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710D" w:rsidRPr="00707D4E" w:rsidRDefault="00D2710D" w:rsidP="00D2710D">
      <w:pPr>
        <w:suppressAutoHyphens/>
        <w:jc w:val="center"/>
        <w:outlineLvl w:val="0"/>
        <w:rPr>
          <w:szCs w:val="22"/>
        </w:rPr>
      </w:pPr>
      <w:r w:rsidRPr="00B01CC5">
        <w:rPr>
          <w:sz w:val="52"/>
          <w:szCs w:val="52"/>
          <w:highlight w:val="yellow"/>
        </w:rPr>
        <w:t>Company Name</w:t>
      </w:r>
    </w:p>
    <w:p w:rsidR="00D2710D" w:rsidRPr="002E5AA6" w:rsidRDefault="00D2710D" w:rsidP="00D2710D">
      <w:pPr>
        <w:spacing w:after="120"/>
        <w:jc w:val="center"/>
        <w:outlineLvl w:val="0"/>
        <w:rPr>
          <w:sz w:val="48"/>
          <w:szCs w:val="48"/>
        </w:rPr>
      </w:pPr>
      <w:r w:rsidRPr="00B01CC5">
        <w:rPr>
          <w:sz w:val="48"/>
          <w:szCs w:val="48"/>
          <w:highlight w:val="yellow"/>
        </w:rPr>
        <w:t>Plant Name</w:t>
      </w:r>
    </w:p>
    <w:p w:rsidR="00D2710D" w:rsidRPr="002E5AA6" w:rsidRDefault="00D2710D" w:rsidP="00D2710D">
      <w:pPr>
        <w:jc w:val="center"/>
        <w:outlineLvl w:val="0"/>
        <w:rPr>
          <w:sz w:val="36"/>
          <w:szCs w:val="36"/>
        </w:rPr>
      </w:pPr>
      <w:r w:rsidRPr="00250106">
        <w:rPr>
          <w:sz w:val="36"/>
          <w:szCs w:val="36"/>
        </w:rPr>
        <w:t>Facility ID No.</w:t>
      </w:r>
      <w:r w:rsidRPr="002E5AA6">
        <w:rPr>
          <w:sz w:val="36"/>
          <w:szCs w:val="36"/>
        </w:rPr>
        <w:t xml:space="preserve"> </w:t>
      </w:r>
      <w:r w:rsidRPr="00B01CC5">
        <w:rPr>
          <w:sz w:val="36"/>
          <w:szCs w:val="36"/>
          <w:highlight w:val="yellow"/>
        </w:rPr>
        <w:t>XXXXXXX</w:t>
      </w:r>
    </w:p>
    <w:p w:rsidR="00D2710D" w:rsidRPr="002E5AA6" w:rsidRDefault="00D2710D" w:rsidP="00505418">
      <w:pPr>
        <w:spacing w:after="240" w:line="240" w:lineRule="atLeast"/>
        <w:jc w:val="center"/>
        <w:outlineLvl w:val="0"/>
        <w:rPr>
          <w:sz w:val="36"/>
          <w:szCs w:val="36"/>
        </w:rPr>
      </w:pPr>
      <w:smartTag w:uri="urn:schemas-microsoft-com:office:smarttags" w:element="place">
        <w:smartTag w:uri="urn:schemas-microsoft-com:office:smarttags" w:element="PlaceType">
          <w:r w:rsidRPr="00B01CC5">
            <w:rPr>
              <w:sz w:val="36"/>
              <w:szCs w:val="36"/>
              <w:highlight w:val="yellow"/>
            </w:rPr>
            <w:t>County</w:t>
          </w:r>
        </w:smartTag>
        <w:r w:rsidRPr="00B01CC5">
          <w:rPr>
            <w:sz w:val="36"/>
            <w:szCs w:val="36"/>
            <w:highlight w:val="yellow"/>
          </w:rPr>
          <w:t xml:space="preserve"> </w:t>
        </w:r>
        <w:smartTag w:uri="urn:schemas-microsoft-com:office:smarttags" w:element="PlaceName">
          <w:r w:rsidRPr="00B01CC5">
            <w:rPr>
              <w:sz w:val="36"/>
              <w:szCs w:val="36"/>
              <w:highlight w:val="yellow"/>
            </w:rPr>
            <w:t>Name</w:t>
          </w:r>
        </w:smartTag>
        <w:r w:rsidRPr="002E5AA6">
          <w:rPr>
            <w:sz w:val="36"/>
            <w:szCs w:val="36"/>
          </w:rPr>
          <w:t xml:space="preserve"> </w:t>
        </w:r>
        <w:smartTag w:uri="urn:schemas-microsoft-com:office:smarttags" w:element="PlaceType">
          <w:r w:rsidRPr="002E5AA6">
            <w:rPr>
              <w:sz w:val="36"/>
              <w:szCs w:val="36"/>
            </w:rPr>
            <w:t>County</w:t>
          </w:r>
        </w:smartTag>
      </w:smartTag>
    </w:p>
    <w:p w:rsidR="00D2710D" w:rsidRPr="00505418" w:rsidRDefault="009A5B88" w:rsidP="00505418">
      <w:pPr>
        <w:spacing w:after="360"/>
        <w:jc w:val="center"/>
        <w:outlineLvl w:val="0"/>
        <w:rPr>
          <w:sz w:val="36"/>
          <w:szCs w:val="36"/>
        </w:rPr>
      </w:pPr>
      <w:r w:rsidRPr="009A5B88">
        <w:rPr>
          <w:sz w:val="36"/>
          <w:szCs w:val="36"/>
          <w:highlight w:val="yellow"/>
        </w:rPr>
        <w:t>Initial</w:t>
      </w:r>
      <w:r>
        <w:rPr>
          <w:sz w:val="36"/>
          <w:szCs w:val="36"/>
        </w:rPr>
        <w:t xml:space="preserve"> </w:t>
      </w:r>
      <w:r w:rsidR="00D2710D" w:rsidRPr="00505418">
        <w:rPr>
          <w:sz w:val="36"/>
          <w:szCs w:val="36"/>
        </w:rPr>
        <w:t xml:space="preserve">Title V Air Operation Permit </w:t>
      </w:r>
      <w:r w:rsidR="003B6DC5" w:rsidRPr="00505418">
        <w:rPr>
          <w:sz w:val="36"/>
          <w:szCs w:val="36"/>
          <w:highlight w:val="yellow"/>
        </w:rPr>
        <w:t>Revision/</w:t>
      </w:r>
      <w:r w:rsidR="00D2710D" w:rsidRPr="00505418">
        <w:rPr>
          <w:sz w:val="36"/>
          <w:szCs w:val="36"/>
          <w:highlight w:val="yellow"/>
        </w:rPr>
        <w:t>Renewal</w:t>
      </w:r>
    </w:p>
    <w:p w:rsidR="00D2710D" w:rsidRPr="00505418" w:rsidRDefault="00D2710D" w:rsidP="00505418">
      <w:pPr>
        <w:spacing w:line="240" w:lineRule="atLeast"/>
        <w:jc w:val="center"/>
        <w:outlineLvl w:val="0"/>
        <w:rPr>
          <w:b/>
          <w:bCs/>
          <w:sz w:val="28"/>
          <w:szCs w:val="28"/>
        </w:rPr>
      </w:pPr>
      <w:r w:rsidRPr="00505418">
        <w:rPr>
          <w:b/>
          <w:sz w:val="28"/>
          <w:szCs w:val="28"/>
          <w:highlight w:val="yellow"/>
        </w:rPr>
        <w:t xml:space="preserve">Permit No. </w:t>
      </w:r>
      <w:r w:rsidRPr="00505418">
        <w:rPr>
          <w:b/>
          <w:bCs/>
          <w:sz w:val="28"/>
          <w:szCs w:val="28"/>
          <w:highlight w:val="yellow"/>
        </w:rPr>
        <w:t>XXXXXXX-XXX-AV</w:t>
      </w:r>
    </w:p>
    <w:p w:rsidR="00D2710D" w:rsidRDefault="00D2710D" w:rsidP="00505418">
      <w:pPr>
        <w:spacing w:after="240"/>
        <w:jc w:val="center"/>
        <w:rPr>
          <w:sz w:val="24"/>
        </w:rPr>
      </w:pPr>
      <w:r>
        <w:rPr>
          <w:sz w:val="24"/>
        </w:rPr>
        <w:t>(</w:t>
      </w:r>
      <w:r w:rsidRPr="003E3CC0">
        <w:rPr>
          <w:sz w:val="24"/>
          <w:highlight w:val="yellow"/>
        </w:rPr>
        <w:t>Renewal</w:t>
      </w:r>
      <w:r w:rsidR="003E3CC0" w:rsidRPr="003E3CC0">
        <w:rPr>
          <w:sz w:val="24"/>
          <w:highlight w:val="yellow"/>
        </w:rPr>
        <w:t>/Revision</w:t>
      </w:r>
      <w:r>
        <w:rPr>
          <w:sz w:val="24"/>
        </w:rPr>
        <w:t xml:space="preserve"> of Title V Air Operation Permit No. </w:t>
      </w:r>
      <w:r w:rsidRPr="00893501">
        <w:rPr>
          <w:sz w:val="24"/>
          <w:highlight w:val="yellow"/>
        </w:rPr>
        <w:t>XXXXXXX-</w:t>
      </w:r>
      <w:r w:rsidRPr="00D82ABF">
        <w:rPr>
          <w:sz w:val="24"/>
          <w:highlight w:val="yellow"/>
        </w:rPr>
        <w:t>ZZZ</w:t>
      </w:r>
      <w:r>
        <w:rPr>
          <w:sz w:val="24"/>
        </w:rPr>
        <w:t>-AV)</w:t>
      </w:r>
    </w:p>
    <w:p w:rsidR="00D2710D" w:rsidRDefault="00961544" w:rsidP="00D2710D">
      <w:pPr>
        <w:jc w:val="center"/>
      </w:pPr>
      <w:r>
        <w:rPr>
          <w:noProof/>
        </w:rPr>
        <w:drawing>
          <wp:inline distT="0" distB="0" distL="0" distR="0" wp14:anchorId="084BB18A" wp14:editId="5AE6AD7C">
            <wp:extent cx="2694301" cy="27846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7320" cy="2829065"/>
                    </a:xfrm>
                    <a:prstGeom prst="rect">
                      <a:avLst/>
                    </a:prstGeom>
                    <a:noFill/>
                    <a:ln>
                      <a:noFill/>
                    </a:ln>
                  </pic:spPr>
                </pic:pic>
              </a:graphicData>
            </a:graphic>
          </wp:inline>
        </w:drawing>
      </w:r>
    </w:p>
    <w:p w:rsidR="00D2710D" w:rsidRPr="00E210D2" w:rsidRDefault="00D2710D" w:rsidP="00505418">
      <w:pPr>
        <w:spacing w:before="240" w:after="60"/>
        <w:jc w:val="center"/>
        <w:outlineLvl w:val="0"/>
        <w:rPr>
          <w:b/>
          <w:sz w:val="28"/>
        </w:rPr>
      </w:pPr>
      <w:r w:rsidRPr="00E210D2">
        <w:rPr>
          <w:b/>
          <w:sz w:val="28"/>
          <w:u w:val="single"/>
        </w:rPr>
        <w:t>Permitting Authority:</w:t>
      </w:r>
    </w:p>
    <w:p w:rsidR="00D2710D" w:rsidRDefault="00D2710D" w:rsidP="00D2710D">
      <w:pPr>
        <w:spacing w:before="60"/>
        <w:jc w:val="center"/>
        <w:rPr>
          <w:sz w:val="28"/>
        </w:rPr>
      </w:pPr>
      <w:r>
        <w:rPr>
          <w:sz w:val="28"/>
        </w:rPr>
        <w:t xml:space="preserve">State of </w:t>
      </w:r>
      <w:smartTag w:uri="urn:schemas-microsoft-com:office:smarttags" w:element="place">
        <w:smartTag w:uri="urn:schemas-microsoft-com:office:smarttags" w:element="State">
          <w:r>
            <w:rPr>
              <w:sz w:val="28"/>
            </w:rPr>
            <w:t>Florida</w:t>
          </w:r>
        </w:smartTag>
      </w:smartTag>
    </w:p>
    <w:p w:rsidR="00D2710D" w:rsidRPr="00AF5A06" w:rsidRDefault="00AF5A06" w:rsidP="00D2710D">
      <w:pPr>
        <w:jc w:val="center"/>
        <w:rPr>
          <w:sz w:val="28"/>
          <w:highlight w:val="yellow"/>
        </w:rPr>
      </w:pPr>
      <w:r w:rsidRPr="00AF5A06">
        <w:rPr>
          <w:sz w:val="28"/>
          <w:highlight w:val="yellow"/>
        </w:rPr>
        <w:t>District</w:t>
      </w:r>
      <w:r w:rsidR="009A5B88">
        <w:rPr>
          <w:sz w:val="28"/>
          <w:highlight w:val="yellow"/>
        </w:rPr>
        <w:t>/Local</w:t>
      </w:r>
      <w:r w:rsidRPr="00AF5A06">
        <w:rPr>
          <w:sz w:val="28"/>
          <w:highlight w:val="yellow"/>
        </w:rPr>
        <w:t xml:space="preserve"> </w:t>
      </w:r>
      <w:r w:rsidR="009E2AE0">
        <w:rPr>
          <w:sz w:val="28"/>
          <w:highlight w:val="yellow"/>
        </w:rPr>
        <w:t>Office</w:t>
      </w:r>
    </w:p>
    <w:p w:rsidR="00AF5A06" w:rsidRPr="00AF5A06" w:rsidRDefault="00AF5A06" w:rsidP="00D2710D">
      <w:pPr>
        <w:jc w:val="center"/>
        <w:rPr>
          <w:sz w:val="28"/>
          <w:highlight w:val="yellow"/>
        </w:rPr>
      </w:pPr>
      <w:r w:rsidRPr="00AF5A06">
        <w:rPr>
          <w:sz w:val="28"/>
          <w:highlight w:val="yellow"/>
        </w:rPr>
        <w:t>Permitting Authority</w:t>
      </w:r>
    </w:p>
    <w:p w:rsidR="00D2710D" w:rsidRDefault="00AF5A06" w:rsidP="00D2710D">
      <w:pPr>
        <w:spacing w:after="120"/>
        <w:jc w:val="center"/>
        <w:rPr>
          <w:sz w:val="28"/>
        </w:rPr>
      </w:pPr>
      <w:r w:rsidRPr="00AF5A06">
        <w:rPr>
          <w:sz w:val="28"/>
          <w:highlight w:val="yellow"/>
        </w:rPr>
        <w:t>Address</w:t>
      </w:r>
    </w:p>
    <w:p w:rsidR="00D2710D" w:rsidRPr="00CB4A91" w:rsidRDefault="00D2710D" w:rsidP="00D2710D">
      <w:pPr>
        <w:jc w:val="center"/>
        <w:outlineLvl w:val="0"/>
        <w:rPr>
          <w:sz w:val="28"/>
        </w:rPr>
      </w:pPr>
      <w:r w:rsidRPr="00CB4A91">
        <w:rPr>
          <w:sz w:val="28"/>
        </w:rPr>
        <w:t xml:space="preserve">Telephone:  </w:t>
      </w:r>
      <w:r w:rsidR="00AF5A06" w:rsidRPr="00B01CC5">
        <w:rPr>
          <w:sz w:val="28"/>
          <w:szCs w:val="28"/>
          <w:highlight w:val="yellow"/>
        </w:rPr>
        <w:t>(xxx) xxx-</w:t>
      </w:r>
      <w:proofErr w:type="spellStart"/>
      <w:r w:rsidR="00AF5A06" w:rsidRPr="00B01CC5">
        <w:rPr>
          <w:sz w:val="28"/>
          <w:szCs w:val="28"/>
          <w:highlight w:val="yellow"/>
        </w:rPr>
        <w:t>xxxx</w:t>
      </w:r>
      <w:proofErr w:type="spellEnd"/>
    </w:p>
    <w:p w:rsidR="00D2710D" w:rsidRDefault="00E570B4" w:rsidP="00505418">
      <w:pPr>
        <w:spacing w:after="360"/>
        <w:jc w:val="center"/>
        <w:rPr>
          <w:sz w:val="28"/>
        </w:rPr>
      </w:pPr>
      <w:r>
        <w:rPr>
          <w:sz w:val="28"/>
        </w:rPr>
        <w:t xml:space="preserve">Fax:  </w:t>
      </w:r>
      <w:r w:rsidR="00AF5A06" w:rsidRPr="00B01CC5">
        <w:rPr>
          <w:sz w:val="28"/>
          <w:szCs w:val="28"/>
          <w:highlight w:val="yellow"/>
        </w:rPr>
        <w:t>(xxx) xxx-</w:t>
      </w:r>
      <w:proofErr w:type="spellStart"/>
      <w:r w:rsidR="00AF5A06" w:rsidRPr="00B01CC5">
        <w:rPr>
          <w:sz w:val="28"/>
          <w:szCs w:val="28"/>
          <w:highlight w:val="yellow"/>
        </w:rPr>
        <w:t>xxxx</w:t>
      </w:r>
      <w:proofErr w:type="spellEnd"/>
    </w:p>
    <w:p w:rsidR="00D2710D" w:rsidRPr="002E5AA6" w:rsidRDefault="00D2710D" w:rsidP="00D2710D">
      <w:pPr>
        <w:spacing w:after="60"/>
        <w:jc w:val="center"/>
        <w:outlineLvl w:val="0"/>
        <w:rPr>
          <w:b/>
          <w:sz w:val="28"/>
          <w:szCs w:val="28"/>
        </w:rPr>
      </w:pPr>
      <w:r w:rsidRPr="002E5AA6">
        <w:rPr>
          <w:b/>
          <w:sz w:val="28"/>
          <w:szCs w:val="28"/>
          <w:u w:val="single"/>
        </w:rPr>
        <w:t>Compliance Authority</w:t>
      </w:r>
      <w:r w:rsidRPr="002E5AA6">
        <w:rPr>
          <w:b/>
          <w:sz w:val="28"/>
          <w:szCs w:val="28"/>
        </w:rPr>
        <w:t>:</w:t>
      </w:r>
    </w:p>
    <w:p w:rsidR="00D2710D" w:rsidRPr="00B01CC5" w:rsidRDefault="00D2710D" w:rsidP="00D2710D">
      <w:pPr>
        <w:spacing w:before="60" w:after="60"/>
        <w:jc w:val="center"/>
        <w:rPr>
          <w:sz w:val="28"/>
          <w:szCs w:val="28"/>
          <w:highlight w:val="yellow"/>
        </w:rPr>
      </w:pPr>
      <w:r w:rsidRPr="00B01CC5">
        <w:rPr>
          <w:sz w:val="28"/>
          <w:szCs w:val="28"/>
          <w:highlight w:val="yellow"/>
        </w:rPr>
        <w:t>Compliance Authority Name</w:t>
      </w:r>
    </w:p>
    <w:p w:rsidR="00D2710D" w:rsidRPr="00B01CC5" w:rsidRDefault="00D2710D" w:rsidP="00D2710D">
      <w:pPr>
        <w:jc w:val="center"/>
        <w:rPr>
          <w:sz w:val="28"/>
          <w:szCs w:val="28"/>
          <w:highlight w:val="yellow"/>
        </w:rPr>
      </w:pPr>
      <w:r>
        <w:rPr>
          <w:sz w:val="28"/>
          <w:szCs w:val="28"/>
          <w:highlight w:val="yellow"/>
        </w:rPr>
        <w:t>Compliance Authority</w:t>
      </w:r>
    </w:p>
    <w:p w:rsidR="00D2710D" w:rsidRPr="002E5AA6" w:rsidRDefault="00D2710D" w:rsidP="00D2710D">
      <w:pPr>
        <w:jc w:val="center"/>
        <w:rPr>
          <w:sz w:val="28"/>
          <w:szCs w:val="28"/>
        </w:rPr>
      </w:pPr>
      <w:r w:rsidRPr="00B01CC5">
        <w:rPr>
          <w:sz w:val="28"/>
          <w:szCs w:val="28"/>
          <w:highlight w:val="yellow"/>
        </w:rPr>
        <w:t>Address</w:t>
      </w:r>
    </w:p>
    <w:p w:rsidR="00D2710D" w:rsidRPr="002E5AA6" w:rsidRDefault="00D2710D" w:rsidP="00D2710D">
      <w:pPr>
        <w:spacing w:before="120"/>
        <w:jc w:val="center"/>
        <w:rPr>
          <w:sz w:val="28"/>
          <w:szCs w:val="28"/>
        </w:rPr>
      </w:pPr>
      <w:r>
        <w:rPr>
          <w:sz w:val="28"/>
          <w:szCs w:val="28"/>
        </w:rPr>
        <w:t xml:space="preserve">Telephone:  </w:t>
      </w:r>
      <w:r w:rsidRPr="00B01CC5">
        <w:rPr>
          <w:sz w:val="28"/>
          <w:szCs w:val="28"/>
          <w:highlight w:val="yellow"/>
        </w:rPr>
        <w:t>(xxx) xxx-</w:t>
      </w:r>
      <w:proofErr w:type="spellStart"/>
      <w:r w:rsidRPr="00B01CC5">
        <w:rPr>
          <w:sz w:val="28"/>
          <w:szCs w:val="28"/>
          <w:highlight w:val="yellow"/>
        </w:rPr>
        <w:t>xxxx</w:t>
      </w:r>
      <w:proofErr w:type="spellEnd"/>
    </w:p>
    <w:p w:rsidR="006910A9" w:rsidRDefault="00961544" w:rsidP="00505418">
      <w:pPr>
        <w:jc w:val="center"/>
        <w:rPr>
          <w:sz w:val="24"/>
        </w:rPr>
      </w:pPr>
      <w:r w:rsidRPr="00183E1B">
        <w:rPr>
          <w:sz w:val="28"/>
          <w:szCs w:val="28"/>
          <w:highlight w:val="green"/>
        </w:rPr>
        <w:t xml:space="preserve">Email (preferred):  </w:t>
      </w:r>
      <w:hyperlink r:id="rId9" w:history="1">
        <w:r w:rsidRPr="008F676B">
          <w:rPr>
            <w:rStyle w:val="Hyperlink"/>
            <w:sz w:val="28"/>
            <w:szCs w:val="28"/>
            <w:highlight w:val="yellow"/>
          </w:rPr>
          <w:t>District</w:t>
        </w:r>
        <w:r w:rsidRPr="00D6399E">
          <w:rPr>
            <w:rStyle w:val="Hyperlink"/>
            <w:sz w:val="28"/>
            <w:szCs w:val="28"/>
            <w:highlight w:val="green"/>
          </w:rPr>
          <w:t>@dep.state.fl.us</w:t>
        </w:r>
      </w:hyperlink>
      <w:r>
        <w:rPr>
          <w:sz w:val="28"/>
          <w:szCs w:val="28"/>
        </w:rPr>
        <w:t xml:space="preserve"> </w:t>
      </w:r>
    </w:p>
    <w:p w:rsidR="006910A9" w:rsidRDefault="006910A9" w:rsidP="006910A9">
      <w:pPr>
        <w:pStyle w:val="TOC1"/>
        <w:jc w:val="center"/>
        <w:rPr>
          <w:sz w:val="32"/>
          <w:u w:val="single"/>
        </w:rPr>
        <w:sectPr w:rsidR="006910A9" w:rsidSect="00E85FE4">
          <w:headerReference w:type="default" r:id="rId10"/>
          <w:footerReference w:type="even" r:id="rId11"/>
          <w:pgSz w:w="12240" w:h="15840" w:code="1"/>
          <w:pgMar w:top="1080" w:right="1152" w:bottom="720" w:left="1152" w:header="630" w:footer="720" w:gutter="0"/>
          <w:paperSrc w:first="15" w:other="15"/>
          <w:pgNumType w:start="1"/>
          <w:cols w:space="720"/>
          <w:titlePg/>
        </w:sectPr>
      </w:pPr>
    </w:p>
    <w:p w:rsidR="006910A9" w:rsidRDefault="006910A9" w:rsidP="006910A9">
      <w:pPr>
        <w:pStyle w:val="TOC1"/>
        <w:jc w:val="center"/>
        <w:rPr>
          <w:sz w:val="32"/>
          <w:u w:val="single"/>
        </w:rPr>
      </w:pPr>
      <w:r>
        <w:rPr>
          <w:sz w:val="32"/>
          <w:u w:val="single"/>
        </w:rPr>
        <w:lastRenderedPageBreak/>
        <w:t xml:space="preserve">Title V Air Operation Permit </w:t>
      </w:r>
      <w:r w:rsidR="003B6DC5">
        <w:rPr>
          <w:sz w:val="32"/>
          <w:highlight w:val="yellow"/>
          <w:u w:val="single"/>
        </w:rPr>
        <w:t>Rev</w:t>
      </w:r>
      <w:r w:rsidR="003B6DC5" w:rsidRPr="003B6DC5">
        <w:rPr>
          <w:sz w:val="32"/>
          <w:highlight w:val="yellow"/>
          <w:u w:val="single"/>
        </w:rPr>
        <w:t>ision/</w:t>
      </w:r>
      <w:r w:rsidR="00CB0DAA" w:rsidRPr="003B6DC5">
        <w:rPr>
          <w:sz w:val="32"/>
          <w:highlight w:val="yellow"/>
          <w:u w:val="single"/>
        </w:rPr>
        <w:t>Renewal</w:t>
      </w:r>
    </w:p>
    <w:p w:rsidR="006910A9" w:rsidRDefault="006910A9" w:rsidP="00505418">
      <w:pPr>
        <w:spacing w:after="240"/>
        <w:jc w:val="center"/>
      </w:pPr>
      <w:r w:rsidRPr="00D82ABF">
        <w:t>Permit No.</w:t>
      </w:r>
      <w:r>
        <w:t xml:space="preserve"> </w:t>
      </w:r>
      <w:r w:rsidR="00D2710D" w:rsidRPr="00D2710D">
        <w:rPr>
          <w:highlight w:val="yellow"/>
        </w:rPr>
        <w:t>XXXXXXX</w:t>
      </w:r>
      <w:r w:rsidRPr="00D2710D">
        <w:rPr>
          <w:highlight w:val="yellow"/>
        </w:rPr>
        <w:t>-</w:t>
      </w:r>
      <w:r w:rsidR="00D2710D" w:rsidRPr="00D2710D">
        <w:rPr>
          <w:highlight w:val="yellow"/>
        </w:rPr>
        <w:t>XXX</w:t>
      </w:r>
      <w:r w:rsidR="00D2710D">
        <w:t>-</w:t>
      </w:r>
      <w:r>
        <w:t>AV</w:t>
      </w:r>
    </w:p>
    <w:p w:rsidR="006910A9" w:rsidRDefault="006910A9" w:rsidP="006910A9">
      <w:pPr>
        <w:jc w:val="center"/>
      </w:pPr>
      <w:r>
        <w:rPr>
          <w:b/>
          <w:u w:val="single"/>
        </w:rPr>
        <w:t>Table of Contents</w:t>
      </w:r>
    </w:p>
    <w:p w:rsidR="006910A9" w:rsidRDefault="006910A9" w:rsidP="00376975">
      <w:pPr>
        <w:tabs>
          <w:tab w:val="left" w:pos="-1440"/>
          <w:tab w:val="left" w:pos="-720"/>
          <w:tab w:val="right" w:pos="10080"/>
        </w:tabs>
        <w:suppressAutoHyphens/>
        <w:spacing w:after="240"/>
        <w:rPr>
          <w:b/>
          <w:u w:val="single"/>
        </w:rPr>
      </w:pPr>
      <w:r>
        <w:rPr>
          <w:b/>
          <w:u w:val="single"/>
        </w:rPr>
        <w:t>Section</w:t>
      </w:r>
      <w:r w:rsidRPr="00E964E6">
        <w:rPr>
          <w:b/>
        </w:rPr>
        <w:tab/>
      </w:r>
      <w:r>
        <w:rPr>
          <w:b/>
          <w:u w:val="single"/>
        </w:rPr>
        <w:t>Page Number</w:t>
      </w:r>
    </w:p>
    <w:p w:rsidR="004A6812" w:rsidRDefault="004A6812" w:rsidP="00376975">
      <w:pPr>
        <w:tabs>
          <w:tab w:val="left" w:pos="360"/>
          <w:tab w:val="right" w:leader="dot" w:pos="10080"/>
        </w:tabs>
        <w:spacing w:after="240"/>
      </w:pPr>
      <w:r>
        <w:t xml:space="preserve">Placard Page </w:t>
      </w:r>
      <w:r>
        <w:tab/>
        <w:t xml:space="preserve"> 1</w:t>
      </w:r>
    </w:p>
    <w:p w:rsidR="00AD07D0" w:rsidRDefault="00AD07D0" w:rsidP="00A9455C">
      <w:pPr>
        <w:pStyle w:val="ListParagraph"/>
        <w:numPr>
          <w:ilvl w:val="0"/>
          <w:numId w:val="13"/>
        </w:numPr>
        <w:tabs>
          <w:tab w:val="left" w:pos="360"/>
          <w:tab w:val="left" w:pos="1080"/>
          <w:tab w:val="left" w:pos="1440"/>
          <w:tab w:val="right" w:leader="dot" w:pos="10080"/>
        </w:tabs>
        <w:ind w:left="360"/>
      </w:pPr>
      <w:r>
        <w:t>Facility Information.</w:t>
      </w:r>
    </w:p>
    <w:p w:rsidR="00AD07D0" w:rsidRDefault="00AD07D0" w:rsidP="00A9455C">
      <w:pPr>
        <w:pStyle w:val="ListParagraph"/>
        <w:numPr>
          <w:ilvl w:val="0"/>
          <w:numId w:val="12"/>
        </w:numPr>
        <w:tabs>
          <w:tab w:val="left" w:pos="360"/>
          <w:tab w:val="left" w:pos="720"/>
          <w:tab w:val="left" w:pos="1080"/>
          <w:tab w:val="left" w:pos="1440"/>
          <w:tab w:val="right" w:leader="dot" w:pos="10080"/>
        </w:tabs>
      </w:pPr>
      <w:r>
        <w:t xml:space="preserve">Facility Description. </w:t>
      </w:r>
      <w:r>
        <w:tab/>
        <w:t xml:space="preserve"> 2</w:t>
      </w:r>
    </w:p>
    <w:p w:rsidR="00AD07D0" w:rsidRDefault="00AD07D0" w:rsidP="00A9455C">
      <w:pPr>
        <w:pStyle w:val="ListParagraph"/>
        <w:numPr>
          <w:ilvl w:val="0"/>
          <w:numId w:val="12"/>
        </w:numPr>
        <w:tabs>
          <w:tab w:val="left" w:pos="360"/>
          <w:tab w:val="left" w:pos="720"/>
          <w:tab w:val="left" w:pos="1080"/>
          <w:tab w:val="left" w:pos="1440"/>
          <w:tab w:val="right" w:leader="dot" w:pos="10080"/>
        </w:tabs>
      </w:pPr>
      <w:r w:rsidRPr="00A74727">
        <w:t xml:space="preserve">Summary </w:t>
      </w:r>
      <w:r w:rsidR="000A0A5C">
        <w:t>of Emissions Unit</w:t>
      </w:r>
      <w:r w:rsidRPr="00A74727">
        <w:t>s.</w:t>
      </w:r>
      <w:r>
        <w:t xml:space="preserve"> </w:t>
      </w:r>
      <w:r>
        <w:tab/>
        <w:t xml:space="preserve"> 2</w:t>
      </w:r>
    </w:p>
    <w:p w:rsidR="00AD07D0" w:rsidRDefault="00AD07D0" w:rsidP="00A9455C">
      <w:pPr>
        <w:pStyle w:val="ListParagraph"/>
        <w:numPr>
          <w:ilvl w:val="0"/>
          <w:numId w:val="12"/>
        </w:numPr>
        <w:tabs>
          <w:tab w:val="left" w:pos="360"/>
          <w:tab w:val="left" w:pos="720"/>
          <w:tab w:val="left" w:pos="1080"/>
          <w:tab w:val="left" w:pos="1440"/>
          <w:tab w:val="right" w:leader="dot" w:pos="10080"/>
        </w:tabs>
        <w:spacing w:after="240"/>
        <w:contextualSpacing w:val="0"/>
      </w:pPr>
      <w:r>
        <w:t>Applicable Regulations.</w:t>
      </w:r>
      <w:r w:rsidR="00D91394">
        <w:t xml:space="preserve"> </w:t>
      </w:r>
      <w:r>
        <w:tab/>
        <w:t xml:space="preserve"> </w:t>
      </w:r>
      <w:r w:rsidR="00BB24CC">
        <w:t>2</w:t>
      </w:r>
    </w:p>
    <w:p w:rsidR="00AD07D0" w:rsidRDefault="00AD07D0" w:rsidP="00A9455C">
      <w:pPr>
        <w:pStyle w:val="ListParagraph"/>
        <w:numPr>
          <w:ilvl w:val="0"/>
          <w:numId w:val="13"/>
        </w:numPr>
        <w:tabs>
          <w:tab w:val="left" w:pos="360"/>
          <w:tab w:val="left" w:pos="1080"/>
          <w:tab w:val="left" w:pos="1440"/>
          <w:tab w:val="right" w:leader="dot" w:pos="10080"/>
        </w:tabs>
        <w:spacing w:after="240"/>
        <w:ind w:left="360"/>
        <w:contextualSpacing w:val="0"/>
      </w:pPr>
      <w:r>
        <w:t xml:space="preserve">Facility-wide Conditions. </w:t>
      </w:r>
      <w:r>
        <w:tab/>
        <w:t xml:space="preserve"> </w:t>
      </w:r>
      <w:r w:rsidR="00BB24CC">
        <w:t>3</w:t>
      </w:r>
    </w:p>
    <w:p w:rsidR="005F79CF" w:rsidRDefault="005F79CF" w:rsidP="00A9455C">
      <w:pPr>
        <w:pStyle w:val="ListParagraph"/>
        <w:numPr>
          <w:ilvl w:val="0"/>
          <w:numId w:val="13"/>
        </w:numPr>
        <w:tabs>
          <w:tab w:val="left" w:pos="360"/>
          <w:tab w:val="left" w:pos="1080"/>
          <w:tab w:val="left" w:pos="1440"/>
          <w:tab w:val="right" w:leader="dot" w:pos="10080"/>
        </w:tabs>
        <w:ind w:left="360"/>
      </w:pPr>
      <w:r>
        <w:t>Emissions Units and Conditions.</w:t>
      </w:r>
    </w:p>
    <w:p w:rsidR="005F79CF" w:rsidRDefault="005F79CF" w:rsidP="00A9455C">
      <w:pPr>
        <w:pStyle w:val="ListParagraph"/>
        <w:numPr>
          <w:ilvl w:val="0"/>
          <w:numId w:val="14"/>
        </w:numPr>
        <w:tabs>
          <w:tab w:val="left" w:pos="360"/>
          <w:tab w:val="left" w:pos="720"/>
          <w:tab w:val="left" w:pos="1080"/>
          <w:tab w:val="left" w:pos="1440"/>
          <w:tab w:val="right" w:leader="dot" w:pos="10080"/>
        </w:tabs>
      </w:pPr>
      <w:r w:rsidRPr="00376975">
        <w:rPr>
          <w:highlight w:val="yellow"/>
        </w:rPr>
        <w:t>Brief EU Description</w:t>
      </w:r>
      <w:r>
        <w:t xml:space="preserve">. </w:t>
      </w:r>
      <w:r>
        <w:tab/>
        <w:t xml:space="preserve"> 5</w:t>
      </w:r>
    </w:p>
    <w:p w:rsidR="005F79CF" w:rsidRDefault="005F79CF" w:rsidP="00A9455C">
      <w:pPr>
        <w:pStyle w:val="ListParagraph"/>
        <w:numPr>
          <w:ilvl w:val="0"/>
          <w:numId w:val="14"/>
        </w:numPr>
        <w:tabs>
          <w:tab w:val="left" w:pos="360"/>
          <w:tab w:val="left" w:pos="720"/>
          <w:tab w:val="left" w:pos="1080"/>
          <w:tab w:val="left" w:pos="1440"/>
          <w:tab w:val="right" w:leader="dot" w:pos="10080"/>
        </w:tabs>
      </w:pPr>
      <w:r w:rsidRPr="00376975">
        <w:rPr>
          <w:highlight w:val="yellow"/>
        </w:rPr>
        <w:t>Brief EU Description</w:t>
      </w:r>
      <w:r>
        <w:t xml:space="preserve">. </w:t>
      </w:r>
      <w:r>
        <w:tab/>
        <w:t xml:space="preserve"> </w:t>
      </w:r>
      <w:r w:rsidR="00BB24CC">
        <w:t>8</w:t>
      </w:r>
    </w:p>
    <w:p w:rsidR="005F79CF" w:rsidRDefault="005F79CF" w:rsidP="00A9455C">
      <w:pPr>
        <w:pStyle w:val="ListParagraph"/>
        <w:numPr>
          <w:ilvl w:val="0"/>
          <w:numId w:val="14"/>
        </w:numPr>
        <w:tabs>
          <w:tab w:val="left" w:pos="360"/>
          <w:tab w:val="left" w:pos="720"/>
          <w:tab w:val="left" w:pos="1080"/>
          <w:tab w:val="left" w:pos="1440"/>
          <w:tab w:val="right" w:leader="dot" w:pos="10080"/>
        </w:tabs>
      </w:pPr>
      <w:r w:rsidRPr="00376975">
        <w:rPr>
          <w:highlight w:val="yellow"/>
        </w:rPr>
        <w:t>Brief EU Description</w:t>
      </w:r>
      <w:r>
        <w:t xml:space="preserve">. </w:t>
      </w:r>
      <w:r>
        <w:tab/>
        <w:t xml:space="preserve"> </w:t>
      </w:r>
      <w:r w:rsidR="00BB24CC" w:rsidRPr="00376975">
        <w:rPr>
          <w:highlight w:val="yellow"/>
        </w:rPr>
        <w:t>X</w:t>
      </w:r>
    </w:p>
    <w:p w:rsidR="005F79CF" w:rsidRDefault="005F79CF" w:rsidP="00A9455C">
      <w:pPr>
        <w:pStyle w:val="ListParagraph"/>
        <w:numPr>
          <w:ilvl w:val="0"/>
          <w:numId w:val="14"/>
        </w:numPr>
        <w:tabs>
          <w:tab w:val="left" w:pos="360"/>
          <w:tab w:val="left" w:pos="720"/>
          <w:tab w:val="left" w:pos="1080"/>
          <w:tab w:val="left" w:pos="1440"/>
          <w:tab w:val="right" w:leader="dot" w:pos="10080"/>
        </w:tabs>
        <w:spacing w:after="240"/>
        <w:contextualSpacing w:val="0"/>
      </w:pPr>
      <w:r w:rsidRPr="00376975">
        <w:rPr>
          <w:highlight w:val="yellow"/>
        </w:rPr>
        <w:t>Brief EU Description</w:t>
      </w:r>
      <w:r>
        <w:t xml:space="preserve">. </w:t>
      </w:r>
      <w:r>
        <w:tab/>
        <w:t xml:space="preserve"> </w:t>
      </w:r>
      <w:r w:rsidR="00BB24CC" w:rsidRPr="00376975">
        <w:rPr>
          <w:highlight w:val="yellow"/>
        </w:rPr>
        <w:t>X</w:t>
      </w:r>
    </w:p>
    <w:p w:rsidR="005F79CF" w:rsidRDefault="004642C4" w:rsidP="00A9455C">
      <w:pPr>
        <w:pStyle w:val="ListParagraph"/>
        <w:numPr>
          <w:ilvl w:val="0"/>
          <w:numId w:val="13"/>
        </w:numPr>
        <w:tabs>
          <w:tab w:val="left" w:pos="360"/>
          <w:tab w:val="left" w:pos="1080"/>
          <w:tab w:val="left" w:pos="1440"/>
          <w:tab w:val="right" w:leader="dot" w:pos="10080"/>
        </w:tabs>
        <w:ind w:left="360"/>
      </w:pPr>
      <w:r>
        <w:t>Appendices</w:t>
      </w:r>
      <w:r w:rsidR="005F79CF">
        <w:t xml:space="preserve">. </w:t>
      </w:r>
      <w:r w:rsidR="005F79CF">
        <w:tab/>
        <w:t xml:space="preserve"> </w:t>
      </w:r>
      <w:r w:rsidR="007C5688">
        <w:t>21</w:t>
      </w:r>
    </w:p>
    <w:p w:rsidR="004A234B" w:rsidRDefault="004A234B" w:rsidP="00376975">
      <w:pPr>
        <w:ind w:left="360"/>
      </w:pPr>
      <w:r>
        <w:t>Appendix A</w:t>
      </w:r>
      <w:r w:rsidR="00EB428B">
        <w:t>,</w:t>
      </w:r>
      <w:r>
        <w:t xml:space="preserve"> Glossary</w:t>
      </w:r>
      <w:r w:rsidR="009D0532">
        <w:t>.</w:t>
      </w:r>
    </w:p>
    <w:p w:rsidR="004B723E" w:rsidRDefault="004B723E" w:rsidP="00376975">
      <w:pPr>
        <w:ind w:left="360"/>
      </w:pPr>
      <w:r w:rsidRPr="003B6DC5">
        <w:rPr>
          <w:highlight w:val="yellow"/>
        </w:rPr>
        <w:t>Appendix CAM, Compliance Assurance Monitoring Plan.</w:t>
      </w:r>
    </w:p>
    <w:p w:rsidR="0015428B" w:rsidRDefault="0015428B" w:rsidP="00376975">
      <w:pPr>
        <w:ind w:left="360"/>
      </w:pPr>
      <w:r w:rsidRPr="000C1108">
        <w:rPr>
          <w:highlight w:val="yellow"/>
        </w:rPr>
        <w:t>Appendix CEMS</w:t>
      </w:r>
      <w:r w:rsidR="00D91394">
        <w:rPr>
          <w:highlight w:val="yellow"/>
        </w:rPr>
        <w:t xml:space="preserve">. </w:t>
      </w:r>
      <w:r w:rsidR="000C1108" w:rsidRPr="000C1108">
        <w:rPr>
          <w:highlight w:val="yellow"/>
        </w:rPr>
        <w:t xml:space="preserve"> </w:t>
      </w:r>
      <w:r w:rsidR="000C1108" w:rsidRPr="009E2AE0">
        <w:rPr>
          <w:i/>
          <w:highlight w:val="green"/>
        </w:rPr>
        <w:t>(</w:t>
      </w:r>
      <w:r w:rsidR="00FA5059" w:rsidRPr="009E2AE0">
        <w:rPr>
          <w:i/>
          <w:highlight w:val="green"/>
        </w:rPr>
        <w:t>Only</w:t>
      </w:r>
      <w:r w:rsidR="000C1108" w:rsidRPr="009E2AE0">
        <w:rPr>
          <w:i/>
          <w:highlight w:val="green"/>
        </w:rPr>
        <w:t xml:space="preserve"> if in AC for facility)</w:t>
      </w:r>
    </w:p>
    <w:p w:rsidR="009C6074" w:rsidRDefault="009C6074" w:rsidP="00376975">
      <w:pPr>
        <w:ind w:left="360"/>
      </w:pPr>
      <w:r w:rsidRPr="00FA3C37">
        <w:rPr>
          <w:highlight w:val="yellow"/>
        </w:rPr>
        <w:t>Appendix CP, Compliance Plan</w:t>
      </w:r>
      <w:r w:rsidR="00FA3C37">
        <w:t xml:space="preserve"> </w:t>
      </w:r>
      <w:r w:rsidR="00FA3C37" w:rsidRPr="009E2AE0">
        <w:rPr>
          <w:i/>
          <w:highlight w:val="green"/>
        </w:rPr>
        <w:t>(If required)</w:t>
      </w:r>
    </w:p>
    <w:p w:rsidR="004B723E" w:rsidRDefault="004B723E" w:rsidP="00376975">
      <w:pPr>
        <w:ind w:left="360"/>
      </w:pPr>
      <w:r w:rsidRPr="00533828">
        <w:rPr>
          <w:highlight w:val="yellow"/>
        </w:rPr>
        <w:t>Appendix I, List of Insignificant Emissions Units and/or Activities.</w:t>
      </w:r>
    </w:p>
    <w:p w:rsidR="009631A9" w:rsidRDefault="009631A9" w:rsidP="00376975">
      <w:pPr>
        <w:ind w:left="360"/>
      </w:pPr>
      <w:r w:rsidRPr="0015428B">
        <w:rPr>
          <w:highlight w:val="yellow"/>
        </w:rPr>
        <w:t xml:space="preserve">Appendix </w:t>
      </w:r>
      <w:r>
        <w:rPr>
          <w:highlight w:val="yellow"/>
        </w:rPr>
        <w:t>NESHAP</w:t>
      </w:r>
      <w:r w:rsidRPr="0015428B">
        <w:rPr>
          <w:highlight w:val="yellow"/>
        </w:rPr>
        <w:t>,</w:t>
      </w:r>
      <w:r w:rsidRPr="00705920">
        <w:rPr>
          <w:highlight w:val="yellow"/>
        </w:rPr>
        <w:t xml:space="preserve"> Subpart A</w:t>
      </w:r>
      <w:r>
        <w:t xml:space="preserve"> </w:t>
      </w:r>
      <w:r w:rsidRPr="007C2149">
        <w:rPr>
          <w:highlight w:val="yellow"/>
        </w:rPr>
        <w:t>– General Provisions</w:t>
      </w:r>
      <w:r>
        <w:t xml:space="preserve">. </w:t>
      </w:r>
      <w:r w:rsidRPr="00705920">
        <w:rPr>
          <w:highlight w:val="yellow"/>
        </w:rPr>
        <w:t>(Include for all units that are subject to a N</w:t>
      </w:r>
      <w:r>
        <w:rPr>
          <w:highlight w:val="yellow"/>
        </w:rPr>
        <w:t>ESHAP</w:t>
      </w:r>
      <w:r w:rsidRPr="00705920">
        <w:rPr>
          <w:highlight w:val="yellow"/>
        </w:rPr>
        <w:t>)</w:t>
      </w:r>
    </w:p>
    <w:p w:rsidR="0015428B" w:rsidRPr="0015428B" w:rsidRDefault="0015428B" w:rsidP="00376975">
      <w:pPr>
        <w:ind w:left="360"/>
        <w:rPr>
          <w:highlight w:val="yellow"/>
        </w:rPr>
      </w:pPr>
      <w:r w:rsidRPr="0015428B">
        <w:rPr>
          <w:highlight w:val="yellow"/>
        </w:rPr>
        <w:t>Appendix NESHAP, ____</w:t>
      </w:r>
    </w:p>
    <w:p w:rsidR="0015428B" w:rsidRDefault="0015428B" w:rsidP="00376975">
      <w:pPr>
        <w:ind w:left="360"/>
      </w:pPr>
      <w:r w:rsidRPr="0015428B">
        <w:rPr>
          <w:highlight w:val="yellow"/>
        </w:rPr>
        <w:t>Appendix NSPS,</w:t>
      </w:r>
      <w:r w:rsidRPr="00705920">
        <w:rPr>
          <w:highlight w:val="yellow"/>
        </w:rPr>
        <w:t xml:space="preserve"> </w:t>
      </w:r>
      <w:r w:rsidR="00705920" w:rsidRPr="00705920">
        <w:rPr>
          <w:highlight w:val="yellow"/>
        </w:rPr>
        <w:t>Subpart A</w:t>
      </w:r>
      <w:r w:rsidR="007C2149">
        <w:t xml:space="preserve"> </w:t>
      </w:r>
      <w:r w:rsidR="007C2149" w:rsidRPr="007C2149">
        <w:rPr>
          <w:highlight w:val="yellow"/>
        </w:rPr>
        <w:t>– General Provisions</w:t>
      </w:r>
      <w:r w:rsidR="00D91394">
        <w:t>.</w:t>
      </w:r>
      <w:r w:rsidR="00AF3D06">
        <w:t xml:space="preserve"> </w:t>
      </w:r>
      <w:r w:rsidR="00705920">
        <w:t xml:space="preserve"> </w:t>
      </w:r>
      <w:r w:rsidR="00705920" w:rsidRPr="00705920">
        <w:rPr>
          <w:highlight w:val="yellow"/>
        </w:rPr>
        <w:t>(Include for all units that are subject to an NSPS subpart)</w:t>
      </w:r>
    </w:p>
    <w:p w:rsidR="000C1108" w:rsidRDefault="000C1108" w:rsidP="00376975">
      <w:pPr>
        <w:ind w:left="360"/>
      </w:pPr>
      <w:r w:rsidRPr="000C1108">
        <w:rPr>
          <w:highlight w:val="yellow"/>
        </w:rPr>
        <w:t>Appendix NSPS, Subpart ____</w:t>
      </w:r>
    </w:p>
    <w:p w:rsidR="004A234B" w:rsidRDefault="004A234B" w:rsidP="00376975">
      <w:pPr>
        <w:ind w:left="360"/>
      </w:pPr>
      <w:r>
        <w:t xml:space="preserve">Appendix </w:t>
      </w:r>
      <w:r w:rsidR="009D0532">
        <w:t>RR</w:t>
      </w:r>
      <w:r w:rsidR="00EB428B">
        <w:t>,</w:t>
      </w:r>
      <w:r w:rsidR="009D0532">
        <w:t xml:space="preserve"> Facility-wide Reporting Requirements.</w:t>
      </w:r>
    </w:p>
    <w:p w:rsidR="009D0532" w:rsidRDefault="009D0532" w:rsidP="00376975">
      <w:pPr>
        <w:ind w:left="360"/>
      </w:pPr>
      <w:r>
        <w:t>Appendix TR</w:t>
      </w:r>
      <w:r w:rsidR="00EB428B">
        <w:t>,</w:t>
      </w:r>
      <w:r>
        <w:t xml:space="preserve"> </w:t>
      </w:r>
      <w:bookmarkStart w:id="0" w:name="OLE_LINK1"/>
      <w:bookmarkStart w:id="1" w:name="OLE_LINK2"/>
      <w:r>
        <w:t>Facility-wide Testing Requirements.</w:t>
      </w:r>
      <w:bookmarkEnd w:id="0"/>
      <w:bookmarkEnd w:id="1"/>
    </w:p>
    <w:p w:rsidR="009D0532" w:rsidRDefault="009D0532" w:rsidP="00376975">
      <w:pPr>
        <w:ind w:left="360"/>
      </w:pPr>
      <w:r>
        <w:t>Appendix TV</w:t>
      </w:r>
      <w:r w:rsidR="00EB428B">
        <w:t>,</w:t>
      </w:r>
      <w:r>
        <w:t xml:space="preserve"> Title V General Conditions.</w:t>
      </w:r>
    </w:p>
    <w:p w:rsidR="009D0532" w:rsidRDefault="009D0532" w:rsidP="00376975">
      <w:pPr>
        <w:spacing w:after="240"/>
        <w:ind w:left="360"/>
      </w:pPr>
      <w:r w:rsidRPr="00533828">
        <w:rPr>
          <w:highlight w:val="yellow"/>
        </w:rPr>
        <w:t>Appendix U, List of Unregulated Emissions Units and/or Activities.</w:t>
      </w:r>
    </w:p>
    <w:p w:rsidR="00EB428B" w:rsidRDefault="004B723E" w:rsidP="00376975">
      <w:pPr>
        <w:ind w:left="360"/>
      </w:pPr>
      <w:r>
        <w:t>Referenced Attachments.</w:t>
      </w:r>
      <w:r w:rsidR="009E2AE0">
        <w:t xml:space="preserve"> </w:t>
      </w:r>
      <w:r w:rsidR="00D07701" w:rsidRPr="009E2AE0">
        <w:rPr>
          <w:i/>
          <w:highlight w:val="green"/>
        </w:rPr>
        <w:t>At End</w:t>
      </w:r>
    </w:p>
    <w:p w:rsidR="00186B07" w:rsidRDefault="00186B07" w:rsidP="00376975">
      <w:pPr>
        <w:ind w:left="720"/>
      </w:pPr>
      <w:r>
        <w:t xml:space="preserve">Figure 1, Summary Report-Gaseous and Opacity Excess Emission and </w:t>
      </w:r>
    </w:p>
    <w:p w:rsidR="00186B07" w:rsidRDefault="00186B07" w:rsidP="00376975">
      <w:pPr>
        <w:ind w:left="1530"/>
      </w:pPr>
      <w:r>
        <w:t xml:space="preserve">Monitoring System Performance (40 CFR 60, </w:t>
      </w:r>
      <w:proofErr w:type="gramStart"/>
      <w:r>
        <w:t>July,</w:t>
      </w:r>
      <w:proofErr w:type="gramEnd"/>
      <w:r>
        <w:t xml:space="preserve"> 1996)</w:t>
      </w:r>
      <w:r w:rsidR="00C14978">
        <w:t>.</w:t>
      </w:r>
      <w:r w:rsidR="007C2149">
        <w:t xml:space="preserve">  </w:t>
      </w:r>
      <w:r w:rsidR="007C2149" w:rsidRPr="009E2AE0">
        <w:rPr>
          <w:i/>
          <w:highlight w:val="green"/>
        </w:rPr>
        <w:t xml:space="preserve">(Include if </w:t>
      </w:r>
      <w:r w:rsidR="0011474C" w:rsidRPr="009E2AE0">
        <w:rPr>
          <w:i/>
          <w:highlight w:val="green"/>
        </w:rPr>
        <w:t xml:space="preserve">NSPS </w:t>
      </w:r>
      <w:r w:rsidR="007C2149" w:rsidRPr="009E2AE0">
        <w:rPr>
          <w:i/>
          <w:highlight w:val="green"/>
        </w:rPr>
        <w:t>Subpart A is included)</w:t>
      </w:r>
    </w:p>
    <w:p w:rsidR="00BC4026" w:rsidRDefault="00AF3D06" w:rsidP="00376975">
      <w:pPr>
        <w:ind w:left="720"/>
      </w:pPr>
      <w:r w:rsidRPr="00533828">
        <w:t>Table</w:t>
      </w:r>
      <w:r w:rsidR="00BC4026" w:rsidRPr="00533828">
        <w:t xml:space="preserve"> H, Permit History.</w:t>
      </w:r>
    </w:p>
    <w:p w:rsidR="00EB428B" w:rsidRDefault="00EB428B" w:rsidP="00376975">
      <w:pPr>
        <w:ind w:left="720"/>
      </w:pPr>
      <w:r w:rsidRPr="00A74727">
        <w:t>Table 1</w:t>
      </w:r>
      <w:r w:rsidR="00BA06F9">
        <w:t>,</w:t>
      </w:r>
      <w:r w:rsidRPr="00A74727">
        <w:t xml:space="preserve"> Summary of Air Pollutant Standards and Terms</w:t>
      </w:r>
      <w:r w:rsidR="00866E49">
        <w:t>.</w:t>
      </w:r>
    </w:p>
    <w:p w:rsidR="00EB428B" w:rsidRDefault="00EB428B" w:rsidP="00376975">
      <w:pPr>
        <w:ind w:left="720"/>
      </w:pPr>
      <w:r w:rsidRPr="00A74727">
        <w:t>Table 2, Compliance Requirements</w:t>
      </w:r>
      <w:r w:rsidR="00866E49">
        <w:t>.</w:t>
      </w:r>
    </w:p>
    <w:p w:rsidR="00AD07D0" w:rsidRDefault="004B723E" w:rsidP="00376975">
      <w:pPr>
        <w:ind w:left="720"/>
      </w:pPr>
      <w:r w:rsidRPr="00376975">
        <w:t>Etc</w:t>
      </w:r>
      <w:r>
        <w:t>.</w:t>
      </w:r>
    </w:p>
    <w:p w:rsidR="006910A9" w:rsidRDefault="006910A9" w:rsidP="00A74727">
      <w:pPr>
        <w:rPr>
          <w:b/>
        </w:rPr>
        <w:sectPr w:rsidR="006910A9" w:rsidSect="00AD07D0">
          <w:headerReference w:type="default" r:id="rId12"/>
          <w:footerReference w:type="default" r:id="rId13"/>
          <w:headerReference w:type="first" r:id="rId14"/>
          <w:footerReference w:type="first" r:id="rId15"/>
          <w:pgSz w:w="12240" w:h="15840" w:code="1"/>
          <w:pgMar w:top="1440" w:right="1080" w:bottom="720" w:left="1080" w:header="720" w:footer="720" w:gutter="0"/>
          <w:paperSrc w:first="256" w:other="256"/>
          <w:pgNumType w:fmt="lowerRoman" w:start="1"/>
          <w:cols w:space="720"/>
        </w:sectPr>
      </w:pPr>
    </w:p>
    <w:p w:rsidR="00AE52ED" w:rsidRPr="00B7362C" w:rsidRDefault="00AE52ED" w:rsidP="00A9455C">
      <w:pPr>
        <w:tabs>
          <w:tab w:val="left" w:pos="-1440"/>
          <w:tab w:val="left" w:pos="-720"/>
          <w:tab w:val="left" w:pos="5040"/>
          <w:tab w:val="left" w:pos="7470"/>
        </w:tabs>
        <w:suppressAutoHyphens/>
        <w:spacing w:before="240"/>
      </w:pPr>
      <w:r w:rsidRPr="00B7362C">
        <w:rPr>
          <w:b/>
          <w:caps/>
        </w:rPr>
        <w:lastRenderedPageBreak/>
        <w:t>Permittee:</w:t>
      </w:r>
      <w:r>
        <w:rPr>
          <w:b/>
        </w:rPr>
        <w:tab/>
      </w:r>
      <w:r w:rsidRPr="00B7362C">
        <w:t xml:space="preserve">Permit No. </w:t>
      </w:r>
      <w:proofErr w:type="spellStart"/>
      <w:r w:rsidRPr="00AE52ED">
        <w:rPr>
          <w:bCs/>
          <w:highlight w:val="yellow"/>
        </w:rPr>
        <w:t>xxxxxxx</w:t>
      </w:r>
      <w:proofErr w:type="spellEnd"/>
      <w:r w:rsidRPr="00AE52ED">
        <w:rPr>
          <w:bCs/>
          <w:highlight w:val="yellow"/>
        </w:rPr>
        <w:t>-xxx</w:t>
      </w:r>
      <w:r w:rsidRPr="00EE0808">
        <w:rPr>
          <w:bCs/>
        </w:rPr>
        <w:t>-AV</w:t>
      </w:r>
    </w:p>
    <w:p w:rsidR="00AE52ED" w:rsidRPr="00AE52ED" w:rsidRDefault="00AE52ED" w:rsidP="00E50809">
      <w:pPr>
        <w:tabs>
          <w:tab w:val="left" w:pos="5040"/>
          <w:tab w:val="left" w:pos="7470"/>
        </w:tabs>
      </w:pPr>
      <w:r w:rsidRPr="00AE52ED">
        <w:rPr>
          <w:highlight w:val="yellow"/>
        </w:rPr>
        <w:t>F</w:t>
      </w:r>
      <w:r w:rsidR="009E2AE0" w:rsidRPr="00AE52ED">
        <w:rPr>
          <w:highlight w:val="yellow"/>
        </w:rPr>
        <w:t>acility</w:t>
      </w:r>
      <w:r w:rsidRPr="00AE52ED">
        <w:rPr>
          <w:highlight w:val="yellow"/>
        </w:rPr>
        <w:t xml:space="preserve"> N</w:t>
      </w:r>
      <w:r w:rsidR="009E2AE0" w:rsidRPr="00AE52ED">
        <w:rPr>
          <w:highlight w:val="yellow"/>
        </w:rPr>
        <w:t>ame</w:t>
      </w:r>
      <w:r w:rsidRPr="00AE52ED">
        <w:tab/>
      </w:r>
      <w:r w:rsidRPr="00AE52ED">
        <w:rPr>
          <w:highlight w:val="yellow"/>
        </w:rPr>
        <w:t>P</w:t>
      </w:r>
      <w:r w:rsidR="009E2AE0" w:rsidRPr="00AE52ED">
        <w:rPr>
          <w:highlight w:val="yellow"/>
        </w:rPr>
        <w:t>lant</w:t>
      </w:r>
      <w:r w:rsidRPr="00AE52ED">
        <w:rPr>
          <w:highlight w:val="yellow"/>
        </w:rPr>
        <w:t xml:space="preserve"> N</w:t>
      </w:r>
      <w:r w:rsidR="009E2AE0" w:rsidRPr="00AE52ED">
        <w:rPr>
          <w:highlight w:val="yellow"/>
        </w:rPr>
        <w:t>ame</w:t>
      </w:r>
    </w:p>
    <w:p w:rsidR="00AE52ED" w:rsidRPr="00AE52ED" w:rsidRDefault="00AE52ED" w:rsidP="00E50809">
      <w:pPr>
        <w:tabs>
          <w:tab w:val="left" w:pos="5040"/>
          <w:tab w:val="left" w:pos="7470"/>
        </w:tabs>
      </w:pPr>
      <w:r w:rsidRPr="00AE52ED">
        <w:rPr>
          <w:highlight w:val="yellow"/>
        </w:rPr>
        <w:t>A</w:t>
      </w:r>
      <w:r w:rsidR="009E2AE0" w:rsidRPr="00AE52ED">
        <w:rPr>
          <w:highlight w:val="yellow"/>
        </w:rPr>
        <w:t>ddress</w:t>
      </w:r>
      <w:r w:rsidRPr="00AE52ED">
        <w:tab/>
        <w:t xml:space="preserve">Facility ID No. </w:t>
      </w:r>
      <w:r w:rsidRPr="00AE52ED">
        <w:rPr>
          <w:bCs/>
          <w:highlight w:val="yellow"/>
        </w:rPr>
        <w:t>XXXXXXX</w:t>
      </w:r>
    </w:p>
    <w:p w:rsidR="00AE52ED" w:rsidRDefault="00AE52ED" w:rsidP="00A9455C">
      <w:pPr>
        <w:tabs>
          <w:tab w:val="left" w:pos="5040"/>
          <w:tab w:val="left" w:pos="7470"/>
        </w:tabs>
        <w:spacing w:after="480"/>
      </w:pPr>
      <w:r w:rsidRPr="00AE52ED">
        <w:rPr>
          <w:highlight w:val="yellow"/>
        </w:rPr>
        <w:t>C</w:t>
      </w:r>
      <w:r w:rsidR="009E2AE0" w:rsidRPr="00AE52ED">
        <w:rPr>
          <w:highlight w:val="yellow"/>
        </w:rPr>
        <w:t>ity</w:t>
      </w:r>
      <w:r w:rsidR="009E2AE0">
        <w:t xml:space="preserve">, Florida </w:t>
      </w:r>
      <w:r w:rsidRPr="00AE52ED">
        <w:rPr>
          <w:highlight w:val="yellow"/>
        </w:rPr>
        <w:t>XXXXX-XXXX</w:t>
      </w:r>
      <w:r w:rsidRPr="00B7362C">
        <w:tab/>
      </w:r>
      <w:r w:rsidR="00A775F9" w:rsidRPr="009E2AE0">
        <w:rPr>
          <w:highlight w:val="yellow"/>
        </w:rPr>
        <w:t>Initial</w:t>
      </w:r>
      <w:r w:rsidR="00A775F9">
        <w:t xml:space="preserve"> </w:t>
      </w:r>
      <w:r>
        <w:t>Title V Air Operation Permit</w:t>
      </w:r>
      <w:r w:rsidR="00E50809">
        <w:t xml:space="preserve"> </w:t>
      </w:r>
      <w:r w:rsidR="00CB0DAA" w:rsidRPr="009E2AE0">
        <w:rPr>
          <w:highlight w:val="yellow"/>
        </w:rPr>
        <w:t>Renewal</w:t>
      </w:r>
    </w:p>
    <w:p w:rsidR="00AE52ED" w:rsidRPr="008459E4" w:rsidRDefault="00AE52ED" w:rsidP="008820F3">
      <w:pPr>
        <w:spacing w:after="120"/>
        <w:rPr>
          <w:sz w:val="24"/>
          <w:szCs w:val="24"/>
        </w:rPr>
      </w:pPr>
      <w:r w:rsidRPr="003044C3">
        <w:rPr>
          <w:szCs w:val="22"/>
        </w:rPr>
        <w:t xml:space="preserve">The purpose of this permit is to </w:t>
      </w:r>
      <w:r w:rsidRPr="00EE32B9">
        <w:rPr>
          <w:szCs w:val="22"/>
          <w:highlight w:val="yellow"/>
        </w:rPr>
        <w:t xml:space="preserve">renew the </w:t>
      </w:r>
      <w:r w:rsidR="00EE32B9" w:rsidRPr="00EE32B9">
        <w:rPr>
          <w:i/>
          <w:szCs w:val="22"/>
          <w:highlight w:val="yellow"/>
        </w:rPr>
        <w:t>or</w:t>
      </w:r>
      <w:r w:rsidR="00EE32B9" w:rsidRPr="00EE32B9">
        <w:rPr>
          <w:szCs w:val="22"/>
          <w:highlight w:val="yellow"/>
        </w:rPr>
        <w:t xml:space="preserve"> to issue the initial</w:t>
      </w:r>
      <w:r w:rsidR="00EE32B9">
        <w:rPr>
          <w:szCs w:val="22"/>
        </w:rPr>
        <w:t xml:space="preserve"> </w:t>
      </w:r>
      <w:r w:rsidRPr="003044C3">
        <w:rPr>
          <w:szCs w:val="22"/>
        </w:rPr>
        <w:t xml:space="preserve">Title V </w:t>
      </w:r>
      <w:r w:rsidR="002F1344">
        <w:rPr>
          <w:szCs w:val="22"/>
        </w:rPr>
        <w:t>a</w:t>
      </w:r>
      <w:r w:rsidRPr="003044C3">
        <w:rPr>
          <w:szCs w:val="22"/>
        </w:rPr>
        <w:t xml:space="preserve">ir </w:t>
      </w:r>
      <w:r w:rsidR="002F1344">
        <w:rPr>
          <w:szCs w:val="22"/>
        </w:rPr>
        <w:t>o</w:t>
      </w:r>
      <w:r w:rsidRPr="003044C3">
        <w:rPr>
          <w:szCs w:val="22"/>
        </w:rPr>
        <w:t xml:space="preserve">peration </w:t>
      </w:r>
      <w:r w:rsidR="002F1344">
        <w:rPr>
          <w:szCs w:val="22"/>
        </w:rPr>
        <w:t>p</w:t>
      </w:r>
      <w:r w:rsidRPr="003044C3">
        <w:rPr>
          <w:szCs w:val="22"/>
        </w:rPr>
        <w:t>ermit</w:t>
      </w:r>
      <w:r w:rsidR="00CB0DAA">
        <w:rPr>
          <w:szCs w:val="22"/>
        </w:rPr>
        <w:t xml:space="preserve"> for the above referenced facility</w:t>
      </w:r>
      <w:r w:rsidRPr="003044C3">
        <w:rPr>
          <w:szCs w:val="22"/>
        </w:rPr>
        <w:t>.</w:t>
      </w:r>
      <w:r w:rsidR="008820F3">
        <w:rPr>
          <w:szCs w:val="22"/>
        </w:rPr>
        <w:t xml:space="preserve">  </w:t>
      </w:r>
      <w:r w:rsidR="008459E4">
        <w:t xml:space="preserve">The existing </w:t>
      </w:r>
      <w:r w:rsidR="008459E4" w:rsidRPr="009A487E">
        <w:rPr>
          <w:highlight w:val="yellow"/>
        </w:rPr>
        <w:t>PLANT NAME</w:t>
      </w:r>
      <w:r w:rsidR="008459E4">
        <w:t xml:space="preserve"> is located </w:t>
      </w:r>
      <w:r w:rsidR="00D86BF0">
        <w:t xml:space="preserve">in </w:t>
      </w:r>
      <w:r w:rsidR="00D86BF0" w:rsidRPr="009A487E">
        <w:rPr>
          <w:highlight w:val="yellow"/>
        </w:rPr>
        <w:t>NAME</w:t>
      </w:r>
      <w:r w:rsidR="00D86BF0">
        <w:t xml:space="preserve"> County </w:t>
      </w:r>
      <w:r w:rsidR="008459E4">
        <w:t xml:space="preserve">at </w:t>
      </w:r>
      <w:r w:rsidR="00D86BF0">
        <w:rPr>
          <w:highlight w:val="yellow"/>
        </w:rPr>
        <w:t>ADDRESS, CITY</w:t>
      </w:r>
      <w:r w:rsidR="008459E4">
        <w:t>.  UTM Coordinates are:  Zone 17,</w:t>
      </w:r>
      <w:r w:rsidR="00A13BBF">
        <w:t xml:space="preserve"> </w:t>
      </w:r>
      <w:r w:rsidR="008459E4" w:rsidRPr="009A487E">
        <w:rPr>
          <w:highlight w:val="yellow"/>
        </w:rPr>
        <w:t>XXXXXXX</w:t>
      </w:r>
      <w:r w:rsidR="008459E4">
        <w:t xml:space="preserve">.  Latitude is:  </w:t>
      </w:r>
      <w:r w:rsidR="008459E4" w:rsidRPr="009A487E">
        <w:rPr>
          <w:highlight w:val="yellow"/>
        </w:rPr>
        <w:t>XXXX North</w:t>
      </w:r>
      <w:r w:rsidR="008459E4">
        <w:t xml:space="preserve">; and, Longitude is:  </w:t>
      </w:r>
      <w:r w:rsidR="008459E4" w:rsidRPr="009A487E">
        <w:rPr>
          <w:highlight w:val="yellow"/>
        </w:rPr>
        <w:t>XXXXX West</w:t>
      </w:r>
      <w:r w:rsidR="008459E4">
        <w:t>.</w:t>
      </w:r>
    </w:p>
    <w:p w:rsidR="00AE52ED" w:rsidRDefault="00FF582C" w:rsidP="002D1C5F">
      <w:pPr>
        <w:pStyle w:val="BodyText2"/>
        <w:spacing w:line="240" w:lineRule="auto"/>
      </w:pPr>
      <w:r>
        <w:t xml:space="preserve">The Title V air operation permit is issued under the provisions of Chapter 403, Florida Statutes (F.S.), and Florida Administrative Code (F.A.C.) Chapters 62-4, 62-210, 62-213 </w:t>
      </w:r>
      <w:r w:rsidRPr="0094631E">
        <w:rPr>
          <w:highlight w:val="yellow"/>
        </w:rPr>
        <w:t>and 62-214</w:t>
      </w:r>
      <w:r>
        <w:t xml:space="preserve">.  The </w:t>
      </w:r>
      <w:proofErr w:type="gramStart"/>
      <w:r>
        <w:t>above named</w:t>
      </w:r>
      <w:proofErr w:type="gramEnd"/>
      <w:r>
        <w:t xml:space="preserve"> permittee is hereby authorized to operate the facility in accordance with the terms and conditions of this permit.</w:t>
      </w:r>
    </w:p>
    <w:p w:rsidR="00AE52ED" w:rsidRPr="00C01B12" w:rsidRDefault="002F1344" w:rsidP="00A30923">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480"/>
        <w:rPr>
          <w:szCs w:val="22"/>
          <w:highlight w:val="yellow"/>
        </w:rPr>
      </w:pPr>
      <w:r w:rsidRPr="002F1344">
        <w:rPr>
          <w:szCs w:val="22"/>
          <w:highlight w:val="yellow"/>
        </w:rPr>
        <w:t>XXXXXXX-XXX</w:t>
      </w:r>
      <w:r>
        <w:rPr>
          <w:szCs w:val="22"/>
        </w:rPr>
        <w:t xml:space="preserve">-AV </w:t>
      </w:r>
      <w:r w:rsidR="00AE52ED" w:rsidRPr="00BC4CC4">
        <w:rPr>
          <w:szCs w:val="22"/>
        </w:rPr>
        <w:t xml:space="preserve">Effective Date:  </w:t>
      </w:r>
      <w:r w:rsidR="00C01B12" w:rsidRPr="00C01B12">
        <w:rPr>
          <w:highlight w:val="yellow"/>
        </w:rPr>
        <w:t>DATE</w:t>
      </w:r>
      <w:r w:rsidR="00AE52ED" w:rsidRPr="00C01B12">
        <w:rPr>
          <w:highlight w:val="yellow"/>
        </w:rPr>
        <w:t>, 20</w:t>
      </w:r>
      <w:r>
        <w:rPr>
          <w:highlight w:val="yellow"/>
        </w:rPr>
        <w:t>x</w:t>
      </w:r>
      <w:r w:rsidR="00AE52ED" w:rsidRPr="00C01B12">
        <w:rPr>
          <w:highlight w:val="yellow"/>
        </w:rPr>
        <w:t>x</w:t>
      </w:r>
    </w:p>
    <w:p w:rsidR="002F1344" w:rsidRDefault="002F1344" w:rsidP="00A30923">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Cs w:val="22"/>
        </w:rPr>
      </w:pPr>
      <w:r w:rsidRPr="002F1344">
        <w:rPr>
          <w:szCs w:val="22"/>
          <w:highlight w:val="yellow"/>
        </w:rPr>
        <w:t xml:space="preserve">XXXXXXX-YYY-AV Effective Date:  </w:t>
      </w:r>
      <w:r w:rsidRPr="002F1344">
        <w:rPr>
          <w:highlight w:val="yellow"/>
        </w:rPr>
        <w:t>D</w:t>
      </w:r>
      <w:r w:rsidRPr="00C01B12">
        <w:rPr>
          <w:highlight w:val="yellow"/>
        </w:rPr>
        <w:t>ATE, 20</w:t>
      </w:r>
      <w:r w:rsidRPr="002F1344">
        <w:rPr>
          <w:highlight w:val="yellow"/>
        </w:rPr>
        <w:t>yy</w:t>
      </w:r>
    </w:p>
    <w:p w:rsidR="00AE52ED" w:rsidRPr="00164C27" w:rsidRDefault="00AE52ED" w:rsidP="00A30923">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szCs w:val="22"/>
        </w:rPr>
      </w:pPr>
      <w:r w:rsidRPr="00164C27">
        <w:rPr>
          <w:szCs w:val="22"/>
        </w:rPr>
        <w:t xml:space="preserve">Renewal Application Due Date:  </w:t>
      </w:r>
      <w:r w:rsidR="00C01B12" w:rsidRPr="00C01B12">
        <w:rPr>
          <w:szCs w:val="22"/>
          <w:highlight w:val="yellow"/>
        </w:rPr>
        <w:t xml:space="preserve">Exp. </w:t>
      </w:r>
      <w:r w:rsidRPr="00C01B12">
        <w:rPr>
          <w:bCs/>
          <w:highlight w:val="yellow"/>
        </w:rPr>
        <w:t>DATE</w:t>
      </w:r>
      <w:r w:rsidR="00C01B12" w:rsidRPr="00C01B12">
        <w:rPr>
          <w:bCs/>
          <w:highlight w:val="yellow"/>
        </w:rPr>
        <w:t xml:space="preserve"> -225</w:t>
      </w:r>
      <w:r w:rsidRPr="00C01B12">
        <w:rPr>
          <w:bCs/>
          <w:highlight w:val="yellow"/>
        </w:rPr>
        <w:t>, 20</w:t>
      </w:r>
      <w:r w:rsidR="002F1344" w:rsidRPr="002F1344">
        <w:rPr>
          <w:bCs/>
          <w:highlight w:val="yellow"/>
        </w:rPr>
        <w:t>zz</w:t>
      </w:r>
    </w:p>
    <w:p w:rsidR="00AE52ED" w:rsidRPr="00B7362C" w:rsidRDefault="00AE52ED" w:rsidP="00A30923">
      <w:pPr>
        <w:spacing w:after="240"/>
        <w:rPr>
          <w:szCs w:val="22"/>
        </w:rPr>
      </w:pPr>
      <w:r w:rsidRPr="00164C27">
        <w:rPr>
          <w:szCs w:val="22"/>
        </w:rPr>
        <w:t xml:space="preserve">Expiration Date:  </w:t>
      </w:r>
      <w:r w:rsidR="00C01B12" w:rsidRPr="00C01B12">
        <w:rPr>
          <w:szCs w:val="22"/>
          <w:highlight w:val="yellow"/>
        </w:rPr>
        <w:t xml:space="preserve">Eff. </w:t>
      </w:r>
      <w:r w:rsidRPr="00C01B12">
        <w:rPr>
          <w:bCs/>
          <w:szCs w:val="24"/>
          <w:highlight w:val="yellow"/>
        </w:rPr>
        <w:t>DATE</w:t>
      </w:r>
      <w:r w:rsidR="002F1344">
        <w:rPr>
          <w:bCs/>
          <w:szCs w:val="24"/>
          <w:highlight w:val="yellow"/>
        </w:rPr>
        <w:t xml:space="preserve"> </w:t>
      </w:r>
      <w:r w:rsidR="002F1344" w:rsidRPr="00C01B12">
        <w:rPr>
          <w:szCs w:val="22"/>
          <w:highlight w:val="yellow"/>
        </w:rPr>
        <w:t>+ 5 years</w:t>
      </w:r>
      <w:r w:rsidRPr="00C01B12">
        <w:rPr>
          <w:bCs/>
          <w:szCs w:val="24"/>
          <w:highlight w:val="yellow"/>
        </w:rPr>
        <w:t>, 20</w:t>
      </w:r>
      <w:r w:rsidR="002F1344" w:rsidRPr="002F1344">
        <w:rPr>
          <w:bCs/>
          <w:szCs w:val="24"/>
          <w:highlight w:val="yellow"/>
        </w:rPr>
        <w:t>zz</w:t>
      </w:r>
    </w:p>
    <w:p w:rsidR="00AE52ED" w:rsidRPr="00961544" w:rsidRDefault="00AE52ED" w:rsidP="00A30923">
      <w:pPr>
        <w:tabs>
          <w:tab w:val="left" w:pos="6840"/>
        </w:tabs>
        <w:spacing w:after="240"/>
        <w:rPr>
          <w:b/>
          <w:i/>
          <w:szCs w:val="22"/>
        </w:rPr>
      </w:pPr>
      <w:r w:rsidRPr="00961544">
        <w:rPr>
          <w:b/>
          <w:i/>
          <w:szCs w:val="22"/>
        </w:rPr>
        <w:t>(</w:t>
      </w:r>
      <w:r w:rsidR="000D0CD8" w:rsidRPr="00961544">
        <w:rPr>
          <w:b/>
          <w:i/>
          <w:szCs w:val="22"/>
        </w:rPr>
        <w:t>Draf</w:t>
      </w:r>
      <w:r w:rsidR="00AA7EFE" w:rsidRPr="00961544">
        <w:rPr>
          <w:b/>
          <w:i/>
          <w:szCs w:val="22"/>
        </w:rPr>
        <w:t>t</w:t>
      </w:r>
      <w:r w:rsidR="00765E3E" w:rsidRPr="00961544">
        <w:rPr>
          <w:b/>
          <w:i/>
          <w:szCs w:val="22"/>
          <w:highlight w:val="yellow"/>
        </w:rPr>
        <w:t>/Proposed</w:t>
      </w:r>
      <w:r w:rsidRPr="00961544">
        <w:rPr>
          <w:b/>
          <w:i/>
          <w:szCs w:val="22"/>
        </w:rPr>
        <w:t>)</w:t>
      </w:r>
    </w:p>
    <w:p w:rsidR="00AF5A06" w:rsidRPr="00B118BD" w:rsidRDefault="001E3DEC" w:rsidP="00A30923">
      <w:pPr>
        <w:widowControl w:val="0"/>
        <w:tabs>
          <w:tab w:val="left" w:pos="8820"/>
          <w:tab w:val="left" w:pos="9360"/>
        </w:tabs>
        <w:rPr>
          <w:szCs w:val="22"/>
        </w:rPr>
      </w:pPr>
      <w:r w:rsidRPr="00380B79">
        <w:rPr>
          <w:i/>
          <w:szCs w:val="22"/>
          <w:highlight w:val="yellow"/>
        </w:rPr>
        <w:t>(</w:t>
      </w:r>
      <w:r w:rsidR="009E2AE0" w:rsidRPr="00380B79">
        <w:rPr>
          <w:i/>
          <w:szCs w:val="22"/>
          <w:highlight w:val="yellow"/>
        </w:rPr>
        <w:t>S</w:t>
      </w:r>
      <w:r w:rsidRPr="00380B79">
        <w:rPr>
          <w:i/>
          <w:szCs w:val="22"/>
          <w:highlight w:val="yellow"/>
        </w:rPr>
        <w:t>ignature)</w:t>
      </w:r>
    </w:p>
    <w:p w:rsidR="00B118BD" w:rsidRPr="0080460A" w:rsidRDefault="00AF5A06" w:rsidP="00A9455C">
      <w:pPr>
        <w:pStyle w:val="BodyText2"/>
        <w:spacing w:before="480" w:line="240" w:lineRule="auto"/>
        <w:rPr>
          <w:szCs w:val="22"/>
        </w:rPr>
      </w:pPr>
      <w:r w:rsidRPr="009E2AE0">
        <w:rPr>
          <w:szCs w:val="22"/>
          <w:highlight w:val="yellow"/>
        </w:rPr>
        <w:t>XXX</w:t>
      </w:r>
      <w:r w:rsidR="00B118BD" w:rsidRPr="009E2AE0">
        <w:rPr>
          <w:szCs w:val="22"/>
          <w:highlight w:val="yellow"/>
        </w:rPr>
        <w:t>/xx/xx</w:t>
      </w:r>
    </w:p>
    <w:p w:rsidR="00AE52ED" w:rsidRDefault="00AE52ED" w:rsidP="00AE52ED">
      <w:pPr>
        <w:jc w:val="both"/>
        <w:rPr>
          <w:szCs w:val="22"/>
        </w:rPr>
        <w:sectPr w:rsidR="00AE52ED" w:rsidSect="00F51343">
          <w:headerReference w:type="default" r:id="rId16"/>
          <w:footerReference w:type="default" r:id="rId17"/>
          <w:pgSz w:w="12240" w:h="15840" w:code="1"/>
          <w:pgMar w:top="1140" w:right="1080" w:bottom="720" w:left="1080" w:header="720" w:footer="720" w:gutter="0"/>
          <w:paperSrc w:first="15" w:other="15"/>
          <w:pgNumType w:start="1"/>
          <w:cols w:space="720"/>
        </w:sectPr>
      </w:pPr>
    </w:p>
    <w:p w:rsidR="00C01B12" w:rsidRPr="001E5E57" w:rsidRDefault="00A9193B" w:rsidP="001E5E57">
      <w:pPr>
        <w:spacing w:after="120"/>
        <w:rPr>
          <w:smallCaps/>
          <w:szCs w:val="22"/>
        </w:rPr>
      </w:pPr>
      <w:r w:rsidRPr="00A9193B">
        <w:rPr>
          <w:b/>
          <w:szCs w:val="22"/>
          <w:u w:val="single"/>
        </w:rPr>
        <w:lastRenderedPageBreak/>
        <w:t>Subsection A.  Facility Description</w:t>
      </w:r>
      <w:bookmarkStart w:id="2" w:name="SectionIA"/>
      <w:bookmarkEnd w:id="2"/>
      <w:r w:rsidR="001E5E57" w:rsidRPr="001E5E57">
        <w:rPr>
          <w:b/>
          <w:smallCaps/>
          <w:szCs w:val="22"/>
        </w:rPr>
        <w:t>.</w:t>
      </w:r>
    </w:p>
    <w:p w:rsidR="00C01B12" w:rsidRPr="009A5B88" w:rsidRDefault="00C01B12" w:rsidP="00C01B12">
      <w:pPr>
        <w:pStyle w:val="BodyText3"/>
        <w:numPr>
          <w:ilvl w:val="12"/>
          <w:numId w:val="0"/>
        </w:numPr>
        <w:rPr>
          <w:i/>
          <w:caps/>
          <w:sz w:val="22"/>
          <w:szCs w:val="22"/>
        </w:rPr>
      </w:pPr>
      <w:r w:rsidRPr="009A5B88">
        <w:rPr>
          <w:i/>
          <w:caps/>
          <w:sz w:val="22"/>
          <w:szCs w:val="22"/>
          <w:highlight w:val="yellow"/>
        </w:rPr>
        <w:t>{Facility description.}</w:t>
      </w:r>
    </w:p>
    <w:p w:rsidR="00C01B12" w:rsidRPr="001E5E57" w:rsidRDefault="00C01B12" w:rsidP="00505418">
      <w:pPr>
        <w:spacing w:before="240" w:after="120"/>
        <w:rPr>
          <w:b/>
          <w:smallCaps/>
          <w:szCs w:val="22"/>
        </w:rPr>
      </w:pPr>
      <w:r w:rsidRPr="00A30956">
        <w:rPr>
          <w:b/>
          <w:szCs w:val="22"/>
          <w:u w:val="single"/>
        </w:rPr>
        <w:t>Subsection B.  Summary of Emissions Units</w:t>
      </w:r>
      <w:bookmarkStart w:id="3" w:name="SectionIB"/>
      <w:bookmarkEnd w:id="3"/>
      <w:r w:rsidR="001E5E57" w:rsidRPr="00A30956">
        <w:rPr>
          <w:b/>
          <w:szCs w:val="22"/>
          <w:u w:val="single"/>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top w:w="43" w:type="dxa"/>
          <w:left w:w="72" w:type="dxa"/>
          <w:bottom w:w="43" w:type="dxa"/>
          <w:right w:w="72" w:type="dxa"/>
        </w:tblCellMar>
        <w:tblLook w:val="0000" w:firstRow="0" w:lastRow="0" w:firstColumn="0" w:lastColumn="0" w:noHBand="0" w:noVBand="0"/>
      </w:tblPr>
      <w:tblGrid>
        <w:gridCol w:w="1016"/>
        <w:gridCol w:w="8938"/>
      </w:tblGrid>
      <w:tr w:rsidR="00C01B12" w:rsidTr="00376975">
        <w:tc>
          <w:tcPr>
            <w:tcW w:w="1016" w:type="dxa"/>
            <w:tcBorders>
              <w:top w:val="single" w:sz="12" w:space="0" w:color="auto"/>
              <w:bottom w:val="single" w:sz="12" w:space="0" w:color="auto"/>
            </w:tcBorders>
          </w:tcPr>
          <w:p w:rsidR="00C01B12" w:rsidRPr="009A5B88" w:rsidRDefault="00C01B12" w:rsidP="00D66F5B">
            <w:pPr>
              <w:jc w:val="center"/>
              <w:rPr>
                <w:b/>
                <w:sz w:val="20"/>
              </w:rPr>
            </w:pPr>
            <w:r w:rsidRPr="009A5B88">
              <w:rPr>
                <w:b/>
                <w:sz w:val="20"/>
              </w:rPr>
              <w:t>EU No.</w:t>
            </w:r>
          </w:p>
        </w:tc>
        <w:tc>
          <w:tcPr>
            <w:tcW w:w="8938" w:type="dxa"/>
            <w:tcBorders>
              <w:top w:val="single" w:sz="12" w:space="0" w:color="auto"/>
              <w:bottom w:val="single" w:sz="12" w:space="0" w:color="auto"/>
            </w:tcBorders>
          </w:tcPr>
          <w:p w:rsidR="00C01B12" w:rsidRPr="009A5B88" w:rsidRDefault="00C01B12" w:rsidP="00D66F5B">
            <w:pPr>
              <w:pStyle w:val="Heading2"/>
              <w:rPr>
                <w:sz w:val="20"/>
                <w:u w:val="none"/>
              </w:rPr>
            </w:pPr>
            <w:r w:rsidRPr="009A5B88">
              <w:rPr>
                <w:sz w:val="20"/>
                <w:u w:val="none"/>
              </w:rPr>
              <w:t>Brief Description</w:t>
            </w:r>
          </w:p>
        </w:tc>
      </w:tr>
      <w:tr w:rsidR="00C01B12" w:rsidTr="00376975">
        <w:tc>
          <w:tcPr>
            <w:tcW w:w="9954" w:type="dxa"/>
            <w:gridSpan w:val="2"/>
            <w:tcBorders>
              <w:top w:val="single" w:sz="12" w:space="0" w:color="auto"/>
              <w:bottom w:val="single" w:sz="12" w:space="0" w:color="auto"/>
            </w:tcBorders>
          </w:tcPr>
          <w:p w:rsidR="00C01B12" w:rsidRPr="009A5B88" w:rsidRDefault="00C01B12" w:rsidP="00D66F5B">
            <w:pPr>
              <w:rPr>
                <w:i/>
                <w:sz w:val="20"/>
              </w:rPr>
            </w:pPr>
            <w:r w:rsidRPr="009A5B88">
              <w:rPr>
                <w:i/>
                <w:sz w:val="20"/>
              </w:rPr>
              <w:t>Regulated Emissions Units</w:t>
            </w:r>
          </w:p>
        </w:tc>
      </w:tr>
      <w:tr w:rsidR="00C01B12" w:rsidTr="00376975">
        <w:tc>
          <w:tcPr>
            <w:tcW w:w="1016" w:type="dxa"/>
            <w:tcBorders>
              <w:top w:val="single" w:sz="12" w:space="0" w:color="auto"/>
              <w:bottom w:val="single" w:sz="8" w:space="0" w:color="auto"/>
            </w:tcBorders>
          </w:tcPr>
          <w:p w:rsidR="00C01B12" w:rsidRPr="009A5B88" w:rsidRDefault="00C01B12" w:rsidP="00D66F5B">
            <w:pPr>
              <w:jc w:val="center"/>
              <w:rPr>
                <w:sz w:val="20"/>
                <w:highlight w:val="yellow"/>
              </w:rPr>
            </w:pPr>
            <w:r w:rsidRPr="009A5B88">
              <w:rPr>
                <w:sz w:val="20"/>
                <w:highlight w:val="yellow"/>
              </w:rPr>
              <w:t>001</w:t>
            </w:r>
          </w:p>
        </w:tc>
        <w:tc>
          <w:tcPr>
            <w:tcW w:w="8938" w:type="dxa"/>
            <w:tcBorders>
              <w:top w:val="single" w:sz="12" w:space="0" w:color="auto"/>
              <w:bottom w:val="single" w:sz="8" w:space="0" w:color="auto"/>
            </w:tcBorders>
          </w:tcPr>
          <w:p w:rsidR="00C01B12" w:rsidRPr="009A5B88" w:rsidRDefault="00C01B12" w:rsidP="00D66F5B">
            <w:pPr>
              <w:rPr>
                <w:sz w:val="20"/>
              </w:rPr>
            </w:pPr>
          </w:p>
        </w:tc>
      </w:tr>
      <w:tr w:rsidR="00C01B12" w:rsidTr="00376975">
        <w:tc>
          <w:tcPr>
            <w:tcW w:w="1016" w:type="dxa"/>
            <w:tcBorders>
              <w:top w:val="single" w:sz="8" w:space="0" w:color="auto"/>
              <w:bottom w:val="single" w:sz="8" w:space="0" w:color="auto"/>
            </w:tcBorders>
          </w:tcPr>
          <w:p w:rsidR="00C01B12" w:rsidRPr="009A5B88" w:rsidRDefault="00C01B12" w:rsidP="00D66F5B">
            <w:pPr>
              <w:jc w:val="center"/>
              <w:rPr>
                <w:sz w:val="20"/>
                <w:highlight w:val="yellow"/>
              </w:rPr>
            </w:pPr>
            <w:r w:rsidRPr="009A5B88">
              <w:rPr>
                <w:sz w:val="20"/>
                <w:highlight w:val="yellow"/>
              </w:rPr>
              <w:t>002</w:t>
            </w:r>
          </w:p>
        </w:tc>
        <w:tc>
          <w:tcPr>
            <w:tcW w:w="8938" w:type="dxa"/>
            <w:tcBorders>
              <w:top w:val="single" w:sz="8" w:space="0" w:color="auto"/>
              <w:bottom w:val="single" w:sz="8" w:space="0" w:color="auto"/>
            </w:tcBorders>
          </w:tcPr>
          <w:p w:rsidR="00C01B12" w:rsidRPr="009A5B88" w:rsidRDefault="00C01B12" w:rsidP="00D66F5B">
            <w:pPr>
              <w:rPr>
                <w:sz w:val="20"/>
              </w:rPr>
            </w:pPr>
          </w:p>
        </w:tc>
      </w:tr>
      <w:tr w:rsidR="00C01B12" w:rsidTr="00376975">
        <w:tc>
          <w:tcPr>
            <w:tcW w:w="1016" w:type="dxa"/>
            <w:tcBorders>
              <w:top w:val="single" w:sz="8" w:space="0" w:color="auto"/>
              <w:bottom w:val="single" w:sz="12" w:space="0" w:color="auto"/>
            </w:tcBorders>
          </w:tcPr>
          <w:p w:rsidR="00C01B12" w:rsidRPr="009A5B88" w:rsidRDefault="00C01B12" w:rsidP="00D66F5B">
            <w:pPr>
              <w:jc w:val="center"/>
              <w:rPr>
                <w:sz w:val="20"/>
                <w:highlight w:val="yellow"/>
              </w:rPr>
            </w:pPr>
            <w:r w:rsidRPr="009A5B88">
              <w:rPr>
                <w:sz w:val="20"/>
                <w:highlight w:val="yellow"/>
              </w:rPr>
              <w:t>003</w:t>
            </w:r>
          </w:p>
        </w:tc>
        <w:tc>
          <w:tcPr>
            <w:tcW w:w="8938" w:type="dxa"/>
            <w:tcBorders>
              <w:top w:val="single" w:sz="8" w:space="0" w:color="auto"/>
              <w:bottom w:val="single" w:sz="12" w:space="0" w:color="auto"/>
            </w:tcBorders>
          </w:tcPr>
          <w:p w:rsidR="00C01B12" w:rsidRPr="009A5B88" w:rsidRDefault="00C01B12" w:rsidP="00D66F5B">
            <w:pPr>
              <w:rPr>
                <w:sz w:val="20"/>
              </w:rPr>
            </w:pPr>
          </w:p>
        </w:tc>
      </w:tr>
      <w:tr w:rsidR="00C01B12" w:rsidTr="00376975">
        <w:tc>
          <w:tcPr>
            <w:tcW w:w="9954" w:type="dxa"/>
            <w:gridSpan w:val="2"/>
            <w:tcBorders>
              <w:top w:val="single" w:sz="12" w:space="0" w:color="auto"/>
              <w:bottom w:val="single" w:sz="12" w:space="0" w:color="auto"/>
            </w:tcBorders>
          </w:tcPr>
          <w:p w:rsidR="00AB23B2" w:rsidRPr="009A5B88" w:rsidRDefault="00C01B12" w:rsidP="00D66F5B">
            <w:pPr>
              <w:rPr>
                <w:i/>
                <w:sz w:val="20"/>
              </w:rPr>
            </w:pPr>
            <w:r w:rsidRPr="009A5B88">
              <w:rPr>
                <w:i/>
                <w:sz w:val="20"/>
              </w:rPr>
              <w:t>Unregulated Emissions Units and Activities</w:t>
            </w:r>
            <w:r w:rsidR="00AB23B2" w:rsidRPr="009A5B88">
              <w:rPr>
                <w:i/>
                <w:sz w:val="20"/>
              </w:rPr>
              <w:t xml:space="preserve"> </w:t>
            </w:r>
          </w:p>
          <w:p w:rsidR="00C01B12" w:rsidRPr="009A5B88" w:rsidRDefault="00AB23B2" w:rsidP="00D66F5B">
            <w:pPr>
              <w:rPr>
                <w:i/>
                <w:sz w:val="20"/>
              </w:rPr>
            </w:pPr>
            <w:r w:rsidRPr="009A5B88">
              <w:rPr>
                <w:i/>
                <w:sz w:val="20"/>
              </w:rPr>
              <w:t>(see Appendix U, List of Unregulated Emissions Units and/or Activities)</w:t>
            </w:r>
          </w:p>
        </w:tc>
      </w:tr>
      <w:tr w:rsidR="00C01B12" w:rsidTr="00376975">
        <w:tc>
          <w:tcPr>
            <w:tcW w:w="1016" w:type="dxa"/>
            <w:tcBorders>
              <w:top w:val="single" w:sz="12" w:space="0" w:color="auto"/>
              <w:bottom w:val="single" w:sz="8" w:space="0" w:color="auto"/>
            </w:tcBorders>
          </w:tcPr>
          <w:p w:rsidR="00C01B12" w:rsidRPr="009A5B88" w:rsidRDefault="00C01B12" w:rsidP="00D66F5B">
            <w:pPr>
              <w:jc w:val="center"/>
              <w:rPr>
                <w:sz w:val="20"/>
                <w:highlight w:val="yellow"/>
              </w:rPr>
            </w:pPr>
            <w:r w:rsidRPr="009A5B88">
              <w:rPr>
                <w:sz w:val="20"/>
                <w:highlight w:val="yellow"/>
              </w:rPr>
              <w:t>00X</w:t>
            </w:r>
          </w:p>
        </w:tc>
        <w:tc>
          <w:tcPr>
            <w:tcW w:w="8938" w:type="dxa"/>
            <w:tcBorders>
              <w:top w:val="single" w:sz="12" w:space="0" w:color="auto"/>
              <w:bottom w:val="single" w:sz="8" w:space="0" w:color="auto"/>
            </w:tcBorders>
          </w:tcPr>
          <w:p w:rsidR="00C01B12" w:rsidRPr="009A5B88" w:rsidRDefault="00C01B12" w:rsidP="00D66F5B">
            <w:pPr>
              <w:rPr>
                <w:sz w:val="20"/>
              </w:rPr>
            </w:pPr>
          </w:p>
        </w:tc>
      </w:tr>
      <w:tr w:rsidR="00C01B12" w:rsidTr="00376975">
        <w:tc>
          <w:tcPr>
            <w:tcW w:w="1016" w:type="dxa"/>
            <w:tcBorders>
              <w:top w:val="single" w:sz="8" w:space="0" w:color="auto"/>
              <w:bottom w:val="single" w:sz="12" w:space="0" w:color="auto"/>
            </w:tcBorders>
          </w:tcPr>
          <w:p w:rsidR="00C01B12" w:rsidRPr="009A5B88" w:rsidRDefault="00C01B12" w:rsidP="00D66F5B">
            <w:pPr>
              <w:jc w:val="center"/>
              <w:rPr>
                <w:sz w:val="20"/>
                <w:highlight w:val="yellow"/>
              </w:rPr>
            </w:pPr>
            <w:r w:rsidRPr="009A5B88">
              <w:rPr>
                <w:sz w:val="20"/>
                <w:highlight w:val="yellow"/>
              </w:rPr>
              <w:t>00X</w:t>
            </w:r>
          </w:p>
        </w:tc>
        <w:tc>
          <w:tcPr>
            <w:tcW w:w="8938" w:type="dxa"/>
            <w:tcBorders>
              <w:top w:val="single" w:sz="8" w:space="0" w:color="auto"/>
              <w:bottom w:val="single" w:sz="12" w:space="0" w:color="auto"/>
            </w:tcBorders>
          </w:tcPr>
          <w:p w:rsidR="00C01B12" w:rsidRPr="009A5B88" w:rsidRDefault="00C01B12" w:rsidP="00D66F5B">
            <w:pPr>
              <w:rPr>
                <w:sz w:val="20"/>
              </w:rPr>
            </w:pPr>
          </w:p>
        </w:tc>
      </w:tr>
    </w:tbl>
    <w:p w:rsidR="00AE52ED" w:rsidRPr="00B7362C" w:rsidRDefault="00147329" w:rsidP="00147329">
      <w:pPr>
        <w:spacing w:before="120" w:after="120"/>
        <w:jc w:val="both"/>
        <w:rPr>
          <w:szCs w:val="22"/>
        </w:rPr>
      </w:pPr>
      <w:r w:rsidRPr="00147329">
        <w:rPr>
          <w:highlight w:val="yellow"/>
        </w:rPr>
        <w:t>Also included in this permit are miscellaneous insignificant emissions units and/or activities (see Appendix I</w:t>
      </w:r>
      <w:r w:rsidR="00AB23B2">
        <w:rPr>
          <w:highlight w:val="yellow"/>
        </w:rPr>
        <w:t>,</w:t>
      </w:r>
      <w:r w:rsidRPr="00147329">
        <w:rPr>
          <w:highlight w:val="yellow"/>
        </w:rPr>
        <w:t xml:space="preserve"> List of Insignificant Emissions Units and/or Activities)</w:t>
      </w:r>
      <w:r>
        <w:t>.</w:t>
      </w:r>
    </w:p>
    <w:p w:rsidR="00C01B12" w:rsidRPr="00A30956" w:rsidRDefault="00C01B12" w:rsidP="00A30956">
      <w:pPr>
        <w:spacing w:after="120"/>
        <w:rPr>
          <w:b/>
          <w:szCs w:val="22"/>
          <w:u w:val="single"/>
        </w:rPr>
      </w:pPr>
      <w:r w:rsidRPr="00A30956">
        <w:rPr>
          <w:b/>
          <w:szCs w:val="22"/>
          <w:u w:val="single"/>
        </w:rPr>
        <w:t xml:space="preserve">Subsection </w:t>
      </w:r>
      <w:r w:rsidR="001E5E57" w:rsidRPr="00A30956">
        <w:rPr>
          <w:b/>
          <w:szCs w:val="22"/>
          <w:u w:val="single"/>
        </w:rPr>
        <w:t>C</w:t>
      </w:r>
      <w:r w:rsidRPr="00A30956">
        <w:rPr>
          <w:b/>
          <w:szCs w:val="22"/>
          <w:u w:val="single"/>
        </w:rPr>
        <w:t xml:space="preserve">.  </w:t>
      </w:r>
      <w:r w:rsidR="001E5E57" w:rsidRPr="00A30956">
        <w:rPr>
          <w:b/>
          <w:szCs w:val="22"/>
          <w:u w:val="single"/>
        </w:rPr>
        <w:t>Applicable Regulations.</w:t>
      </w:r>
    </w:p>
    <w:p w:rsidR="00C01B12" w:rsidRPr="00C01B12" w:rsidRDefault="00FA5059" w:rsidP="00C01B12">
      <w:pPr>
        <w:pStyle w:val="BodyText3"/>
        <w:rPr>
          <w:sz w:val="22"/>
          <w:szCs w:val="22"/>
        </w:rPr>
      </w:pPr>
      <w:r w:rsidRPr="00C01B12">
        <w:rPr>
          <w:sz w:val="22"/>
          <w:szCs w:val="22"/>
        </w:rPr>
        <w:t xml:space="preserve">Based on the </w:t>
      </w:r>
      <w:r w:rsidR="00EE32B9" w:rsidRPr="00EE32B9">
        <w:rPr>
          <w:sz w:val="22"/>
          <w:szCs w:val="22"/>
          <w:highlight w:val="yellow"/>
        </w:rPr>
        <w:t>initial</w:t>
      </w:r>
      <w:r w:rsidR="00EE32B9">
        <w:rPr>
          <w:sz w:val="22"/>
          <w:szCs w:val="22"/>
        </w:rPr>
        <w:t xml:space="preserve"> </w:t>
      </w:r>
      <w:r w:rsidRPr="00C01B12">
        <w:rPr>
          <w:sz w:val="22"/>
          <w:szCs w:val="22"/>
        </w:rPr>
        <w:t xml:space="preserve">Title V </w:t>
      </w:r>
      <w:r w:rsidR="002F1344">
        <w:rPr>
          <w:sz w:val="22"/>
          <w:szCs w:val="22"/>
        </w:rPr>
        <w:t>a</w:t>
      </w:r>
      <w:r w:rsidRPr="00C01B12">
        <w:rPr>
          <w:sz w:val="22"/>
          <w:szCs w:val="22"/>
        </w:rPr>
        <w:t xml:space="preserve">ir </w:t>
      </w:r>
      <w:r w:rsidR="002F1344">
        <w:rPr>
          <w:sz w:val="22"/>
          <w:szCs w:val="22"/>
        </w:rPr>
        <w:t>o</w:t>
      </w:r>
      <w:r w:rsidRPr="00C01B12">
        <w:rPr>
          <w:sz w:val="22"/>
          <w:szCs w:val="22"/>
        </w:rPr>
        <w:t xml:space="preserve">peration </w:t>
      </w:r>
      <w:r w:rsidR="002F1344">
        <w:rPr>
          <w:sz w:val="22"/>
          <w:szCs w:val="22"/>
        </w:rPr>
        <w:t xml:space="preserve">permit </w:t>
      </w:r>
      <w:r w:rsidR="002F1344" w:rsidRPr="009E2AE0">
        <w:rPr>
          <w:sz w:val="22"/>
          <w:szCs w:val="22"/>
          <w:highlight w:val="yellow"/>
        </w:rPr>
        <w:t>r</w:t>
      </w:r>
      <w:r w:rsidRPr="009E2AE0">
        <w:rPr>
          <w:sz w:val="22"/>
          <w:szCs w:val="22"/>
          <w:highlight w:val="yellow"/>
        </w:rPr>
        <w:t>enewal</w:t>
      </w:r>
      <w:r w:rsidR="009E2AE0" w:rsidRPr="009E2AE0">
        <w:rPr>
          <w:sz w:val="22"/>
          <w:szCs w:val="22"/>
          <w:highlight w:val="yellow"/>
        </w:rPr>
        <w:t>/revision</w:t>
      </w:r>
      <w:r w:rsidRPr="00C01B12">
        <w:rPr>
          <w:sz w:val="22"/>
          <w:szCs w:val="22"/>
        </w:rPr>
        <w:t xml:space="preserve"> application received </w:t>
      </w:r>
      <w:r w:rsidRPr="00915B30">
        <w:rPr>
          <w:sz w:val="22"/>
          <w:szCs w:val="22"/>
          <w:highlight w:val="yellow"/>
        </w:rPr>
        <w:t>APPLICATION REC’D DATE</w:t>
      </w:r>
      <w:r>
        <w:rPr>
          <w:sz w:val="22"/>
          <w:szCs w:val="22"/>
        </w:rPr>
        <w:t xml:space="preserve">, this facility </w:t>
      </w:r>
      <w:r w:rsidRPr="002F1344">
        <w:rPr>
          <w:sz w:val="22"/>
          <w:szCs w:val="22"/>
          <w:highlight w:val="yellow"/>
        </w:rPr>
        <w:t>is</w:t>
      </w:r>
      <w:r w:rsidR="002F1344" w:rsidRPr="002F1344">
        <w:rPr>
          <w:sz w:val="22"/>
          <w:szCs w:val="22"/>
          <w:highlight w:val="yellow"/>
        </w:rPr>
        <w:t>/is not</w:t>
      </w:r>
      <w:r>
        <w:rPr>
          <w:sz w:val="22"/>
          <w:szCs w:val="22"/>
        </w:rPr>
        <w:t xml:space="preserve"> a</w:t>
      </w:r>
      <w:r w:rsidRPr="00C01B12">
        <w:rPr>
          <w:sz w:val="22"/>
          <w:szCs w:val="22"/>
        </w:rPr>
        <w:t xml:space="preserve"> major source of hazardous air pollutants (HAP).</w:t>
      </w:r>
      <w:r w:rsidR="00E530DB">
        <w:rPr>
          <w:sz w:val="22"/>
          <w:szCs w:val="22"/>
        </w:rPr>
        <w:t xml:space="preserve">  </w:t>
      </w:r>
      <w:r w:rsidR="00C01B12" w:rsidRPr="009476C9">
        <w:rPr>
          <w:sz w:val="22"/>
          <w:szCs w:val="22"/>
          <w:highlight w:val="yellow"/>
        </w:rPr>
        <w:t>Th</w:t>
      </w:r>
      <w:r w:rsidR="009476C9" w:rsidRPr="009476C9">
        <w:rPr>
          <w:sz w:val="22"/>
          <w:szCs w:val="22"/>
          <w:highlight w:val="yellow"/>
        </w:rPr>
        <w:t>e existing</w:t>
      </w:r>
      <w:r w:rsidR="00C01B12" w:rsidRPr="009476C9">
        <w:rPr>
          <w:sz w:val="22"/>
          <w:szCs w:val="22"/>
          <w:highlight w:val="yellow"/>
        </w:rPr>
        <w:t xml:space="preserve"> facility is a </w:t>
      </w:r>
      <w:r w:rsidR="002F1344">
        <w:rPr>
          <w:sz w:val="22"/>
          <w:szCs w:val="22"/>
          <w:highlight w:val="yellow"/>
        </w:rPr>
        <w:t>prevention of significant deterioration (</w:t>
      </w:r>
      <w:r w:rsidR="00C01B12" w:rsidRPr="009476C9">
        <w:rPr>
          <w:sz w:val="22"/>
          <w:szCs w:val="22"/>
          <w:highlight w:val="yellow"/>
        </w:rPr>
        <w:t>PSD</w:t>
      </w:r>
      <w:r w:rsidR="002F1344">
        <w:rPr>
          <w:sz w:val="22"/>
          <w:szCs w:val="22"/>
          <w:highlight w:val="yellow"/>
        </w:rPr>
        <w:t>)</w:t>
      </w:r>
      <w:r w:rsidR="00C01B12" w:rsidRPr="009476C9">
        <w:rPr>
          <w:sz w:val="22"/>
          <w:szCs w:val="22"/>
          <w:highlight w:val="yellow"/>
        </w:rPr>
        <w:t xml:space="preserve"> major </w:t>
      </w:r>
      <w:r w:rsidR="009476C9" w:rsidRPr="009476C9">
        <w:rPr>
          <w:sz w:val="22"/>
          <w:szCs w:val="22"/>
          <w:highlight w:val="yellow"/>
        </w:rPr>
        <w:t>source of air pollutants in accordance with Rule 62-212.400, F.A.C.</w:t>
      </w:r>
      <w:r w:rsidR="00C01B12" w:rsidRPr="00C01B12">
        <w:rPr>
          <w:sz w:val="22"/>
          <w:szCs w:val="22"/>
        </w:rPr>
        <w:t xml:space="preserve">  A summary of applicable regulations is shown in the following table.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CellMar>
          <w:top w:w="43" w:type="dxa"/>
          <w:left w:w="72" w:type="dxa"/>
          <w:bottom w:w="43" w:type="dxa"/>
          <w:right w:w="72" w:type="dxa"/>
        </w:tblCellMar>
        <w:tblLook w:val="0000" w:firstRow="0" w:lastRow="0" w:firstColumn="0" w:lastColumn="0" w:noHBand="0" w:noVBand="0"/>
      </w:tblPr>
      <w:tblGrid>
        <w:gridCol w:w="6894"/>
        <w:gridCol w:w="3060"/>
      </w:tblGrid>
      <w:tr w:rsidR="00C01B12" w:rsidTr="00376975">
        <w:tc>
          <w:tcPr>
            <w:tcW w:w="6894" w:type="dxa"/>
            <w:tcBorders>
              <w:top w:val="single" w:sz="12" w:space="0" w:color="auto"/>
              <w:bottom w:val="single" w:sz="12" w:space="0" w:color="auto"/>
            </w:tcBorders>
          </w:tcPr>
          <w:p w:rsidR="00C01B12" w:rsidRPr="009A5B88" w:rsidRDefault="00C01B12" w:rsidP="00D66F5B">
            <w:pPr>
              <w:rPr>
                <w:b/>
                <w:sz w:val="20"/>
              </w:rPr>
            </w:pPr>
            <w:r w:rsidRPr="009A5B88">
              <w:rPr>
                <w:b/>
                <w:sz w:val="20"/>
              </w:rPr>
              <w:t>Regulation</w:t>
            </w:r>
          </w:p>
        </w:tc>
        <w:tc>
          <w:tcPr>
            <w:tcW w:w="3060" w:type="dxa"/>
            <w:tcBorders>
              <w:top w:val="single" w:sz="12" w:space="0" w:color="auto"/>
              <w:bottom w:val="single" w:sz="12" w:space="0" w:color="auto"/>
            </w:tcBorders>
          </w:tcPr>
          <w:p w:rsidR="00C01B12" w:rsidRPr="009A5B88" w:rsidRDefault="00C01B12" w:rsidP="00D66F5B">
            <w:pPr>
              <w:pStyle w:val="Heading2"/>
              <w:rPr>
                <w:sz w:val="20"/>
                <w:u w:val="none"/>
              </w:rPr>
            </w:pPr>
            <w:r w:rsidRPr="009A5B88">
              <w:rPr>
                <w:sz w:val="20"/>
                <w:u w:val="none"/>
              </w:rPr>
              <w:t>EU No(s).</w:t>
            </w:r>
          </w:p>
        </w:tc>
      </w:tr>
      <w:tr w:rsidR="00D521CD" w:rsidTr="00376975">
        <w:tc>
          <w:tcPr>
            <w:tcW w:w="9954" w:type="dxa"/>
            <w:gridSpan w:val="2"/>
            <w:tcBorders>
              <w:top w:val="single" w:sz="12" w:space="0" w:color="auto"/>
              <w:bottom w:val="single" w:sz="12" w:space="0" w:color="auto"/>
            </w:tcBorders>
          </w:tcPr>
          <w:p w:rsidR="00D521CD" w:rsidRPr="009A5B88" w:rsidRDefault="00D521CD" w:rsidP="00D521CD">
            <w:pPr>
              <w:jc w:val="center"/>
              <w:rPr>
                <w:sz w:val="20"/>
              </w:rPr>
            </w:pPr>
            <w:r w:rsidRPr="009A5B88">
              <w:rPr>
                <w:i/>
                <w:sz w:val="20"/>
              </w:rPr>
              <w:t>Federal Rule Citations</w:t>
            </w:r>
          </w:p>
        </w:tc>
      </w:tr>
      <w:tr w:rsidR="00C01B12" w:rsidTr="00376975">
        <w:tc>
          <w:tcPr>
            <w:tcW w:w="6894" w:type="dxa"/>
            <w:tcBorders>
              <w:top w:val="single" w:sz="12" w:space="0" w:color="auto"/>
              <w:bottom w:val="single" w:sz="8" w:space="0" w:color="auto"/>
            </w:tcBorders>
          </w:tcPr>
          <w:p w:rsidR="00C01B12" w:rsidRPr="009A5B88" w:rsidRDefault="00C01B12" w:rsidP="00D66F5B">
            <w:pPr>
              <w:rPr>
                <w:sz w:val="20"/>
                <w:highlight w:val="yellow"/>
              </w:rPr>
            </w:pPr>
            <w:r w:rsidRPr="009A5B88">
              <w:rPr>
                <w:sz w:val="20"/>
                <w:highlight w:val="yellow"/>
              </w:rPr>
              <w:t>40 CFR 60</w:t>
            </w:r>
            <w:r w:rsidR="004B41CD" w:rsidRPr="009A5B88">
              <w:rPr>
                <w:sz w:val="20"/>
                <w:highlight w:val="yellow"/>
              </w:rPr>
              <w:t>,</w:t>
            </w:r>
            <w:r w:rsidRPr="009A5B88">
              <w:rPr>
                <w:sz w:val="20"/>
                <w:highlight w:val="yellow"/>
              </w:rPr>
              <w:t xml:space="preserve"> Subpart A, NSPS General Provisions</w:t>
            </w:r>
          </w:p>
        </w:tc>
        <w:tc>
          <w:tcPr>
            <w:tcW w:w="3060" w:type="dxa"/>
            <w:tcBorders>
              <w:top w:val="single" w:sz="12" w:space="0" w:color="auto"/>
              <w:bottom w:val="single" w:sz="8" w:space="0" w:color="auto"/>
            </w:tcBorders>
          </w:tcPr>
          <w:p w:rsidR="00C01B12" w:rsidRPr="009A5B88" w:rsidRDefault="00C01B12" w:rsidP="00D66F5B">
            <w:pPr>
              <w:rPr>
                <w:sz w:val="20"/>
              </w:rPr>
            </w:pPr>
          </w:p>
        </w:tc>
      </w:tr>
      <w:tr w:rsidR="00C01B12" w:rsidTr="00376975">
        <w:tc>
          <w:tcPr>
            <w:tcW w:w="6894" w:type="dxa"/>
            <w:tcBorders>
              <w:top w:val="single" w:sz="8" w:space="0" w:color="auto"/>
              <w:bottom w:val="single" w:sz="8" w:space="0" w:color="auto"/>
            </w:tcBorders>
          </w:tcPr>
          <w:p w:rsidR="00C01B12" w:rsidRPr="009A5B88" w:rsidRDefault="00C01B12" w:rsidP="00D66F5B">
            <w:pPr>
              <w:rPr>
                <w:sz w:val="20"/>
                <w:highlight w:val="yellow"/>
              </w:rPr>
            </w:pPr>
            <w:r w:rsidRPr="009A5B88">
              <w:rPr>
                <w:sz w:val="20"/>
                <w:highlight w:val="yellow"/>
              </w:rPr>
              <w:t>40 CFR 60</w:t>
            </w:r>
            <w:r w:rsidR="004B41CD" w:rsidRPr="009A5B88">
              <w:rPr>
                <w:sz w:val="20"/>
                <w:highlight w:val="yellow"/>
              </w:rPr>
              <w:t>,</w:t>
            </w:r>
            <w:r w:rsidRPr="009A5B88">
              <w:rPr>
                <w:sz w:val="20"/>
                <w:highlight w:val="yellow"/>
              </w:rPr>
              <w:t xml:space="preserve"> Subpart </w:t>
            </w:r>
            <w:r w:rsidR="004B41CD" w:rsidRPr="009A5B88">
              <w:rPr>
                <w:sz w:val="20"/>
                <w:highlight w:val="yellow"/>
              </w:rPr>
              <w:t>___</w:t>
            </w:r>
            <w:r w:rsidRPr="009A5B88">
              <w:rPr>
                <w:sz w:val="20"/>
                <w:highlight w:val="yellow"/>
              </w:rPr>
              <w:t xml:space="preserve">  </w:t>
            </w:r>
          </w:p>
        </w:tc>
        <w:tc>
          <w:tcPr>
            <w:tcW w:w="3060" w:type="dxa"/>
            <w:tcBorders>
              <w:top w:val="single" w:sz="8" w:space="0" w:color="auto"/>
              <w:bottom w:val="single" w:sz="8" w:space="0" w:color="auto"/>
            </w:tcBorders>
          </w:tcPr>
          <w:p w:rsidR="00C01B12" w:rsidRPr="009A5B88" w:rsidRDefault="00C01B12" w:rsidP="00D66F5B">
            <w:pPr>
              <w:rPr>
                <w:sz w:val="20"/>
              </w:rPr>
            </w:pPr>
          </w:p>
        </w:tc>
      </w:tr>
      <w:tr w:rsidR="004B41CD" w:rsidTr="00376975">
        <w:tc>
          <w:tcPr>
            <w:tcW w:w="6894" w:type="dxa"/>
            <w:tcBorders>
              <w:top w:val="single" w:sz="8" w:space="0" w:color="auto"/>
              <w:bottom w:val="single" w:sz="8" w:space="0" w:color="auto"/>
            </w:tcBorders>
          </w:tcPr>
          <w:p w:rsidR="004B41CD" w:rsidRPr="009A5B88" w:rsidRDefault="004B41CD" w:rsidP="00D66F5B">
            <w:pPr>
              <w:rPr>
                <w:sz w:val="20"/>
                <w:highlight w:val="yellow"/>
              </w:rPr>
            </w:pPr>
            <w:r w:rsidRPr="009A5B88">
              <w:rPr>
                <w:sz w:val="20"/>
                <w:highlight w:val="yellow"/>
              </w:rPr>
              <w:t>40 CFR 63, Subpart ___</w:t>
            </w:r>
          </w:p>
        </w:tc>
        <w:tc>
          <w:tcPr>
            <w:tcW w:w="3060" w:type="dxa"/>
            <w:tcBorders>
              <w:top w:val="single" w:sz="8" w:space="0" w:color="auto"/>
              <w:bottom w:val="single" w:sz="8" w:space="0" w:color="auto"/>
            </w:tcBorders>
          </w:tcPr>
          <w:p w:rsidR="004B41CD" w:rsidRPr="009A5B88" w:rsidRDefault="004B41CD" w:rsidP="00D66F5B">
            <w:pPr>
              <w:rPr>
                <w:sz w:val="20"/>
              </w:rPr>
            </w:pPr>
          </w:p>
        </w:tc>
      </w:tr>
      <w:tr w:rsidR="00C01B12" w:rsidTr="00376975">
        <w:tc>
          <w:tcPr>
            <w:tcW w:w="6894" w:type="dxa"/>
            <w:tcBorders>
              <w:top w:val="single" w:sz="8" w:space="0" w:color="auto"/>
              <w:bottom w:val="single" w:sz="8" w:space="0" w:color="auto"/>
            </w:tcBorders>
          </w:tcPr>
          <w:p w:rsidR="00C01B12" w:rsidRPr="009A5B88" w:rsidRDefault="00C01B12" w:rsidP="00D66F5B">
            <w:pPr>
              <w:rPr>
                <w:sz w:val="20"/>
                <w:highlight w:val="yellow"/>
              </w:rPr>
            </w:pPr>
            <w:r w:rsidRPr="009A5B88">
              <w:rPr>
                <w:sz w:val="20"/>
                <w:highlight w:val="yellow"/>
              </w:rPr>
              <w:t>40 CFR 75 Acid Rain Monitoring Provisions</w:t>
            </w:r>
          </w:p>
        </w:tc>
        <w:tc>
          <w:tcPr>
            <w:tcW w:w="3060" w:type="dxa"/>
            <w:tcBorders>
              <w:top w:val="single" w:sz="8" w:space="0" w:color="auto"/>
              <w:bottom w:val="single" w:sz="8" w:space="0" w:color="auto"/>
            </w:tcBorders>
          </w:tcPr>
          <w:p w:rsidR="00C01B12" w:rsidRPr="009A5B88" w:rsidRDefault="00C01B12" w:rsidP="00D66F5B">
            <w:pPr>
              <w:rPr>
                <w:sz w:val="20"/>
              </w:rPr>
            </w:pPr>
          </w:p>
        </w:tc>
      </w:tr>
      <w:tr w:rsidR="00C01B12" w:rsidTr="00376975">
        <w:tc>
          <w:tcPr>
            <w:tcW w:w="6894" w:type="dxa"/>
            <w:tcBorders>
              <w:top w:val="single" w:sz="8" w:space="0" w:color="auto"/>
              <w:bottom w:val="single" w:sz="12" w:space="0" w:color="auto"/>
              <w:right w:val="single" w:sz="12" w:space="0" w:color="auto"/>
            </w:tcBorders>
          </w:tcPr>
          <w:p w:rsidR="00C01B12" w:rsidRPr="009A5B88" w:rsidRDefault="00915B30" w:rsidP="00D66F5B">
            <w:pPr>
              <w:rPr>
                <w:sz w:val="20"/>
                <w:highlight w:val="yellow"/>
              </w:rPr>
            </w:pPr>
            <w:r w:rsidRPr="009A5B88">
              <w:rPr>
                <w:sz w:val="20"/>
                <w:highlight w:val="yellow"/>
              </w:rPr>
              <w:t xml:space="preserve">40 </w:t>
            </w:r>
          </w:p>
        </w:tc>
        <w:tc>
          <w:tcPr>
            <w:tcW w:w="3060" w:type="dxa"/>
            <w:tcBorders>
              <w:top w:val="single" w:sz="8" w:space="0" w:color="auto"/>
              <w:left w:val="single" w:sz="12" w:space="0" w:color="auto"/>
              <w:bottom w:val="single" w:sz="12" w:space="0" w:color="auto"/>
            </w:tcBorders>
          </w:tcPr>
          <w:p w:rsidR="00C01B12" w:rsidRPr="009A5B88" w:rsidRDefault="00C01B12" w:rsidP="00D66F5B">
            <w:pPr>
              <w:rPr>
                <w:sz w:val="20"/>
              </w:rPr>
            </w:pPr>
          </w:p>
        </w:tc>
      </w:tr>
      <w:tr w:rsidR="00D521CD" w:rsidTr="00376975">
        <w:tc>
          <w:tcPr>
            <w:tcW w:w="9954" w:type="dxa"/>
            <w:gridSpan w:val="2"/>
            <w:tcBorders>
              <w:top w:val="single" w:sz="12" w:space="0" w:color="auto"/>
              <w:bottom w:val="single" w:sz="12" w:space="0" w:color="auto"/>
            </w:tcBorders>
          </w:tcPr>
          <w:p w:rsidR="00D521CD" w:rsidRPr="009A5B88" w:rsidRDefault="00D521CD" w:rsidP="00D521CD">
            <w:pPr>
              <w:jc w:val="center"/>
              <w:rPr>
                <w:sz w:val="20"/>
              </w:rPr>
            </w:pPr>
            <w:r w:rsidRPr="009A5B88">
              <w:rPr>
                <w:i/>
                <w:sz w:val="20"/>
              </w:rPr>
              <w:t>State Rule Citations</w:t>
            </w:r>
          </w:p>
        </w:tc>
      </w:tr>
      <w:tr w:rsidR="00115F13" w:rsidTr="00376975">
        <w:tc>
          <w:tcPr>
            <w:tcW w:w="6894" w:type="dxa"/>
            <w:tcBorders>
              <w:top w:val="single" w:sz="12" w:space="0" w:color="auto"/>
              <w:bottom w:val="single" w:sz="8" w:space="0" w:color="auto"/>
            </w:tcBorders>
          </w:tcPr>
          <w:p w:rsidR="00115F13" w:rsidRPr="009A5B88" w:rsidRDefault="00115F13" w:rsidP="00D66F5B">
            <w:pPr>
              <w:rPr>
                <w:sz w:val="20"/>
                <w:highlight w:val="yellow"/>
              </w:rPr>
            </w:pPr>
            <w:r w:rsidRPr="009A5B88">
              <w:rPr>
                <w:sz w:val="20"/>
                <w:highlight w:val="yellow"/>
              </w:rPr>
              <w:t>State Rule Citations (list all that apply, main rule, not all #’s, i.e. 62-296.405, 62-296.406, BACT, etc.)</w:t>
            </w:r>
          </w:p>
        </w:tc>
        <w:tc>
          <w:tcPr>
            <w:tcW w:w="3060" w:type="dxa"/>
            <w:tcBorders>
              <w:top w:val="single" w:sz="12" w:space="0" w:color="auto"/>
              <w:bottom w:val="single" w:sz="8" w:space="0" w:color="auto"/>
            </w:tcBorders>
          </w:tcPr>
          <w:p w:rsidR="00115F13" w:rsidRPr="009A5B88" w:rsidRDefault="00115F13" w:rsidP="00D66F5B">
            <w:pPr>
              <w:rPr>
                <w:sz w:val="20"/>
              </w:rPr>
            </w:pPr>
          </w:p>
        </w:tc>
      </w:tr>
      <w:tr w:rsidR="00115F13" w:rsidTr="00376975">
        <w:tc>
          <w:tcPr>
            <w:tcW w:w="6894" w:type="dxa"/>
            <w:tcBorders>
              <w:top w:val="single" w:sz="8" w:space="0" w:color="auto"/>
              <w:bottom w:val="single" w:sz="8" w:space="0" w:color="auto"/>
            </w:tcBorders>
          </w:tcPr>
          <w:p w:rsidR="00115F13" w:rsidRPr="009A5B88" w:rsidRDefault="00115F13" w:rsidP="00D66F5B">
            <w:pPr>
              <w:rPr>
                <w:sz w:val="20"/>
                <w:highlight w:val="yellow"/>
              </w:rPr>
            </w:pPr>
            <w:r w:rsidRPr="009A5B88">
              <w:rPr>
                <w:sz w:val="20"/>
                <w:highlight w:val="yellow"/>
              </w:rPr>
              <w:t>(etc.)</w:t>
            </w:r>
          </w:p>
        </w:tc>
        <w:tc>
          <w:tcPr>
            <w:tcW w:w="3060" w:type="dxa"/>
            <w:tcBorders>
              <w:top w:val="single" w:sz="8" w:space="0" w:color="auto"/>
              <w:bottom w:val="single" w:sz="8" w:space="0" w:color="auto"/>
            </w:tcBorders>
          </w:tcPr>
          <w:p w:rsidR="00115F13" w:rsidRPr="009A5B88" w:rsidRDefault="00115F13" w:rsidP="00D66F5B">
            <w:pPr>
              <w:rPr>
                <w:sz w:val="20"/>
              </w:rPr>
            </w:pPr>
          </w:p>
        </w:tc>
      </w:tr>
      <w:tr w:rsidR="00115F13" w:rsidTr="00376975">
        <w:tc>
          <w:tcPr>
            <w:tcW w:w="6894" w:type="dxa"/>
            <w:tcBorders>
              <w:top w:val="single" w:sz="8" w:space="0" w:color="auto"/>
              <w:bottom w:val="single" w:sz="8" w:space="0" w:color="auto"/>
            </w:tcBorders>
          </w:tcPr>
          <w:p w:rsidR="00115F13" w:rsidRPr="009A5B88" w:rsidRDefault="00115F13" w:rsidP="00D66F5B">
            <w:pPr>
              <w:rPr>
                <w:sz w:val="20"/>
              </w:rPr>
            </w:pPr>
          </w:p>
        </w:tc>
        <w:tc>
          <w:tcPr>
            <w:tcW w:w="3060" w:type="dxa"/>
            <w:tcBorders>
              <w:top w:val="single" w:sz="8" w:space="0" w:color="auto"/>
              <w:bottom w:val="single" w:sz="8" w:space="0" w:color="auto"/>
            </w:tcBorders>
          </w:tcPr>
          <w:p w:rsidR="00115F13" w:rsidRPr="009A5B88" w:rsidRDefault="00115F13" w:rsidP="00D66F5B">
            <w:pPr>
              <w:rPr>
                <w:sz w:val="20"/>
              </w:rPr>
            </w:pPr>
          </w:p>
        </w:tc>
      </w:tr>
      <w:tr w:rsidR="00115F13" w:rsidTr="00376975">
        <w:tc>
          <w:tcPr>
            <w:tcW w:w="6894" w:type="dxa"/>
            <w:tcBorders>
              <w:top w:val="single" w:sz="8" w:space="0" w:color="auto"/>
              <w:bottom w:val="single" w:sz="12" w:space="0" w:color="auto"/>
            </w:tcBorders>
          </w:tcPr>
          <w:p w:rsidR="00115F13" w:rsidRPr="009A5B88" w:rsidRDefault="00115F13" w:rsidP="00D66F5B">
            <w:pPr>
              <w:rPr>
                <w:sz w:val="20"/>
              </w:rPr>
            </w:pPr>
          </w:p>
        </w:tc>
        <w:tc>
          <w:tcPr>
            <w:tcW w:w="3060" w:type="dxa"/>
            <w:tcBorders>
              <w:top w:val="single" w:sz="8" w:space="0" w:color="auto"/>
              <w:bottom w:val="single" w:sz="12" w:space="0" w:color="auto"/>
            </w:tcBorders>
          </w:tcPr>
          <w:p w:rsidR="00115F13" w:rsidRPr="009A5B88" w:rsidRDefault="00115F13" w:rsidP="00D66F5B">
            <w:pPr>
              <w:rPr>
                <w:sz w:val="20"/>
              </w:rPr>
            </w:pPr>
          </w:p>
        </w:tc>
      </w:tr>
    </w:tbl>
    <w:p w:rsidR="00C01B12" w:rsidRDefault="00C01B12" w:rsidP="00C01B12">
      <w:pPr>
        <w:rPr>
          <w:b/>
          <w:caps/>
          <w:szCs w:val="22"/>
        </w:rPr>
      </w:pPr>
    </w:p>
    <w:p w:rsidR="004531FB" w:rsidRDefault="004531FB" w:rsidP="00C01B12">
      <w:pPr>
        <w:rPr>
          <w:b/>
          <w:caps/>
          <w:szCs w:val="22"/>
        </w:rPr>
        <w:sectPr w:rsidR="004531FB" w:rsidSect="000A0A5C">
          <w:headerReference w:type="default" r:id="rId18"/>
          <w:footerReference w:type="default" r:id="rId19"/>
          <w:pgSz w:w="12240" w:h="15840" w:code="1"/>
          <w:pgMar w:top="1080" w:right="1080" w:bottom="1080" w:left="1080" w:header="720" w:footer="720" w:gutter="0"/>
          <w:paperSrc w:first="15" w:other="15"/>
          <w:pgNumType w:start="2"/>
          <w:cols w:space="720"/>
        </w:sectPr>
      </w:pPr>
    </w:p>
    <w:p w:rsidR="00C01B12" w:rsidRPr="0051540D" w:rsidRDefault="00C01B12" w:rsidP="00C01B12">
      <w:pPr>
        <w:spacing w:before="120" w:after="120"/>
        <w:rPr>
          <w:b/>
        </w:rPr>
      </w:pPr>
      <w:bookmarkStart w:id="4" w:name="SectionII"/>
      <w:bookmarkEnd w:id="4"/>
      <w:r w:rsidRPr="00DB1B3A">
        <w:rPr>
          <w:b/>
        </w:rPr>
        <w:lastRenderedPageBreak/>
        <w:t>The following conditions apply facility-wide to all emission units and activities:</w:t>
      </w:r>
    </w:p>
    <w:p w:rsidR="00C01B12" w:rsidRPr="0051540D" w:rsidRDefault="004642C4" w:rsidP="00A9455C">
      <w:pPr>
        <w:numPr>
          <w:ilvl w:val="0"/>
          <w:numId w:val="1"/>
        </w:numPr>
        <w:tabs>
          <w:tab w:val="clear" w:pos="450"/>
          <w:tab w:val="left" w:pos="360"/>
          <w:tab w:val="left" w:pos="720"/>
          <w:tab w:val="left" w:pos="1080"/>
          <w:tab w:val="left" w:pos="1440"/>
        </w:tabs>
        <w:suppressAutoHyphens/>
        <w:spacing w:after="100"/>
        <w:ind w:left="360" w:hanging="360"/>
        <w:rPr>
          <w:szCs w:val="22"/>
        </w:rPr>
      </w:pPr>
      <w:r w:rsidRPr="00D805A5">
        <w:rPr>
          <w:szCs w:val="22"/>
          <w:u w:val="single"/>
        </w:rPr>
        <w:t>A</w:t>
      </w:r>
      <w:r>
        <w:rPr>
          <w:szCs w:val="22"/>
          <w:u w:val="single"/>
        </w:rPr>
        <w:t>ppendices</w:t>
      </w:r>
      <w:r w:rsidR="00C01B12" w:rsidRPr="00D805A5">
        <w:rPr>
          <w:szCs w:val="22"/>
        </w:rPr>
        <w:t xml:space="preserve">.  </w:t>
      </w:r>
      <w:r w:rsidR="00C01B12">
        <w:rPr>
          <w:szCs w:val="22"/>
        </w:rPr>
        <w:t xml:space="preserve">The permittee shall comply with all documents identified in Section </w:t>
      </w:r>
      <w:r w:rsidR="00FB633D" w:rsidRPr="00FB633D">
        <w:rPr>
          <w:szCs w:val="22"/>
          <w:highlight w:val="yellow"/>
        </w:rPr>
        <w:t>X</w:t>
      </w:r>
      <w:r w:rsidR="00C01B12">
        <w:rPr>
          <w:szCs w:val="22"/>
        </w:rPr>
        <w:t xml:space="preserve">, </w:t>
      </w:r>
      <w:r>
        <w:rPr>
          <w:szCs w:val="22"/>
        </w:rPr>
        <w:t>Appendices</w:t>
      </w:r>
      <w:r w:rsidR="00C01B12">
        <w:rPr>
          <w:szCs w:val="22"/>
        </w:rPr>
        <w:t>,</w:t>
      </w:r>
      <w:r w:rsidR="006910A9">
        <w:rPr>
          <w:szCs w:val="22"/>
        </w:rPr>
        <w:t xml:space="preserve"> listed</w:t>
      </w:r>
      <w:r w:rsidR="00C01B12">
        <w:rPr>
          <w:szCs w:val="22"/>
        </w:rPr>
        <w:t xml:space="preserve"> in the Table of Contents.  Each document is an enforceable part of this permit unless otherwise indicated</w:t>
      </w:r>
      <w:r w:rsidR="00C01B12" w:rsidRPr="00D805A5">
        <w:rPr>
          <w:szCs w:val="22"/>
        </w:rPr>
        <w:t>.</w:t>
      </w:r>
      <w:r w:rsidR="00B25ABA">
        <w:rPr>
          <w:szCs w:val="22"/>
        </w:rPr>
        <w:t xml:space="preserve">  </w:t>
      </w:r>
      <w:r w:rsidR="00B25ABA" w:rsidRPr="004B41CD">
        <w:rPr>
          <w:szCs w:val="22"/>
        </w:rPr>
        <w:t>[Rule 62-213.440, F.A.C.]</w:t>
      </w:r>
    </w:p>
    <w:p w:rsidR="00C01B12" w:rsidRPr="00D93E62" w:rsidRDefault="00C01B12" w:rsidP="007C1680">
      <w:pPr>
        <w:tabs>
          <w:tab w:val="left" w:pos="360"/>
          <w:tab w:val="left" w:pos="720"/>
          <w:tab w:val="left" w:pos="1080"/>
          <w:tab w:val="left" w:pos="1440"/>
        </w:tabs>
        <w:spacing w:after="100"/>
        <w:ind w:left="360" w:hanging="360"/>
        <w:rPr>
          <w:b/>
          <w:u w:val="single"/>
        </w:rPr>
      </w:pPr>
      <w:r w:rsidRPr="00D93E62">
        <w:rPr>
          <w:b/>
          <w:u w:val="single"/>
        </w:rPr>
        <w:t>Emissions and Controls</w:t>
      </w:r>
    </w:p>
    <w:p w:rsidR="00C01B12" w:rsidRDefault="00D11531" w:rsidP="00A9455C">
      <w:pPr>
        <w:numPr>
          <w:ilvl w:val="0"/>
          <w:numId w:val="1"/>
        </w:numPr>
        <w:tabs>
          <w:tab w:val="clear" w:pos="450"/>
          <w:tab w:val="left" w:pos="360"/>
          <w:tab w:val="left" w:pos="720"/>
          <w:tab w:val="left" w:pos="1080"/>
          <w:tab w:val="left" w:pos="1440"/>
        </w:tabs>
        <w:suppressAutoHyphens/>
        <w:spacing w:after="100"/>
        <w:ind w:left="360" w:hanging="360"/>
        <w:rPr>
          <w:szCs w:val="22"/>
        </w:rPr>
      </w:pPr>
      <w:r w:rsidRPr="000F3936">
        <w:rPr>
          <w:b/>
          <w:szCs w:val="22"/>
          <w:u w:val="single"/>
        </w:rPr>
        <w:t>Not federally Enforceable</w:t>
      </w:r>
      <w:r>
        <w:rPr>
          <w:b/>
          <w:szCs w:val="22"/>
          <w:u w:val="single"/>
        </w:rPr>
        <w:t>.</w:t>
      </w:r>
      <w:r w:rsidRPr="00347297">
        <w:rPr>
          <w:szCs w:val="22"/>
          <w:u w:val="single"/>
        </w:rPr>
        <w:t xml:space="preserve"> </w:t>
      </w:r>
      <w:r>
        <w:rPr>
          <w:szCs w:val="22"/>
          <w:u w:val="single"/>
        </w:rPr>
        <w:t xml:space="preserve"> </w:t>
      </w:r>
      <w:r w:rsidR="00C01B12" w:rsidRPr="00347297">
        <w:rPr>
          <w:szCs w:val="22"/>
          <w:u w:val="single"/>
        </w:rPr>
        <w:t>Objectionable Odor Prohibited</w:t>
      </w:r>
      <w:r w:rsidR="00C01B12">
        <w:rPr>
          <w:szCs w:val="22"/>
        </w:rPr>
        <w:t>.</w:t>
      </w:r>
      <w:r w:rsidR="00C01B12" w:rsidRPr="00D93E62">
        <w:rPr>
          <w:szCs w:val="22"/>
        </w:rPr>
        <w:t xml:space="preserve">  No person shall cause, suffer, allow or permit the discharge of air pollutants, which cause or contribute to an objectionable odor.  An “objectionable odor” means any odor present in the outdoor atmosphere which by itself or in combination with other odors, is or may be harmful or injurious to human health or welfare, which unreasonably interferes with the comfortable use and enjoyment of life or property, or which creates a nuisance.  [</w:t>
      </w:r>
      <w:r w:rsidR="00FB633D">
        <w:rPr>
          <w:szCs w:val="22"/>
        </w:rPr>
        <w:t>Rule</w:t>
      </w:r>
      <w:r w:rsidR="00C01B12" w:rsidRPr="00D93E62">
        <w:rPr>
          <w:szCs w:val="22"/>
        </w:rPr>
        <w:t xml:space="preserve"> 62-296.320(2) and 62-210.200(Definitions), F.A.C.]</w:t>
      </w:r>
    </w:p>
    <w:p w:rsidR="00D5449A" w:rsidRDefault="00D5449A" w:rsidP="00D5449A">
      <w:pPr>
        <w:tabs>
          <w:tab w:val="left" w:pos="360"/>
          <w:tab w:val="left" w:pos="720"/>
          <w:tab w:val="left" w:pos="1080"/>
          <w:tab w:val="left" w:pos="1440"/>
        </w:tabs>
        <w:suppressAutoHyphens/>
        <w:spacing w:after="100"/>
        <w:ind w:left="360"/>
        <w:rPr>
          <w:szCs w:val="22"/>
        </w:rPr>
      </w:pPr>
      <w:r w:rsidRPr="00D5449A">
        <w:rPr>
          <w:i/>
          <w:szCs w:val="22"/>
          <w:highlight w:val="green"/>
        </w:rPr>
        <w:t>If the facility includes a landfill, insert the following odor remediation plan requirement from the waste rules.</w:t>
      </w:r>
    </w:p>
    <w:p w:rsidR="00D5449A" w:rsidRPr="00B53885" w:rsidRDefault="00D5449A" w:rsidP="00D5449A">
      <w:pPr>
        <w:numPr>
          <w:ilvl w:val="0"/>
          <w:numId w:val="1"/>
        </w:numPr>
        <w:tabs>
          <w:tab w:val="clear" w:pos="450"/>
          <w:tab w:val="left" w:pos="360"/>
          <w:tab w:val="left" w:pos="720"/>
          <w:tab w:val="left" w:pos="1080"/>
          <w:tab w:val="left" w:pos="1440"/>
        </w:tabs>
        <w:suppressAutoHyphens/>
        <w:ind w:left="360" w:hanging="360"/>
        <w:rPr>
          <w:szCs w:val="22"/>
          <w:highlight w:val="yellow"/>
        </w:rPr>
      </w:pPr>
      <w:r w:rsidRPr="00B53885">
        <w:rPr>
          <w:szCs w:val="22"/>
          <w:highlight w:val="yellow"/>
          <w:u w:val="single"/>
        </w:rPr>
        <w:t>Odor Remediation Plan</w:t>
      </w:r>
      <w:r w:rsidRPr="00B53885">
        <w:rPr>
          <w:szCs w:val="22"/>
          <w:highlight w:val="yellow"/>
        </w:rPr>
        <w:t>.  The facility shall be operated to control objectionable odors in accordance with subsection 62-296.320(2), F.A.C.  After being notified by the Department that objectionable odors have been confirmed beyond the landfill property boundary, the owner or operator shall:</w:t>
      </w:r>
    </w:p>
    <w:p w:rsidR="00D5449A" w:rsidRPr="00B53885" w:rsidRDefault="00D5449A" w:rsidP="00D5449A">
      <w:pPr>
        <w:numPr>
          <w:ilvl w:val="0"/>
          <w:numId w:val="20"/>
        </w:numPr>
        <w:tabs>
          <w:tab w:val="left" w:pos="360"/>
          <w:tab w:val="left" w:pos="720"/>
          <w:tab w:val="left" w:pos="1440"/>
        </w:tabs>
        <w:suppressAutoHyphens/>
        <w:ind w:left="720"/>
        <w:rPr>
          <w:szCs w:val="22"/>
          <w:highlight w:val="yellow"/>
        </w:rPr>
      </w:pPr>
      <w:r w:rsidRPr="00B53885">
        <w:rPr>
          <w:szCs w:val="22"/>
          <w:highlight w:val="yellow"/>
        </w:rPr>
        <w:t>Immediately take steps to reduce the objectionable odors.  Such steps may include applying or increasing initial cover, reducing the size of the working face, and ceasing operations in the areas where odors have been detected;</w:t>
      </w:r>
    </w:p>
    <w:p w:rsidR="00D5449A" w:rsidRPr="00B53885" w:rsidRDefault="00D5449A" w:rsidP="00D5449A">
      <w:pPr>
        <w:numPr>
          <w:ilvl w:val="0"/>
          <w:numId w:val="20"/>
        </w:numPr>
        <w:tabs>
          <w:tab w:val="left" w:pos="360"/>
          <w:tab w:val="left" w:pos="720"/>
          <w:tab w:val="left" w:pos="1440"/>
        </w:tabs>
        <w:suppressAutoHyphens/>
        <w:ind w:left="720"/>
        <w:rPr>
          <w:szCs w:val="22"/>
          <w:highlight w:val="yellow"/>
        </w:rPr>
      </w:pPr>
      <w:r w:rsidRPr="00B53885">
        <w:rPr>
          <w:szCs w:val="22"/>
          <w:highlight w:val="yellow"/>
        </w:rPr>
        <w:t>Submit to the Department for approval an odor remediation plan for the gas releases.  The plan shall describe the nature and extent of the problem and the proposed long-term remedy.  The remedy shall be initiated within 30 days of approval.</w:t>
      </w:r>
    </w:p>
    <w:p w:rsidR="00D5449A" w:rsidRPr="00B53885" w:rsidRDefault="00D5449A" w:rsidP="00D5449A">
      <w:pPr>
        <w:numPr>
          <w:ilvl w:val="0"/>
          <w:numId w:val="20"/>
        </w:numPr>
        <w:tabs>
          <w:tab w:val="left" w:pos="360"/>
          <w:tab w:val="left" w:pos="720"/>
          <w:tab w:val="left" w:pos="1440"/>
        </w:tabs>
        <w:suppressAutoHyphens/>
        <w:ind w:left="720"/>
        <w:rPr>
          <w:szCs w:val="22"/>
          <w:highlight w:val="yellow"/>
        </w:rPr>
      </w:pPr>
      <w:r w:rsidRPr="00B53885">
        <w:rPr>
          <w:szCs w:val="22"/>
          <w:highlight w:val="yellow"/>
        </w:rPr>
        <w:t>Implement a routine odor monitoring program to determine the timing and extent of any off-site odors, and to evaluate the effectiveness of the odor remediation plan.</w:t>
      </w:r>
    </w:p>
    <w:p w:rsidR="00D5449A" w:rsidRPr="00D5449A" w:rsidRDefault="00D5449A" w:rsidP="00D5449A">
      <w:pPr>
        <w:tabs>
          <w:tab w:val="left" w:pos="720"/>
          <w:tab w:val="left" w:pos="1080"/>
          <w:tab w:val="left" w:pos="1440"/>
        </w:tabs>
        <w:suppressAutoHyphens/>
        <w:spacing w:after="100"/>
        <w:ind w:left="360"/>
        <w:rPr>
          <w:szCs w:val="22"/>
        </w:rPr>
      </w:pPr>
      <w:r w:rsidRPr="00B53885">
        <w:rPr>
          <w:szCs w:val="22"/>
          <w:highlight w:val="yellow"/>
        </w:rPr>
        <w:t>[Rule 62-701.530(3)(b), F.A.C.]</w:t>
      </w:r>
    </w:p>
    <w:p w:rsidR="00FB633D" w:rsidRDefault="00FB633D" w:rsidP="00A9455C">
      <w:pPr>
        <w:numPr>
          <w:ilvl w:val="0"/>
          <w:numId w:val="1"/>
        </w:numPr>
        <w:tabs>
          <w:tab w:val="clear" w:pos="450"/>
          <w:tab w:val="left" w:pos="360"/>
          <w:tab w:val="left" w:pos="720"/>
          <w:tab w:val="left" w:pos="1080"/>
          <w:tab w:val="left" w:pos="1440"/>
        </w:tabs>
        <w:suppressAutoHyphens/>
        <w:spacing w:after="100"/>
        <w:ind w:left="360" w:hanging="360"/>
        <w:rPr>
          <w:szCs w:val="22"/>
        </w:rPr>
      </w:pPr>
      <w:r>
        <w:rPr>
          <w:szCs w:val="22"/>
          <w:u w:val="single"/>
        </w:rPr>
        <w:t>General Volatile Organic Compounds (VOC) Emissions or Organic Solvents (OS) Emissions</w:t>
      </w:r>
      <w:r w:rsidRPr="00D2637C">
        <w:rPr>
          <w:szCs w:val="22"/>
        </w:rPr>
        <w:t xml:space="preserve">.  </w:t>
      </w:r>
      <w:r>
        <w:rPr>
          <w:szCs w:val="22"/>
        </w:rPr>
        <w:t>The permittee shall allow no person to store, pump, handle, process, load, unload or use in any process or installation, volatile organic compounds or organic solvents without applying known and existing vapor emission control devices or systems deemed</w:t>
      </w:r>
      <w:r w:rsidRPr="00D45332">
        <w:rPr>
          <w:strike/>
          <w:szCs w:val="22"/>
        </w:rPr>
        <w:t xml:space="preserve"> </w:t>
      </w:r>
      <w:r>
        <w:rPr>
          <w:szCs w:val="22"/>
        </w:rPr>
        <w:t xml:space="preserve">necessary and ordered by the Department.  </w:t>
      </w:r>
      <w:r w:rsidR="00D2637C" w:rsidRPr="00D2637C">
        <w:rPr>
          <w:szCs w:val="22"/>
          <w:highlight w:val="yellow"/>
        </w:rPr>
        <w:t xml:space="preserve">Customize as appropriate according to underlying AC permit condition(s) </w:t>
      </w:r>
      <w:r w:rsidR="00D2637C" w:rsidRPr="00D22A3A">
        <w:rPr>
          <w:b/>
          <w:szCs w:val="22"/>
          <w:highlight w:val="yellow"/>
        </w:rPr>
        <w:t xml:space="preserve">or </w:t>
      </w:r>
      <w:r w:rsidR="00D2637C" w:rsidRPr="00D2637C">
        <w:rPr>
          <w:szCs w:val="22"/>
          <w:highlight w:val="yellow"/>
        </w:rPr>
        <w:t>include the</w:t>
      </w:r>
      <w:r w:rsidR="00D22A3A">
        <w:rPr>
          <w:szCs w:val="22"/>
          <w:highlight w:val="yellow"/>
        </w:rPr>
        <w:t xml:space="preserve"> Permitting Note shown below</w:t>
      </w:r>
      <w:r w:rsidR="00D22A3A">
        <w:rPr>
          <w:szCs w:val="22"/>
        </w:rPr>
        <w:t>.</w:t>
      </w:r>
      <w:r>
        <w:rPr>
          <w:szCs w:val="22"/>
        </w:rPr>
        <w:t xml:space="preserve">  [Rule 62-296.320(1), F.A.C.]</w:t>
      </w:r>
    </w:p>
    <w:p w:rsidR="00D22A3A" w:rsidRPr="00613505" w:rsidRDefault="00D22A3A" w:rsidP="00D22A3A">
      <w:pPr>
        <w:tabs>
          <w:tab w:val="left" w:pos="360"/>
          <w:tab w:val="left" w:pos="720"/>
          <w:tab w:val="left" w:pos="1080"/>
          <w:tab w:val="left" w:pos="1440"/>
        </w:tabs>
        <w:suppressAutoHyphens/>
        <w:spacing w:after="100"/>
        <w:ind w:left="360"/>
        <w:rPr>
          <w:i/>
          <w:szCs w:val="22"/>
        </w:rPr>
      </w:pPr>
      <w:r w:rsidRPr="00720CFE">
        <w:rPr>
          <w:i/>
          <w:szCs w:val="22"/>
          <w:highlight w:val="yellow"/>
        </w:rPr>
        <w:t xml:space="preserve">{Permitting Note:  </w:t>
      </w:r>
      <w:r w:rsidRPr="00613505">
        <w:rPr>
          <w:i/>
          <w:szCs w:val="22"/>
          <w:highlight w:val="yellow"/>
        </w:rPr>
        <w:t>Nothing is deemed necessary and ordered at this time.</w:t>
      </w:r>
      <w:r w:rsidRPr="00712672">
        <w:rPr>
          <w:i/>
          <w:szCs w:val="22"/>
          <w:highlight w:val="yellow"/>
        </w:rPr>
        <w:t>}</w:t>
      </w:r>
    </w:p>
    <w:p w:rsidR="00C01B12" w:rsidRDefault="00C01B12" w:rsidP="00A9455C">
      <w:pPr>
        <w:numPr>
          <w:ilvl w:val="0"/>
          <w:numId w:val="1"/>
        </w:numPr>
        <w:tabs>
          <w:tab w:val="clear" w:pos="450"/>
          <w:tab w:val="left" w:pos="360"/>
          <w:tab w:val="left" w:pos="720"/>
          <w:tab w:val="left" w:pos="1080"/>
          <w:tab w:val="left" w:pos="1440"/>
        </w:tabs>
        <w:suppressAutoHyphens/>
        <w:spacing w:after="100"/>
        <w:ind w:left="360" w:hanging="360"/>
        <w:rPr>
          <w:szCs w:val="22"/>
        </w:rPr>
      </w:pPr>
      <w:r w:rsidRPr="00347297">
        <w:rPr>
          <w:szCs w:val="22"/>
          <w:u w:val="single"/>
        </w:rPr>
        <w:t>General Visible Emissions</w:t>
      </w:r>
      <w:r>
        <w:rPr>
          <w:szCs w:val="22"/>
        </w:rPr>
        <w:t>.</w:t>
      </w:r>
      <w:r w:rsidRPr="00D93E62">
        <w:rPr>
          <w:szCs w:val="22"/>
        </w:rPr>
        <w:t xml:space="preserve">  No person shall cause, let, permit, suffer or allow to be discharged into the atmosphere the emissions of air pollutants from any activity equal to or greater than 20% opacity.  This regulation does not impose a specific testing requirement.  [Rule 62-296.320(4</w:t>
      </w:r>
      <w:r>
        <w:rPr>
          <w:szCs w:val="22"/>
        </w:rPr>
        <w:t>)</w:t>
      </w:r>
      <w:r w:rsidR="00E16FD0">
        <w:rPr>
          <w:szCs w:val="22"/>
        </w:rPr>
        <w:t>(b)</w:t>
      </w:r>
      <w:r w:rsidRPr="00D93E62">
        <w:rPr>
          <w:szCs w:val="22"/>
        </w:rPr>
        <w:t>, F.A.C.]</w:t>
      </w:r>
    </w:p>
    <w:p w:rsidR="00D11531" w:rsidRPr="00D11531" w:rsidRDefault="00D11531" w:rsidP="00D11531">
      <w:pPr>
        <w:tabs>
          <w:tab w:val="left" w:pos="360"/>
          <w:tab w:val="left" w:pos="720"/>
          <w:tab w:val="left" w:pos="1080"/>
          <w:tab w:val="left" w:pos="1440"/>
        </w:tabs>
        <w:suppressAutoHyphens/>
        <w:spacing w:after="100"/>
        <w:ind w:left="360"/>
        <w:rPr>
          <w:i/>
          <w:szCs w:val="22"/>
        </w:rPr>
      </w:pPr>
      <w:r w:rsidRPr="00D11531">
        <w:rPr>
          <w:i/>
          <w:szCs w:val="22"/>
          <w:highlight w:val="green"/>
        </w:rPr>
        <w:t xml:space="preserve">If in Hillsborough County, use this alternate condition instead of the version of </w:t>
      </w:r>
      <w:r w:rsidRPr="00D11531">
        <w:rPr>
          <w:b/>
          <w:i/>
          <w:szCs w:val="22"/>
          <w:highlight w:val="green"/>
        </w:rPr>
        <w:t>FW4</w:t>
      </w:r>
      <w:r w:rsidRPr="00D11531">
        <w:rPr>
          <w:i/>
          <w:szCs w:val="22"/>
          <w:highlight w:val="green"/>
        </w:rPr>
        <w:t>. above:</w:t>
      </w:r>
    </w:p>
    <w:p w:rsidR="00D11531" w:rsidRPr="00E85FE4" w:rsidRDefault="00D11531" w:rsidP="00D11531">
      <w:pPr>
        <w:tabs>
          <w:tab w:val="left" w:pos="360"/>
          <w:tab w:val="left" w:pos="720"/>
          <w:tab w:val="left" w:pos="1080"/>
          <w:tab w:val="left" w:pos="1440"/>
        </w:tabs>
        <w:suppressAutoHyphens/>
        <w:spacing w:after="100"/>
        <w:ind w:left="360"/>
        <w:rPr>
          <w:szCs w:val="22"/>
        </w:rPr>
      </w:pPr>
      <w:r w:rsidRPr="00E85FE4">
        <w:rPr>
          <w:szCs w:val="22"/>
          <w:highlight w:val="yellow"/>
          <w:u w:val="single"/>
        </w:rPr>
        <w:t>General Visible Emissions</w:t>
      </w:r>
      <w:r>
        <w:rPr>
          <w:szCs w:val="22"/>
          <w:highlight w:val="yellow"/>
        </w:rPr>
        <w:t>.</w:t>
      </w:r>
      <w:r w:rsidRPr="00E85FE4">
        <w:rPr>
          <w:szCs w:val="22"/>
          <w:highlight w:val="yellow"/>
        </w:rPr>
        <w:t xml:space="preserve">  No person shall cause, let, permit, suffer or allow to be discharged into the atmosphere the emissions of air pollutants from any activity equal to or greater than 20% opacity.  Emissions from the following types of activities in Hillsborough County are further subject to a </w:t>
      </w:r>
      <w:r>
        <w:rPr>
          <w:szCs w:val="22"/>
          <w:highlight w:val="yellow"/>
        </w:rPr>
        <w:t xml:space="preserve">general </w:t>
      </w:r>
      <w:r w:rsidRPr="00E85FE4">
        <w:rPr>
          <w:szCs w:val="22"/>
          <w:highlight w:val="yellow"/>
        </w:rPr>
        <w:t>5% opacity standard:  loading or unloading of materials to or from containers such as rail cars, trucks, ships, storage structures and stockpiles; permanent conveyor systems; storage of materials in structures such as silos or enclosed bins, which have a storage capacity of fifty cubic yards or more; crushing, grinding, sizing and screening operations; and, static drop transfer points.  These regulations do not impose a specific testing requirement.  [Rules 62-296.320(4)(b)1, F.A.C. and Rule 1-3.52, HCEPC]</w:t>
      </w:r>
      <w:r w:rsidRPr="00E85FE4">
        <w:rPr>
          <w:szCs w:val="22"/>
        </w:rPr>
        <w:t xml:space="preserve"> </w:t>
      </w:r>
    </w:p>
    <w:p w:rsidR="007E6793" w:rsidRDefault="007E6793" w:rsidP="00A9455C">
      <w:pPr>
        <w:numPr>
          <w:ilvl w:val="0"/>
          <w:numId w:val="1"/>
        </w:numPr>
        <w:tabs>
          <w:tab w:val="clear" w:pos="450"/>
          <w:tab w:val="left" w:pos="360"/>
          <w:tab w:val="left" w:pos="720"/>
          <w:tab w:val="left" w:pos="1080"/>
          <w:tab w:val="left" w:pos="1440"/>
        </w:tabs>
        <w:suppressAutoHyphens/>
        <w:ind w:left="360" w:hanging="360"/>
        <w:rPr>
          <w:szCs w:val="22"/>
        </w:rPr>
      </w:pPr>
      <w:r w:rsidRPr="007E6793">
        <w:rPr>
          <w:szCs w:val="22"/>
          <w:u w:val="single"/>
        </w:rPr>
        <w:t>Unconfined Particulate Matter</w:t>
      </w:r>
      <w:r w:rsidRPr="007E6793">
        <w:t>.</w:t>
      </w:r>
      <w:r w:rsidR="00533355">
        <w:t xml:space="preserve">  </w:t>
      </w:r>
      <w:r w:rsidR="00533355" w:rsidRPr="0049740F">
        <w:t xml:space="preserve">No person shall cause, let, permit, suffer or allow the emissions of unconfined particulate matter from any activity, including vehicular movement; transportation of materials; construction; alteration; demolition or wrecking; or industrially related activities such as loading, unloading, </w:t>
      </w:r>
      <w:r w:rsidR="00533355" w:rsidRPr="0049740F">
        <w:lastRenderedPageBreak/>
        <w:t>storing or handling; without taking reasonable precautions to prevent such emissions.</w:t>
      </w:r>
      <w:r w:rsidRPr="007E6793">
        <w:t xml:space="preserve">  Reasonable precautions to prevent emissions of unconfined particulate matter at this facility include:</w:t>
      </w:r>
    </w:p>
    <w:p w:rsidR="00E87E61" w:rsidRPr="00712672" w:rsidRDefault="007E6793" w:rsidP="00A9455C">
      <w:pPr>
        <w:pStyle w:val="ListParagraph"/>
        <w:numPr>
          <w:ilvl w:val="1"/>
          <w:numId w:val="4"/>
        </w:numPr>
        <w:tabs>
          <w:tab w:val="left" w:pos="360"/>
          <w:tab w:val="left" w:pos="720"/>
          <w:tab w:val="left" w:pos="1080"/>
          <w:tab w:val="left" w:pos="1440"/>
        </w:tabs>
        <w:ind w:left="720"/>
        <w:rPr>
          <w:highlight w:val="yellow"/>
        </w:rPr>
      </w:pPr>
      <w:r w:rsidRPr="00712672">
        <w:rPr>
          <w:highlight w:val="yellow"/>
        </w:rPr>
        <w:t>(Insert from application)</w:t>
      </w:r>
      <w:r w:rsidR="00E87E61" w:rsidRPr="00712672">
        <w:rPr>
          <w:highlight w:val="yellow"/>
        </w:rPr>
        <w:t>.</w:t>
      </w:r>
    </w:p>
    <w:p w:rsidR="00E87E61" w:rsidRPr="00712672" w:rsidRDefault="002B1F33" w:rsidP="00A9455C">
      <w:pPr>
        <w:pStyle w:val="ListParagraph"/>
        <w:numPr>
          <w:ilvl w:val="1"/>
          <w:numId w:val="4"/>
        </w:numPr>
        <w:tabs>
          <w:tab w:val="left" w:pos="360"/>
          <w:tab w:val="left" w:pos="720"/>
          <w:tab w:val="left" w:pos="1080"/>
          <w:tab w:val="left" w:pos="1440"/>
        </w:tabs>
        <w:ind w:left="720"/>
        <w:rPr>
          <w:highlight w:val="yellow"/>
        </w:rPr>
      </w:pPr>
      <w:r w:rsidRPr="00712672">
        <w:rPr>
          <w:highlight w:val="yellow"/>
        </w:rPr>
        <w:t>(Insert from application).</w:t>
      </w:r>
    </w:p>
    <w:p w:rsidR="00E87E61" w:rsidRPr="00712672" w:rsidRDefault="002B1F33" w:rsidP="00A9455C">
      <w:pPr>
        <w:pStyle w:val="ListParagraph"/>
        <w:numPr>
          <w:ilvl w:val="1"/>
          <w:numId w:val="4"/>
        </w:numPr>
        <w:tabs>
          <w:tab w:val="left" w:pos="360"/>
          <w:tab w:val="left" w:pos="720"/>
          <w:tab w:val="left" w:pos="1080"/>
          <w:tab w:val="left" w:pos="1440"/>
        </w:tabs>
        <w:ind w:left="720"/>
        <w:rPr>
          <w:highlight w:val="yellow"/>
        </w:rPr>
      </w:pPr>
      <w:r w:rsidRPr="00712672">
        <w:rPr>
          <w:highlight w:val="yellow"/>
        </w:rPr>
        <w:t>(Insert from application).</w:t>
      </w:r>
    </w:p>
    <w:p w:rsidR="00E87E61" w:rsidRPr="00712672" w:rsidRDefault="002B1F33" w:rsidP="00A9455C">
      <w:pPr>
        <w:pStyle w:val="ListParagraph"/>
        <w:numPr>
          <w:ilvl w:val="1"/>
          <w:numId w:val="4"/>
        </w:numPr>
        <w:tabs>
          <w:tab w:val="left" w:pos="360"/>
          <w:tab w:val="left" w:pos="720"/>
          <w:tab w:val="left" w:pos="1080"/>
          <w:tab w:val="left" w:pos="1440"/>
        </w:tabs>
        <w:ind w:left="720"/>
        <w:rPr>
          <w:highlight w:val="yellow"/>
        </w:rPr>
      </w:pPr>
      <w:r w:rsidRPr="00712672">
        <w:rPr>
          <w:highlight w:val="yellow"/>
        </w:rPr>
        <w:t>(Etc.).</w:t>
      </w:r>
    </w:p>
    <w:p w:rsidR="00E87E61" w:rsidRPr="000A0495" w:rsidRDefault="00E87E61" w:rsidP="00712672">
      <w:pPr>
        <w:tabs>
          <w:tab w:val="left" w:pos="360"/>
          <w:tab w:val="left" w:pos="720"/>
          <w:tab w:val="left" w:pos="1080"/>
          <w:tab w:val="left" w:pos="1440"/>
        </w:tabs>
        <w:spacing w:after="120"/>
        <w:ind w:left="360"/>
      </w:pPr>
      <w:r w:rsidRPr="000A0495">
        <w:t xml:space="preserve">[Rule 62-296.320(4)(c), F.A.C.; and, proposed by applicant in Title V air operation permit renewal application received </w:t>
      </w:r>
      <w:r w:rsidR="00C0325C" w:rsidRPr="00C0325C">
        <w:rPr>
          <w:highlight w:val="yellow"/>
        </w:rPr>
        <w:t>Month Day, Year</w:t>
      </w:r>
      <w:r w:rsidRPr="00C0325C">
        <w:rPr>
          <w:highlight w:val="yellow"/>
        </w:rPr>
        <w:t>.</w:t>
      </w:r>
      <w:r w:rsidRPr="000A0495">
        <w:t>]</w:t>
      </w:r>
    </w:p>
    <w:p w:rsidR="003D1146" w:rsidRDefault="00C01B12" w:rsidP="005739CC">
      <w:pPr>
        <w:tabs>
          <w:tab w:val="left" w:pos="360"/>
          <w:tab w:val="left" w:pos="720"/>
          <w:tab w:val="left" w:pos="1080"/>
          <w:tab w:val="left" w:pos="1440"/>
        </w:tabs>
        <w:spacing w:after="120"/>
        <w:ind w:left="360" w:hanging="360"/>
      </w:pPr>
      <w:r>
        <w:rPr>
          <w:b/>
          <w:u w:val="single"/>
        </w:rPr>
        <w:t>Reports and Fees</w:t>
      </w:r>
      <w:r w:rsidR="002E7F87" w:rsidRPr="003D1146">
        <w:t xml:space="preserve"> </w:t>
      </w:r>
    </w:p>
    <w:p w:rsidR="00C01B12" w:rsidRPr="00D93E62" w:rsidRDefault="002E7F87" w:rsidP="007C1680">
      <w:pPr>
        <w:tabs>
          <w:tab w:val="left" w:pos="360"/>
          <w:tab w:val="left" w:pos="720"/>
          <w:tab w:val="left" w:pos="1080"/>
          <w:tab w:val="left" w:pos="1440"/>
        </w:tabs>
        <w:spacing w:after="100"/>
        <w:ind w:left="360" w:hanging="360"/>
        <w:rPr>
          <w:b/>
          <w:u w:val="single"/>
        </w:rPr>
      </w:pPr>
      <w:r w:rsidRPr="003D1146">
        <w:t>See Appendix RR</w:t>
      </w:r>
      <w:r w:rsidR="003D1146" w:rsidRPr="003D1146">
        <w:t xml:space="preserve">, Facility-wide Reporting </w:t>
      </w:r>
      <w:r w:rsidR="004642C4" w:rsidRPr="003D1146">
        <w:t>Requirements</w:t>
      </w:r>
      <w:r w:rsidR="003D1146">
        <w:t xml:space="preserve"> for additional details.</w:t>
      </w:r>
    </w:p>
    <w:p w:rsidR="00C01B12" w:rsidRDefault="00BF788C" w:rsidP="00A9455C">
      <w:pPr>
        <w:numPr>
          <w:ilvl w:val="0"/>
          <w:numId w:val="1"/>
        </w:numPr>
        <w:tabs>
          <w:tab w:val="clear" w:pos="450"/>
          <w:tab w:val="left" w:pos="360"/>
          <w:tab w:val="left" w:pos="720"/>
          <w:tab w:val="left" w:pos="1080"/>
          <w:tab w:val="left" w:pos="1440"/>
        </w:tabs>
        <w:suppressAutoHyphens/>
        <w:spacing w:after="100"/>
        <w:ind w:left="360" w:hanging="360"/>
        <w:rPr>
          <w:szCs w:val="22"/>
        </w:rPr>
      </w:pPr>
      <w:r w:rsidRPr="00BF788C">
        <w:rPr>
          <w:bCs/>
          <w:szCs w:val="22"/>
          <w:u w:val="single"/>
        </w:rPr>
        <w:t>Electronic Annual Operating Report and Title V Annual Emissions Fees</w:t>
      </w:r>
      <w:r w:rsidRPr="00BF788C">
        <w:rPr>
          <w:bCs/>
          <w:szCs w:val="22"/>
        </w:rPr>
        <w:t>.</w:t>
      </w:r>
      <w:r>
        <w:rPr>
          <w:bCs/>
          <w:szCs w:val="22"/>
        </w:rPr>
        <w:t xml:space="preserve">  </w:t>
      </w:r>
      <w:r w:rsidRPr="00BF788C">
        <w:rPr>
          <w:bCs/>
          <w:szCs w:val="22"/>
        </w:rPr>
        <w:t>The information required by the Annual Operating Report for Air Pollutant Emitting Facility [Including Title V Source Emissions Fee Calculation] (DEP Form No. 62-210.900(5)) shall be submitted by April 1 of each year, for the previous calendar year, to the Department of Environmental Protection</w:t>
      </w:r>
      <w:r>
        <w:rPr>
          <w:bCs/>
          <w:szCs w:val="22"/>
        </w:rPr>
        <w:t>’s</w:t>
      </w:r>
      <w:r w:rsidRPr="00BF788C">
        <w:rPr>
          <w:bCs/>
          <w:szCs w:val="22"/>
        </w:rPr>
        <w:t xml:space="preserve"> </w:t>
      </w:r>
      <w:r w:rsidR="00EE32B9">
        <w:rPr>
          <w:bCs/>
          <w:szCs w:val="22"/>
        </w:rPr>
        <w:t xml:space="preserve">(DEP) </w:t>
      </w:r>
      <w:r w:rsidRPr="00BF788C">
        <w:rPr>
          <w:bCs/>
          <w:szCs w:val="22"/>
        </w:rPr>
        <w:t xml:space="preserve">Division of Air Resource Management. </w:t>
      </w:r>
      <w:r>
        <w:rPr>
          <w:bCs/>
          <w:szCs w:val="22"/>
        </w:rPr>
        <w:t xml:space="preserve"> </w:t>
      </w:r>
      <w:r w:rsidRPr="00BF788C">
        <w:rPr>
          <w:bCs/>
          <w:szCs w:val="22"/>
        </w:rPr>
        <w:t xml:space="preserve">Each Title V source shall submit the annual operating report using the DEP’s Electronic Annual Operating Report (EAOR) software, unless the Title V source claims a technical or financial hardship by submitting DEP Form No. 62-210.900(5) to the DEP Division of Air Resource Management instead of using the reporting software. </w:t>
      </w:r>
      <w:r w:rsidR="00EE32B9">
        <w:rPr>
          <w:bCs/>
          <w:szCs w:val="22"/>
        </w:rPr>
        <w:t xml:space="preserve"> </w:t>
      </w:r>
      <w:r w:rsidRPr="00BF788C">
        <w:rPr>
          <w:bCs/>
          <w:szCs w:val="22"/>
        </w:rPr>
        <w:t xml:space="preserve">Emissions shall be computed in accordance with the provisions of subsection 62-210.370(2), F.A.C. </w:t>
      </w:r>
      <w:r>
        <w:rPr>
          <w:bCs/>
          <w:szCs w:val="22"/>
        </w:rPr>
        <w:t xml:space="preserve"> </w:t>
      </w:r>
      <w:r w:rsidRPr="00BF788C">
        <w:rPr>
          <w:bCs/>
          <w:szCs w:val="22"/>
        </w:rPr>
        <w:t xml:space="preserve">Each Title V source must pay between January 15 and April 1 of each year an annual emissions fee in an amount determined as set forth in subsection 62-213.205(1), F.A.C. </w:t>
      </w:r>
      <w:r>
        <w:rPr>
          <w:bCs/>
          <w:szCs w:val="22"/>
        </w:rPr>
        <w:t xml:space="preserve"> </w:t>
      </w:r>
      <w:r w:rsidRPr="00BF788C">
        <w:rPr>
          <w:bCs/>
          <w:szCs w:val="22"/>
        </w:rPr>
        <w:t xml:space="preserve">The annual fee shall only apply to those regulated pollutants, except carbon monoxide and greenhouse gases, for which an allowable numeric emission-limiting standard is specified in the source’s most recent construction permit or operation permit. </w:t>
      </w:r>
      <w:r>
        <w:rPr>
          <w:bCs/>
          <w:szCs w:val="22"/>
        </w:rPr>
        <w:t xml:space="preserve"> </w:t>
      </w:r>
      <w:r w:rsidRPr="00BF788C">
        <w:rPr>
          <w:bCs/>
          <w:szCs w:val="22"/>
        </w:rPr>
        <w:t>Upon completing the required EAOR entries, the EAOR Title V Fee Invoice can be printed by the source showing which of the reported emissions are subject to the fee and the total Title V Annual Emissions Fee that is due.</w:t>
      </w:r>
      <w:r>
        <w:rPr>
          <w:bCs/>
          <w:szCs w:val="22"/>
        </w:rPr>
        <w:t xml:space="preserve">  </w:t>
      </w:r>
      <w:r w:rsidRPr="00BF788C">
        <w:rPr>
          <w:bCs/>
          <w:szCs w:val="22"/>
        </w:rPr>
        <w:t>The submission of the annual Title V emissions fee payment is also due (postmarked) by April 1</w:t>
      </w:r>
      <w:r w:rsidRPr="00BF788C">
        <w:rPr>
          <w:bCs/>
          <w:szCs w:val="22"/>
          <w:vertAlign w:val="superscript"/>
        </w:rPr>
        <w:t>st</w:t>
      </w:r>
      <w:r w:rsidRPr="00BF788C">
        <w:rPr>
          <w:bCs/>
          <w:szCs w:val="22"/>
        </w:rPr>
        <w:t xml:space="preserve"> of each year.</w:t>
      </w:r>
      <w:r>
        <w:rPr>
          <w:bCs/>
          <w:szCs w:val="22"/>
        </w:rPr>
        <w:t xml:space="preserve">  </w:t>
      </w:r>
      <w:r w:rsidRPr="00BF788C">
        <w:rPr>
          <w:bCs/>
          <w:szCs w:val="22"/>
        </w:rPr>
        <w:t xml:space="preserve">A copy of the system-generated EAOR Title V </w:t>
      </w:r>
      <w:r w:rsidR="005F029C">
        <w:rPr>
          <w:bCs/>
          <w:szCs w:val="22"/>
        </w:rPr>
        <w:t xml:space="preserve">Annual </w:t>
      </w:r>
      <w:r w:rsidRPr="00BF788C">
        <w:rPr>
          <w:bCs/>
          <w:szCs w:val="22"/>
        </w:rPr>
        <w:t>Emissions Fee Invoice and the indicated total fee shall be submitted to:</w:t>
      </w:r>
      <w:r>
        <w:rPr>
          <w:bCs/>
          <w:szCs w:val="22"/>
        </w:rPr>
        <w:t xml:space="preserve">  </w:t>
      </w:r>
      <w:r w:rsidRPr="00BF788C">
        <w:rPr>
          <w:b/>
          <w:bCs/>
          <w:szCs w:val="22"/>
        </w:rPr>
        <w:t>Major Air Pollution Source Annual Emissions Fee, P</w:t>
      </w:r>
      <w:r w:rsidR="00EE32B9">
        <w:rPr>
          <w:b/>
          <w:bCs/>
          <w:szCs w:val="22"/>
        </w:rPr>
        <w:t>ost Office Box 3070, Tallahassee, Florida</w:t>
      </w:r>
      <w:r w:rsidRPr="00BF788C">
        <w:rPr>
          <w:b/>
          <w:bCs/>
          <w:szCs w:val="22"/>
        </w:rPr>
        <w:t xml:space="preserve"> 32315-3070.</w:t>
      </w:r>
      <w:r>
        <w:rPr>
          <w:bCs/>
          <w:szCs w:val="22"/>
        </w:rPr>
        <w:t xml:space="preserve"> </w:t>
      </w:r>
      <w:r w:rsidRPr="00BF788C">
        <w:rPr>
          <w:bCs/>
          <w:szCs w:val="22"/>
        </w:rPr>
        <w:t xml:space="preserve"> Additional information is available by accessing the Title V Annual Emissions Fee On-line Information Center at the following Internet web site:</w:t>
      </w:r>
      <w:r>
        <w:rPr>
          <w:bCs/>
          <w:szCs w:val="22"/>
        </w:rPr>
        <w:t xml:space="preserve"> </w:t>
      </w:r>
      <w:r w:rsidRPr="00BF788C">
        <w:rPr>
          <w:bCs/>
          <w:szCs w:val="22"/>
        </w:rPr>
        <w:t xml:space="preserve"> </w:t>
      </w:r>
      <w:hyperlink r:id="rId20" w:history="1">
        <w:r w:rsidRPr="00BF788C">
          <w:rPr>
            <w:rStyle w:val="Hyperlink"/>
            <w:bCs/>
            <w:szCs w:val="22"/>
          </w:rPr>
          <w:t>http://www.dep.state.fl.us/air/emission/tvfee.htm</w:t>
        </w:r>
      </w:hyperlink>
      <w:r w:rsidRPr="00BF788C">
        <w:rPr>
          <w:bCs/>
          <w:szCs w:val="22"/>
        </w:rPr>
        <w:t>.</w:t>
      </w:r>
      <w:r>
        <w:rPr>
          <w:bCs/>
          <w:szCs w:val="22"/>
        </w:rPr>
        <w:t xml:space="preserve"> </w:t>
      </w:r>
      <w:r w:rsidRPr="00BF788C">
        <w:rPr>
          <w:bCs/>
          <w:szCs w:val="22"/>
        </w:rPr>
        <w:t xml:space="preserve"> [Rules 62-210.370(3), 62-210.900 &amp; 62-213.205, F.A.C.; and</w:t>
      </w:r>
      <w:r>
        <w:rPr>
          <w:bCs/>
          <w:szCs w:val="22"/>
        </w:rPr>
        <w:t>,</w:t>
      </w:r>
      <w:r w:rsidRPr="00BF788C">
        <w:rPr>
          <w:bCs/>
          <w:szCs w:val="22"/>
        </w:rPr>
        <w:t xml:space="preserve"> §403.0872(11), Florida Statutes (2013)]</w:t>
      </w:r>
    </w:p>
    <w:p w:rsidR="00BF788C" w:rsidRPr="00BF788C" w:rsidRDefault="00463988" w:rsidP="00BF788C">
      <w:pPr>
        <w:tabs>
          <w:tab w:val="left" w:pos="360"/>
          <w:tab w:val="left" w:pos="720"/>
          <w:tab w:val="left" w:pos="1080"/>
          <w:tab w:val="left" w:pos="1440"/>
        </w:tabs>
        <w:suppressAutoHyphens/>
        <w:spacing w:after="100"/>
        <w:ind w:left="360"/>
        <w:rPr>
          <w:bCs/>
          <w:i/>
          <w:iCs/>
          <w:szCs w:val="22"/>
        </w:rPr>
      </w:pPr>
      <w:r>
        <w:rPr>
          <w:bCs/>
          <w:i/>
          <w:iCs/>
          <w:szCs w:val="22"/>
        </w:rPr>
        <w:t xml:space="preserve">{Permitting Note: </w:t>
      </w:r>
      <w:r w:rsidR="00BF788C" w:rsidRPr="00BF788C">
        <w:rPr>
          <w:bCs/>
          <w:i/>
          <w:iCs/>
          <w:szCs w:val="22"/>
        </w:rPr>
        <w:t xml:space="preserve"> Resources to help you complete your AOR are available on the electronic AOR (EAOR) website at:</w:t>
      </w:r>
      <w:r w:rsidR="00BF788C">
        <w:rPr>
          <w:bCs/>
          <w:i/>
          <w:iCs/>
          <w:szCs w:val="22"/>
        </w:rPr>
        <w:t xml:space="preserve"> </w:t>
      </w:r>
      <w:r w:rsidR="00BF788C" w:rsidRPr="00BF788C">
        <w:rPr>
          <w:bCs/>
          <w:i/>
          <w:iCs/>
          <w:szCs w:val="22"/>
        </w:rPr>
        <w:t xml:space="preserve"> </w:t>
      </w:r>
      <w:hyperlink r:id="rId21" w:history="1">
        <w:r w:rsidR="00BF788C" w:rsidRPr="00BF788C">
          <w:rPr>
            <w:rStyle w:val="Hyperlink"/>
            <w:bCs/>
            <w:i/>
            <w:iCs/>
            <w:szCs w:val="22"/>
          </w:rPr>
          <w:t>http://www.dep.state.fl.us/air/emission/eaor</w:t>
        </w:r>
      </w:hyperlink>
      <w:r w:rsidR="00BF788C">
        <w:rPr>
          <w:bCs/>
          <w:i/>
          <w:iCs/>
          <w:szCs w:val="22"/>
        </w:rPr>
        <w:t xml:space="preserve">.  </w:t>
      </w:r>
      <w:r w:rsidR="00BF788C" w:rsidRPr="00BF788C">
        <w:rPr>
          <w:bCs/>
          <w:i/>
          <w:iCs/>
          <w:szCs w:val="22"/>
        </w:rPr>
        <w:t xml:space="preserve">If you have questions or need assistance after reviewing the information posted on the EAOR website, please contact the Department by phone at (850) 717-9000 or email at </w:t>
      </w:r>
      <w:hyperlink r:id="rId22" w:history="1">
        <w:r w:rsidR="00BF788C" w:rsidRPr="00BF788C">
          <w:rPr>
            <w:rStyle w:val="Hyperlink"/>
            <w:bCs/>
            <w:i/>
            <w:iCs/>
            <w:szCs w:val="22"/>
          </w:rPr>
          <w:t>eaor@dep.state.fl.us</w:t>
        </w:r>
      </w:hyperlink>
      <w:r w:rsidR="00BF788C" w:rsidRPr="00BF788C">
        <w:rPr>
          <w:bCs/>
          <w:i/>
          <w:iCs/>
          <w:szCs w:val="22"/>
        </w:rPr>
        <w:t>.}</w:t>
      </w:r>
    </w:p>
    <w:p w:rsidR="00BF788C" w:rsidRPr="00BF788C" w:rsidRDefault="00BF788C" w:rsidP="00BF788C">
      <w:pPr>
        <w:tabs>
          <w:tab w:val="left" w:pos="360"/>
          <w:tab w:val="left" w:pos="720"/>
          <w:tab w:val="left" w:pos="1080"/>
          <w:tab w:val="left" w:pos="1440"/>
        </w:tabs>
        <w:suppressAutoHyphens/>
        <w:spacing w:after="100"/>
        <w:ind w:left="360"/>
        <w:rPr>
          <w:bCs/>
          <w:i/>
          <w:iCs/>
          <w:szCs w:val="22"/>
        </w:rPr>
      </w:pPr>
      <w:r w:rsidRPr="00BF788C">
        <w:rPr>
          <w:bCs/>
          <w:i/>
          <w:iCs/>
          <w:szCs w:val="22"/>
        </w:rPr>
        <w:t>{Permitting Note:</w:t>
      </w:r>
      <w:r w:rsidR="00712672">
        <w:rPr>
          <w:bCs/>
          <w:i/>
          <w:iCs/>
          <w:szCs w:val="22"/>
        </w:rPr>
        <w:t xml:space="preserve"> </w:t>
      </w:r>
      <w:r w:rsidRPr="00BF788C">
        <w:rPr>
          <w:bCs/>
          <w:i/>
          <w:iCs/>
          <w:szCs w:val="22"/>
        </w:rPr>
        <w:t xml:space="preserve"> The Title V Annual Emissions Fee form (DEP Form No. 62-213.900(1)) has been repealed. </w:t>
      </w:r>
      <w:r>
        <w:rPr>
          <w:bCs/>
          <w:i/>
          <w:iCs/>
          <w:szCs w:val="22"/>
        </w:rPr>
        <w:t xml:space="preserve"> </w:t>
      </w:r>
      <w:r w:rsidRPr="00BF788C">
        <w:rPr>
          <w:b/>
          <w:bCs/>
          <w:i/>
          <w:iCs/>
          <w:szCs w:val="22"/>
        </w:rPr>
        <w:t>A separate Annual Emissions Fee form is no longer required to be submitted by March 1st each year.</w:t>
      </w:r>
      <w:r w:rsidRPr="00BF788C">
        <w:rPr>
          <w:bCs/>
          <w:i/>
          <w:iCs/>
          <w:szCs w:val="22"/>
        </w:rPr>
        <w:t>}</w:t>
      </w:r>
    </w:p>
    <w:p w:rsidR="00D11531" w:rsidRPr="00D11531" w:rsidRDefault="00D11531" w:rsidP="00D11531">
      <w:pPr>
        <w:numPr>
          <w:ilvl w:val="0"/>
          <w:numId w:val="1"/>
        </w:numPr>
        <w:tabs>
          <w:tab w:val="clear" w:pos="450"/>
          <w:tab w:val="left" w:pos="360"/>
          <w:tab w:val="left" w:pos="720"/>
          <w:tab w:val="left" w:pos="1080"/>
          <w:tab w:val="left" w:pos="1440"/>
        </w:tabs>
        <w:suppressAutoHyphens/>
        <w:spacing w:after="100"/>
        <w:ind w:left="360" w:hanging="360"/>
        <w:rPr>
          <w:szCs w:val="22"/>
        </w:rPr>
      </w:pPr>
      <w:r w:rsidRPr="0078478E">
        <w:rPr>
          <w:szCs w:val="16"/>
          <w:u w:val="single"/>
        </w:rPr>
        <w:t>Annual Statement of Compliance</w:t>
      </w:r>
      <w:r w:rsidRPr="0078478E">
        <w:rPr>
          <w:szCs w:val="16"/>
        </w:rPr>
        <w:t>.</w:t>
      </w:r>
      <w:r>
        <w:rPr>
          <w:szCs w:val="16"/>
        </w:rPr>
        <w:t xml:space="preserve">  </w:t>
      </w:r>
      <w:r w:rsidRPr="00D93E62">
        <w:rPr>
          <w:szCs w:val="22"/>
        </w:rPr>
        <w:t>The permittee shall submit an annual</w:t>
      </w:r>
      <w:r>
        <w:rPr>
          <w:szCs w:val="22"/>
        </w:rPr>
        <w:t xml:space="preserve"> statement of compliance to the compliance authority at the address shown on the cover of this permit and to the US. EPA at the address shown below </w:t>
      </w:r>
      <w:r w:rsidRPr="0078478E">
        <w:rPr>
          <w:szCs w:val="16"/>
        </w:rPr>
        <w:t xml:space="preserve">within 60 days after the end of each calendar year during which the Title V </w:t>
      </w:r>
      <w:r>
        <w:rPr>
          <w:szCs w:val="16"/>
        </w:rPr>
        <w:t xml:space="preserve">air operation </w:t>
      </w:r>
      <w:r w:rsidRPr="0078478E">
        <w:rPr>
          <w:szCs w:val="16"/>
        </w:rPr>
        <w:t>permit was effective</w:t>
      </w:r>
      <w:r>
        <w:rPr>
          <w:szCs w:val="16"/>
        </w:rPr>
        <w:t>.</w:t>
      </w:r>
      <w:r>
        <w:t xml:space="preserve">  </w:t>
      </w:r>
      <w:r w:rsidR="00D5449A">
        <w:rPr>
          <w:szCs w:val="16"/>
        </w:rPr>
        <w:t>(See also Appendix RR, Conditions RR1 and RR7.)</w:t>
      </w:r>
      <w:r w:rsidR="00D5449A" w:rsidRPr="0078478E">
        <w:t xml:space="preserve"> </w:t>
      </w:r>
      <w:r w:rsidR="00D5449A">
        <w:t xml:space="preserve"> </w:t>
      </w:r>
      <w:r w:rsidRPr="0078478E">
        <w:t>[Rules 62-213.440(3)(a)2. &amp; 3. and (b), F.A.C.]</w:t>
      </w:r>
    </w:p>
    <w:p w:rsidR="00D11531" w:rsidRDefault="00D11531" w:rsidP="00D11531">
      <w:pPr>
        <w:tabs>
          <w:tab w:val="left" w:pos="360"/>
          <w:tab w:val="left" w:pos="720"/>
          <w:tab w:val="left" w:pos="1080"/>
          <w:tab w:val="left" w:pos="1440"/>
        </w:tabs>
        <w:suppressAutoHyphens/>
        <w:jc w:val="center"/>
        <w:rPr>
          <w:szCs w:val="22"/>
        </w:rPr>
      </w:pPr>
      <w:r>
        <w:rPr>
          <w:szCs w:val="22"/>
        </w:rPr>
        <w:t>U.S. Environmental Protection Agency, Region 4</w:t>
      </w:r>
    </w:p>
    <w:p w:rsidR="00D11531" w:rsidRDefault="00D11531" w:rsidP="00D11531">
      <w:pPr>
        <w:tabs>
          <w:tab w:val="left" w:pos="360"/>
          <w:tab w:val="left" w:pos="720"/>
          <w:tab w:val="left" w:pos="1080"/>
          <w:tab w:val="left" w:pos="1440"/>
        </w:tabs>
        <w:suppressAutoHyphens/>
        <w:jc w:val="center"/>
        <w:rPr>
          <w:szCs w:val="22"/>
        </w:rPr>
      </w:pPr>
      <w:r>
        <w:rPr>
          <w:szCs w:val="22"/>
        </w:rPr>
        <w:t>Atlanta Federal Center</w:t>
      </w:r>
    </w:p>
    <w:p w:rsidR="00D11531" w:rsidRDefault="00D11531" w:rsidP="00D11531">
      <w:pPr>
        <w:tabs>
          <w:tab w:val="left" w:pos="360"/>
          <w:tab w:val="left" w:pos="720"/>
          <w:tab w:val="left" w:pos="1080"/>
          <w:tab w:val="left" w:pos="1440"/>
        </w:tabs>
        <w:suppressAutoHyphens/>
        <w:jc w:val="center"/>
        <w:rPr>
          <w:szCs w:val="22"/>
        </w:rPr>
      </w:pPr>
      <w:r>
        <w:rPr>
          <w:szCs w:val="22"/>
        </w:rPr>
        <w:t>61 Forsyth Street, SW</w:t>
      </w:r>
    </w:p>
    <w:p w:rsidR="00D11531" w:rsidRDefault="00D11531" w:rsidP="00D11531">
      <w:pPr>
        <w:tabs>
          <w:tab w:val="left" w:pos="360"/>
          <w:tab w:val="left" w:pos="720"/>
          <w:tab w:val="left" w:pos="1080"/>
          <w:tab w:val="left" w:pos="1440"/>
        </w:tabs>
        <w:suppressAutoHyphens/>
        <w:jc w:val="center"/>
        <w:rPr>
          <w:szCs w:val="22"/>
        </w:rPr>
      </w:pPr>
      <w:r>
        <w:rPr>
          <w:szCs w:val="22"/>
        </w:rPr>
        <w:t>Atlanta, Georgia  30303</w:t>
      </w:r>
    </w:p>
    <w:p w:rsidR="00D11531" w:rsidRPr="00B47D51" w:rsidRDefault="00D11531" w:rsidP="00D11531">
      <w:pPr>
        <w:tabs>
          <w:tab w:val="left" w:pos="360"/>
          <w:tab w:val="left" w:pos="720"/>
          <w:tab w:val="left" w:pos="1080"/>
          <w:tab w:val="left" w:pos="1440"/>
        </w:tabs>
        <w:suppressAutoHyphens/>
        <w:spacing w:after="100"/>
        <w:jc w:val="center"/>
        <w:rPr>
          <w:szCs w:val="22"/>
        </w:rPr>
      </w:pPr>
      <w:r>
        <w:rPr>
          <w:szCs w:val="22"/>
        </w:rPr>
        <w:t>Attn:  Air Enforcement Branch</w:t>
      </w:r>
    </w:p>
    <w:p w:rsidR="00B47D51" w:rsidRDefault="00B47D51" w:rsidP="00A9455C">
      <w:pPr>
        <w:numPr>
          <w:ilvl w:val="0"/>
          <w:numId w:val="1"/>
        </w:numPr>
        <w:tabs>
          <w:tab w:val="clear" w:pos="450"/>
          <w:tab w:val="left" w:pos="360"/>
          <w:tab w:val="left" w:pos="720"/>
          <w:tab w:val="left" w:pos="1080"/>
          <w:tab w:val="left" w:pos="1440"/>
        </w:tabs>
        <w:ind w:left="360" w:hanging="360"/>
        <w:rPr>
          <w:szCs w:val="22"/>
        </w:rPr>
      </w:pPr>
      <w:r w:rsidRPr="007A45B1">
        <w:rPr>
          <w:highlight w:val="yellow"/>
          <w:u w:val="single"/>
        </w:rPr>
        <w:lastRenderedPageBreak/>
        <w:t>Prevention of Accidental Releases (Section 112(r) of CAA)</w:t>
      </w:r>
      <w:r w:rsidRPr="00B47D51">
        <w:rPr>
          <w:highlight w:val="yellow"/>
        </w:rPr>
        <w:t>.</w:t>
      </w:r>
    </w:p>
    <w:p w:rsidR="00B47D51" w:rsidRPr="0008209B" w:rsidRDefault="00B47D51" w:rsidP="00A9455C">
      <w:pPr>
        <w:pStyle w:val="ListParagraph"/>
        <w:numPr>
          <w:ilvl w:val="1"/>
          <w:numId w:val="11"/>
        </w:numPr>
        <w:ind w:left="720"/>
        <w:rPr>
          <w:b/>
          <w:highlight w:val="yellow"/>
        </w:rPr>
      </w:pPr>
      <w:r w:rsidRPr="0008209B">
        <w:rPr>
          <w:color w:val="000000"/>
          <w:highlight w:val="yellow"/>
        </w:rPr>
        <w:t>As required by Section 112(r)(7)(B)(iii) of the CAA and 40 CFR 68, the owner or operator shall</w:t>
      </w:r>
      <w:r w:rsidRPr="0008209B">
        <w:rPr>
          <w:highlight w:val="yellow"/>
        </w:rPr>
        <w:t xml:space="preserve"> submit an updated Risk Management Plan (RMP) to the Chemical Emergency Preparedness and Prevention Office (CEPPO) RMP Reporting Center. </w:t>
      </w:r>
      <w:r w:rsidR="00B12A3B" w:rsidRPr="0008209B">
        <w:rPr>
          <w:highlight w:val="yellow"/>
        </w:rPr>
        <w:t xml:space="preserve"> (See paragraph e., below.)</w:t>
      </w:r>
    </w:p>
    <w:p w:rsidR="00B47D51" w:rsidRPr="0008209B" w:rsidRDefault="00B47D51" w:rsidP="00A9455C">
      <w:pPr>
        <w:pStyle w:val="ListParagraph"/>
        <w:numPr>
          <w:ilvl w:val="1"/>
          <w:numId w:val="11"/>
        </w:numPr>
        <w:ind w:left="720"/>
        <w:rPr>
          <w:bCs/>
          <w:highlight w:val="yellow"/>
        </w:rPr>
      </w:pPr>
      <w:r w:rsidRPr="0008209B">
        <w:rPr>
          <w:bCs/>
          <w:highlight w:val="yellow"/>
        </w:rPr>
        <w:t xml:space="preserve">As required under Section 252.941(1)(c), F.S., the owner or operator shall report to the appropriate representative of the </w:t>
      </w:r>
      <w:r w:rsidR="00B12A3B" w:rsidRPr="0008209B">
        <w:rPr>
          <w:bCs/>
          <w:highlight w:val="yellow"/>
        </w:rPr>
        <w:t>Division of Emergency Management</w:t>
      </w:r>
      <w:r w:rsidRPr="0008209B">
        <w:rPr>
          <w:bCs/>
          <w:highlight w:val="yellow"/>
        </w:rPr>
        <w:t>, as established by department rule, within one working day of discovery of an accidental release of a regulated substance from the stationary source, if the owner or operator is required to report the release to the United States Environmental Protection Agency under Section 112(r)(6) of the CAA.</w:t>
      </w:r>
    </w:p>
    <w:p w:rsidR="00B47D51" w:rsidRPr="0008209B" w:rsidRDefault="00B47D51" w:rsidP="00A9455C">
      <w:pPr>
        <w:pStyle w:val="ListParagraph"/>
        <w:numPr>
          <w:ilvl w:val="1"/>
          <w:numId w:val="11"/>
        </w:numPr>
        <w:ind w:left="720"/>
        <w:rPr>
          <w:bCs/>
          <w:highlight w:val="yellow"/>
        </w:rPr>
      </w:pPr>
      <w:r w:rsidRPr="0008209B">
        <w:rPr>
          <w:bCs/>
          <w:highlight w:val="yellow"/>
        </w:rPr>
        <w:t xml:space="preserve">The owner or operator shall submit the required annual registration fee to the </w:t>
      </w:r>
      <w:r w:rsidR="00B12A3B" w:rsidRPr="0008209B">
        <w:rPr>
          <w:bCs/>
          <w:highlight w:val="yellow"/>
        </w:rPr>
        <w:t>Division of Emergency Management</w:t>
      </w:r>
      <w:r w:rsidRPr="0008209B">
        <w:rPr>
          <w:bCs/>
          <w:highlight w:val="yellow"/>
        </w:rPr>
        <w:t xml:space="preserve"> on or before April 1, in accordance with Part IV, Chapter 252, F.S., and Rule </w:t>
      </w:r>
      <w:r w:rsidR="00F87D3E" w:rsidRPr="00F87D3E">
        <w:rPr>
          <w:bCs/>
          <w:highlight w:val="yellow"/>
        </w:rPr>
        <w:t>27P-21</w:t>
      </w:r>
      <w:r w:rsidRPr="0008209B">
        <w:rPr>
          <w:bCs/>
          <w:highlight w:val="yellow"/>
        </w:rPr>
        <w:t>, F.A.C.</w:t>
      </w:r>
    </w:p>
    <w:p w:rsidR="00B47D51" w:rsidRPr="0008209B" w:rsidRDefault="00B47D51" w:rsidP="00A9455C">
      <w:pPr>
        <w:pStyle w:val="ListParagraph"/>
        <w:numPr>
          <w:ilvl w:val="1"/>
          <w:numId w:val="11"/>
        </w:numPr>
        <w:ind w:left="720"/>
        <w:rPr>
          <w:bCs/>
          <w:highlight w:val="yellow"/>
        </w:rPr>
      </w:pPr>
      <w:r w:rsidRPr="0008209B">
        <w:rPr>
          <w:bCs/>
          <w:highlight w:val="yellow"/>
        </w:rPr>
        <w:t xml:space="preserve">Any required written reports, notifications, certifications, and data required to be sent to the </w:t>
      </w:r>
      <w:r w:rsidR="00B12A3B" w:rsidRPr="0008209B">
        <w:rPr>
          <w:bCs/>
          <w:highlight w:val="yellow"/>
        </w:rPr>
        <w:t>Division of Emergency Management</w:t>
      </w:r>
      <w:r w:rsidRPr="0008209B">
        <w:rPr>
          <w:bCs/>
          <w:highlight w:val="yellow"/>
        </w:rPr>
        <w:t xml:space="preserve">, should be sent to:  Division of Emergency Management, 2555 Shumard Oak Boulevard, Tallahassee, FL  32399-2100, Telephone: </w:t>
      </w:r>
      <w:r w:rsidR="00B12A3B" w:rsidRPr="0008209B">
        <w:rPr>
          <w:bCs/>
          <w:highlight w:val="yellow"/>
        </w:rPr>
        <w:t xml:space="preserve"> </w:t>
      </w:r>
      <w:r w:rsidRPr="0008209B">
        <w:rPr>
          <w:bCs/>
          <w:highlight w:val="yellow"/>
        </w:rPr>
        <w:t>(850) 413-99</w:t>
      </w:r>
      <w:r w:rsidR="00B12A3B" w:rsidRPr="0008209B">
        <w:rPr>
          <w:bCs/>
          <w:highlight w:val="yellow"/>
        </w:rPr>
        <w:t>70</w:t>
      </w:r>
      <w:r w:rsidRPr="0008209B">
        <w:rPr>
          <w:bCs/>
          <w:highlight w:val="yellow"/>
        </w:rPr>
        <w:t xml:space="preserve">, Fax: </w:t>
      </w:r>
      <w:r w:rsidR="00B12A3B" w:rsidRPr="0008209B">
        <w:rPr>
          <w:bCs/>
          <w:highlight w:val="yellow"/>
        </w:rPr>
        <w:t xml:space="preserve"> </w:t>
      </w:r>
      <w:r w:rsidRPr="0008209B">
        <w:rPr>
          <w:bCs/>
          <w:highlight w:val="yellow"/>
        </w:rPr>
        <w:t>(850) 488-1739.</w:t>
      </w:r>
    </w:p>
    <w:p w:rsidR="00B47D51" w:rsidRPr="0008209B" w:rsidRDefault="00B47D51" w:rsidP="00A9455C">
      <w:pPr>
        <w:pStyle w:val="ListParagraph"/>
        <w:numPr>
          <w:ilvl w:val="1"/>
          <w:numId w:val="11"/>
        </w:numPr>
        <w:ind w:left="720"/>
        <w:rPr>
          <w:bCs/>
          <w:highlight w:val="yellow"/>
        </w:rPr>
      </w:pPr>
      <w:r w:rsidRPr="0008209B">
        <w:rPr>
          <w:bCs/>
          <w:highlight w:val="yellow"/>
        </w:rPr>
        <w:t xml:space="preserve">Any Risk Management Plans, original submittals, revisions, or updates to submittals, should be sent </w:t>
      </w:r>
      <w:r w:rsidR="00B007CD" w:rsidRPr="0008209B">
        <w:rPr>
          <w:bCs/>
          <w:highlight w:val="yellow"/>
        </w:rPr>
        <w:t xml:space="preserve">electronically through EPA’s Central Data Exchange </w:t>
      </w:r>
      <w:r w:rsidR="00E84547" w:rsidRPr="0008209B">
        <w:rPr>
          <w:bCs/>
          <w:highlight w:val="yellow"/>
        </w:rPr>
        <w:t>system</w:t>
      </w:r>
      <w:r w:rsidR="00B007CD" w:rsidRPr="0008209B">
        <w:rPr>
          <w:bCs/>
          <w:highlight w:val="yellow"/>
        </w:rPr>
        <w:t xml:space="preserve"> at the following address:  </w:t>
      </w:r>
      <w:hyperlink r:id="rId23" w:history="1">
        <w:r w:rsidR="00B007CD" w:rsidRPr="0008209B">
          <w:rPr>
            <w:rStyle w:val="Hyperlink"/>
            <w:bCs/>
            <w:highlight w:val="yellow"/>
          </w:rPr>
          <w:t>https://cdx.epa.gov</w:t>
        </w:r>
      </w:hyperlink>
      <w:r w:rsidR="00B007CD" w:rsidRPr="0008209B">
        <w:rPr>
          <w:bCs/>
          <w:highlight w:val="yellow"/>
        </w:rPr>
        <w:t xml:space="preserve">.  Information on electronically submitting risk management plans using the Central Data Exchange system is </w:t>
      </w:r>
      <w:r w:rsidR="00B007CD" w:rsidRPr="00F87D3E">
        <w:rPr>
          <w:bCs/>
          <w:highlight w:val="yellow"/>
        </w:rPr>
        <w:t>available at</w:t>
      </w:r>
      <w:r w:rsidR="00F87D3E" w:rsidRPr="00F87D3E">
        <w:rPr>
          <w:bCs/>
          <w:highlight w:val="yellow"/>
        </w:rPr>
        <w:t xml:space="preserve">:  </w:t>
      </w:r>
      <w:hyperlink r:id="rId24" w:history="1">
        <w:r w:rsidR="00F87D3E" w:rsidRPr="00F87D3E">
          <w:rPr>
            <w:rStyle w:val="Hyperlink"/>
            <w:bCs/>
            <w:highlight w:val="yellow"/>
          </w:rPr>
          <w:t>http://www2.epa.gov/rmp</w:t>
        </w:r>
      </w:hyperlink>
      <w:r w:rsidR="00B007CD" w:rsidRPr="00F87D3E">
        <w:rPr>
          <w:bCs/>
          <w:highlight w:val="yellow"/>
        </w:rPr>
        <w:t xml:space="preserve">.  The RMP Reporting Center can be contacted at:  </w:t>
      </w:r>
      <w:r w:rsidR="002C6C2D" w:rsidRPr="00F87D3E">
        <w:rPr>
          <w:highlight w:val="yellow"/>
        </w:rPr>
        <w:t>RMP Reporting Center, Post Office Box 10162, Fairfax, VA  22038</w:t>
      </w:r>
      <w:r w:rsidR="002C6C2D" w:rsidRPr="0008209B">
        <w:rPr>
          <w:highlight w:val="yellow"/>
        </w:rPr>
        <w:t>, Telephone:  (703) 227-7650.</w:t>
      </w:r>
    </w:p>
    <w:p w:rsidR="00B47D51" w:rsidRPr="00994FAE" w:rsidRDefault="00B47D51" w:rsidP="00A9455C">
      <w:pPr>
        <w:pStyle w:val="ListParagraph"/>
        <w:numPr>
          <w:ilvl w:val="1"/>
          <w:numId w:val="11"/>
        </w:numPr>
        <w:ind w:left="720"/>
        <w:rPr>
          <w:bCs/>
          <w:highlight w:val="yellow"/>
        </w:rPr>
      </w:pPr>
      <w:r w:rsidRPr="00994FAE">
        <w:rPr>
          <w:bCs/>
          <w:highlight w:val="yellow"/>
        </w:rPr>
        <w:t>Any required reports to be sent to the National Response Center, should be sent to:  National Response Center, EPA Office of Solid Waste and Emergency Response</w:t>
      </w:r>
      <w:r w:rsidR="00CC02DF">
        <w:rPr>
          <w:bCs/>
          <w:highlight w:val="yellow"/>
        </w:rPr>
        <w:t xml:space="preserve">, 1200 Pennsylvania Avenue Northwest, Mail Code:  </w:t>
      </w:r>
      <w:r w:rsidRPr="00994FAE">
        <w:rPr>
          <w:bCs/>
          <w:highlight w:val="yellow"/>
        </w:rPr>
        <w:t>USEPA (5</w:t>
      </w:r>
      <w:r w:rsidR="00CC02DF">
        <w:rPr>
          <w:bCs/>
          <w:highlight w:val="yellow"/>
        </w:rPr>
        <w:t>101T</w:t>
      </w:r>
      <w:r w:rsidRPr="00994FAE">
        <w:rPr>
          <w:bCs/>
          <w:highlight w:val="yellow"/>
        </w:rPr>
        <w:t>), Washington, DC  20460, Telephone:</w:t>
      </w:r>
      <w:r w:rsidR="00B12A3B">
        <w:rPr>
          <w:bCs/>
          <w:highlight w:val="yellow"/>
        </w:rPr>
        <w:t xml:space="preserve"> </w:t>
      </w:r>
      <w:r w:rsidRPr="00994FAE">
        <w:rPr>
          <w:bCs/>
          <w:highlight w:val="yellow"/>
        </w:rPr>
        <w:t xml:space="preserve"> (800) 424-8802.</w:t>
      </w:r>
    </w:p>
    <w:p w:rsidR="00B47D51" w:rsidRPr="00994FAE" w:rsidRDefault="00B47D51" w:rsidP="00A9455C">
      <w:pPr>
        <w:pStyle w:val="ListParagraph"/>
        <w:numPr>
          <w:ilvl w:val="1"/>
          <w:numId w:val="11"/>
        </w:numPr>
        <w:ind w:left="720"/>
        <w:rPr>
          <w:bCs/>
          <w:highlight w:val="yellow"/>
        </w:rPr>
      </w:pPr>
      <w:r w:rsidRPr="00994FAE">
        <w:rPr>
          <w:bCs/>
          <w:highlight w:val="yellow"/>
        </w:rPr>
        <w:t>Send the required annual registration fee using approved forms made payable to:</w:t>
      </w:r>
      <w:r w:rsidR="00B12A3B">
        <w:rPr>
          <w:bCs/>
          <w:highlight w:val="yellow"/>
        </w:rPr>
        <w:t xml:space="preserve"> </w:t>
      </w:r>
      <w:r w:rsidRPr="00994FAE">
        <w:rPr>
          <w:bCs/>
          <w:highlight w:val="yellow"/>
        </w:rPr>
        <w:t xml:space="preserve"> Cashier, </w:t>
      </w:r>
      <w:r w:rsidR="007524F7" w:rsidRPr="00994FAE">
        <w:rPr>
          <w:bCs/>
          <w:highlight w:val="yellow"/>
        </w:rPr>
        <w:t>Division of Emergency Management</w:t>
      </w:r>
      <w:r w:rsidRPr="00994FAE">
        <w:rPr>
          <w:bCs/>
          <w:highlight w:val="yellow"/>
        </w:rPr>
        <w:t>, State Emergency Response Commission, 2555 Shumard Oak Boulevard, Tallahassee, FL  32399-2149</w:t>
      </w:r>
    </w:p>
    <w:p w:rsidR="00B47D51" w:rsidRDefault="00B47D51" w:rsidP="00376975">
      <w:pPr>
        <w:pStyle w:val="Style0"/>
        <w:tabs>
          <w:tab w:val="left" w:pos="360"/>
          <w:tab w:val="left" w:pos="720"/>
          <w:tab w:val="left" w:pos="1080"/>
          <w:tab w:val="left" w:pos="1440"/>
        </w:tabs>
        <w:spacing w:after="240"/>
        <w:ind w:left="360"/>
        <w:rPr>
          <w:rFonts w:ascii="Times New Roman" w:hAnsi="Times New Roman"/>
          <w:sz w:val="22"/>
        </w:rPr>
      </w:pPr>
      <w:r w:rsidRPr="007A45B1">
        <w:rPr>
          <w:rFonts w:ascii="Times New Roman" w:hAnsi="Times New Roman"/>
          <w:sz w:val="22"/>
          <w:highlight w:val="yellow"/>
        </w:rPr>
        <w:t xml:space="preserve">[Part IV, Chapter 252, F.S.; and, Rule </w:t>
      </w:r>
      <w:r w:rsidR="00F87D3E">
        <w:rPr>
          <w:rFonts w:ascii="Times New Roman" w:hAnsi="Times New Roman"/>
          <w:sz w:val="22"/>
          <w:highlight w:val="yellow"/>
        </w:rPr>
        <w:t>27P-21</w:t>
      </w:r>
      <w:r w:rsidRPr="007A45B1">
        <w:rPr>
          <w:rFonts w:ascii="Times New Roman" w:hAnsi="Times New Roman"/>
          <w:sz w:val="22"/>
          <w:highlight w:val="yellow"/>
        </w:rPr>
        <w:t>, F.A.C.]</w:t>
      </w:r>
    </w:p>
    <w:p w:rsidR="00B47D51" w:rsidRDefault="00B47D51" w:rsidP="00712672">
      <w:pPr>
        <w:pStyle w:val="Style0"/>
        <w:spacing w:after="240"/>
        <w:jc w:val="center"/>
        <w:rPr>
          <w:rFonts w:ascii="Times New Roman" w:hAnsi="Times New Roman"/>
          <w:b/>
          <w:sz w:val="22"/>
        </w:rPr>
      </w:pPr>
      <w:r w:rsidRPr="007A45B1">
        <w:rPr>
          <w:rFonts w:ascii="Times New Roman" w:hAnsi="Times New Roman"/>
          <w:b/>
          <w:sz w:val="22"/>
        </w:rPr>
        <w:t>-OR-</w:t>
      </w:r>
    </w:p>
    <w:p w:rsidR="00B47D51" w:rsidRPr="00525DF1" w:rsidRDefault="00B47D51" w:rsidP="00D5449A">
      <w:pPr>
        <w:numPr>
          <w:ilvl w:val="0"/>
          <w:numId w:val="21"/>
        </w:numPr>
        <w:tabs>
          <w:tab w:val="clear" w:pos="450"/>
          <w:tab w:val="num" w:pos="720"/>
          <w:tab w:val="left" w:pos="1080"/>
          <w:tab w:val="left" w:pos="1440"/>
        </w:tabs>
        <w:ind w:left="360" w:hanging="360"/>
        <w:rPr>
          <w:highlight w:val="yellow"/>
        </w:rPr>
      </w:pPr>
      <w:r w:rsidRPr="00525DF1">
        <w:rPr>
          <w:highlight w:val="yellow"/>
          <w:u w:val="single"/>
        </w:rPr>
        <w:t>Prevention of Accidental Releases (Section 112(r) of CAA)</w:t>
      </w:r>
      <w:r w:rsidRPr="00525DF1">
        <w:rPr>
          <w:highlight w:val="yellow"/>
        </w:rPr>
        <w:t>.</w:t>
      </w:r>
      <w:r w:rsidR="00525DF1" w:rsidRPr="00525DF1">
        <w:rPr>
          <w:highlight w:val="yellow"/>
        </w:rPr>
        <w:t xml:space="preserve">  If, and when, the facility becomes subject to 112(r), the permittee shall:</w:t>
      </w:r>
    </w:p>
    <w:p w:rsidR="00B47D51" w:rsidRPr="00712672" w:rsidRDefault="00525DF1" w:rsidP="00A9455C">
      <w:pPr>
        <w:pStyle w:val="ListParagraph"/>
        <w:numPr>
          <w:ilvl w:val="0"/>
          <w:numId w:val="5"/>
        </w:numPr>
        <w:tabs>
          <w:tab w:val="left" w:pos="360"/>
          <w:tab w:val="left" w:pos="720"/>
          <w:tab w:val="left" w:pos="1080"/>
          <w:tab w:val="left" w:pos="1440"/>
        </w:tabs>
        <w:rPr>
          <w:highlight w:val="yellow"/>
        </w:rPr>
      </w:pPr>
      <w:r w:rsidRPr="00712672">
        <w:rPr>
          <w:highlight w:val="yellow"/>
        </w:rPr>
        <w:t>S</w:t>
      </w:r>
      <w:r w:rsidR="00B47D51" w:rsidRPr="00712672">
        <w:rPr>
          <w:highlight w:val="yellow"/>
        </w:rPr>
        <w:t xml:space="preserve">ubmit its Risk Management Plan (RMP) to the Chemical Emergency Preparedness and Prevention Office (CEPPO) RMP Reporting Center.  Any Risk Management Plans, original submittals, revisions or updates to submittals, </w:t>
      </w:r>
      <w:r w:rsidR="00E84547" w:rsidRPr="00712672">
        <w:rPr>
          <w:bCs/>
          <w:highlight w:val="yellow"/>
        </w:rPr>
        <w:t xml:space="preserve">should be sent electronically through EPA’s Central Data Exchange system at the following address:  </w:t>
      </w:r>
      <w:hyperlink r:id="rId25" w:history="1">
        <w:r w:rsidR="00E84547" w:rsidRPr="00712672">
          <w:rPr>
            <w:rStyle w:val="Hyperlink"/>
            <w:bCs/>
            <w:highlight w:val="yellow"/>
          </w:rPr>
          <w:t>https://cdx.epa.gov</w:t>
        </w:r>
      </w:hyperlink>
      <w:r w:rsidR="00E84547" w:rsidRPr="00712672">
        <w:rPr>
          <w:bCs/>
          <w:highlight w:val="yellow"/>
        </w:rPr>
        <w:t xml:space="preserve">.  Information on electronically submitting risk management plans using the Central Data Exchange system is </w:t>
      </w:r>
      <w:r w:rsidR="00E84547" w:rsidRPr="00F87D3E">
        <w:rPr>
          <w:bCs/>
          <w:highlight w:val="yellow"/>
        </w:rPr>
        <w:t xml:space="preserve">available </w:t>
      </w:r>
      <w:r w:rsidR="00F87D3E" w:rsidRPr="00F87D3E">
        <w:rPr>
          <w:bCs/>
          <w:highlight w:val="yellow"/>
        </w:rPr>
        <w:t xml:space="preserve">at:  </w:t>
      </w:r>
      <w:hyperlink r:id="rId26" w:history="1">
        <w:r w:rsidR="00F87D3E" w:rsidRPr="00F87D3E">
          <w:rPr>
            <w:rStyle w:val="Hyperlink"/>
            <w:bCs/>
            <w:highlight w:val="yellow"/>
          </w:rPr>
          <w:t>http://www2.epa.gov/rmp</w:t>
        </w:r>
      </w:hyperlink>
      <w:r w:rsidR="00E84547" w:rsidRPr="00F87D3E">
        <w:rPr>
          <w:bCs/>
          <w:highlight w:val="yellow"/>
        </w:rPr>
        <w:t xml:space="preserve">.  The RMP Reporting Center can be contacted at:  </w:t>
      </w:r>
      <w:r w:rsidR="00E84547" w:rsidRPr="00F87D3E">
        <w:rPr>
          <w:highlight w:val="yellow"/>
        </w:rPr>
        <w:t>RMP Reporting Center, Post Office Box 10162, Fairfax, VA  22038</w:t>
      </w:r>
      <w:r w:rsidR="00E84547" w:rsidRPr="00712672">
        <w:rPr>
          <w:highlight w:val="yellow"/>
        </w:rPr>
        <w:t>, Telephone:  (703) 227-7650.</w:t>
      </w:r>
    </w:p>
    <w:p w:rsidR="00B47D51" w:rsidRPr="00712672" w:rsidRDefault="00525DF1" w:rsidP="00A9455C">
      <w:pPr>
        <w:pStyle w:val="ListParagraph"/>
        <w:numPr>
          <w:ilvl w:val="0"/>
          <w:numId w:val="5"/>
        </w:numPr>
        <w:tabs>
          <w:tab w:val="left" w:pos="360"/>
          <w:tab w:val="left" w:pos="720"/>
          <w:tab w:val="left" w:pos="1080"/>
          <w:tab w:val="left" w:pos="1440"/>
        </w:tabs>
        <w:rPr>
          <w:highlight w:val="yellow"/>
        </w:rPr>
      </w:pPr>
      <w:r w:rsidRPr="00712672">
        <w:rPr>
          <w:highlight w:val="yellow"/>
        </w:rPr>
        <w:t>S</w:t>
      </w:r>
      <w:r w:rsidR="00B47D51" w:rsidRPr="00712672">
        <w:rPr>
          <w:highlight w:val="yellow"/>
        </w:rPr>
        <w:t>ubmit to the permitting authority Title V certification forms or a compliance schedule in accordance with Rule 62-213.440(2), F.A.C.</w:t>
      </w:r>
    </w:p>
    <w:p w:rsidR="00AC436A" w:rsidRDefault="00B47D51" w:rsidP="007C1680">
      <w:pPr>
        <w:widowControl w:val="0"/>
        <w:tabs>
          <w:tab w:val="left" w:pos="360"/>
          <w:tab w:val="left" w:pos="720"/>
          <w:tab w:val="left" w:pos="1080"/>
          <w:tab w:val="left" w:pos="1440"/>
        </w:tabs>
        <w:spacing w:after="120"/>
        <w:ind w:left="1080" w:hanging="720"/>
      </w:pPr>
      <w:r w:rsidRPr="00525DF1">
        <w:rPr>
          <w:highlight w:val="yellow"/>
        </w:rPr>
        <w:t>[40 CFR 68]</w:t>
      </w:r>
    </w:p>
    <w:p w:rsidR="00774BEC" w:rsidRPr="003742CA" w:rsidRDefault="00774BEC" w:rsidP="00774BEC">
      <w:pPr>
        <w:numPr>
          <w:ilvl w:val="0"/>
          <w:numId w:val="1"/>
        </w:numPr>
        <w:tabs>
          <w:tab w:val="clear" w:pos="450"/>
          <w:tab w:val="left" w:pos="360"/>
          <w:tab w:val="left" w:pos="720"/>
          <w:tab w:val="left" w:pos="1080"/>
          <w:tab w:val="left" w:pos="1440"/>
        </w:tabs>
        <w:spacing w:before="120" w:after="120"/>
        <w:ind w:left="360" w:hanging="360"/>
        <w:rPr>
          <w:szCs w:val="22"/>
        </w:rPr>
      </w:pPr>
      <w:bookmarkStart w:id="5" w:name="_Hlk509406950"/>
      <w:r>
        <w:rPr>
          <w:u w:val="single"/>
        </w:rPr>
        <w:t>Semi-Annual Reports</w:t>
      </w:r>
      <w:r>
        <w:t xml:space="preserve">.  </w:t>
      </w:r>
      <w:r w:rsidRPr="003742CA">
        <w:t>The permittee shall monitor compliance with the terms and conditions of this permit and shall submit reports at least every six months to the compliance office.  Each semi-annual report shall cover the 6-month periods of January 1 – June 30 and July 1 – December 31.  The reports shall be submitted by the 60</w:t>
      </w:r>
      <w:r w:rsidRPr="003742CA">
        <w:rPr>
          <w:vertAlign w:val="superscript"/>
        </w:rPr>
        <w:t>th</w:t>
      </w:r>
      <w:r w:rsidRPr="003742CA">
        <w:t xml:space="preserve"> day following the end of each calendar half (i.e., March 1</w:t>
      </w:r>
      <w:r w:rsidRPr="003742CA">
        <w:rPr>
          <w:vertAlign w:val="superscript"/>
        </w:rPr>
        <w:t>st</w:t>
      </w:r>
      <w:r w:rsidRPr="003742CA">
        <w:t xml:space="preserve"> and August 29</w:t>
      </w:r>
      <w:r w:rsidRPr="003742CA">
        <w:rPr>
          <w:vertAlign w:val="superscript"/>
        </w:rPr>
        <w:t>th</w:t>
      </w:r>
      <w:r w:rsidRPr="003742CA">
        <w:t xml:space="preserve"> of every year).  All</w:t>
      </w:r>
      <w:r w:rsidRPr="003742CA">
        <w:rPr>
          <w:color w:val="000000"/>
        </w:rPr>
        <w:t xml:space="preserve"> </w:t>
      </w:r>
      <w:r w:rsidRPr="003742CA">
        <w:t>instances of deviations from permit requirements (including conditions in the referenced Appendices) must be clearly identified in such reports, including reference to the specific requirement and the duration of such deviation.  If there are no deviations during the reporting period, the report shall so indicate.</w:t>
      </w:r>
      <w:r>
        <w:t xml:space="preserve"> </w:t>
      </w:r>
      <w:r w:rsidRPr="003742CA">
        <w:t xml:space="preserve"> </w:t>
      </w:r>
      <w:r w:rsidRPr="003742CA">
        <w:lastRenderedPageBreak/>
        <w:t>Any semi-annual reporting requirements contained in applicable federal NSPS or NESHAP requirements may be submitted as part of this report</w:t>
      </w:r>
      <w:r w:rsidRPr="003742CA">
        <w:rPr>
          <w:color w:val="000000"/>
        </w:rPr>
        <w:t>.</w:t>
      </w:r>
      <w:r w:rsidRPr="003742CA">
        <w:t xml:space="preserve">  The submittal dates specified above shall replace the submittal dates specified in the federal rules.  </w:t>
      </w:r>
      <w:r w:rsidRPr="003742CA">
        <w:rPr>
          <w:color w:val="000000"/>
        </w:rPr>
        <w:t xml:space="preserve">All additional reports submitted as part of this report should be clearly identified according to the specific federal requirement.  </w:t>
      </w:r>
      <w:r w:rsidRPr="003742CA">
        <w:t>All reports shall include a certification by a responsible official, pursuant to subsection 62-213.420(4), F.A.C.</w:t>
      </w:r>
      <w:r>
        <w:t xml:space="preserve"> </w:t>
      </w:r>
      <w:r w:rsidRPr="003742CA">
        <w:t xml:space="preserve"> (See also Conditions RR2. – RR4. of Appendix RR, Facility-wide Reporting Requirements, for additional reporting requirements related to deviations.)</w:t>
      </w:r>
      <w:r>
        <w:t xml:space="preserve"> </w:t>
      </w:r>
      <w:r w:rsidRPr="003742CA">
        <w:t xml:space="preserve"> [Rule 62-213.440(1)(b)3.a., F.A.C.; and, 40 CFR 60.19</w:t>
      </w:r>
      <w:r w:rsidRPr="00786D26">
        <w:rPr>
          <w:highlight w:val="green"/>
        </w:rPr>
        <w:t>(d)</w:t>
      </w:r>
      <w:r w:rsidRPr="003742CA">
        <w:t>, 40 CFR 61.10</w:t>
      </w:r>
      <w:r w:rsidRPr="00786D26">
        <w:rPr>
          <w:highlight w:val="green"/>
        </w:rPr>
        <w:t>(h)</w:t>
      </w:r>
      <w:r w:rsidRPr="003742CA">
        <w:t xml:space="preserve"> &amp; 40 CFR 63.10</w:t>
      </w:r>
      <w:r w:rsidRPr="00786D26">
        <w:rPr>
          <w:highlight w:val="green"/>
        </w:rPr>
        <w:t>(a)(5)</w:t>
      </w:r>
      <w:r w:rsidRPr="003742CA">
        <w:t>]</w:t>
      </w:r>
      <w:bookmarkStart w:id="6" w:name="_GoBack"/>
      <w:bookmarkEnd w:id="6"/>
    </w:p>
    <w:bookmarkEnd w:id="5"/>
    <w:p w:rsidR="00D5449A" w:rsidRDefault="00774BEC" w:rsidP="00774BEC">
      <w:pPr>
        <w:tabs>
          <w:tab w:val="left" w:pos="720"/>
          <w:tab w:val="left" w:pos="1080"/>
          <w:tab w:val="left" w:pos="1440"/>
        </w:tabs>
        <w:spacing w:after="120"/>
        <w:ind w:left="360"/>
      </w:pPr>
      <w:r w:rsidRPr="003742CA">
        <w:rPr>
          <w:i/>
        </w:rPr>
        <w:t>{Permitting Note:  EPA has clarified that, pursuant to 40 CFR 70.6(a)(3), the word “monitoring” is used in a broad sense and means monitoring (i.e., paying attention to) the compliance of the source with all emissions limitations, standards, and work practices specified in the permit.}</w:t>
      </w:r>
    </w:p>
    <w:p w:rsidR="00B96268" w:rsidRDefault="00B96268" w:rsidP="00B96268">
      <w:pPr>
        <w:tabs>
          <w:tab w:val="left" w:pos="360"/>
          <w:tab w:val="left" w:pos="720"/>
          <w:tab w:val="left" w:pos="1080"/>
          <w:tab w:val="left" w:pos="1440"/>
        </w:tabs>
        <w:spacing w:after="120"/>
        <w:ind w:left="360" w:hanging="360"/>
        <w:rPr>
          <w:b/>
          <w:szCs w:val="22"/>
          <w:u w:val="single"/>
        </w:rPr>
      </w:pPr>
      <w:r w:rsidRPr="00B96268">
        <w:rPr>
          <w:b/>
          <w:szCs w:val="22"/>
          <w:u w:val="single"/>
        </w:rPr>
        <w:t>Other Requirements</w:t>
      </w:r>
    </w:p>
    <w:p w:rsidR="00B76620" w:rsidRDefault="00B96268" w:rsidP="00D5449A">
      <w:pPr>
        <w:numPr>
          <w:ilvl w:val="0"/>
          <w:numId w:val="1"/>
        </w:numPr>
        <w:tabs>
          <w:tab w:val="clear" w:pos="450"/>
          <w:tab w:val="left" w:pos="360"/>
          <w:tab w:val="left" w:pos="720"/>
        </w:tabs>
        <w:spacing w:before="120" w:after="120"/>
        <w:ind w:left="360" w:hanging="446"/>
      </w:pPr>
      <w:r w:rsidRPr="00B96268">
        <w:rPr>
          <w:szCs w:val="22"/>
          <w:u w:val="single"/>
        </w:rPr>
        <w:t>Etc</w:t>
      </w:r>
      <w:r w:rsidRPr="00BF788C">
        <w:rPr>
          <w:szCs w:val="22"/>
        </w:rPr>
        <w:t>.</w:t>
      </w:r>
      <w:r w:rsidR="00BF788C" w:rsidRPr="00BF788C">
        <w:rPr>
          <w:szCs w:val="22"/>
        </w:rPr>
        <w:t xml:space="preserve"> </w:t>
      </w:r>
      <w:r w:rsidR="00BF788C" w:rsidRPr="00BF788C">
        <w:rPr>
          <w:i/>
          <w:szCs w:val="22"/>
          <w:highlight w:val="yellow"/>
        </w:rPr>
        <w:t>(Make sure that anything added here is truly a facility-wide requirement, including being applicable to all of the insignificant and unregulated emissions units and activities.)</w:t>
      </w:r>
    </w:p>
    <w:p w:rsidR="00B96268" w:rsidRDefault="00B96268" w:rsidP="00B76620">
      <w:pPr>
        <w:tabs>
          <w:tab w:val="left" w:pos="360"/>
          <w:tab w:val="left" w:pos="720"/>
          <w:tab w:val="left" w:pos="1080"/>
          <w:tab w:val="left" w:pos="1440"/>
        </w:tabs>
        <w:ind w:left="360" w:hanging="360"/>
        <w:jc w:val="both"/>
        <w:sectPr w:rsidR="00B96268" w:rsidSect="000A0A5C">
          <w:headerReference w:type="default" r:id="rId27"/>
          <w:pgSz w:w="12240" w:h="15840" w:code="1"/>
          <w:pgMar w:top="1080" w:right="1080" w:bottom="1080" w:left="1080" w:header="720" w:footer="720" w:gutter="0"/>
          <w:paperSrc w:first="15" w:other="15"/>
          <w:cols w:space="720"/>
        </w:sectPr>
      </w:pPr>
    </w:p>
    <w:p w:rsidR="00151782" w:rsidRPr="00B91D1B" w:rsidRDefault="00151782" w:rsidP="007C667F">
      <w:pPr>
        <w:spacing w:after="60"/>
        <w:rPr>
          <w:szCs w:val="22"/>
        </w:rPr>
      </w:pPr>
      <w:r>
        <w:rPr>
          <w:b/>
        </w:rPr>
        <w:lastRenderedPageBreak/>
        <w:t>The specific conditions in this section apply to the following emissions unit</w:t>
      </w:r>
      <w:r w:rsidR="007837FB" w:rsidRPr="007837FB">
        <w:rPr>
          <w:b/>
          <w:highlight w:val="yellow"/>
        </w:rPr>
        <w:t>(</w:t>
      </w:r>
      <w:r w:rsidRPr="007837FB">
        <w:rPr>
          <w:b/>
          <w:highlight w:val="yellow"/>
        </w:rPr>
        <w:t>s</w:t>
      </w:r>
      <w:r w:rsidR="007837FB" w:rsidRPr="007837FB">
        <w:rPr>
          <w:b/>
          <w:highlight w:val="yellow"/>
        </w:rPr>
        <w:t>)</w:t>
      </w:r>
      <w:r>
        <w:rPr>
          <w:b/>
        </w:rPr>
        <w:t>:</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43" w:type="dxa"/>
          <w:left w:w="72" w:type="dxa"/>
          <w:bottom w:w="43" w:type="dxa"/>
          <w:right w:w="72" w:type="dxa"/>
        </w:tblCellMar>
        <w:tblLook w:val="0000" w:firstRow="0" w:lastRow="0" w:firstColumn="0" w:lastColumn="0" w:noHBand="0" w:noVBand="0"/>
      </w:tblPr>
      <w:tblGrid>
        <w:gridCol w:w="939"/>
        <w:gridCol w:w="9015"/>
      </w:tblGrid>
      <w:tr w:rsidR="00151782" w:rsidRPr="009A5B88" w:rsidTr="0008209B">
        <w:tc>
          <w:tcPr>
            <w:tcW w:w="939" w:type="dxa"/>
            <w:tcBorders>
              <w:bottom w:val="single" w:sz="12" w:space="0" w:color="auto"/>
            </w:tcBorders>
          </w:tcPr>
          <w:p w:rsidR="00151782" w:rsidRPr="009A5B88" w:rsidRDefault="00151782" w:rsidP="00D66F5B">
            <w:pPr>
              <w:jc w:val="center"/>
              <w:rPr>
                <w:b/>
                <w:sz w:val="20"/>
              </w:rPr>
            </w:pPr>
            <w:r w:rsidRPr="009A5B88">
              <w:rPr>
                <w:sz w:val="20"/>
              </w:rPr>
              <w:br w:type="page"/>
            </w:r>
            <w:r w:rsidRPr="009A5B88">
              <w:rPr>
                <w:sz w:val="20"/>
              </w:rPr>
              <w:br w:type="page"/>
            </w:r>
            <w:r w:rsidRPr="009A5B88">
              <w:rPr>
                <w:b/>
                <w:sz w:val="20"/>
              </w:rPr>
              <w:t>EU No.</w:t>
            </w:r>
          </w:p>
        </w:tc>
        <w:tc>
          <w:tcPr>
            <w:tcW w:w="9015" w:type="dxa"/>
            <w:tcBorders>
              <w:bottom w:val="single" w:sz="12" w:space="0" w:color="auto"/>
            </w:tcBorders>
          </w:tcPr>
          <w:p w:rsidR="00151782" w:rsidRPr="009A5B88" w:rsidRDefault="00151782" w:rsidP="00D66F5B">
            <w:pPr>
              <w:rPr>
                <w:b/>
                <w:sz w:val="20"/>
              </w:rPr>
            </w:pPr>
            <w:r w:rsidRPr="009A5B88">
              <w:rPr>
                <w:b/>
                <w:sz w:val="20"/>
              </w:rPr>
              <w:t>Brief Description</w:t>
            </w:r>
          </w:p>
        </w:tc>
      </w:tr>
      <w:tr w:rsidR="00151782" w:rsidRPr="009A5B88" w:rsidTr="0008209B">
        <w:tc>
          <w:tcPr>
            <w:tcW w:w="939" w:type="dxa"/>
            <w:tcBorders>
              <w:bottom w:val="single" w:sz="8" w:space="0" w:color="auto"/>
            </w:tcBorders>
            <w:vAlign w:val="center"/>
          </w:tcPr>
          <w:p w:rsidR="00151782" w:rsidRPr="009A5B88" w:rsidRDefault="00A532D4" w:rsidP="00151782">
            <w:pPr>
              <w:jc w:val="center"/>
              <w:rPr>
                <w:sz w:val="20"/>
                <w:highlight w:val="yellow"/>
              </w:rPr>
            </w:pPr>
            <w:r w:rsidRPr="009A5B88">
              <w:rPr>
                <w:sz w:val="20"/>
                <w:highlight w:val="yellow"/>
              </w:rPr>
              <w:t>XXX</w:t>
            </w:r>
          </w:p>
        </w:tc>
        <w:tc>
          <w:tcPr>
            <w:tcW w:w="9015" w:type="dxa"/>
            <w:tcBorders>
              <w:bottom w:val="single" w:sz="8" w:space="0" w:color="auto"/>
            </w:tcBorders>
          </w:tcPr>
          <w:p w:rsidR="00151782" w:rsidRPr="009A5B88" w:rsidRDefault="00BF1066" w:rsidP="00D66F5B">
            <w:pPr>
              <w:rPr>
                <w:sz w:val="20"/>
              </w:rPr>
            </w:pPr>
            <w:r w:rsidRPr="009A5B88">
              <w:rPr>
                <w:sz w:val="20"/>
                <w:highlight w:val="yellow"/>
              </w:rPr>
              <w:t>Brief d</w:t>
            </w:r>
            <w:r w:rsidR="00151782" w:rsidRPr="009A5B88">
              <w:rPr>
                <w:sz w:val="20"/>
                <w:highlight w:val="yellow"/>
              </w:rPr>
              <w:t>escription of emissions unit</w:t>
            </w:r>
            <w:r w:rsidRPr="009A5B88">
              <w:rPr>
                <w:sz w:val="20"/>
                <w:highlight w:val="yellow"/>
              </w:rPr>
              <w:t>(s)</w:t>
            </w:r>
          </w:p>
        </w:tc>
      </w:tr>
      <w:tr w:rsidR="00BF1066" w:rsidRPr="009A5B88" w:rsidTr="0008209B">
        <w:tc>
          <w:tcPr>
            <w:tcW w:w="939" w:type="dxa"/>
            <w:tcBorders>
              <w:top w:val="single" w:sz="8" w:space="0" w:color="auto"/>
            </w:tcBorders>
            <w:vAlign w:val="center"/>
          </w:tcPr>
          <w:p w:rsidR="00BF1066" w:rsidRPr="009A5B88" w:rsidRDefault="00A532D4" w:rsidP="00151782">
            <w:pPr>
              <w:jc w:val="center"/>
              <w:rPr>
                <w:sz w:val="20"/>
                <w:highlight w:val="yellow"/>
              </w:rPr>
            </w:pPr>
            <w:r w:rsidRPr="009A5B88">
              <w:rPr>
                <w:sz w:val="20"/>
                <w:highlight w:val="yellow"/>
              </w:rPr>
              <w:t>YYY</w:t>
            </w:r>
          </w:p>
        </w:tc>
        <w:tc>
          <w:tcPr>
            <w:tcW w:w="9015" w:type="dxa"/>
            <w:tcBorders>
              <w:top w:val="single" w:sz="8" w:space="0" w:color="auto"/>
            </w:tcBorders>
          </w:tcPr>
          <w:p w:rsidR="00BF1066" w:rsidRPr="009A5B88" w:rsidRDefault="00BF1066" w:rsidP="00D66F5B">
            <w:pPr>
              <w:rPr>
                <w:sz w:val="20"/>
                <w:highlight w:val="yellow"/>
              </w:rPr>
            </w:pPr>
            <w:r w:rsidRPr="009A5B88">
              <w:rPr>
                <w:sz w:val="20"/>
                <w:highlight w:val="yellow"/>
              </w:rPr>
              <w:t>Brief description of emissions unit(s)</w:t>
            </w:r>
          </w:p>
        </w:tc>
      </w:tr>
    </w:tbl>
    <w:p w:rsidR="00D4349C" w:rsidRDefault="00BF1066" w:rsidP="007C667F">
      <w:pPr>
        <w:spacing w:before="120" w:after="120"/>
      </w:pPr>
      <w:r>
        <w:rPr>
          <w:highlight w:val="yellow"/>
        </w:rPr>
        <w:t>(</w:t>
      </w:r>
      <w:r w:rsidR="00D4349C" w:rsidRPr="00BF1066">
        <w:rPr>
          <w:highlight w:val="yellow"/>
        </w:rPr>
        <w:t xml:space="preserve">Insert </w:t>
      </w:r>
      <w:r w:rsidRPr="00BF1066">
        <w:rPr>
          <w:highlight w:val="yellow"/>
        </w:rPr>
        <w:t xml:space="preserve">a </w:t>
      </w:r>
      <w:r w:rsidR="00D4349C" w:rsidRPr="00C66877">
        <w:rPr>
          <w:b/>
          <w:caps/>
          <w:highlight w:val="yellow"/>
        </w:rPr>
        <w:t>detailed</w:t>
      </w:r>
      <w:r w:rsidR="00D4349C" w:rsidRPr="00BF1066">
        <w:rPr>
          <w:highlight w:val="yellow"/>
        </w:rPr>
        <w:t xml:space="preserve"> description of </w:t>
      </w:r>
      <w:r w:rsidRPr="00BF1066">
        <w:rPr>
          <w:highlight w:val="yellow"/>
        </w:rPr>
        <w:t xml:space="preserve">the </w:t>
      </w:r>
      <w:r w:rsidR="0049740F" w:rsidRPr="00BF1066">
        <w:rPr>
          <w:highlight w:val="yellow"/>
        </w:rPr>
        <w:t>emissions</w:t>
      </w:r>
      <w:r w:rsidR="00D4349C" w:rsidRPr="00BF1066">
        <w:rPr>
          <w:highlight w:val="yellow"/>
        </w:rPr>
        <w:t xml:space="preserve"> unit(s), including </w:t>
      </w:r>
      <w:r w:rsidRPr="00BF1066">
        <w:rPr>
          <w:highlight w:val="yellow"/>
        </w:rPr>
        <w:t xml:space="preserve">a </w:t>
      </w:r>
      <w:r w:rsidR="00D4349C" w:rsidRPr="00BF1066">
        <w:rPr>
          <w:highlight w:val="yellow"/>
        </w:rPr>
        <w:t xml:space="preserve">description of </w:t>
      </w:r>
      <w:r w:rsidRPr="00BF1066">
        <w:rPr>
          <w:highlight w:val="yellow"/>
        </w:rPr>
        <w:t xml:space="preserve">any control devices, continuous emissions monitors, </w:t>
      </w:r>
      <w:r w:rsidR="00244CBE">
        <w:rPr>
          <w:highlight w:val="yellow"/>
        </w:rPr>
        <w:t xml:space="preserve">rules that specifically apply to this/these unit(s), </w:t>
      </w:r>
      <w:proofErr w:type="spellStart"/>
      <w:r w:rsidRPr="00BF1066">
        <w:rPr>
          <w:highlight w:val="yellow"/>
        </w:rPr>
        <w:t>start up</w:t>
      </w:r>
      <w:proofErr w:type="spellEnd"/>
      <w:r w:rsidRPr="00BF1066">
        <w:rPr>
          <w:highlight w:val="yellow"/>
        </w:rPr>
        <w:t xml:space="preserve"> date, stack parameters, etc.</w:t>
      </w:r>
      <w:r>
        <w:t>)</w:t>
      </w:r>
    </w:p>
    <w:p w:rsidR="00014929" w:rsidRPr="00BF1066" w:rsidRDefault="00014929" w:rsidP="007C667F">
      <w:pPr>
        <w:spacing w:before="120" w:after="120"/>
      </w:pPr>
      <w:r w:rsidRPr="00014929">
        <w:rPr>
          <w:i/>
          <w:highlight w:val="yellow"/>
        </w:rPr>
        <w:t>{Permitting Note:  This/These emission unit</w:t>
      </w:r>
      <w:r>
        <w:rPr>
          <w:i/>
          <w:highlight w:val="yellow"/>
        </w:rPr>
        <w:t>(</w:t>
      </w:r>
      <w:r w:rsidRPr="00014929">
        <w:rPr>
          <w:i/>
          <w:highlight w:val="yellow"/>
        </w:rPr>
        <w:t>s</w:t>
      </w:r>
      <w:r>
        <w:rPr>
          <w:i/>
          <w:highlight w:val="yellow"/>
        </w:rPr>
        <w:t>)</w:t>
      </w:r>
      <w:r w:rsidRPr="00014929">
        <w:rPr>
          <w:i/>
          <w:highlight w:val="yellow"/>
        </w:rPr>
        <w:t xml:space="preserve"> is/or regulated under…}</w:t>
      </w:r>
    </w:p>
    <w:p w:rsidR="00151782" w:rsidRDefault="00151782" w:rsidP="007C667F">
      <w:pPr>
        <w:tabs>
          <w:tab w:val="left" w:pos="0"/>
        </w:tabs>
        <w:suppressAutoHyphens/>
        <w:spacing w:after="120"/>
        <w:jc w:val="both"/>
        <w:rPr>
          <w:b/>
          <w:u w:val="single"/>
        </w:rPr>
      </w:pPr>
      <w:r>
        <w:rPr>
          <w:b/>
          <w:u w:val="single"/>
        </w:rPr>
        <w:t>Essential Potential to Emit (PTE) Parameters</w:t>
      </w:r>
    </w:p>
    <w:p w:rsidR="007837FB" w:rsidRPr="007837FB" w:rsidRDefault="00CD10E7" w:rsidP="00A9455C">
      <w:pPr>
        <w:numPr>
          <w:ilvl w:val="0"/>
          <w:numId w:val="2"/>
        </w:numPr>
        <w:tabs>
          <w:tab w:val="num" w:pos="720"/>
        </w:tabs>
        <w:spacing w:after="120"/>
        <w:ind w:left="576" w:hanging="576"/>
        <w:rPr>
          <w:u w:val="single"/>
        </w:rPr>
      </w:pPr>
      <w:r w:rsidRPr="00CD10E7">
        <w:rPr>
          <w:u w:val="single"/>
        </w:rPr>
        <w:t>Permitted Capacity</w:t>
      </w:r>
      <w:r w:rsidRPr="00EA2014">
        <w:t>.</w:t>
      </w:r>
      <w:r w:rsidRPr="000A0495">
        <w:t xml:space="preserve"> </w:t>
      </w:r>
      <w:r w:rsidR="000A0495">
        <w:t xml:space="preserve"> </w:t>
      </w:r>
      <w:r w:rsidR="007837FB">
        <w:t xml:space="preserve">The maximum </w:t>
      </w:r>
      <w:r w:rsidR="00E04AF0">
        <w:t>allowable</w:t>
      </w:r>
      <w:r w:rsidR="007837FB">
        <w:t xml:space="preserve"> heat input rate is as follows:</w:t>
      </w:r>
    </w:p>
    <w:tbl>
      <w:tblPr>
        <w:tblW w:w="9000" w:type="dxa"/>
        <w:tblLayout w:type="fixed"/>
        <w:tblLook w:val="0000" w:firstRow="0" w:lastRow="0" w:firstColumn="0" w:lastColumn="0" w:noHBand="0" w:noVBand="0"/>
      </w:tblPr>
      <w:tblGrid>
        <w:gridCol w:w="1728"/>
        <w:gridCol w:w="2412"/>
        <w:gridCol w:w="4860"/>
      </w:tblGrid>
      <w:tr w:rsidR="007837FB">
        <w:tc>
          <w:tcPr>
            <w:tcW w:w="1728" w:type="dxa"/>
          </w:tcPr>
          <w:p w:rsidR="007837FB" w:rsidRDefault="007837FB" w:rsidP="0099559F">
            <w:pPr>
              <w:jc w:val="center"/>
            </w:pPr>
            <w:r>
              <w:rPr>
                <w:u w:val="single"/>
              </w:rPr>
              <w:t>Unit No.</w:t>
            </w:r>
          </w:p>
        </w:tc>
        <w:tc>
          <w:tcPr>
            <w:tcW w:w="2412" w:type="dxa"/>
          </w:tcPr>
          <w:p w:rsidR="007837FB" w:rsidRDefault="007837FB" w:rsidP="0099559F">
            <w:pPr>
              <w:jc w:val="center"/>
            </w:pPr>
            <w:r w:rsidRPr="00525CAE">
              <w:rPr>
                <w:highlight w:val="yellow"/>
                <w:u w:val="single"/>
              </w:rPr>
              <w:t>MMBtu/hr Heat Input</w:t>
            </w:r>
            <w:r w:rsidR="00525CAE" w:rsidRPr="00525CAE">
              <w:rPr>
                <w:highlight w:val="yellow"/>
                <w:u w:val="single"/>
              </w:rPr>
              <w:t xml:space="preserve"> (or other regulated capacity)</w:t>
            </w:r>
          </w:p>
        </w:tc>
        <w:tc>
          <w:tcPr>
            <w:tcW w:w="4860" w:type="dxa"/>
          </w:tcPr>
          <w:p w:rsidR="007837FB" w:rsidRDefault="007837FB" w:rsidP="0099559F">
            <w:r w:rsidRPr="00765E3E">
              <w:rPr>
                <w:highlight w:val="yellow"/>
                <w:u w:val="single"/>
              </w:rPr>
              <w:t>Fuel Type</w:t>
            </w:r>
          </w:p>
        </w:tc>
      </w:tr>
      <w:tr w:rsidR="007837FB">
        <w:tc>
          <w:tcPr>
            <w:tcW w:w="1728" w:type="dxa"/>
          </w:tcPr>
          <w:p w:rsidR="007837FB" w:rsidRDefault="00525CAE" w:rsidP="0099559F">
            <w:pPr>
              <w:jc w:val="center"/>
            </w:pPr>
            <w:r w:rsidRPr="00525CAE">
              <w:rPr>
                <w:highlight w:val="yellow"/>
              </w:rPr>
              <w:t>(list)</w:t>
            </w:r>
          </w:p>
        </w:tc>
        <w:tc>
          <w:tcPr>
            <w:tcW w:w="2412" w:type="dxa"/>
          </w:tcPr>
          <w:p w:rsidR="007837FB" w:rsidRDefault="007837FB" w:rsidP="0099559F">
            <w:pPr>
              <w:jc w:val="center"/>
            </w:pPr>
          </w:p>
        </w:tc>
        <w:tc>
          <w:tcPr>
            <w:tcW w:w="4860" w:type="dxa"/>
          </w:tcPr>
          <w:p w:rsidR="007837FB" w:rsidRDefault="007837FB" w:rsidP="0099559F"/>
        </w:tc>
      </w:tr>
      <w:tr w:rsidR="007837FB">
        <w:tc>
          <w:tcPr>
            <w:tcW w:w="1728" w:type="dxa"/>
          </w:tcPr>
          <w:p w:rsidR="007837FB" w:rsidRDefault="007837FB" w:rsidP="0099559F">
            <w:pPr>
              <w:jc w:val="center"/>
            </w:pPr>
          </w:p>
        </w:tc>
        <w:tc>
          <w:tcPr>
            <w:tcW w:w="2412" w:type="dxa"/>
          </w:tcPr>
          <w:p w:rsidR="007837FB" w:rsidRDefault="007837FB" w:rsidP="0099559F">
            <w:pPr>
              <w:jc w:val="center"/>
            </w:pPr>
          </w:p>
        </w:tc>
        <w:tc>
          <w:tcPr>
            <w:tcW w:w="4860" w:type="dxa"/>
          </w:tcPr>
          <w:p w:rsidR="007837FB" w:rsidRDefault="007837FB" w:rsidP="0099559F"/>
        </w:tc>
      </w:tr>
      <w:tr w:rsidR="007837FB">
        <w:tc>
          <w:tcPr>
            <w:tcW w:w="1728" w:type="dxa"/>
          </w:tcPr>
          <w:p w:rsidR="007837FB" w:rsidRDefault="007837FB" w:rsidP="0099559F">
            <w:pPr>
              <w:jc w:val="center"/>
            </w:pPr>
          </w:p>
        </w:tc>
        <w:tc>
          <w:tcPr>
            <w:tcW w:w="2412" w:type="dxa"/>
          </w:tcPr>
          <w:p w:rsidR="007837FB" w:rsidRDefault="007837FB" w:rsidP="0099559F">
            <w:pPr>
              <w:jc w:val="center"/>
            </w:pPr>
          </w:p>
        </w:tc>
        <w:tc>
          <w:tcPr>
            <w:tcW w:w="4860" w:type="dxa"/>
          </w:tcPr>
          <w:p w:rsidR="007837FB" w:rsidRDefault="007837FB" w:rsidP="0099559F"/>
        </w:tc>
      </w:tr>
    </w:tbl>
    <w:p w:rsidR="00051325" w:rsidRDefault="007837FB" w:rsidP="00505418">
      <w:pPr>
        <w:tabs>
          <w:tab w:val="left" w:pos="360"/>
        </w:tabs>
        <w:spacing w:after="120"/>
        <w:ind w:left="360"/>
        <w:rPr>
          <w:u w:val="single"/>
        </w:rPr>
      </w:pPr>
      <w:r>
        <w:t xml:space="preserve">[Rules 62-4.160(2), 62-204.800, 62-210.200(PTE), </w:t>
      </w:r>
      <w:r w:rsidRPr="001B2675">
        <w:rPr>
          <w:highlight w:val="yellow"/>
        </w:rPr>
        <w:t>62-214.330 &amp; 62-296.405</w:t>
      </w:r>
      <w:r>
        <w:t>, F.A.C.; and, Permit No</w:t>
      </w:r>
      <w:r w:rsidR="001B2675" w:rsidRPr="001B2675">
        <w:rPr>
          <w:highlight w:val="yellow"/>
        </w:rPr>
        <w:t>(</w:t>
      </w:r>
      <w:r w:rsidRPr="001B2675">
        <w:rPr>
          <w:highlight w:val="yellow"/>
        </w:rPr>
        <w:t>s</w:t>
      </w:r>
      <w:r w:rsidR="001B2675" w:rsidRPr="001B2675">
        <w:rPr>
          <w:highlight w:val="yellow"/>
        </w:rPr>
        <w:t>)</w:t>
      </w:r>
      <w:r>
        <w:t xml:space="preserve">. </w:t>
      </w:r>
      <w:r w:rsidR="001B2675" w:rsidRPr="001B2675">
        <w:rPr>
          <w:highlight w:val="yellow"/>
        </w:rPr>
        <w:t>XXXXXXX-XXX</w:t>
      </w:r>
      <w:r w:rsidRPr="005F3813">
        <w:t>-AC</w:t>
      </w:r>
      <w:r>
        <w:t>.]</w:t>
      </w:r>
    </w:p>
    <w:p w:rsidR="009D03DD" w:rsidRPr="00051325" w:rsidRDefault="00151782" w:rsidP="00A9455C">
      <w:pPr>
        <w:numPr>
          <w:ilvl w:val="0"/>
          <w:numId w:val="2"/>
        </w:numPr>
        <w:tabs>
          <w:tab w:val="left" w:pos="360"/>
          <w:tab w:val="num" w:pos="720"/>
        </w:tabs>
        <w:spacing w:after="120"/>
        <w:ind w:left="360" w:hanging="360"/>
        <w:rPr>
          <w:u w:val="single"/>
        </w:rPr>
      </w:pPr>
      <w:r w:rsidRPr="00C66B90">
        <w:rPr>
          <w:u w:val="single"/>
        </w:rPr>
        <w:t>Emissions Unit Operating Rate Limitation After Testing</w:t>
      </w:r>
      <w:r w:rsidRPr="00C66B90">
        <w:t xml:space="preserve">.  See </w:t>
      </w:r>
      <w:r>
        <w:t xml:space="preserve">the related testing provisions in </w:t>
      </w:r>
      <w:r w:rsidRPr="00C14978">
        <w:t>Appendix T</w:t>
      </w:r>
      <w:r w:rsidR="00C14978" w:rsidRPr="00C14978">
        <w:t>R</w:t>
      </w:r>
      <w:r w:rsidR="00C14978">
        <w:t>,</w:t>
      </w:r>
      <w:r w:rsidR="00C14978" w:rsidRPr="00C14978">
        <w:t xml:space="preserve"> </w:t>
      </w:r>
      <w:r w:rsidR="00C14978">
        <w:t>Facility-wide Testing Requirements.</w:t>
      </w:r>
      <w:r w:rsidRPr="00C66B90">
        <w:t xml:space="preserve">  [Rule 62-297.310(</w:t>
      </w:r>
      <w:r w:rsidR="00463988">
        <w:t>3</w:t>
      </w:r>
      <w:r w:rsidRPr="00C66B90">
        <w:t>), F.A.C.]</w:t>
      </w:r>
    </w:p>
    <w:p w:rsidR="00151782" w:rsidRPr="00164C27" w:rsidRDefault="001B2675" w:rsidP="00A9455C">
      <w:pPr>
        <w:numPr>
          <w:ilvl w:val="0"/>
          <w:numId w:val="2"/>
        </w:numPr>
        <w:tabs>
          <w:tab w:val="num" w:pos="720"/>
        </w:tabs>
      </w:pPr>
      <w:r>
        <w:rPr>
          <w:u w:val="single"/>
        </w:rPr>
        <w:t>Methods of Operation</w:t>
      </w:r>
      <w:r>
        <w:t>.</w:t>
      </w:r>
      <w:r w:rsidR="004F232F">
        <w:t xml:space="preserve"> </w:t>
      </w:r>
      <w:r w:rsidR="00FA5059" w:rsidRPr="00014929">
        <w:rPr>
          <w:i/>
          <w:highlight w:val="yellow"/>
        </w:rPr>
        <w:t>[Example]</w:t>
      </w:r>
    </w:p>
    <w:p w:rsidR="008F001C" w:rsidRPr="00765E3E" w:rsidRDefault="008F001C" w:rsidP="00505418">
      <w:pPr>
        <w:pStyle w:val="BodyText3"/>
        <w:numPr>
          <w:ilvl w:val="1"/>
          <w:numId w:val="17"/>
        </w:numPr>
        <w:tabs>
          <w:tab w:val="left" w:pos="360"/>
          <w:tab w:val="left" w:pos="720"/>
        </w:tabs>
        <w:spacing w:after="0"/>
        <w:ind w:left="720"/>
        <w:rPr>
          <w:sz w:val="22"/>
          <w:szCs w:val="22"/>
          <w:highlight w:val="yellow"/>
        </w:rPr>
      </w:pPr>
      <w:r w:rsidRPr="00765E3E">
        <w:rPr>
          <w:i/>
          <w:sz w:val="22"/>
          <w:szCs w:val="22"/>
          <w:highlight w:val="yellow"/>
        </w:rPr>
        <w:t>Fuels.</w:t>
      </w:r>
      <w:r w:rsidRPr="00765E3E">
        <w:rPr>
          <w:sz w:val="22"/>
          <w:szCs w:val="22"/>
          <w:highlight w:val="yellow"/>
        </w:rPr>
        <w:t xml:space="preserve">  The fuels that are allowed to be burned in this unit/these units are:</w:t>
      </w:r>
    </w:p>
    <w:p w:rsidR="008F001C" w:rsidRPr="00765E3E" w:rsidRDefault="008F001C" w:rsidP="00505418">
      <w:pPr>
        <w:pStyle w:val="BodyText3"/>
        <w:numPr>
          <w:ilvl w:val="3"/>
          <w:numId w:val="16"/>
        </w:numPr>
        <w:tabs>
          <w:tab w:val="left" w:pos="360"/>
          <w:tab w:val="left" w:pos="720"/>
          <w:tab w:val="left" w:pos="1080"/>
          <w:tab w:val="left" w:pos="1440"/>
        </w:tabs>
        <w:spacing w:after="0"/>
        <w:ind w:left="1080"/>
        <w:rPr>
          <w:sz w:val="22"/>
          <w:szCs w:val="22"/>
          <w:highlight w:val="yellow"/>
        </w:rPr>
      </w:pPr>
      <w:r w:rsidRPr="00765E3E">
        <w:rPr>
          <w:sz w:val="22"/>
          <w:szCs w:val="22"/>
          <w:highlight w:val="yellow"/>
        </w:rPr>
        <w:t>Coal, primary fuel</w:t>
      </w:r>
      <w:r w:rsidR="00823EF1" w:rsidRPr="00765E3E">
        <w:rPr>
          <w:sz w:val="22"/>
          <w:szCs w:val="22"/>
          <w:highlight w:val="yellow"/>
        </w:rPr>
        <w:t>,</w:t>
      </w:r>
    </w:p>
    <w:p w:rsidR="00823EF1" w:rsidRPr="00765E3E" w:rsidRDefault="008F001C" w:rsidP="00505418">
      <w:pPr>
        <w:pStyle w:val="BodyText3"/>
        <w:numPr>
          <w:ilvl w:val="3"/>
          <w:numId w:val="16"/>
        </w:numPr>
        <w:tabs>
          <w:tab w:val="left" w:pos="360"/>
          <w:tab w:val="left" w:pos="720"/>
          <w:tab w:val="left" w:pos="1080"/>
          <w:tab w:val="left" w:pos="1440"/>
        </w:tabs>
        <w:spacing w:after="0"/>
        <w:ind w:left="1080"/>
        <w:rPr>
          <w:sz w:val="22"/>
          <w:szCs w:val="22"/>
          <w:highlight w:val="yellow"/>
        </w:rPr>
      </w:pPr>
      <w:r w:rsidRPr="00765E3E">
        <w:rPr>
          <w:sz w:val="22"/>
          <w:szCs w:val="22"/>
          <w:highlight w:val="yellow"/>
        </w:rPr>
        <w:t>N</w:t>
      </w:r>
      <w:r w:rsidR="00823EF1" w:rsidRPr="00765E3E">
        <w:rPr>
          <w:sz w:val="22"/>
          <w:szCs w:val="22"/>
          <w:highlight w:val="yellow"/>
        </w:rPr>
        <w:t>atural gas,</w:t>
      </w:r>
    </w:p>
    <w:p w:rsidR="00823EF1" w:rsidRPr="00765E3E" w:rsidRDefault="00823EF1" w:rsidP="00505418">
      <w:pPr>
        <w:pStyle w:val="BodyText3"/>
        <w:numPr>
          <w:ilvl w:val="3"/>
          <w:numId w:val="16"/>
        </w:numPr>
        <w:tabs>
          <w:tab w:val="left" w:pos="360"/>
          <w:tab w:val="left" w:pos="720"/>
          <w:tab w:val="left" w:pos="1080"/>
          <w:tab w:val="left" w:pos="1440"/>
        </w:tabs>
        <w:spacing w:after="0"/>
        <w:ind w:left="1080"/>
        <w:rPr>
          <w:sz w:val="22"/>
          <w:szCs w:val="22"/>
          <w:highlight w:val="yellow"/>
        </w:rPr>
      </w:pPr>
      <w:r w:rsidRPr="00765E3E">
        <w:rPr>
          <w:sz w:val="22"/>
          <w:szCs w:val="22"/>
          <w:highlight w:val="yellow"/>
        </w:rPr>
        <w:t>N</w:t>
      </w:r>
      <w:r w:rsidR="008F001C" w:rsidRPr="00765E3E">
        <w:rPr>
          <w:sz w:val="22"/>
          <w:szCs w:val="22"/>
          <w:highlight w:val="yellow"/>
        </w:rPr>
        <w:t>ew No. 2 fuel oil</w:t>
      </w:r>
      <w:r w:rsidRPr="00765E3E">
        <w:rPr>
          <w:sz w:val="22"/>
          <w:szCs w:val="22"/>
          <w:highlight w:val="yellow"/>
        </w:rPr>
        <w:t>,</w:t>
      </w:r>
      <w:r w:rsidR="008F001C" w:rsidRPr="00765E3E">
        <w:rPr>
          <w:sz w:val="22"/>
          <w:szCs w:val="22"/>
          <w:highlight w:val="yellow"/>
        </w:rPr>
        <w:t xml:space="preserve"> </w:t>
      </w:r>
    </w:p>
    <w:p w:rsidR="00823EF1" w:rsidRPr="00765E3E" w:rsidRDefault="00823EF1" w:rsidP="00505418">
      <w:pPr>
        <w:pStyle w:val="BodyText3"/>
        <w:numPr>
          <w:ilvl w:val="3"/>
          <w:numId w:val="16"/>
        </w:numPr>
        <w:tabs>
          <w:tab w:val="left" w:pos="360"/>
          <w:tab w:val="left" w:pos="720"/>
          <w:tab w:val="left" w:pos="1080"/>
          <w:tab w:val="left" w:pos="1440"/>
        </w:tabs>
        <w:spacing w:after="0"/>
        <w:ind w:left="1080"/>
        <w:rPr>
          <w:sz w:val="22"/>
          <w:szCs w:val="22"/>
          <w:highlight w:val="yellow"/>
        </w:rPr>
      </w:pPr>
      <w:r w:rsidRPr="00765E3E">
        <w:rPr>
          <w:sz w:val="22"/>
          <w:szCs w:val="22"/>
          <w:highlight w:val="yellow"/>
        </w:rPr>
        <w:t>B</w:t>
      </w:r>
      <w:r w:rsidR="008F001C" w:rsidRPr="00765E3E">
        <w:rPr>
          <w:sz w:val="22"/>
          <w:szCs w:val="22"/>
          <w:highlight w:val="yellow"/>
        </w:rPr>
        <w:t>ioma</w:t>
      </w:r>
      <w:r w:rsidRPr="00765E3E">
        <w:rPr>
          <w:sz w:val="22"/>
          <w:szCs w:val="22"/>
          <w:highlight w:val="yellow"/>
        </w:rPr>
        <w:t>ss.</w:t>
      </w:r>
      <w:r w:rsidR="008F001C" w:rsidRPr="00765E3E">
        <w:rPr>
          <w:sz w:val="22"/>
          <w:szCs w:val="22"/>
          <w:highlight w:val="yellow"/>
        </w:rPr>
        <w:t xml:space="preserve"> </w:t>
      </w:r>
    </w:p>
    <w:p w:rsidR="00823EF1" w:rsidRPr="00765E3E" w:rsidRDefault="00823EF1" w:rsidP="00505418">
      <w:pPr>
        <w:pStyle w:val="BodyText3"/>
        <w:numPr>
          <w:ilvl w:val="3"/>
          <w:numId w:val="16"/>
        </w:numPr>
        <w:tabs>
          <w:tab w:val="left" w:pos="360"/>
          <w:tab w:val="left" w:pos="720"/>
          <w:tab w:val="left" w:pos="1080"/>
          <w:tab w:val="left" w:pos="1440"/>
        </w:tabs>
        <w:spacing w:after="0"/>
        <w:ind w:left="1080"/>
        <w:rPr>
          <w:sz w:val="22"/>
          <w:szCs w:val="22"/>
          <w:highlight w:val="yellow"/>
        </w:rPr>
      </w:pPr>
      <w:r w:rsidRPr="00765E3E">
        <w:rPr>
          <w:sz w:val="22"/>
          <w:szCs w:val="22"/>
          <w:highlight w:val="yellow"/>
        </w:rPr>
        <w:t>O</w:t>
      </w:r>
      <w:r w:rsidR="008F001C" w:rsidRPr="00765E3E">
        <w:rPr>
          <w:sz w:val="22"/>
          <w:szCs w:val="22"/>
          <w:highlight w:val="yellow"/>
        </w:rPr>
        <w:t xml:space="preserve">n-specification used oil (see Specific Condition </w:t>
      </w:r>
      <w:r w:rsidR="008F001C" w:rsidRPr="00765E3E">
        <w:rPr>
          <w:b/>
          <w:color w:val="000000"/>
          <w:sz w:val="22"/>
          <w:szCs w:val="22"/>
          <w:highlight w:val="yellow"/>
        </w:rPr>
        <w:t>A.XX.</w:t>
      </w:r>
      <w:r w:rsidR="008F001C" w:rsidRPr="00765E3E">
        <w:rPr>
          <w:color w:val="000000"/>
          <w:sz w:val="22"/>
          <w:szCs w:val="22"/>
          <w:highlight w:val="yellow"/>
        </w:rPr>
        <w:t>)</w:t>
      </w:r>
      <w:r w:rsidRPr="00765E3E">
        <w:rPr>
          <w:color w:val="000000"/>
          <w:sz w:val="22"/>
          <w:szCs w:val="22"/>
          <w:highlight w:val="yellow"/>
        </w:rPr>
        <w:t>,</w:t>
      </w:r>
      <w:r w:rsidR="008F001C" w:rsidRPr="00765E3E">
        <w:rPr>
          <w:sz w:val="22"/>
          <w:szCs w:val="22"/>
          <w:highlight w:val="yellow"/>
        </w:rPr>
        <w:t xml:space="preserve">  </w:t>
      </w:r>
    </w:p>
    <w:p w:rsidR="00151782" w:rsidRPr="00765E3E" w:rsidRDefault="00823EF1" w:rsidP="00505418">
      <w:pPr>
        <w:pStyle w:val="BodyText3"/>
        <w:numPr>
          <w:ilvl w:val="3"/>
          <w:numId w:val="16"/>
        </w:numPr>
        <w:tabs>
          <w:tab w:val="left" w:pos="360"/>
          <w:tab w:val="left" w:pos="720"/>
          <w:tab w:val="left" w:pos="1080"/>
          <w:tab w:val="left" w:pos="1440"/>
        </w:tabs>
        <w:spacing w:after="0"/>
        <w:ind w:left="1080"/>
        <w:rPr>
          <w:sz w:val="22"/>
          <w:szCs w:val="22"/>
          <w:highlight w:val="yellow"/>
        </w:rPr>
      </w:pPr>
      <w:r w:rsidRPr="00765E3E">
        <w:rPr>
          <w:sz w:val="22"/>
          <w:szCs w:val="22"/>
          <w:highlight w:val="yellow"/>
        </w:rPr>
        <w:t>And/or</w:t>
      </w:r>
      <w:r w:rsidR="008F001C" w:rsidRPr="00765E3E">
        <w:rPr>
          <w:sz w:val="22"/>
          <w:szCs w:val="22"/>
          <w:highlight w:val="yellow"/>
        </w:rPr>
        <w:t xml:space="preserve"> on-site generated “oil contaminated soil”</w:t>
      </w:r>
      <w:r w:rsidRPr="00765E3E">
        <w:rPr>
          <w:sz w:val="22"/>
          <w:szCs w:val="22"/>
          <w:highlight w:val="yellow"/>
        </w:rPr>
        <w:t>, which</w:t>
      </w:r>
      <w:r w:rsidR="008F001C" w:rsidRPr="00765E3E">
        <w:rPr>
          <w:sz w:val="22"/>
          <w:szCs w:val="22"/>
          <w:highlight w:val="yellow"/>
        </w:rPr>
        <w:t xml:space="preserve"> is periodically combusted for energy recovery purposes.</w:t>
      </w:r>
    </w:p>
    <w:p w:rsidR="008F001C" w:rsidRPr="00765E3E" w:rsidRDefault="00823EF1" w:rsidP="00505418">
      <w:pPr>
        <w:pStyle w:val="BodyText3"/>
        <w:numPr>
          <w:ilvl w:val="1"/>
          <w:numId w:val="17"/>
        </w:numPr>
        <w:tabs>
          <w:tab w:val="left" w:pos="360"/>
          <w:tab w:val="left" w:pos="720"/>
        </w:tabs>
        <w:spacing w:after="0"/>
        <w:ind w:left="720"/>
        <w:rPr>
          <w:i/>
          <w:sz w:val="22"/>
          <w:szCs w:val="22"/>
          <w:highlight w:val="yellow"/>
        </w:rPr>
      </w:pPr>
      <w:r w:rsidRPr="00765E3E">
        <w:rPr>
          <w:i/>
          <w:sz w:val="22"/>
          <w:szCs w:val="22"/>
          <w:highlight w:val="yellow"/>
        </w:rPr>
        <w:t>Other.</w:t>
      </w:r>
    </w:p>
    <w:p w:rsidR="00823EF1" w:rsidRPr="00765E3E" w:rsidRDefault="00823EF1" w:rsidP="00014929">
      <w:pPr>
        <w:pStyle w:val="BodyText3"/>
        <w:numPr>
          <w:ilvl w:val="3"/>
          <w:numId w:val="19"/>
        </w:numPr>
        <w:tabs>
          <w:tab w:val="left" w:pos="360"/>
          <w:tab w:val="left" w:pos="720"/>
          <w:tab w:val="left" w:pos="1080"/>
        </w:tabs>
        <w:spacing w:after="0"/>
        <w:ind w:left="1080"/>
        <w:rPr>
          <w:highlight w:val="yellow"/>
        </w:rPr>
      </w:pPr>
      <w:r w:rsidRPr="00765E3E">
        <w:rPr>
          <w:sz w:val="22"/>
          <w:szCs w:val="22"/>
          <w:highlight w:val="yellow"/>
        </w:rPr>
        <w:t>Supplemental injection of “GAM 60” for purposes of maintaining boiler tube temperatures</w:t>
      </w:r>
      <w:r w:rsidRPr="00765E3E">
        <w:rPr>
          <w:highlight w:val="yellow"/>
        </w:rPr>
        <w:t>.</w:t>
      </w:r>
    </w:p>
    <w:p w:rsidR="00823EF1" w:rsidRPr="00765E3E" w:rsidRDefault="004F232F" w:rsidP="00014929">
      <w:pPr>
        <w:pStyle w:val="BodyText3"/>
        <w:numPr>
          <w:ilvl w:val="3"/>
          <w:numId w:val="19"/>
        </w:numPr>
        <w:tabs>
          <w:tab w:val="left" w:pos="360"/>
          <w:tab w:val="left" w:pos="720"/>
          <w:tab w:val="left" w:pos="1080"/>
        </w:tabs>
        <w:spacing w:after="0"/>
        <w:ind w:left="1080"/>
        <w:rPr>
          <w:sz w:val="22"/>
          <w:szCs w:val="22"/>
          <w:highlight w:val="yellow"/>
        </w:rPr>
      </w:pPr>
      <w:r w:rsidRPr="00765E3E">
        <w:rPr>
          <w:sz w:val="22"/>
          <w:szCs w:val="22"/>
          <w:highlight w:val="yellow"/>
        </w:rPr>
        <w:t>Supplemental injection of sodium carbonate or sodium sulfate at a rate of 440 pounds per hour as necessary to enhance the operation of the particulate control devices on these units.</w:t>
      </w:r>
    </w:p>
    <w:p w:rsidR="004F232F" w:rsidRPr="004F232F" w:rsidRDefault="004F232F" w:rsidP="00505418">
      <w:pPr>
        <w:pStyle w:val="BodyText3"/>
        <w:numPr>
          <w:ilvl w:val="1"/>
          <w:numId w:val="17"/>
        </w:numPr>
        <w:tabs>
          <w:tab w:val="left" w:pos="360"/>
          <w:tab w:val="left" w:pos="720"/>
        </w:tabs>
        <w:spacing w:after="0"/>
        <w:ind w:left="720"/>
        <w:rPr>
          <w:bCs/>
          <w:sz w:val="22"/>
          <w:szCs w:val="22"/>
        </w:rPr>
      </w:pPr>
      <w:r w:rsidRPr="00765E3E">
        <w:rPr>
          <w:i/>
          <w:sz w:val="22"/>
          <w:szCs w:val="22"/>
          <w:highlight w:val="yellow"/>
        </w:rPr>
        <w:t>Etc.</w:t>
      </w:r>
    </w:p>
    <w:p w:rsidR="00151782" w:rsidRPr="000A3E93" w:rsidRDefault="004F232F" w:rsidP="004F232F">
      <w:pPr>
        <w:tabs>
          <w:tab w:val="left" w:pos="360"/>
          <w:tab w:val="left" w:pos="720"/>
        </w:tabs>
        <w:spacing w:after="120"/>
        <w:ind w:left="360"/>
      </w:pPr>
      <w:r>
        <w:t xml:space="preserve">[Rule 62-213.410, F.A.C.; Applicant’s request in Title V permit renewal application received </w:t>
      </w:r>
      <w:r w:rsidR="00FA5059" w:rsidRPr="00FA5059">
        <w:rPr>
          <w:highlight w:val="yellow"/>
        </w:rPr>
        <w:t>Month DD, YYYY</w:t>
      </w:r>
      <w:r w:rsidRPr="005F3813">
        <w:t>; and, Permit No</w:t>
      </w:r>
      <w:r w:rsidRPr="004F232F">
        <w:rPr>
          <w:highlight w:val="yellow"/>
        </w:rPr>
        <w:t>(s). XXXXXXX-XXX</w:t>
      </w:r>
      <w:r w:rsidRPr="005F3813">
        <w:t>-AC</w:t>
      </w:r>
      <w:r>
        <w:t>.]</w:t>
      </w:r>
    </w:p>
    <w:p w:rsidR="00CD10E7" w:rsidRDefault="00151782" w:rsidP="00A9455C">
      <w:pPr>
        <w:numPr>
          <w:ilvl w:val="0"/>
          <w:numId w:val="2"/>
        </w:numPr>
        <w:tabs>
          <w:tab w:val="left" w:pos="360"/>
          <w:tab w:val="num" w:pos="720"/>
        </w:tabs>
        <w:spacing w:after="120"/>
        <w:ind w:left="360" w:hanging="360"/>
      </w:pPr>
      <w:r w:rsidRPr="00C66B90">
        <w:rPr>
          <w:u w:val="single"/>
        </w:rPr>
        <w:t>Hours of Operation</w:t>
      </w:r>
      <w:r w:rsidRPr="00EA2014">
        <w:t>.</w:t>
      </w:r>
      <w:r w:rsidRPr="00C66B90">
        <w:t xml:space="preserve">  </w:t>
      </w:r>
      <w:r w:rsidR="00774BEC" w:rsidRPr="007D626D">
        <w:rPr>
          <w:highlight w:val="yellow"/>
        </w:rPr>
        <w:t>This/These</w:t>
      </w:r>
      <w:r w:rsidR="00774BEC" w:rsidRPr="00C66B90">
        <w:t xml:space="preserve"> emission</w:t>
      </w:r>
      <w:r w:rsidR="00774BEC" w:rsidRPr="00E9378E">
        <w:t>s</w:t>
      </w:r>
      <w:r w:rsidR="00774BEC" w:rsidRPr="00C66B90">
        <w:t xml:space="preserve"> unit</w:t>
      </w:r>
      <w:r w:rsidR="00774BEC">
        <w:t>(</w:t>
      </w:r>
      <w:r w:rsidR="00774BEC" w:rsidRPr="007D626D">
        <w:rPr>
          <w:highlight w:val="yellow"/>
        </w:rPr>
        <w:t>s</w:t>
      </w:r>
      <w:r w:rsidR="00774BEC">
        <w:t>)</w:t>
      </w:r>
      <w:r w:rsidR="00774BEC" w:rsidRPr="00C66B90">
        <w:t xml:space="preserve"> may operate </w:t>
      </w:r>
      <w:r w:rsidR="00774BEC" w:rsidRPr="00765E3E">
        <w:rPr>
          <w:highlight w:val="yellow"/>
        </w:rPr>
        <w:t xml:space="preserve">continuously </w:t>
      </w:r>
      <w:r w:rsidR="00774BEC" w:rsidRPr="00396CED">
        <w:rPr>
          <w:strike/>
          <w:highlight w:val="yellow"/>
        </w:rPr>
        <w:t>(i.e., 8,760)</w:t>
      </w:r>
      <w:r w:rsidR="00774BEC">
        <w:rPr>
          <w:highlight w:val="yellow"/>
        </w:rPr>
        <w:t xml:space="preserve"> </w:t>
      </w:r>
      <w:r w:rsidR="00774BEC" w:rsidRPr="00396CED">
        <w:rPr>
          <w:highlight w:val="yellow"/>
          <w:u w:val="double"/>
        </w:rPr>
        <w:t xml:space="preserve">without restriction </w:t>
      </w:r>
      <w:r w:rsidR="00774BEC" w:rsidRPr="00396CED">
        <w:rPr>
          <w:b/>
          <w:highlight w:val="yellow"/>
          <w:u w:val="double"/>
        </w:rPr>
        <w:t>or</w:t>
      </w:r>
      <w:r w:rsidR="00774BEC" w:rsidRPr="00396CED">
        <w:rPr>
          <w:highlight w:val="yellow"/>
          <w:u w:val="double"/>
        </w:rPr>
        <w:t xml:space="preserve"> &lt;enter limit from AC permit&gt;</w:t>
      </w:r>
      <w:r w:rsidRPr="00765E3E">
        <w:rPr>
          <w:highlight w:val="yellow"/>
        </w:rPr>
        <w:t>.</w:t>
      </w:r>
      <w:r w:rsidRPr="00C66B90">
        <w:t xml:space="preserve">  [Rule 62-210.200(PTE), F.A.C.</w:t>
      </w:r>
      <w:r w:rsidR="00505418">
        <w:t>;</w:t>
      </w:r>
      <w:r w:rsidR="004F232F">
        <w:t xml:space="preserve"> </w:t>
      </w:r>
      <w:r w:rsidR="00505418">
        <w:t xml:space="preserve">and, </w:t>
      </w:r>
      <w:r w:rsidR="004F232F">
        <w:t xml:space="preserve">Permit No. </w:t>
      </w:r>
      <w:r w:rsidR="004F232F" w:rsidRPr="004F232F">
        <w:rPr>
          <w:highlight w:val="yellow"/>
        </w:rPr>
        <w:t>XXXXXXX-XXX</w:t>
      </w:r>
      <w:r w:rsidR="004F232F">
        <w:t>-AC</w:t>
      </w:r>
      <w:r w:rsidRPr="00C66B90">
        <w:t>]</w:t>
      </w:r>
    </w:p>
    <w:p w:rsidR="00E406AC" w:rsidRDefault="00E406AC" w:rsidP="00CD10E7">
      <w:pPr>
        <w:tabs>
          <w:tab w:val="left" w:pos="0"/>
        </w:tabs>
        <w:suppressAutoHyphens/>
        <w:spacing w:before="120" w:after="120"/>
        <w:rPr>
          <w:b/>
          <w:u w:val="single"/>
        </w:rPr>
      </w:pPr>
      <w:r w:rsidRPr="00D75F38">
        <w:rPr>
          <w:b/>
          <w:highlight w:val="yellow"/>
          <w:u w:val="single"/>
        </w:rPr>
        <w:t>Control Technology</w:t>
      </w:r>
    </w:p>
    <w:p w:rsidR="00E406AC" w:rsidRPr="00014929" w:rsidRDefault="00E406AC" w:rsidP="00A9455C">
      <w:pPr>
        <w:numPr>
          <w:ilvl w:val="0"/>
          <w:numId w:val="2"/>
        </w:numPr>
        <w:tabs>
          <w:tab w:val="left" w:pos="360"/>
          <w:tab w:val="left" w:pos="720"/>
        </w:tabs>
        <w:spacing w:after="120"/>
        <w:rPr>
          <w:i/>
        </w:rPr>
      </w:pPr>
      <w:r w:rsidRPr="00014929">
        <w:rPr>
          <w:i/>
          <w:highlight w:val="yellow"/>
        </w:rPr>
        <w:t>(If in AC permits)</w:t>
      </w:r>
    </w:p>
    <w:p w:rsidR="00CD10E7" w:rsidRDefault="00CD10E7" w:rsidP="00CD10E7">
      <w:pPr>
        <w:tabs>
          <w:tab w:val="left" w:pos="0"/>
        </w:tabs>
        <w:suppressAutoHyphens/>
        <w:spacing w:before="120" w:after="120"/>
        <w:rPr>
          <w:b/>
          <w:u w:val="single"/>
        </w:rPr>
      </w:pPr>
      <w:r w:rsidRPr="00B33C23">
        <w:rPr>
          <w:b/>
          <w:u w:val="single"/>
        </w:rPr>
        <w:t>Emission Limitations and Standards</w:t>
      </w:r>
    </w:p>
    <w:p w:rsidR="00B1667A" w:rsidRDefault="00B1667A" w:rsidP="00B1667A">
      <w:pPr>
        <w:tabs>
          <w:tab w:val="left" w:pos="360"/>
          <w:tab w:val="left" w:pos="720"/>
          <w:tab w:val="left" w:pos="1080"/>
          <w:tab w:val="left" w:pos="1440"/>
          <w:tab w:val="right" w:pos="10080"/>
        </w:tabs>
        <w:rPr>
          <w:i/>
        </w:rPr>
      </w:pPr>
      <w:r>
        <w:rPr>
          <w:i/>
        </w:rPr>
        <w:lastRenderedPageBreak/>
        <w:t>{Permitting Note:  The attached Table 1, Summary of Air Pollutant Standards, summarizes information for convenience purposes only.  This table does not supersede any of the terms or conditions of this permit.}</w:t>
      </w:r>
    </w:p>
    <w:p w:rsidR="00244CBE" w:rsidRPr="00244CBE" w:rsidRDefault="00244CBE" w:rsidP="00CD10E7">
      <w:pPr>
        <w:tabs>
          <w:tab w:val="left" w:pos="0"/>
        </w:tabs>
        <w:suppressAutoHyphens/>
        <w:spacing w:before="120" w:after="120"/>
      </w:pPr>
      <w:r w:rsidRPr="0049740F">
        <w:t>Unless otherwise specified, the averaging time</w:t>
      </w:r>
      <w:r w:rsidRPr="007D626D">
        <w:rPr>
          <w:highlight w:val="yellow"/>
        </w:rPr>
        <w:t>(s)</w:t>
      </w:r>
      <w:r w:rsidRPr="0049740F">
        <w:t xml:space="preserve"> for Specific Condition</w:t>
      </w:r>
      <w:r w:rsidRPr="007D626D">
        <w:rPr>
          <w:highlight w:val="yellow"/>
        </w:rPr>
        <w:t>(s)</w:t>
      </w:r>
      <w:r w:rsidRPr="0049740F">
        <w:t xml:space="preserve"> [</w:t>
      </w:r>
      <w:r w:rsidRPr="00765E3E">
        <w:rPr>
          <w:highlight w:val="yellow"/>
        </w:rPr>
        <w:t>A].[#].-[A].[#]. [is/are</w:t>
      </w:r>
      <w:r w:rsidRPr="0049740F">
        <w:t>] based on the specified averaging time of the applicable test method.</w:t>
      </w:r>
    </w:p>
    <w:p w:rsidR="00827060" w:rsidRPr="00765E3E" w:rsidRDefault="004F232F" w:rsidP="00A9455C">
      <w:pPr>
        <w:numPr>
          <w:ilvl w:val="0"/>
          <w:numId w:val="2"/>
        </w:numPr>
        <w:tabs>
          <w:tab w:val="num" w:pos="720"/>
          <w:tab w:val="left" w:pos="1080"/>
          <w:tab w:val="left" w:pos="1440"/>
        </w:tabs>
        <w:spacing w:after="120"/>
        <w:ind w:left="360" w:hanging="360"/>
        <w:rPr>
          <w:highlight w:val="yellow"/>
        </w:rPr>
      </w:pPr>
      <w:r w:rsidRPr="00765E3E">
        <w:rPr>
          <w:highlight w:val="yellow"/>
          <w:u w:val="single"/>
        </w:rPr>
        <w:t>Visible Emissions</w:t>
      </w:r>
      <w:r w:rsidRPr="00765E3E">
        <w:rPr>
          <w:highlight w:val="yellow"/>
        </w:rPr>
        <w:t>.  Visible emissions shall not exceed _____</w:t>
      </w:r>
      <w:r w:rsidR="00F20D01" w:rsidRPr="00765E3E">
        <w:rPr>
          <w:highlight w:val="yellow"/>
        </w:rPr>
        <w:t>.</w:t>
      </w:r>
      <w:r w:rsidR="00827060" w:rsidRPr="00765E3E">
        <w:rPr>
          <w:highlight w:val="yellow"/>
        </w:rPr>
        <w:t xml:space="preserve"> </w:t>
      </w:r>
      <w:r w:rsidR="00F20D01" w:rsidRPr="00765E3E">
        <w:rPr>
          <w:highlight w:val="yellow"/>
        </w:rPr>
        <w:t xml:space="preserve"> </w:t>
      </w:r>
      <w:r w:rsidR="00E9378E">
        <w:rPr>
          <w:highlight w:val="yellow"/>
        </w:rPr>
        <w:t xml:space="preserve">Specify compliance method (CEMS, stack test, etc.), averaging times and correction factors as established by AC permit.  </w:t>
      </w:r>
      <w:r w:rsidR="00F20D01" w:rsidRPr="00765E3E">
        <w:rPr>
          <w:highlight w:val="yellow"/>
        </w:rPr>
        <w:t>[Rule Citations]</w:t>
      </w:r>
    </w:p>
    <w:p w:rsidR="009D03DD" w:rsidRPr="00765E3E" w:rsidRDefault="009D03DD" w:rsidP="00A9455C">
      <w:pPr>
        <w:numPr>
          <w:ilvl w:val="0"/>
          <w:numId w:val="2"/>
        </w:numPr>
        <w:tabs>
          <w:tab w:val="num" w:pos="720"/>
          <w:tab w:val="left" w:pos="1080"/>
          <w:tab w:val="left" w:pos="1440"/>
        </w:tabs>
        <w:spacing w:after="120"/>
        <w:ind w:left="360" w:hanging="360"/>
        <w:rPr>
          <w:highlight w:val="yellow"/>
        </w:rPr>
      </w:pPr>
      <w:r w:rsidRPr="00765E3E">
        <w:rPr>
          <w:highlight w:val="yellow"/>
          <w:u w:val="single"/>
        </w:rPr>
        <w:t>NO</w:t>
      </w:r>
      <w:r w:rsidRPr="00765E3E">
        <w:rPr>
          <w:highlight w:val="yellow"/>
          <w:u w:val="single"/>
          <w:vertAlign w:val="subscript"/>
        </w:rPr>
        <w:t>X</w:t>
      </w:r>
      <w:r w:rsidRPr="00765E3E">
        <w:rPr>
          <w:highlight w:val="yellow"/>
          <w:u w:val="single"/>
        </w:rPr>
        <w:t xml:space="preserve"> Emissions</w:t>
      </w:r>
      <w:r w:rsidRPr="00765E3E">
        <w:rPr>
          <w:highlight w:val="yellow"/>
        </w:rPr>
        <w:t xml:space="preserve">.  Nitrogen oxide </w:t>
      </w:r>
      <w:r w:rsidR="00014929">
        <w:rPr>
          <w:highlight w:val="yellow"/>
        </w:rPr>
        <w:t>(NO</w:t>
      </w:r>
      <w:r w:rsidR="00014929" w:rsidRPr="00014929">
        <w:rPr>
          <w:highlight w:val="yellow"/>
          <w:vertAlign w:val="subscript"/>
        </w:rPr>
        <w:t>X</w:t>
      </w:r>
      <w:r w:rsidR="00014929">
        <w:rPr>
          <w:highlight w:val="yellow"/>
        </w:rPr>
        <w:t xml:space="preserve">) </w:t>
      </w:r>
      <w:r w:rsidRPr="00765E3E">
        <w:rPr>
          <w:highlight w:val="yellow"/>
        </w:rPr>
        <w:t>emissions shall not exceed __</w:t>
      </w:r>
      <w:r w:rsidR="001F663E" w:rsidRPr="00765E3E">
        <w:rPr>
          <w:highlight w:val="yellow"/>
        </w:rPr>
        <w:t>__</w:t>
      </w:r>
      <w:r w:rsidRPr="00765E3E">
        <w:rPr>
          <w:highlight w:val="yellow"/>
        </w:rPr>
        <w:t>_</w:t>
      </w:r>
      <w:r w:rsidR="00F20D01" w:rsidRPr="00765E3E">
        <w:rPr>
          <w:highlight w:val="yellow"/>
        </w:rPr>
        <w:t>.</w:t>
      </w:r>
      <w:r w:rsidR="00E9378E" w:rsidRPr="00765E3E">
        <w:rPr>
          <w:highlight w:val="yellow"/>
        </w:rPr>
        <w:t xml:space="preserve">  </w:t>
      </w:r>
      <w:r w:rsidR="00E9378E">
        <w:rPr>
          <w:highlight w:val="yellow"/>
        </w:rPr>
        <w:t xml:space="preserve">Specify compliance method (CEMS, stack test, etc.), averaging times and correction factors as established by AC permit.  </w:t>
      </w:r>
      <w:r w:rsidR="00F20D01" w:rsidRPr="00765E3E">
        <w:rPr>
          <w:highlight w:val="yellow"/>
        </w:rPr>
        <w:t>[Rule Citations]</w:t>
      </w:r>
    </w:p>
    <w:p w:rsidR="009D03DD" w:rsidRPr="00765E3E" w:rsidRDefault="009D03DD" w:rsidP="00A9455C">
      <w:pPr>
        <w:numPr>
          <w:ilvl w:val="0"/>
          <w:numId w:val="2"/>
        </w:numPr>
        <w:tabs>
          <w:tab w:val="num" w:pos="720"/>
          <w:tab w:val="left" w:pos="1080"/>
          <w:tab w:val="left" w:pos="1440"/>
        </w:tabs>
        <w:spacing w:after="120"/>
        <w:ind w:left="360" w:hanging="360"/>
        <w:rPr>
          <w:highlight w:val="yellow"/>
        </w:rPr>
      </w:pPr>
      <w:r w:rsidRPr="00765E3E">
        <w:rPr>
          <w:highlight w:val="yellow"/>
          <w:u w:val="single"/>
        </w:rPr>
        <w:t>PM Emissions</w:t>
      </w:r>
      <w:r w:rsidRPr="00765E3E">
        <w:rPr>
          <w:highlight w:val="yellow"/>
        </w:rPr>
        <w:t xml:space="preserve">.  </w:t>
      </w:r>
      <w:r w:rsidR="004642C4" w:rsidRPr="00765E3E">
        <w:rPr>
          <w:highlight w:val="yellow"/>
        </w:rPr>
        <w:t>Particulate</w:t>
      </w:r>
      <w:r w:rsidRPr="00765E3E">
        <w:rPr>
          <w:highlight w:val="yellow"/>
        </w:rPr>
        <w:t xml:space="preserve"> matter </w:t>
      </w:r>
      <w:r w:rsidR="00014929">
        <w:rPr>
          <w:highlight w:val="yellow"/>
        </w:rPr>
        <w:t xml:space="preserve">(PM) </w:t>
      </w:r>
      <w:r w:rsidRPr="00765E3E">
        <w:rPr>
          <w:highlight w:val="yellow"/>
        </w:rPr>
        <w:t>emissions shall not exceed _</w:t>
      </w:r>
      <w:r w:rsidR="001F663E" w:rsidRPr="00765E3E">
        <w:rPr>
          <w:highlight w:val="yellow"/>
        </w:rPr>
        <w:t>____</w:t>
      </w:r>
      <w:r w:rsidR="00F20D01" w:rsidRPr="00765E3E">
        <w:rPr>
          <w:highlight w:val="yellow"/>
        </w:rPr>
        <w:t>.</w:t>
      </w:r>
      <w:r w:rsidR="00E9378E" w:rsidRPr="00765E3E">
        <w:rPr>
          <w:highlight w:val="yellow"/>
        </w:rPr>
        <w:t xml:space="preserve">  </w:t>
      </w:r>
      <w:r w:rsidR="00E9378E">
        <w:rPr>
          <w:highlight w:val="yellow"/>
        </w:rPr>
        <w:t xml:space="preserve">Specify compliance method (CEMS, stack test, etc.), averaging times and correction factors as established by AC permit.  </w:t>
      </w:r>
      <w:r w:rsidR="00F20D01" w:rsidRPr="00765E3E">
        <w:rPr>
          <w:highlight w:val="yellow"/>
        </w:rPr>
        <w:t>[Rule Citations]</w:t>
      </w:r>
    </w:p>
    <w:p w:rsidR="009D03DD" w:rsidRPr="00765E3E" w:rsidRDefault="009D03DD" w:rsidP="00A9455C">
      <w:pPr>
        <w:numPr>
          <w:ilvl w:val="0"/>
          <w:numId w:val="2"/>
        </w:numPr>
        <w:tabs>
          <w:tab w:val="num" w:pos="720"/>
          <w:tab w:val="left" w:pos="1080"/>
          <w:tab w:val="left" w:pos="1440"/>
        </w:tabs>
        <w:spacing w:after="120"/>
        <w:ind w:left="360" w:hanging="360"/>
        <w:rPr>
          <w:highlight w:val="yellow"/>
        </w:rPr>
      </w:pPr>
      <w:r w:rsidRPr="00765E3E">
        <w:rPr>
          <w:highlight w:val="yellow"/>
          <w:u w:val="single"/>
        </w:rPr>
        <w:t>Etc</w:t>
      </w:r>
      <w:r w:rsidRPr="00765E3E">
        <w:rPr>
          <w:highlight w:val="yellow"/>
        </w:rPr>
        <w:t>.</w:t>
      </w:r>
    </w:p>
    <w:p w:rsidR="001F663E" w:rsidRDefault="001F663E" w:rsidP="001F663E">
      <w:pPr>
        <w:tabs>
          <w:tab w:val="left" w:pos="1080"/>
          <w:tab w:val="left" w:pos="1440"/>
        </w:tabs>
        <w:spacing w:after="120"/>
        <w:rPr>
          <w:b/>
          <w:u w:val="single"/>
        </w:rPr>
      </w:pPr>
      <w:r w:rsidRPr="00B33C23">
        <w:rPr>
          <w:b/>
          <w:u w:val="single"/>
        </w:rPr>
        <w:t>Excess Emissions</w:t>
      </w:r>
    </w:p>
    <w:p w:rsidR="00EF0590" w:rsidRPr="00EF0590" w:rsidRDefault="00EF0590" w:rsidP="001F663E">
      <w:pPr>
        <w:tabs>
          <w:tab w:val="left" w:pos="1080"/>
          <w:tab w:val="left" w:pos="1440"/>
        </w:tabs>
        <w:spacing w:after="120"/>
      </w:pPr>
      <w:r w:rsidRPr="00C66B90">
        <w:rPr>
          <w:szCs w:val="22"/>
        </w:rPr>
        <w:t>Rule 62-210.700</w:t>
      </w:r>
      <w:r>
        <w:rPr>
          <w:szCs w:val="22"/>
        </w:rPr>
        <w:t xml:space="preserve"> (</w:t>
      </w:r>
      <w:r w:rsidRPr="00C66B90">
        <w:rPr>
          <w:szCs w:val="22"/>
        </w:rPr>
        <w:t>Excess Emissions</w:t>
      </w:r>
      <w:r>
        <w:rPr>
          <w:szCs w:val="22"/>
        </w:rPr>
        <w:t>)</w:t>
      </w:r>
      <w:r w:rsidRPr="00C66B90">
        <w:rPr>
          <w:szCs w:val="22"/>
        </w:rPr>
        <w:t>, F.A.C. cannot vary any requirement of a</w:t>
      </w:r>
      <w:r>
        <w:rPr>
          <w:szCs w:val="22"/>
        </w:rPr>
        <w:t>n</w:t>
      </w:r>
      <w:r w:rsidRPr="00C66B90">
        <w:rPr>
          <w:szCs w:val="22"/>
        </w:rPr>
        <w:t xml:space="preserve"> NSPS, NESHAP </w:t>
      </w:r>
      <w:r>
        <w:rPr>
          <w:szCs w:val="22"/>
        </w:rPr>
        <w:t>or Acid Rain program provision.</w:t>
      </w:r>
    </w:p>
    <w:p w:rsidR="00EF0590" w:rsidRDefault="001F663E" w:rsidP="00A9455C">
      <w:pPr>
        <w:numPr>
          <w:ilvl w:val="0"/>
          <w:numId w:val="2"/>
        </w:numPr>
        <w:tabs>
          <w:tab w:val="left" w:pos="360"/>
          <w:tab w:val="num" w:pos="720"/>
          <w:tab w:val="left" w:pos="1080"/>
          <w:tab w:val="left" w:pos="1440"/>
        </w:tabs>
        <w:spacing w:after="120"/>
        <w:ind w:left="360" w:hanging="360"/>
      </w:pPr>
      <w:r w:rsidRPr="00415B5E">
        <w:rPr>
          <w:szCs w:val="22"/>
          <w:u w:val="single"/>
        </w:rPr>
        <w:t>Excess Emissions</w:t>
      </w:r>
      <w:r>
        <w:rPr>
          <w:szCs w:val="22"/>
        </w:rPr>
        <w:t xml:space="preserve">.  </w:t>
      </w:r>
      <w:r w:rsidR="002936F1" w:rsidRPr="00EC475D">
        <w:rPr>
          <w:szCs w:val="22"/>
          <w:highlight w:val="yellow"/>
        </w:rPr>
        <w:t>(Insert as applicable</w:t>
      </w:r>
      <w:r w:rsidR="000575B7" w:rsidRPr="00EC475D">
        <w:rPr>
          <w:szCs w:val="22"/>
          <w:highlight w:val="yellow"/>
        </w:rPr>
        <w:t xml:space="preserve"> – for most units unless AC specifically over rides</w:t>
      </w:r>
      <w:r w:rsidR="00126A09">
        <w:rPr>
          <w:szCs w:val="22"/>
          <w:highlight w:val="yellow"/>
        </w:rPr>
        <w:t xml:space="preserve">.  </w:t>
      </w:r>
      <w:r w:rsidR="00126A09" w:rsidRPr="00014929">
        <w:rPr>
          <w:i/>
          <w:szCs w:val="22"/>
          <w:highlight w:val="green"/>
        </w:rPr>
        <w:t>If only NSPS limits in permit, then 62-210.700 provisions do not apply.</w:t>
      </w:r>
      <w:r w:rsidR="002936F1" w:rsidRPr="00014929">
        <w:rPr>
          <w:i/>
          <w:szCs w:val="22"/>
          <w:highlight w:val="green"/>
        </w:rPr>
        <w:t>)</w:t>
      </w:r>
      <w:r w:rsidR="00E9378E" w:rsidRPr="00EC475D">
        <w:rPr>
          <w:szCs w:val="22"/>
        </w:rPr>
        <w:t xml:space="preserve"> </w:t>
      </w:r>
      <w:r w:rsidR="00E947FF" w:rsidRPr="00E947FF">
        <w:rPr>
          <w:szCs w:val="22"/>
        </w:rPr>
        <w:t xml:space="preserve">Excess emissions resulting from startup, shutdown or malfunction of any emissions unit shall be permitted provided (1) best practices to minimize emissions are adhered to and (2) the duration of excess emissions shall be minimized but in no case exceed two hours in any 24-hour period unless specifically authorized by the Department for longer duration.  </w:t>
      </w:r>
      <w:r w:rsidR="00E424B3" w:rsidRPr="006E0590">
        <w:rPr>
          <w:szCs w:val="22"/>
        </w:rPr>
        <w:t>Excess emissions that are caused entirely or in part by poor maintenance, poor operation, or any other equipment or process failure that may reasonably be prevented during startup, shutdown or malfunction shall be prohibited.</w:t>
      </w:r>
      <w:r w:rsidR="00E424B3">
        <w:t xml:space="preserve">  </w:t>
      </w:r>
      <w:r w:rsidR="00E9378E">
        <w:t>[Rule 62-210.700(1), F.A.C.</w:t>
      </w:r>
      <w:r w:rsidR="00E9378E">
        <w:rPr>
          <w:szCs w:val="22"/>
        </w:rPr>
        <w:t>;</w:t>
      </w:r>
      <w:r w:rsidR="00E9378E" w:rsidRPr="00EA2014">
        <w:rPr>
          <w:szCs w:val="22"/>
        </w:rPr>
        <w:t xml:space="preserve"> </w:t>
      </w:r>
      <w:r w:rsidR="00E9378E">
        <w:rPr>
          <w:szCs w:val="22"/>
        </w:rPr>
        <w:t>and,</w:t>
      </w:r>
      <w:r w:rsidR="00E9378E" w:rsidRPr="006311D3">
        <w:rPr>
          <w:szCs w:val="22"/>
        </w:rPr>
        <w:t xml:space="preserve"> Permit</w:t>
      </w:r>
      <w:r w:rsidR="00E9378E">
        <w:rPr>
          <w:szCs w:val="22"/>
        </w:rPr>
        <w:t xml:space="preserve"> No. </w:t>
      </w:r>
      <w:r w:rsidR="00E9378E" w:rsidRPr="00EA2014">
        <w:rPr>
          <w:szCs w:val="22"/>
          <w:highlight w:val="yellow"/>
        </w:rPr>
        <w:t>XXXXXXX-XXX</w:t>
      </w:r>
      <w:r w:rsidR="00E9378E">
        <w:rPr>
          <w:szCs w:val="22"/>
        </w:rPr>
        <w:t>-AC</w:t>
      </w:r>
      <w:r w:rsidR="00E9378E">
        <w:t>]</w:t>
      </w:r>
    </w:p>
    <w:p w:rsidR="00E9378E" w:rsidRPr="00E9378E" w:rsidRDefault="00E9378E" w:rsidP="00A9455C">
      <w:pPr>
        <w:numPr>
          <w:ilvl w:val="0"/>
          <w:numId w:val="2"/>
        </w:numPr>
        <w:tabs>
          <w:tab w:val="left" w:pos="360"/>
          <w:tab w:val="num" w:pos="720"/>
          <w:tab w:val="left" w:pos="1080"/>
          <w:tab w:val="left" w:pos="1440"/>
        </w:tabs>
        <w:spacing w:after="120"/>
        <w:ind w:left="360" w:hanging="360"/>
      </w:pPr>
      <w:r>
        <w:rPr>
          <w:szCs w:val="22"/>
          <w:u w:val="single"/>
        </w:rPr>
        <w:t>Excess Emissions Allowed</w:t>
      </w:r>
      <w:r>
        <w:rPr>
          <w:szCs w:val="22"/>
        </w:rPr>
        <w:t xml:space="preserve">.  </w:t>
      </w:r>
      <w:r w:rsidRPr="009A5B88">
        <w:rPr>
          <w:szCs w:val="22"/>
          <w:highlight w:val="yellow"/>
        </w:rPr>
        <w:t>(Insert as applicable</w:t>
      </w:r>
      <w:r w:rsidR="000575B7" w:rsidRPr="009A5B88">
        <w:rPr>
          <w:szCs w:val="22"/>
          <w:highlight w:val="yellow"/>
        </w:rPr>
        <w:t xml:space="preserve"> – </w:t>
      </w:r>
      <w:r w:rsidR="000575B7" w:rsidRPr="009A5B88">
        <w:rPr>
          <w:szCs w:val="22"/>
          <w:highlight w:val="green"/>
        </w:rPr>
        <w:t>only for existing fossil fuel steam generators</w:t>
      </w:r>
      <w:r w:rsidR="000575B7" w:rsidRPr="009A5B88">
        <w:rPr>
          <w:szCs w:val="22"/>
          <w:highlight w:val="yellow"/>
        </w:rPr>
        <w:t>, i.e. 62-296.405 boilers</w:t>
      </w:r>
      <w:r w:rsidRPr="009A5B88">
        <w:rPr>
          <w:szCs w:val="22"/>
          <w:highlight w:val="yellow"/>
        </w:rPr>
        <w:t>)</w:t>
      </w:r>
      <w:r w:rsidRPr="009A5B88">
        <w:rPr>
          <w:szCs w:val="22"/>
        </w:rPr>
        <w:t xml:space="preserve"> Excess emissions resulting from startup or shutdown shall be permitted provided that best operational practices to minimize emissions are adhered to and the duration of excess emissions shall be minimized.  [Rule 62-210.700(2), F.A.C.; and, Permit No. </w:t>
      </w:r>
      <w:r w:rsidRPr="009A5B88">
        <w:rPr>
          <w:szCs w:val="22"/>
          <w:highlight w:val="yellow"/>
        </w:rPr>
        <w:t>XXXXXXX</w:t>
      </w:r>
      <w:r w:rsidRPr="00EA2014">
        <w:rPr>
          <w:szCs w:val="22"/>
          <w:highlight w:val="yellow"/>
        </w:rPr>
        <w:t>-XXX</w:t>
      </w:r>
      <w:r>
        <w:rPr>
          <w:szCs w:val="22"/>
        </w:rPr>
        <w:t>-AC</w:t>
      </w:r>
      <w:r>
        <w:t>]</w:t>
      </w:r>
    </w:p>
    <w:p w:rsidR="006311D3" w:rsidRPr="00765E3E" w:rsidRDefault="006311D3" w:rsidP="00A9455C">
      <w:pPr>
        <w:numPr>
          <w:ilvl w:val="0"/>
          <w:numId w:val="2"/>
        </w:numPr>
        <w:tabs>
          <w:tab w:val="left" w:pos="360"/>
          <w:tab w:val="left" w:pos="720"/>
          <w:tab w:val="num" w:pos="1080"/>
        </w:tabs>
        <w:spacing w:after="120"/>
        <w:rPr>
          <w:szCs w:val="22"/>
          <w:highlight w:val="yellow"/>
        </w:rPr>
      </w:pPr>
      <w:r w:rsidRPr="00765E3E">
        <w:rPr>
          <w:szCs w:val="22"/>
          <w:highlight w:val="yellow"/>
        </w:rPr>
        <w:t>Other State Excess Emissions from 62-210.700</w:t>
      </w:r>
      <w:r w:rsidR="001654D6">
        <w:rPr>
          <w:szCs w:val="22"/>
          <w:highlight w:val="yellow"/>
        </w:rPr>
        <w:t>(1) – (</w:t>
      </w:r>
      <w:r w:rsidR="00E947FF">
        <w:rPr>
          <w:szCs w:val="22"/>
          <w:highlight w:val="yellow"/>
        </w:rPr>
        <w:t>7</w:t>
      </w:r>
      <w:r w:rsidR="001654D6">
        <w:rPr>
          <w:szCs w:val="22"/>
          <w:highlight w:val="yellow"/>
        </w:rPr>
        <w:t>)</w:t>
      </w:r>
      <w:r w:rsidR="00F20D01" w:rsidRPr="00765E3E">
        <w:rPr>
          <w:szCs w:val="22"/>
          <w:highlight w:val="yellow"/>
        </w:rPr>
        <w:t xml:space="preserve"> that specifically apply to this/these units</w:t>
      </w:r>
      <w:r w:rsidRPr="00765E3E">
        <w:rPr>
          <w:szCs w:val="22"/>
          <w:highlight w:val="yellow"/>
        </w:rPr>
        <w:t>.</w:t>
      </w:r>
    </w:p>
    <w:p w:rsidR="006311D3" w:rsidRPr="00765E3E" w:rsidRDefault="006311D3" w:rsidP="00A9455C">
      <w:pPr>
        <w:numPr>
          <w:ilvl w:val="0"/>
          <w:numId w:val="2"/>
        </w:numPr>
        <w:tabs>
          <w:tab w:val="left" w:pos="360"/>
          <w:tab w:val="left" w:pos="720"/>
          <w:tab w:val="num" w:pos="1080"/>
        </w:tabs>
        <w:spacing w:after="120"/>
        <w:rPr>
          <w:szCs w:val="22"/>
          <w:highlight w:val="yellow"/>
        </w:rPr>
      </w:pPr>
      <w:r w:rsidRPr="00765E3E">
        <w:rPr>
          <w:szCs w:val="22"/>
          <w:highlight w:val="yellow"/>
        </w:rPr>
        <w:t>NSPS Excess emissions conditions</w:t>
      </w:r>
      <w:r w:rsidR="00F20D01" w:rsidRPr="00765E3E">
        <w:rPr>
          <w:szCs w:val="22"/>
          <w:highlight w:val="yellow"/>
        </w:rPr>
        <w:t xml:space="preserve"> that specifically apply to this/these units</w:t>
      </w:r>
      <w:r w:rsidRPr="00765E3E">
        <w:rPr>
          <w:szCs w:val="22"/>
          <w:highlight w:val="yellow"/>
        </w:rPr>
        <w:t>.</w:t>
      </w:r>
    </w:p>
    <w:p w:rsidR="006311D3" w:rsidRDefault="006311D3" w:rsidP="00A9455C">
      <w:pPr>
        <w:numPr>
          <w:ilvl w:val="0"/>
          <w:numId w:val="2"/>
        </w:numPr>
        <w:tabs>
          <w:tab w:val="left" w:pos="360"/>
          <w:tab w:val="left" w:pos="720"/>
          <w:tab w:val="num" w:pos="1080"/>
        </w:tabs>
        <w:spacing w:after="120"/>
        <w:ind w:left="360" w:hanging="360"/>
        <w:rPr>
          <w:szCs w:val="22"/>
        </w:rPr>
      </w:pPr>
      <w:r w:rsidRPr="000575B7">
        <w:rPr>
          <w:szCs w:val="22"/>
          <w:highlight w:val="yellow"/>
        </w:rPr>
        <w:t xml:space="preserve">AC/PSD established excess emissions conditions.  </w:t>
      </w:r>
      <w:r w:rsidR="000575B7" w:rsidRPr="000575B7">
        <w:rPr>
          <w:szCs w:val="22"/>
          <w:highlight w:val="yellow"/>
        </w:rPr>
        <w:t>(</w:t>
      </w:r>
      <w:r w:rsidRPr="00F20D01">
        <w:rPr>
          <w:szCs w:val="22"/>
          <w:highlight w:val="yellow"/>
        </w:rPr>
        <w:t xml:space="preserve">Note that these conditions may alter the standard conditions from 62-210.700 </w:t>
      </w:r>
      <w:r w:rsidRPr="00771018">
        <w:rPr>
          <w:szCs w:val="22"/>
          <w:highlight w:val="yellow"/>
          <w:u w:val="single"/>
        </w:rPr>
        <w:t>or</w:t>
      </w:r>
      <w:r w:rsidRPr="00F20D01">
        <w:rPr>
          <w:szCs w:val="22"/>
          <w:highlight w:val="yellow"/>
        </w:rPr>
        <w:t xml:space="preserve"> may be </w:t>
      </w:r>
      <w:r w:rsidRPr="00771018">
        <w:rPr>
          <w:szCs w:val="22"/>
          <w:highlight w:val="yellow"/>
          <w:u w:val="single"/>
        </w:rPr>
        <w:t>in addition</w:t>
      </w:r>
      <w:r w:rsidRPr="00F20D01">
        <w:rPr>
          <w:szCs w:val="22"/>
          <w:highlight w:val="yellow"/>
        </w:rPr>
        <w:t xml:space="preserve"> to them.</w:t>
      </w:r>
      <w:r w:rsidR="00F20D01">
        <w:rPr>
          <w:szCs w:val="22"/>
          <w:highlight w:val="yellow"/>
        </w:rPr>
        <w:t xml:space="preserve">  If they alter/replace the conditions of 62-210.700</w:t>
      </w:r>
      <w:r w:rsidR="00771018">
        <w:rPr>
          <w:szCs w:val="22"/>
          <w:highlight w:val="yellow"/>
        </w:rPr>
        <w:t>, then customize condition A.</w:t>
      </w:r>
      <w:r w:rsidR="000575B7">
        <w:rPr>
          <w:szCs w:val="22"/>
          <w:highlight w:val="yellow"/>
        </w:rPr>
        <w:t>10</w:t>
      </w:r>
      <w:r w:rsidR="00771018">
        <w:rPr>
          <w:szCs w:val="22"/>
          <w:highlight w:val="yellow"/>
        </w:rPr>
        <w:t xml:space="preserve"> accordingly.  </w:t>
      </w:r>
      <w:r w:rsidR="00771018" w:rsidRPr="00771018">
        <w:rPr>
          <w:szCs w:val="22"/>
          <w:highlight w:val="yellow"/>
          <w:u w:val="single"/>
        </w:rPr>
        <w:t>Do not</w:t>
      </w:r>
      <w:r w:rsidR="00771018">
        <w:rPr>
          <w:szCs w:val="22"/>
          <w:highlight w:val="yellow"/>
        </w:rPr>
        <w:t xml:space="preserve"> leave the full rule language if the AC changes it </w:t>
      </w:r>
      <w:r w:rsidR="000575B7">
        <w:rPr>
          <w:szCs w:val="22"/>
          <w:highlight w:val="yellow"/>
          <w:u w:val="single"/>
        </w:rPr>
        <w:t>but do</w:t>
      </w:r>
      <w:r w:rsidR="00771018">
        <w:rPr>
          <w:szCs w:val="22"/>
          <w:highlight w:val="yellow"/>
        </w:rPr>
        <w:t xml:space="preserve"> include the changed language from the AC.</w:t>
      </w:r>
      <w:r w:rsidR="000575B7">
        <w:rPr>
          <w:szCs w:val="22"/>
        </w:rPr>
        <w:t>)</w:t>
      </w:r>
      <w:r w:rsidR="00712672">
        <w:rPr>
          <w:szCs w:val="22"/>
        </w:rPr>
        <w:t xml:space="preserve"> </w:t>
      </w:r>
      <w:r w:rsidR="000575B7">
        <w:rPr>
          <w:szCs w:val="22"/>
        </w:rPr>
        <w:t xml:space="preserve"> [Rule 62-210.700(</w:t>
      </w:r>
      <w:r w:rsidR="00E947FF">
        <w:rPr>
          <w:szCs w:val="22"/>
        </w:rPr>
        <w:t>6</w:t>
      </w:r>
      <w:r w:rsidR="000575B7">
        <w:rPr>
          <w:szCs w:val="22"/>
        </w:rPr>
        <w:t>), F.A.C.</w:t>
      </w:r>
      <w:r w:rsidR="00505418">
        <w:rPr>
          <w:szCs w:val="22"/>
        </w:rPr>
        <w:t>;</w:t>
      </w:r>
      <w:r w:rsidR="000575B7">
        <w:rPr>
          <w:szCs w:val="22"/>
        </w:rPr>
        <w:t xml:space="preserve"> and</w:t>
      </w:r>
      <w:r w:rsidR="00505418">
        <w:rPr>
          <w:szCs w:val="22"/>
        </w:rPr>
        <w:t>,</w:t>
      </w:r>
      <w:r w:rsidR="000575B7">
        <w:rPr>
          <w:szCs w:val="22"/>
        </w:rPr>
        <w:t xml:space="preserve"> Permit No. </w:t>
      </w:r>
      <w:r w:rsidR="000575B7" w:rsidRPr="00EA2014">
        <w:rPr>
          <w:szCs w:val="22"/>
          <w:highlight w:val="yellow"/>
        </w:rPr>
        <w:t>XXXXXXX-XXX</w:t>
      </w:r>
      <w:r w:rsidR="000575B7">
        <w:rPr>
          <w:szCs w:val="22"/>
        </w:rPr>
        <w:t>-AC]</w:t>
      </w:r>
    </w:p>
    <w:p w:rsidR="00EF0590" w:rsidRPr="00B33C23" w:rsidRDefault="00EF0590" w:rsidP="00EF0590">
      <w:pPr>
        <w:tabs>
          <w:tab w:val="left" w:pos="0"/>
        </w:tabs>
        <w:suppressAutoHyphens/>
        <w:spacing w:before="120" w:after="120"/>
        <w:rPr>
          <w:b/>
          <w:u w:val="single"/>
        </w:rPr>
      </w:pPr>
      <w:r w:rsidRPr="00B33C23">
        <w:rPr>
          <w:b/>
          <w:u w:val="single"/>
        </w:rPr>
        <w:t>Monitoring of Operations</w:t>
      </w:r>
    </w:p>
    <w:p w:rsidR="009D03DD" w:rsidRDefault="002B7916" w:rsidP="00A9455C">
      <w:pPr>
        <w:numPr>
          <w:ilvl w:val="0"/>
          <w:numId w:val="2"/>
        </w:numPr>
        <w:tabs>
          <w:tab w:val="left" w:pos="360"/>
          <w:tab w:val="num" w:pos="720"/>
        </w:tabs>
        <w:spacing w:after="120"/>
        <w:ind w:left="360" w:hanging="360"/>
      </w:pPr>
      <w:smartTag w:uri="urn:schemas-microsoft-com:office:smarttags" w:element="place">
        <w:smartTag w:uri="urn:schemas-microsoft-com:office:smarttags" w:element="City">
          <w:r w:rsidRPr="00677905">
            <w:rPr>
              <w:szCs w:val="22"/>
              <w:u w:val="single"/>
            </w:rPr>
            <w:t>CAM</w:t>
          </w:r>
        </w:smartTag>
      </w:smartTag>
      <w:r w:rsidRPr="00677905">
        <w:rPr>
          <w:szCs w:val="22"/>
          <w:u w:val="single"/>
        </w:rPr>
        <w:t xml:space="preserve"> Plan</w:t>
      </w:r>
      <w:r w:rsidRPr="00677905">
        <w:rPr>
          <w:szCs w:val="22"/>
        </w:rPr>
        <w:t xml:space="preserve">.  </w:t>
      </w:r>
      <w:r w:rsidRPr="002B7916">
        <w:rPr>
          <w:highlight w:val="yellow"/>
        </w:rPr>
        <w:t>This/these</w:t>
      </w:r>
      <w:r>
        <w:t xml:space="preserve"> emissions unit</w:t>
      </w:r>
      <w:r w:rsidRPr="002B7916">
        <w:rPr>
          <w:highlight w:val="yellow"/>
        </w:rPr>
        <w:t>(s) is/are</w:t>
      </w:r>
      <w:r>
        <w:t xml:space="preserve"> subject to the Compliance Assurance Monitoring (CAM) requirements contained in the attached Appendix CAM.  Failure to adhere to the monitoring requirements specified does not necessarily indicate an exceedance of a specific emissions limitation; however, it may constitute good reason to require compliance testing pursuant to Rule 62-297.310(</w:t>
      </w:r>
      <w:r w:rsidR="001E7902">
        <w:t>8</w:t>
      </w:r>
      <w:r>
        <w:t>)(</w:t>
      </w:r>
      <w:r w:rsidR="001E7902">
        <w:t>c</w:t>
      </w:r>
      <w:r>
        <w:t>), F.A.C.</w:t>
      </w:r>
      <w:r>
        <w:rPr>
          <w:szCs w:val="22"/>
        </w:rPr>
        <w:t xml:space="preserve">  </w:t>
      </w:r>
      <w:r>
        <w:t xml:space="preserve">[40 CFR 64; </w:t>
      </w:r>
      <w:r w:rsidR="00505418">
        <w:t xml:space="preserve">and, </w:t>
      </w:r>
      <w:r>
        <w:t>Rules 62-204.800 and 62-213.440(1)(b)1.a., F.A.C.]</w:t>
      </w:r>
      <w:r w:rsidR="00765E3E">
        <w:t xml:space="preserve"> </w:t>
      </w:r>
      <w:r w:rsidR="00765E3E" w:rsidRPr="00765E3E">
        <w:rPr>
          <w:i/>
          <w:highlight w:val="yellow"/>
        </w:rPr>
        <w:t xml:space="preserve">(Delete condition if not subject to </w:t>
      </w:r>
      <w:smartTag w:uri="urn:schemas-microsoft-com:office:smarttags" w:element="place">
        <w:r w:rsidR="00765E3E" w:rsidRPr="00765E3E">
          <w:rPr>
            <w:i/>
            <w:highlight w:val="yellow"/>
          </w:rPr>
          <w:t>CAM</w:t>
        </w:r>
      </w:smartTag>
      <w:r w:rsidR="00765E3E" w:rsidRPr="00765E3E">
        <w:rPr>
          <w:i/>
          <w:highlight w:val="yellow"/>
        </w:rPr>
        <w:t>)</w:t>
      </w:r>
    </w:p>
    <w:p w:rsidR="00905ECE" w:rsidRDefault="00905ECE" w:rsidP="00A9455C">
      <w:pPr>
        <w:numPr>
          <w:ilvl w:val="0"/>
          <w:numId w:val="2"/>
        </w:numPr>
        <w:tabs>
          <w:tab w:val="num" w:pos="720"/>
        </w:tabs>
        <w:spacing w:after="120"/>
        <w:ind w:left="360" w:hanging="360"/>
      </w:pPr>
      <w:r w:rsidRPr="00765E3E">
        <w:rPr>
          <w:highlight w:val="yellow"/>
        </w:rPr>
        <w:t xml:space="preserve">Other </w:t>
      </w:r>
      <w:r w:rsidR="003B62B8">
        <w:rPr>
          <w:highlight w:val="yellow"/>
        </w:rPr>
        <w:t>r</w:t>
      </w:r>
      <w:r w:rsidRPr="00765E3E">
        <w:rPr>
          <w:highlight w:val="yellow"/>
        </w:rPr>
        <w:t xml:space="preserve">equired </w:t>
      </w:r>
      <w:r w:rsidR="001654D6">
        <w:rPr>
          <w:highlight w:val="yellow"/>
        </w:rPr>
        <w:t xml:space="preserve">operational </w:t>
      </w:r>
      <w:r w:rsidRPr="00765E3E">
        <w:rPr>
          <w:highlight w:val="yellow"/>
        </w:rPr>
        <w:t>monitoring</w:t>
      </w:r>
      <w:r w:rsidR="00771018" w:rsidRPr="00765E3E">
        <w:rPr>
          <w:highlight w:val="yellow"/>
        </w:rPr>
        <w:t xml:space="preserve"> specific to this/these unit(s) that isn’t in any appendix</w:t>
      </w:r>
      <w:r>
        <w:t>.</w:t>
      </w:r>
    </w:p>
    <w:p w:rsidR="00905ECE" w:rsidRDefault="00905ECE" w:rsidP="00905ECE">
      <w:pPr>
        <w:tabs>
          <w:tab w:val="left" w:pos="0"/>
        </w:tabs>
        <w:suppressAutoHyphens/>
        <w:spacing w:before="120" w:after="120"/>
        <w:rPr>
          <w:b/>
          <w:u w:val="single"/>
        </w:rPr>
      </w:pPr>
      <w:r w:rsidRPr="00D416F2">
        <w:rPr>
          <w:b/>
          <w:u w:val="single"/>
        </w:rPr>
        <w:t xml:space="preserve">Continuous </w:t>
      </w:r>
      <w:r w:rsidR="00321CFA">
        <w:rPr>
          <w:b/>
          <w:u w:val="single"/>
        </w:rPr>
        <w:t xml:space="preserve">Emissions </w:t>
      </w:r>
      <w:r w:rsidRPr="00D416F2">
        <w:rPr>
          <w:b/>
          <w:u w:val="single"/>
        </w:rPr>
        <w:t>Monitoring Requirements</w:t>
      </w:r>
      <w:r w:rsidR="00771018">
        <w:rPr>
          <w:b/>
          <w:u w:val="single"/>
        </w:rPr>
        <w:t xml:space="preserve"> </w:t>
      </w:r>
    </w:p>
    <w:p w:rsidR="00771018" w:rsidRPr="00771018" w:rsidRDefault="00771018" w:rsidP="00905ECE">
      <w:pPr>
        <w:tabs>
          <w:tab w:val="left" w:pos="0"/>
        </w:tabs>
        <w:suppressAutoHyphens/>
        <w:spacing w:before="120" w:after="120"/>
      </w:pPr>
      <w:r w:rsidRPr="00BE7324">
        <w:rPr>
          <w:highlight w:val="yellow"/>
        </w:rPr>
        <w:lastRenderedPageBreak/>
        <w:t>[List</w:t>
      </w:r>
      <w:r w:rsidR="00E9378E">
        <w:rPr>
          <w:highlight w:val="yellow"/>
        </w:rPr>
        <w:t xml:space="preserve"> continuous monitoring </w:t>
      </w:r>
      <w:r w:rsidRPr="00BE7324">
        <w:rPr>
          <w:highlight w:val="yellow"/>
        </w:rPr>
        <w:t xml:space="preserve">requirements specific to this/these unit(s) that </w:t>
      </w:r>
      <w:r w:rsidR="00BE7324" w:rsidRPr="00BE7324">
        <w:rPr>
          <w:highlight w:val="yellow"/>
        </w:rPr>
        <w:t>are</w:t>
      </w:r>
      <w:r w:rsidRPr="00BE7324">
        <w:rPr>
          <w:highlight w:val="yellow"/>
        </w:rPr>
        <w:t>n’t in any appendix</w:t>
      </w:r>
      <w:r w:rsidR="00BE7324" w:rsidRPr="00BE7324">
        <w:rPr>
          <w:highlight w:val="yellow"/>
        </w:rPr>
        <w:t>.]</w:t>
      </w:r>
    </w:p>
    <w:p w:rsidR="00905ECE" w:rsidRPr="00765E3E" w:rsidRDefault="00905ECE" w:rsidP="00A9455C">
      <w:pPr>
        <w:numPr>
          <w:ilvl w:val="0"/>
          <w:numId w:val="2"/>
        </w:numPr>
        <w:tabs>
          <w:tab w:val="num" w:pos="720"/>
        </w:tabs>
        <w:spacing w:after="120"/>
        <w:ind w:left="360" w:hanging="360"/>
        <w:rPr>
          <w:highlight w:val="yellow"/>
        </w:rPr>
      </w:pPr>
      <w:r w:rsidRPr="00765E3E">
        <w:rPr>
          <w:highlight w:val="yellow"/>
        </w:rPr>
        <w:t>NO</w:t>
      </w:r>
      <w:r w:rsidRPr="00765E3E">
        <w:rPr>
          <w:highlight w:val="yellow"/>
          <w:vertAlign w:val="subscript"/>
        </w:rPr>
        <w:t>X</w:t>
      </w:r>
      <w:r w:rsidRPr="00765E3E">
        <w:rPr>
          <w:highlight w:val="yellow"/>
        </w:rPr>
        <w:t xml:space="preserve"> CEMS.</w:t>
      </w:r>
    </w:p>
    <w:p w:rsidR="00905ECE" w:rsidRPr="00765E3E" w:rsidRDefault="00905ECE" w:rsidP="00A9455C">
      <w:pPr>
        <w:numPr>
          <w:ilvl w:val="0"/>
          <w:numId w:val="2"/>
        </w:numPr>
        <w:tabs>
          <w:tab w:val="num" w:pos="720"/>
        </w:tabs>
        <w:spacing w:after="120"/>
        <w:ind w:left="360" w:hanging="360"/>
        <w:rPr>
          <w:highlight w:val="yellow"/>
        </w:rPr>
      </w:pPr>
      <w:r w:rsidRPr="00765E3E">
        <w:rPr>
          <w:highlight w:val="yellow"/>
        </w:rPr>
        <w:t>SO</w:t>
      </w:r>
      <w:r w:rsidRPr="00765E3E">
        <w:rPr>
          <w:highlight w:val="yellow"/>
          <w:vertAlign w:val="subscript"/>
        </w:rPr>
        <w:t>2</w:t>
      </w:r>
      <w:r w:rsidRPr="00765E3E">
        <w:rPr>
          <w:highlight w:val="yellow"/>
        </w:rPr>
        <w:t xml:space="preserve"> CEMS</w:t>
      </w:r>
    </w:p>
    <w:p w:rsidR="00905ECE" w:rsidRDefault="00905ECE" w:rsidP="00A9455C">
      <w:pPr>
        <w:numPr>
          <w:ilvl w:val="0"/>
          <w:numId w:val="2"/>
        </w:numPr>
        <w:tabs>
          <w:tab w:val="num" w:pos="720"/>
        </w:tabs>
        <w:spacing w:after="120"/>
        <w:ind w:left="360" w:hanging="360"/>
      </w:pPr>
      <w:r w:rsidRPr="00765E3E">
        <w:rPr>
          <w:highlight w:val="yellow"/>
        </w:rPr>
        <w:t>Etc.</w:t>
      </w:r>
    </w:p>
    <w:p w:rsidR="00D416F2" w:rsidRDefault="00D416F2" w:rsidP="00D416F2">
      <w:pPr>
        <w:tabs>
          <w:tab w:val="left" w:pos="0"/>
        </w:tabs>
        <w:suppressAutoHyphens/>
        <w:spacing w:before="120" w:after="120"/>
        <w:rPr>
          <w:b/>
          <w:u w:val="single"/>
        </w:rPr>
      </w:pPr>
      <w:r w:rsidRPr="00B33C23">
        <w:rPr>
          <w:b/>
          <w:u w:val="single"/>
        </w:rPr>
        <w:t>Test Methods and Procedures</w:t>
      </w:r>
    </w:p>
    <w:p w:rsidR="00B1667A" w:rsidRDefault="00B1667A" w:rsidP="00B1667A">
      <w:pPr>
        <w:tabs>
          <w:tab w:val="left" w:pos="360"/>
          <w:tab w:val="left" w:pos="720"/>
          <w:tab w:val="left" w:pos="1080"/>
          <w:tab w:val="left" w:pos="1440"/>
          <w:tab w:val="right" w:pos="10080"/>
        </w:tabs>
        <w:suppressAutoHyphens/>
        <w:spacing w:before="120" w:after="120"/>
        <w:rPr>
          <w:i/>
        </w:rPr>
      </w:pPr>
      <w:r>
        <w:rPr>
          <w:i/>
        </w:rPr>
        <w:t>{Permitting Note:  The attached Table 2, Summary of Compliance Requirements, summarizes information for convenience purposes only.  This table does not supersede any of the terms or conditions of this permit.}</w:t>
      </w:r>
    </w:p>
    <w:p w:rsidR="000C5F64" w:rsidRDefault="000C5F64" w:rsidP="00A9455C">
      <w:pPr>
        <w:numPr>
          <w:ilvl w:val="0"/>
          <w:numId w:val="2"/>
        </w:numPr>
        <w:tabs>
          <w:tab w:val="clear" w:pos="1296"/>
          <w:tab w:val="left" w:pos="360"/>
          <w:tab w:val="num" w:pos="720"/>
        </w:tabs>
        <w:spacing w:after="120"/>
        <w:ind w:left="360" w:hanging="360"/>
        <w:rPr>
          <w:szCs w:val="22"/>
        </w:rPr>
      </w:pPr>
      <w:r>
        <w:rPr>
          <w:szCs w:val="22"/>
          <w:u w:val="single"/>
        </w:rPr>
        <w:t>Test Methods</w:t>
      </w:r>
      <w:r w:rsidRPr="000A3E93">
        <w:rPr>
          <w:szCs w:val="22"/>
        </w:rPr>
        <w:t>.</w:t>
      </w:r>
      <w:r w:rsidRPr="00C66B90">
        <w:rPr>
          <w:szCs w:val="22"/>
        </w:rPr>
        <w:t xml:space="preserve"> </w:t>
      </w:r>
      <w:r>
        <w:rPr>
          <w:szCs w:val="22"/>
        </w:rPr>
        <w:t xml:space="preserve"> </w:t>
      </w:r>
      <w:r w:rsidR="00124497">
        <w:rPr>
          <w:szCs w:val="22"/>
        </w:rPr>
        <w:t>When r</w:t>
      </w:r>
      <w:r w:rsidRPr="00845DA5">
        <w:rPr>
          <w:szCs w:val="22"/>
        </w:rPr>
        <w:t>equired</w:t>
      </w:r>
      <w:r w:rsidR="00124497">
        <w:rPr>
          <w:szCs w:val="22"/>
        </w:rPr>
        <w:t>,</w:t>
      </w:r>
      <w:r w:rsidRPr="00845DA5">
        <w:rPr>
          <w:szCs w:val="22"/>
        </w:rPr>
        <w:t xml:space="preserve"> tests shall be performed in accordance with the following reference methods</w:t>
      </w:r>
      <w:r>
        <w:rPr>
          <w:szCs w:val="22"/>
        </w:rPr>
        <w:t xml:space="preserve">: </w:t>
      </w:r>
      <w:r w:rsidRPr="000B7E1A">
        <w:rPr>
          <w:szCs w:val="22"/>
          <w:highlight w:val="yellow"/>
        </w:rPr>
        <w:t>[List only those that apply.]</w:t>
      </w:r>
    </w:p>
    <w:tbl>
      <w:tblPr>
        <w:tblW w:w="9468" w:type="dxa"/>
        <w:tblInd w:w="432"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43" w:type="dxa"/>
          <w:left w:w="72" w:type="dxa"/>
          <w:bottom w:w="43" w:type="dxa"/>
          <w:right w:w="72" w:type="dxa"/>
        </w:tblCellMar>
        <w:tblLook w:val="0000" w:firstRow="0" w:lastRow="0" w:firstColumn="0" w:lastColumn="0" w:noHBand="0" w:noVBand="0"/>
      </w:tblPr>
      <w:tblGrid>
        <w:gridCol w:w="1224"/>
        <w:gridCol w:w="8244"/>
      </w:tblGrid>
      <w:tr w:rsidR="000C5F64" w:rsidRPr="00B41709" w:rsidTr="0008209B">
        <w:trPr>
          <w:tblHeader/>
        </w:trPr>
        <w:tc>
          <w:tcPr>
            <w:tcW w:w="1224" w:type="dxa"/>
            <w:tcBorders>
              <w:top w:val="single" w:sz="12" w:space="0" w:color="auto"/>
              <w:left w:val="single" w:sz="12" w:space="0" w:color="auto"/>
              <w:bottom w:val="single" w:sz="12" w:space="0" w:color="auto"/>
              <w:right w:val="single" w:sz="12" w:space="0" w:color="auto"/>
            </w:tcBorders>
          </w:tcPr>
          <w:p w:rsidR="000C5F64" w:rsidRPr="009A5B88" w:rsidRDefault="000C5F64" w:rsidP="00E07D22">
            <w:pPr>
              <w:jc w:val="center"/>
              <w:rPr>
                <w:b/>
                <w:sz w:val="20"/>
              </w:rPr>
            </w:pPr>
            <w:r w:rsidRPr="009A5B88">
              <w:rPr>
                <w:b/>
                <w:sz w:val="20"/>
              </w:rPr>
              <w:t>Method</w:t>
            </w:r>
          </w:p>
        </w:tc>
        <w:tc>
          <w:tcPr>
            <w:tcW w:w="8244" w:type="dxa"/>
            <w:tcBorders>
              <w:top w:val="single" w:sz="12" w:space="0" w:color="auto"/>
              <w:left w:val="single" w:sz="12" w:space="0" w:color="auto"/>
              <w:bottom w:val="single" w:sz="12" w:space="0" w:color="auto"/>
              <w:right w:val="single" w:sz="12" w:space="0" w:color="auto"/>
            </w:tcBorders>
          </w:tcPr>
          <w:p w:rsidR="000C5F64" w:rsidRPr="009A5B88" w:rsidRDefault="000C5F64" w:rsidP="00E07D22">
            <w:pPr>
              <w:rPr>
                <w:b/>
                <w:sz w:val="20"/>
              </w:rPr>
            </w:pPr>
            <w:r w:rsidRPr="009A5B88">
              <w:rPr>
                <w:b/>
                <w:sz w:val="20"/>
              </w:rPr>
              <w:t>Description of Method and Comments</w:t>
            </w:r>
          </w:p>
        </w:tc>
      </w:tr>
      <w:tr w:rsidR="000C5F64" w:rsidRPr="006561AD" w:rsidTr="00014929">
        <w:tc>
          <w:tcPr>
            <w:tcW w:w="1224" w:type="dxa"/>
            <w:tcBorders>
              <w:top w:val="single" w:sz="12" w:space="0" w:color="auto"/>
              <w:left w:val="single" w:sz="12" w:space="0" w:color="auto"/>
              <w:bottom w:val="single" w:sz="8" w:space="0" w:color="auto"/>
              <w:right w:val="single" w:sz="12" w:space="0" w:color="auto"/>
            </w:tcBorders>
            <w:vAlign w:val="center"/>
          </w:tcPr>
          <w:p w:rsidR="000C5F64" w:rsidRPr="009A5B88" w:rsidRDefault="000C5F64" w:rsidP="00014929">
            <w:pPr>
              <w:jc w:val="center"/>
              <w:rPr>
                <w:sz w:val="20"/>
                <w:highlight w:val="yellow"/>
              </w:rPr>
            </w:pPr>
            <w:r w:rsidRPr="009A5B88">
              <w:rPr>
                <w:sz w:val="20"/>
                <w:highlight w:val="yellow"/>
              </w:rPr>
              <w:t>1-4</w:t>
            </w:r>
          </w:p>
        </w:tc>
        <w:tc>
          <w:tcPr>
            <w:tcW w:w="8244" w:type="dxa"/>
            <w:tcBorders>
              <w:top w:val="single" w:sz="12" w:space="0" w:color="auto"/>
              <w:left w:val="single" w:sz="12" w:space="0" w:color="auto"/>
              <w:bottom w:val="single" w:sz="8" w:space="0" w:color="auto"/>
              <w:right w:val="single" w:sz="12" w:space="0" w:color="auto"/>
            </w:tcBorders>
          </w:tcPr>
          <w:p w:rsidR="000C5F64" w:rsidRPr="009A5B88" w:rsidRDefault="000C5F64" w:rsidP="00E07D22">
            <w:pPr>
              <w:rPr>
                <w:sz w:val="20"/>
                <w:highlight w:val="yellow"/>
              </w:rPr>
            </w:pPr>
            <w:r w:rsidRPr="009A5B88">
              <w:rPr>
                <w:sz w:val="20"/>
                <w:highlight w:val="yellow"/>
              </w:rPr>
              <w:t>Traverse Points, Velocity and Flow Rate, Gas Analysis, and Moisture Content</w:t>
            </w:r>
          </w:p>
        </w:tc>
      </w:tr>
      <w:tr w:rsidR="000C5F64" w:rsidRPr="006561AD" w:rsidTr="00014929">
        <w:tc>
          <w:tcPr>
            <w:tcW w:w="1224" w:type="dxa"/>
            <w:tcBorders>
              <w:top w:val="single" w:sz="8" w:space="0" w:color="auto"/>
              <w:left w:val="single" w:sz="12" w:space="0" w:color="auto"/>
              <w:bottom w:val="single" w:sz="8" w:space="0" w:color="auto"/>
              <w:right w:val="single" w:sz="12" w:space="0" w:color="auto"/>
            </w:tcBorders>
            <w:vAlign w:val="center"/>
          </w:tcPr>
          <w:p w:rsidR="000C5F64" w:rsidRPr="009A5B88" w:rsidRDefault="000C5F64" w:rsidP="00014929">
            <w:pPr>
              <w:spacing w:before="40" w:after="40"/>
              <w:jc w:val="center"/>
              <w:rPr>
                <w:sz w:val="20"/>
                <w:highlight w:val="yellow"/>
              </w:rPr>
            </w:pPr>
            <w:r w:rsidRPr="009A5B88">
              <w:rPr>
                <w:sz w:val="20"/>
                <w:highlight w:val="yellow"/>
              </w:rPr>
              <w:t>5B</w:t>
            </w:r>
          </w:p>
        </w:tc>
        <w:tc>
          <w:tcPr>
            <w:tcW w:w="8244" w:type="dxa"/>
            <w:tcBorders>
              <w:top w:val="single" w:sz="8" w:space="0" w:color="auto"/>
              <w:left w:val="single" w:sz="12" w:space="0" w:color="auto"/>
              <w:bottom w:val="single" w:sz="8" w:space="0" w:color="auto"/>
              <w:right w:val="single" w:sz="12" w:space="0" w:color="auto"/>
            </w:tcBorders>
          </w:tcPr>
          <w:p w:rsidR="000C5F64" w:rsidRPr="009A5B88" w:rsidRDefault="000C5F64" w:rsidP="00E07D22">
            <w:pPr>
              <w:spacing w:before="40" w:after="40"/>
              <w:jc w:val="both"/>
              <w:rPr>
                <w:sz w:val="20"/>
                <w:highlight w:val="yellow"/>
              </w:rPr>
            </w:pPr>
            <w:r w:rsidRPr="009A5B88">
              <w:rPr>
                <w:sz w:val="20"/>
                <w:highlight w:val="yellow"/>
              </w:rPr>
              <w:t>Method for Determining Particulate Matter Emissions (All PM is assumed to be PM</w:t>
            </w:r>
            <w:r w:rsidRPr="009A5B88">
              <w:rPr>
                <w:sz w:val="20"/>
                <w:highlight w:val="yellow"/>
                <w:vertAlign w:val="subscript"/>
              </w:rPr>
              <w:t>10</w:t>
            </w:r>
            <w:r w:rsidRPr="009A5B88">
              <w:rPr>
                <w:sz w:val="20"/>
                <w:highlight w:val="yellow"/>
              </w:rPr>
              <w:t>.)</w:t>
            </w:r>
          </w:p>
        </w:tc>
      </w:tr>
      <w:tr w:rsidR="000C5F64" w:rsidRPr="006561AD" w:rsidTr="00014929">
        <w:tc>
          <w:tcPr>
            <w:tcW w:w="1224" w:type="dxa"/>
            <w:tcBorders>
              <w:top w:val="single" w:sz="8" w:space="0" w:color="auto"/>
              <w:left w:val="single" w:sz="12" w:space="0" w:color="auto"/>
              <w:bottom w:val="single" w:sz="8" w:space="0" w:color="auto"/>
              <w:right w:val="single" w:sz="12" w:space="0" w:color="auto"/>
            </w:tcBorders>
            <w:vAlign w:val="center"/>
          </w:tcPr>
          <w:p w:rsidR="000C5F64" w:rsidRPr="009A5B88" w:rsidRDefault="000C5F64" w:rsidP="00014929">
            <w:pPr>
              <w:jc w:val="center"/>
              <w:rPr>
                <w:sz w:val="20"/>
                <w:highlight w:val="yellow"/>
              </w:rPr>
            </w:pPr>
            <w:r w:rsidRPr="009A5B88">
              <w:rPr>
                <w:sz w:val="20"/>
                <w:highlight w:val="yellow"/>
              </w:rPr>
              <w:t>7E</w:t>
            </w:r>
          </w:p>
        </w:tc>
        <w:tc>
          <w:tcPr>
            <w:tcW w:w="8244" w:type="dxa"/>
            <w:tcBorders>
              <w:top w:val="single" w:sz="8" w:space="0" w:color="auto"/>
              <w:left w:val="single" w:sz="12" w:space="0" w:color="auto"/>
              <w:bottom w:val="single" w:sz="8" w:space="0" w:color="auto"/>
              <w:right w:val="single" w:sz="12" w:space="0" w:color="auto"/>
            </w:tcBorders>
          </w:tcPr>
          <w:p w:rsidR="000C5F64" w:rsidRPr="009A5B88" w:rsidRDefault="000C5F64" w:rsidP="00E07D22">
            <w:pPr>
              <w:rPr>
                <w:sz w:val="20"/>
                <w:highlight w:val="yellow"/>
              </w:rPr>
            </w:pPr>
            <w:r w:rsidRPr="009A5B88">
              <w:rPr>
                <w:sz w:val="20"/>
                <w:highlight w:val="yellow"/>
              </w:rPr>
              <w:t>Determination of Nitrogen Oxide Emissions from Stationary Sources</w:t>
            </w:r>
          </w:p>
        </w:tc>
      </w:tr>
      <w:tr w:rsidR="000C5F64" w:rsidRPr="006561AD" w:rsidTr="00014929">
        <w:tc>
          <w:tcPr>
            <w:tcW w:w="1224" w:type="dxa"/>
            <w:tcBorders>
              <w:top w:val="single" w:sz="8" w:space="0" w:color="auto"/>
              <w:left w:val="single" w:sz="12" w:space="0" w:color="auto"/>
              <w:bottom w:val="single" w:sz="8" w:space="0" w:color="auto"/>
              <w:right w:val="single" w:sz="12" w:space="0" w:color="auto"/>
            </w:tcBorders>
            <w:vAlign w:val="center"/>
          </w:tcPr>
          <w:p w:rsidR="000C5F64" w:rsidRPr="009A5B88" w:rsidRDefault="000C5F64" w:rsidP="00014929">
            <w:pPr>
              <w:jc w:val="center"/>
              <w:rPr>
                <w:sz w:val="20"/>
                <w:highlight w:val="yellow"/>
              </w:rPr>
            </w:pPr>
            <w:r w:rsidRPr="009A5B88">
              <w:rPr>
                <w:sz w:val="20"/>
                <w:highlight w:val="yellow"/>
              </w:rPr>
              <w:t>9</w:t>
            </w:r>
          </w:p>
        </w:tc>
        <w:tc>
          <w:tcPr>
            <w:tcW w:w="8244" w:type="dxa"/>
            <w:tcBorders>
              <w:top w:val="single" w:sz="8" w:space="0" w:color="auto"/>
              <w:left w:val="single" w:sz="12" w:space="0" w:color="auto"/>
              <w:bottom w:val="single" w:sz="8" w:space="0" w:color="auto"/>
              <w:right w:val="single" w:sz="12" w:space="0" w:color="auto"/>
            </w:tcBorders>
          </w:tcPr>
          <w:p w:rsidR="000C5F64" w:rsidRPr="009A5B88" w:rsidRDefault="000C5F64" w:rsidP="00E07D22">
            <w:pPr>
              <w:rPr>
                <w:sz w:val="20"/>
                <w:highlight w:val="yellow"/>
              </w:rPr>
            </w:pPr>
            <w:r w:rsidRPr="009A5B88">
              <w:rPr>
                <w:sz w:val="20"/>
                <w:highlight w:val="yellow"/>
              </w:rPr>
              <w:t>Visual Determination of the Opacity of Emissions from Stationary Sources</w:t>
            </w:r>
          </w:p>
        </w:tc>
      </w:tr>
      <w:tr w:rsidR="000C5F64" w:rsidRPr="006561AD" w:rsidTr="00014929">
        <w:tc>
          <w:tcPr>
            <w:tcW w:w="1224" w:type="dxa"/>
            <w:tcBorders>
              <w:top w:val="single" w:sz="8" w:space="0" w:color="auto"/>
              <w:left w:val="single" w:sz="12" w:space="0" w:color="auto"/>
              <w:bottom w:val="single" w:sz="8" w:space="0" w:color="auto"/>
              <w:right w:val="single" w:sz="12" w:space="0" w:color="auto"/>
            </w:tcBorders>
            <w:vAlign w:val="center"/>
          </w:tcPr>
          <w:p w:rsidR="000C5F64" w:rsidRPr="009A5B88" w:rsidRDefault="000C5F64" w:rsidP="00014929">
            <w:pPr>
              <w:jc w:val="center"/>
              <w:rPr>
                <w:sz w:val="20"/>
                <w:highlight w:val="yellow"/>
              </w:rPr>
            </w:pPr>
            <w:r w:rsidRPr="009A5B88">
              <w:rPr>
                <w:sz w:val="20"/>
                <w:highlight w:val="yellow"/>
              </w:rPr>
              <w:t>10</w:t>
            </w:r>
          </w:p>
        </w:tc>
        <w:tc>
          <w:tcPr>
            <w:tcW w:w="8244" w:type="dxa"/>
            <w:tcBorders>
              <w:top w:val="single" w:sz="8" w:space="0" w:color="auto"/>
              <w:left w:val="single" w:sz="12" w:space="0" w:color="auto"/>
              <w:bottom w:val="single" w:sz="8" w:space="0" w:color="auto"/>
              <w:right w:val="single" w:sz="12" w:space="0" w:color="auto"/>
            </w:tcBorders>
          </w:tcPr>
          <w:p w:rsidR="000C5F64" w:rsidRPr="009A5B88" w:rsidRDefault="000C5F64" w:rsidP="00E07D22">
            <w:pPr>
              <w:rPr>
                <w:sz w:val="20"/>
                <w:highlight w:val="yellow"/>
              </w:rPr>
            </w:pPr>
            <w:r w:rsidRPr="009A5B88">
              <w:rPr>
                <w:sz w:val="20"/>
                <w:highlight w:val="yellow"/>
              </w:rPr>
              <w:t>Determination of Carbon Monoxide Emissions from Stationary Sources</w:t>
            </w:r>
          </w:p>
          <w:p w:rsidR="000C5F64" w:rsidRPr="009A5B88" w:rsidRDefault="000C5F64" w:rsidP="00E07D22">
            <w:pPr>
              <w:rPr>
                <w:sz w:val="20"/>
                <w:highlight w:val="yellow"/>
              </w:rPr>
            </w:pPr>
            <w:r w:rsidRPr="009A5B88">
              <w:rPr>
                <w:sz w:val="20"/>
                <w:highlight w:val="yellow"/>
              </w:rPr>
              <w:t>{Note:  The method shall be based on a continuous sampling train.}</w:t>
            </w:r>
          </w:p>
        </w:tc>
      </w:tr>
      <w:tr w:rsidR="000C5F64" w:rsidRPr="006561AD" w:rsidTr="00014929">
        <w:trPr>
          <w:trHeight w:val="208"/>
        </w:trPr>
        <w:tc>
          <w:tcPr>
            <w:tcW w:w="1224" w:type="dxa"/>
            <w:tcBorders>
              <w:top w:val="single" w:sz="8" w:space="0" w:color="auto"/>
              <w:left w:val="single" w:sz="12" w:space="0" w:color="auto"/>
              <w:bottom w:val="single" w:sz="8" w:space="0" w:color="auto"/>
              <w:right w:val="single" w:sz="12" w:space="0" w:color="auto"/>
            </w:tcBorders>
            <w:vAlign w:val="center"/>
          </w:tcPr>
          <w:p w:rsidR="000C5F64" w:rsidRPr="009A5B88" w:rsidRDefault="000C5F64" w:rsidP="00014929">
            <w:pPr>
              <w:jc w:val="center"/>
              <w:rPr>
                <w:sz w:val="20"/>
                <w:highlight w:val="yellow"/>
              </w:rPr>
            </w:pPr>
            <w:r w:rsidRPr="009A5B88">
              <w:rPr>
                <w:sz w:val="20"/>
                <w:highlight w:val="yellow"/>
              </w:rPr>
              <w:t>18</w:t>
            </w:r>
          </w:p>
        </w:tc>
        <w:tc>
          <w:tcPr>
            <w:tcW w:w="8244" w:type="dxa"/>
            <w:tcBorders>
              <w:top w:val="single" w:sz="8" w:space="0" w:color="auto"/>
              <w:left w:val="single" w:sz="12" w:space="0" w:color="auto"/>
              <w:bottom w:val="single" w:sz="8" w:space="0" w:color="auto"/>
              <w:right w:val="single" w:sz="12" w:space="0" w:color="auto"/>
            </w:tcBorders>
          </w:tcPr>
          <w:p w:rsidR="000C5F64" w:rsidRPr="009A5B88" w:rsidRDefault="000C5F64" w:rsidP="00E07D22">
            <w:pPr>
              <w:autoSpaceDE w:val="0"/>
              <w:autoSpaceDN w:val="0"/>
              <w:adjustRightInd w:val="0"/>
              <w:rPr>
                <w:sz w:val="20"/>
                <w:highlight w:val="yellow"/>
              </w:rPr>
            </w:pPr>
            <w:r w:rsidRPr="009A5B88">
              <w:rPr>
                <w:bCs/>
                <w:sz w:val="20"/>
                <w:highlight w:val="yellow"/>
              </w:rPr>
              <w:t>Measurement of Gaseous Organic Compound Emissions by Gas Chromatography</w:t>
            </w:r>
          </w:p>
        </w:tc>
      </w:tr>
      <w:tr w:rsidR="000C5F64" w:rsidRPr="006561AD" w:rsidTr="00014929">
        <w:trPr>
          <w:trHeight w:val="737"/>
        </w:trPr>
        <w:tc>
          <w:tcPr>
            <w:tcW w:w="1224" w:type="dxa"/>
            <w:tcBorders>
              <w:top w:val="single" w:sz="8" w:space="0" w:color="auto"/>
              <w:left w:val="single" w:sz="12" w:space="0" w:color="auto"/>
              <w:bottom w:val="single" w:sz="8" w:space="0" w:color="auto"/>
              <w:right w:val="single" w:sz="12" w:space="0" w:color="auto"/>
            </w:tcBorders>
            <w:vAlign w:val="center"/>
          </w:tcPr>
          <w:p w:rsidR="000C5F64" w:rsidRPr="009A5B88" w:rsidRDefault="000C5F64" w:rsidP="00014929">
            <w:pPr>
              <w:jc w:val="center"/>
              <w:rPr>
                <w:sz w:val="20"/>
                <w:highlight w:val="yellow"/>
              </w:rPr>
            </w:pPr>
            <w:r w:rsidRPr="009A5B88">
              <w:rPr>
                <w:sz w:val="20"/>
                <w:highlight w:val="yellow"/>
              </w:rPr>
              <w:t>19</w:t>
            </w:r>
          </w:p>
        </w:tc>
        <w:tc>
          <w:tcPr>
            <w:tcW w:w="8244" w:type="dxa"/>
            <w:tcBorders>
              <w:top w:val="single" w:sz="8" w:space="0" w:color="auto"/>
              <w:left w:val="single" w:sz="12" w:space="0" w:color="auto"/>
              <w:bottom w:val="single" w:sz="8" w:space="0" w:color="auto"/>
              <w:right w:val="single" w:sz="12" w:space="0" w:color="auto"/>
            </w:tcBorders>
          </w:tcPr>
          <w:p w:rsidR="000C5F64" w:rsidRPr="009A5B88" w:rsidRDefault="000C5F64" w:rsidP="00E07D22">
            <w:pPr>
              <w:rPr>
                <w:sz w:val="20"/>
                <w:highlight w:val="yellow"/>
              </w:rPr>
            </w:pPr>
            <w:r w:rsidRPr="009A5B88">
              <w:rPr>
                <w:sz w:val="20"/>
                <w:highlight w:val="yellow"/>
              </w:rPr>
              <w:t>Determination of Sulfur Dioxide Removal Efficiency and Particulate Matter, Sulfur Dioxide, and Nitrogen Oxides Emission Rates (Optional F-factor method may be used to determine flow rate and gas analysis to calculate mass emissions in lieu of Methods 1-4.)</w:t>
            </w:r>
          </w:p>
        </w:tc>
      </w:tr>
      <w:tr w:rsidR="000C5F64" w:rsidRPr="006561AD" w:rsidTr="00014929">
        <w:trPr>
          <w:trHeight w:val="154"/>
        </w:trPr>
        <w:tc>
          <w:tcPr>
            <w:tcW w:w="1224" w:type="dxa"/>
            <w:tcBorders>
              <w:top w:val="single" w:sz="8" w:space="0" w:color="auto"/>
              <w:left w:val="single" w:sz="12" w:space="0" w:color="auto"/>
              <w:bottom w:val="single" w:sz="8" w:space="0" w:color="auto"/>
              <w:right w:val="single" w:sz="12" w:space="0" w:color="auto"/>
            </w:tcBorders>
            <w:vAlign w:val="center"/>
          </w:tcPr>
          <w:p w:rsidR="000C5F64" w:rsidRPr="009A5B88" w:rsidRDefault="000C5F64" w:rsidP="00014929">
            <w:pPr>
              <w:spacing w:before="40" w:after="40"/>
              <w:jc w:val="center"/>
              <w:rPr>
                <w:sz w:val="20"/>
                <w:highlight w:val="yellow"/>
              </w:rPr>
            </w:pPr>
            <w:r w:rsidRPr="009A5B88">
              <w:rPr>
                <w:sz w:val="20"/>
                <w:highlight w:val="yellow"/>
              </w:rPr>
              <w:t>20</w:t>
            </w:r>
          </w:p>
        </w:tc>
        <w:tc>
          <w:tcPr>
            <w:tcW w:w="8244" w:type="dxa"/>
            <w:tcBorders>
              <w:top w:val="single" w:sz="8" w:space="0" w:color="auto"/>
              <w:left w:val="single" w:sz="12" w:space="0" w:color="auto"/>
              <w:bottom w:val="single" w:sz="8" w:space="0" w:color="auto"/>
              <w:right w:val="single" w:sz="12" w:space="0" w:color="auto"/>
            </w:tcBorders>
          </w:tcPr>
          <w:p w:rsidR="000C5F64" w:rsidRPr="009A5B88" w:rsidRDefault="000C5F64" w:rsidP="00E07D22">
            <w:pPr>
              <w:autoSpaceDE w:val="0"/>
              <w:autoSpaceDN w:val="0"/>
              <w:adjustRightInd w:val="0"/>
              <w:rPr>
                <w:sz w:val="20"/>
                <w:highlight w:val="yellow"/>
              </w:rPr>
            </w:pPr>
            <w:r w:rsidRPr="009A5B88">
              <w:rPr>
                <w:bCs/>
                <w:sz w:val="20"/>
                <w:highlight w:val="yellow"/>
              </w:rPr>
              <w:t>Determination of Nitrogen Oxides, Sulfur Dioxide and Diluent Emissions from Stationary Gas Turbines</w:t>
            </w:r>
          </w:p>
        </w:tc>
      </w:tr>
      <w:tr w:rsidR="000C5F64" w:rsidRPr="006561AD" w:rsidTr="00014929">
        <w:trPr>
          <w:trHeight w:val="154"/>
        </w:trPr>
        <w:tc>
          <w:tcPr>
            <w:tcW w:w="1224" w:type="dxa"/>
            <w:tcBorders>
              <w:top w:val="single" w:sz="8" w:space="0" w:color="auto"/>
              <w:left w:val="single" w:sz="12" w:space="0" w:color="auto"/>
              <w:bottom w:val="single" w:sz="8" w:space="0" w:color="auto"/>
              <w:right w:val="single" w:sz="12" w:space="0" w:color="auto"/>
            </w:tcBorders>
            <w:vAlign w:val="center"/>
          </w:tcPr>
          <w:p w:rsidR="000C5F64" w:rsidRPr="009A5B88" w:rsidRDefault="000C5F64" w:rsidP="00014929">
            <w:pPr>
              <w:spacing w:before="40" w:after="40"/>
              <w:jc w:val="center"/>
              <w:rPr>
                <w:sz w:val="20"/>
                <w:highlight w:val="yellow"/>
              </w:rPr>
            </w:pPr>
            <w:r w:rsidRPr="009A5B88">
              <w:rPr>
                <w:sz w:val="20"/>
                <w:highlight w:val="yellow"/>
              </w:rPr>
              <w:t>25A</w:t>
            </w:r>
          </w:p>
        </w:tc>
        <w:tc>
          <w:tcPr>
            <w:tcW w:w="8244" w:type="dxa"/>
            <w:tcBorders>
              <w:top w:val="single" w:sz="8" w:space="0" w:color="auto"/>
              <w:left w:val="single" w:sz="12" w:space="0" w:color="auto"/>
              <w:bottom w:val="single" w:sz="8" w:space="0" w:color="auto"/>
              <w:right w:val="single" w:sz="12" w:space="0" w:color="auto"/>
            </w:tcBorders>
          </w:tcPr>
          <w:p w:rsidR="000C5F64" w:rsidRPr="009A5B88" w:rsidRDefault="000C5F64" w:rsidP="00E07D22">
            <w:pPr>
              <w:spacing w:before="40" w:after="40"/>
              <w:jc w:val="both"/>
              <w:rPr>
                <w:sz w:val="20"/>
                <w:highlight w:val="yellow"/>
              </w:rPr>
            </w:pPr>
            <w:r w:rsidRPr="009A5B88">
              <w:rPr>
                <w:sz w:val="20"/>
                <w:highlight w:val="yellow"/>
              </w:rPr>
              <w:t>Method for Determining Gaseous Organic Concentrations (Flame Ionization)</w:t>
            </w:r>
          </w:p>
        </w:tc>
      </w:tr>
      <w:tr w:rsidR="000C5F64" w:rsidRPr="00B41709" w:rsidTr="00014929">
        <w:trPr>
          <w:trHeight w:val="154"/>
        </w:trPr>
        <w:tc>
          <w:tcPr>
            <w:tcW w:w="1224" w:type="dxa"/>
            <w:tcBorders>
              <w:top w:val="single" w:sz="8" w:space="0" w:color="auto"/>
              <w:left w:val="single" w:sz="12" w:space="0" w:color="auto"/>
              <w:bottom w:val="single" w:sz="12" w:space="0" w:color="auto"/>
              <w:right w:val="single" w:sz="12" w:space="0" w:color="auto"/>
            </w:tcBorders>
            <w:vAlign w:val="center"/>
          </w:tcPr>
          <w:p w:rsidR="000C5F64" w:rsidRPr="009A5B88" w:rsidRDefault="000C5F64" w:rsidP="00014929">
            <w:pPr>
              <w:spacing w:before="40" w:after="40"/>
              <w:jc w:val="center"/>
              <w:rPr>
                <w:sz w:val="20"/>
                <w:highlight w:val="yellow"/>
              </w:rPr>
            </w:pPr>
            <w:r w:rsidRPr="009A5B88">
              <w:rPr>
                <w:sz w:val="20"/>
                <w:highlight w:val="yellow"/>
              </w:rPr>
              <w:t>CTM-027</w:t>
            </w:r>
          </w:p>
        </w:tc>
        <w:tc>
          <w:tcPr>
            <w:tcW w:w="8244" w:type="dxa"/>
            <w:tcBorders>
              <w:top w:val="single" w:sz="8" w:space="0" w:color="auto"/>
              <w:left w:val="single" w:sz="12" w:space="0" w:color="auto"/>
              <w:bottom w:val="single" w:sz="12" w:space="0" w:color="auto"/>
              <w:right w:val="single" w:sz="12" w:space="0" w:color="auto"/>
            </w:tcBorders>
          </w:tcPr>
          <w:p w:rsidR="000C5F64" w:rsidRPr="009A5B88" w:rsidRDefault="000C5F64" w:rsidP="00E07D22">
            <w:pPr>
              <w:spacing w:before="40" w:after="40"/>
              <w:jc w:val="both"/>
              <w:rPr>
                <w:sz w:val="20"/>
              </w:rPr>
            </w:pPr>
            <w:r w:rsidRPr="009A5B88">
              <w:rPr>
                <w:sz w:val="20"/>
                <w:highlight w:val="yellow"/>
              </w:rPr>
              <w:t>Conditional EPA Test Method 027, Measurement of Ammonia Slip (or equivalent method)</w:t>
            </w:r>
          </w:p>
        </w:tc>
      </w:tr>
    </w:tbl>
    <w:p w:rsidR="000C5F64" w:rsidRDefault="000C5F64" w:rsidP="00712672">
      <w:pPr>
        <w:tabs>
          <w:tab w:val="left" w:pos="-144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ind w:left="360"/>
        <w:rPr>
          <w:u w:val="single"/>
        </w:rPr>
      </w:pPr>
      <w:r w:rsidRPr="00845DA5">
        <w:rPr>
          <w:szCs w:val="22"/>
        </w:rPr>
        <w:t>The above methods are described in 40 CFR 60, Appendix A, and adopted by reference in Rule 62-204.800, F.A.C.</w:t>
      </w:r>
      <w:r>
        <w:rPr>
          <w:szCs w:val="22"/>
        </w:rPr>
        <w:t xml:space="preserve">  No other methods may be used unless prior written approval is received from the Department.</w:t>
      </w:r>
      <w:r w:rsidRPr="00D416F2">
        <w:rPr>
          <w:szCs w:val="22"/>
        </w:rPr>
        <w:t xml:space="preserve"> </w:t>
      </w:r>
      <w:r>
        <w:rPr>
          <w:szCs w:val="22"/>
        </w:rPr>
        <w:t xml:space="preserve"> </w:t>
      </w:r>
      <w:r w:rsidRPr="00C66B90">
        <w:rPr>
          <w:szCs w:val="22"/>
        </w:rPr>
        <w:t>[</w:t>
      </w:r>
      <w:r w:rsidR="003B62B8">
        <w:rPr>
          <w:szCs w:val="22"/>
        </w:rPr>
        <w:t xml:space="preserve">Rule </w:t>
      </w:r>
      <w:r>
        <w:rPr>
          <w:szCs w:val="22"/>
        </w:rPr>
        <w:t>62-</w:t>
      </w:r>
      <w:r w:rsidR="00B55045">
        <w:rPr>
          <w:szCs w:val="22"/>
        </w:rPr>
        <w:t>204</w:t>
      </w:r>
      <w:r>
        <w:rPr>
          <w:szCs w:val="22"/>
        </w:rPr>
        <w:t>.</w:t>
      </w:r>
      <w:r w:rsidR="00B55045">
        <w:rPr>
          <w:szCs w:val="22"/>
        </w:rPr>
        <w:t>800</w:t>
      </w:r>
      <w:r>
        <w:rPr>
          <w:szCs w:val="22"/>
        </w:rPr>
        <w:t xml:space="preserve">, F.A.C., </w:t>
      </w:r>
      <w:r w:rsidR="00505418">
        <w:rPr>
          <w:szCs w:val="22"/>
        </w:rPr>
        <w:t xml:space="preserve">and, </w:t>
      </w:r>
      <w:r w:rsidRPr="006561AD">
        <w:rPr>
          <w:szCs w:val="22"/>
          <w:highlight w:val="yellow"/>
        </w:rPr>
        <w:t>AC No. XXX, etc. list as appropriate</w:t>
      </w:r>
      <w:r w:rsidRPr="00C66B90">
        <w:rPr>
          <w:szCs w:val="22"/>
        </w:rPr>
        <w:t>]</w:t>
      </w:r>
    </w:p>
    <w:p w:rsidR="004D1178" w:rsidRDefault="004D1178" w:rsidP="00A9455C">
      <w:pPr>
        <w:numPr>
          <w:ilvl w:val="0"/>
          <w:numId w:val="2"/>
        </w:numPr>
        <w:tabs>
          <w:tab w:val="clear" w:pos="1296"/>
          <w:tab w:val="left" w:pos="360"/>
          <w:tab w:val="num" w:pos="720"/>
        </w:tabs>
        <w:spacing w:after="120"/>
        <w:ind w:left="360" w:hanging="360"/>
        <w:rPr>
          <w:szCs w:val="22"/>
        </w:rPr>
      </w:pPr>
      <w:r w:rsidRPr="00173BD5">
        <w:rPr>
          <w:szCs w:val="22"/>
          <w:u w:val="single"/>
        </w:rPr>
        <w:t>Common Testing Requirements</w:t>
      </w:r>
      <w:r>
        <w:rPr>
          <w:szCs w:val="22"/>
        </w:rPr>
        <w:t>.  Unless otherwise specified, tests shall be conducted in accordance with the requirements and procedures specified in Appendix TR, Facility-Wide</w:t>
      </w:r>
      <w:r w:rsidRPr="00077B60">
        <w:rPr>
          <w:szCs w:val="22"/>
        </w:rPr>
        <w:t xml:space="preserve"> Testing Requirements</w:t>
      </w:r>
      <w:r>
        <w:rPr>
          <w:szCs w:val="22"/>
        </w:rPr>
        <w:t>,</w:t>
      </w:r>
      <w:r w:rsidRPr="00077B60">
        <w:rPr>
          <w:szCs w:val="22"/>
        </w:rPr>
        <w:t xml:space="preserve"> of this permit</w:t>
      </w:r>
      <w:r>
        <w:rPr>
          <w:szCs w:val="22"/>
        </w:rPr>
        <w:t>.</w:t>
      </w:r>
      <w:r w:rsidRPr="00077B60">
        <w:rPr>
          <w:szCs w:val="22"/>
        </w:rPr>
        <w:t xml:space="preserve">  </w:t>
      </w:r>
      <w:r w:rsidRPr="00845DA5">
        <w:rPr>
          <w:szCs w:val="22"/>
        </w:rPr>
        <w:t>[Rule 62-297.310, F.A.C.]</w:t>
      </w:r>
    </w:p>
    <w:p w:rsidR="00D538EC" w:rsidRDefault="00D538EC" w:rsidP="00D538EC">
      <w:pPr>
        <w:tabs>
          <w:tab w:val="left" w:pos="360"/>
        </w:tabs>
        <w:spacing w:after="120"/>
        <w:ind w:left="360"/>
        <w:rPr>
          <w:szCs w:val="22"/>
        </w:rPr>
      </w:pPr>
      <w:bookmarkStart w:id="7" w:name="_Hlk9346819"/>
      <w:r w:rsidRPr="00D538EC">
        <w:rPr>
          <w:i/>
        </w:rPr>
        <w:t xml:space="preserve">{Permitting Note:  Air compliance test notifications can now be completed online in the Department’s Business Portal.  To access this online process, go to </w:t>
      </w:r>
      <w:hyperlink r:id="rId28" w:history="1">
        <w:r w:rsidRPr="00D538EC">
          <w:rPr>
            <w:rStyle w:val="Hyperlink"/>
            <w:i/>
          </w:rPr>
          <w:t>http://www.fldepportal.com/go/home</w:t>
        </w:r>
      </w:hyperlink>
      <w:r w:rsidRPr="00D538EC">
        <w:rPr>
          <w:i/>
        </w:rPr>
        <w:t xml:space="preserve"> and sign in (or register if you’re a 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End w:id="7"/>
    </w:p>
    <w:p w:rsidR="0099606F" w:rsidRPr="003B2922" w:rsidRDefault="0099606F" w:rsidP="00A9455C">
      <w:pPr>
        <w:numPr>
          <w:ilvl w:val="0"/>
          <w:numId w:val="2"/>
        </w:numPr>
        <w:tabs>
          <w:tab w:val="left" w:pos="360"/>
          <w:tab w:val="left" w:pos="720"/>
          <w:tab w:val="num" w:pos="1080"/>
        </w:tabs>
        <w:spacing w:after="120"/>
        <w:ind w:left="360" w:hanging="360"/>
        <w:rPr>
          <w:szCs w:val="22"/>
        </w:rPr>
      </w:pPr>
      <w:r w:rsidRPr="00583892">
        <w:rPr>
          <w:u w:val="single"/>
        </w:rPr>
        <w:t>Annual</w:t>
      </w:r>
      <w:r w:rsidRPr="00583892">
        <w:rPr>
          <w:b/>
          <w:u w:val="single"/>
        </w:rPr>
        <w:t xml:space="preserve"> </w:t>
      </w:r>
      <w:r w:rsidRPr="007155AF">
        <w:rPr>
          <w:u w:val="single"/>
        </w:rPr>
        <w:t xml:space="preserve">Compliance </w:t>
      </w:r>
      <w:r w:rsidRPr="00583892">
        <w:rPr>
          <w:szCs w:val="22"/>
          <w:u w:val="single"/>
        </w:rPr>
        <w:t>Tests</w:t>
      </w:r>
      <w:r>
        <w:rPr>
          <w:szCs w:val="22"/>
          <w:u w:val="single"/>
        </w:rPr>
        <w:t xml:space="preserve"> Required</w:t>
      </w:r>
      <w:r w:rsidRPr="001274D9">
        <w:rPr>
          <w:szCs w:val="22"/>
        </w:rPr>
        <w:t>.</w:t>
      </w:r>
      <w:r w:rsidRPr="004C6A25">
        <w:rPr>
          <w:szCs w:val="22"/>
        </w:rPr>
        <w:t xml:space="preserve">  </w:t>
      </w:r>
      <w:r w:rsidR="001E7902" w:rsidRPr="003B2922">
        <w:rPr>
          <w:szCs w:val="22"/>
        </w:rPr>
        <w:t xml:space="preserve">During </w:t>
      </w:r>
      <w:r w:rsidR="001E7902" w:rsidRPr="00695C60">
        <w:rPr>
          <w:szCs w:val="22"/>
        </w:rPr>
        <w:t>each calendar year (January 1</w:t>
      </w:r>
      <w:r w:rsidR="001E7902" w:rsidRPr="00695C60">
        <w:rPr>
          <w:szCs w:val="22"/>
          <w:vertAlign w:val="superscript"/>
        </w:rPr>
        <w:t>st</w:t>
      </w:r>
      <w:r w:rsidR="001E7902" w:rsidRPr="00695C60">
        <w:rPr>
          <w:szCs w:val="22"/>
        </w:rPr>
        <w:t xml:space="preserve"> to December 31</w:t>
      </w:r>
      <w:r w:rsidR="001E7902" w:rsidRPr="00695C60">
        <w:rPr>
          <w:szCs w:val="22"/>
          <w:vertAlign w:val="superscript"/>
        </w:rPr>
        <w:t>st</w:t>
      </w:r>
      <w:r w:rsidR="001E7902" w:rsidRPr="00695C60">
        <w:rPr>
          <w:szCs w:val="22"/>
        </w:rPr>
        <w:t>), each EU</w:t>
      </w:r>
      <w:r w:rsidR="001E7902" w:rsidRPr="00855EC7">
        <w:rPr>
          <w:szCs w:val="22"/>
        </w:rPr>
        <w:t xml:space="preserve"> shall be tested to demonstrate compliance with the emissions standards for </w:t>
      </w:r>
      <w:r w:rsidR="001E7902" w:rsidRPr="004D1178">
        <w:rPr>
          <w:highlight w:val="yellow"/>
        </w:rPr>
        <w:t>__, __ and__</w:t>
      </w:r>
      <w:r w:rsidR="001E7902" w:rsidRPr="00855EC7">
        <w:rPr>
          <w:szCs w:val="22"/>
        </w:rPr>
        <w:t>.  [Rule 62-</w:t>
      </w:r>
      <w:r w:rsidR="001E7902" w:rsidRPr="00E83340">
        <w:rPr>
          <w:szCs w:val="22"/>
        </w:rPr>
        <w:t>297.310(</w:t>
      </w:r>
      <w:r w:rsidR="001E7902" w:rsidRPr="00695C60">
        <w:rPr>
          <w:szCs w:val="22"/>
        </w:rPr>
        <w:t>8</w:t>
      </w:r>
      <w:r w:rsidR="001E7902" w:rsidRPr="00E83340">
        <w:rPr>
          <w:szCs w:val="22"/>
        </w:rPr>
        <w:t>), F.A.C.]</w:t>
      </w:r>
      <w:r w:rsidR="001E7902">
        <w:rPr>
          <w:szCs w:val="22"/>
        </w:rPr>
        <w:t xml:space="preserve"> </w:t>
      </w:r>
      <w:r w:rsidR="001E7902" w:rsidRPr="00695C60">
        <w:rPr>
          <w:i/>
          <w:szCs w:val="22"/>
          <w:highlight w:val="yellow"/>
        </w:rPr>
        <w:t>[Include if not exempted pursuant to subparagraph 62-297.310(8)(a)5., F.A.C.]</w:t>
      </w:r>
    </w:p>
    <w:p w:rsidR="004D1178" w:rsidRDefault="001F71D4" w:rsidP="00A9455C">
      <w:pPr>
        <w:numPr>
          <w:ilvl w:val="0"/>
          <w:numId w:val="2"/>
        </w:numPr>
        <w:tabs>
          <w:tab w:val="left" w:pos="360"/>
          <w:tab w:val="left" w:pos="720"/>
          <w:tab w:val="num" w:pos="1080"/>
        </w:tabs>
        <w:spacing w:after="120"/>
        <w:ind w:left="360" w:hanging="360"/>
      </w:pPr>
      <w:r>
        <w:rPr>
          <w:u w:val="single"/>
        </w:rPr>
        <w:lastRenderedPageBreak/>
        <w:t>Compliance Tests Prior To Renewal</w:t>
      </w:r>
      <w:r w:rsidRPr="004D1178">
        <w:rPr>
          <w:szCs w:val="22"/>
        </w:rPr>
        <w:t>.</w:t>
      </w:r>
      <w:r>
        <w:rPr>
          <w:szCs w:val="22"/>
        </w:rPr>
        <w:t xml:space="preserve">  </w:t>
      </w:r>
      <w:r w:rsidR="001E7902" w:rsidRPr="005B3745">
        <w:rPr>
          <w:i/>
          <w:szCs w:val="22"/>
          <w:highlight w:val="green"/>
        </w:rPr>
        <w:t>(If same as Annual tests in A.23., then blend together as one condition.)</w:t>
      </w:r>
      <w:r w:rsidR="001E7902">
        <w:rPr>
          <w:szCs w:val="22"/>
        </w:rPr>
        <w:t xml:space="preserve">  </w:t>
      </w:r>
      <w:r w:rsidR="001E7902" w:rsidRPr="005B0DB5">
        <w:rPr>
          <w:szCs w:val="22"/>
        </w:rPr>
        <w:t xml:space="preserve">Except as provided in subparagraph 62-297.310(8)(b)3., F.A.C. (see condition </w:t>
      </w:r>
      <w:r w:rsidR="001E7902" w:rsidRPr="005B0DB5">
        <w:rPr>
          <w:b/>
          <w:szCs w:val="22"/>
        </w:rPr>
        <w:t>TR7.</w:t>
      </w:r>
      <w:r w:rsidR="001E7902" w:rsidRPr="005B0DB5">
        <w:rPr>
          <w:szCs w:val="22"/>
        </w:rPr>
        <w:t>b.(3) in Appendix TR – Facility-wide Testing Requirements), in</w:t>
      </w:r>
      <w:r w:rsidR="001E7902" w:rsidRPr="003C0DA6">
        <w:rPr>
          <w:szCs w:val="22"/>
        </w:rPr>
        <w:t xml:space="preserve"> addition to the annual compliance tests specified above, </w:t>
      </w:r>
      <w:r w:rsidR="001E7902" w:rsidRPr="003C0DA6">
        <w:t>c</w:t>
      </w:r>
      <w:r w:rsidR="001E7902">
        <w:t xml:space="preserve">ompliance tests shall </w:t>
      </w:r>
      <w:r w:rsidR="001E7902" w:rsidRPr="003C0DA6">
        <w:t>also</w:t>
      </w:r>
      <w:r w:rsidR="001E7902">
        <w:t xml:space="preserve"> be performed for </w:t>
      </w:r>
      <w:r w:rsidR="001E7902" w:rsidRPr="004D1178">
        <w:rPr>
          <w:highlight w:val="yellow"/>
        </w:rPr>
        <w:t>__, __ and__</w:t>
      </w:r>
      <w:r w:rsidR="001E7902">
        <w:t xml:space="preserve"> </w:t>
      </w:r>
      <w:r w:rsidR="001E7902" w:rsidRPr="00070467">
        <w:t>prior to obtaining a renewed operati</w:t>
      </w:r>
      <w:r w:rsidR="001E7902">
        <w:t>on</w:t>
      </w:r>
      <w:r w:rsidR="001E7902" w:rsidRPr="00070467">
        <w:t xml:space="preserve"> permit </w:t>
      </w:r>
      <w:r w:rsidR="001E7902">
        <w:t xml:space="preserve">to demonstrate compliance with the emission limits in Specific Conditions </w:t>
      </w:r>
      <w:r w:rsidR="001E7902" w:rsidRPr="004D1178">
        <w:rPr>
          <w:b/>
          <w:highlight w:val="yellow"/>
        </w:rPr>
        <w:t>A.X. – A.Y</w:t>
      </w:r>
      <w:r w:rsidR="001E7902">
        <w:rPr>
          <w:b/>
        </w:rPr>
        <w:t xml:space="preserve">. </w:t>
      </w:r>
      <w:r w:rsidR="001E7902">
        <w:t xml:space="preserve"> [Rules 62-210.300(2)(a) and 62-297.310</w:t>
      </w:r>
      <w:r w:rsidR="001E7902" w:rsidRPr="00774BEC">
        <w:rPr>
          <w:highlight w:val="yellow"/>
        </w:rPr>
        <w:t>(8)(b)</w:t>
      </w:r>
      <w:r w:rsidR="001E7902" w:rsidRPr="001E7902">
        <w:t>,</w:t>
      </w:r>
      <w:r w:rsidR="001E7902">
        <w:t xml:space="preserve"> F.A.C.]</w:t>
      </w:r>
    </w:p>
    <w:p w:rsidR="003C0DA6" w:rsidRDefault="003C0DA6" w:rsidP="00712672">
      <w:pPr>
        <w:tabs>
          <w:tab w:val="left" w:pos="360"/>
          <w:tab w:val="left" w:pos="720"/>
          <w:tab w:val="left" w:pos="1080"/>
          <w:tab w:val="left" w:pos="1440"/>
          <w:tab w:val="right" w:pos="10080"/>
        </w:tabs>
        <w:suppressAutoHyphens/>
        <w:spacing w:before="120" w:after="120"/>
        <w:ind w:left="360"/>
      </w:pPr>
      <w:r w:rsidRPr="009046E3">
        <w:rPr>
          <w:i/>
        </w:rPr>
        <w:t>{Permitting Note:  Tests which are only required once during the term of a permit prior to obtaining a renewed permit should be performed roughly five years from the previous test.}</w:t>
      </w:r>
    </w:p>
    <w:p w:rsidR="00C16A0D" w:rsidRDefault="00C16A0D" w:rsidP="00A9455C">
      <w:pPr>
        <w:numPr>
          <w:ilvl w:val="0"/>
          <w:numId w:val="2"/>
        </w:numPr>
        <w:tabs>
          <w:tab w:val="left" w:pos="360"/>
          <w:tab w:val="left" w:pos="720"/>
          <w:tab w:val="num" w:pos="1080"/>
        </w:tabs>
        <w:spacing w:after="120"/>
        <w:ind w:left="360" w:hanging="360"/>
      </w:pPr>
      <w:r>
        <w:rPr>
          <w:u w:val="single"/>
        </w:rPr>
        <w:t>Additional Compliance Test Requirements</w:t>
      </w:r>
      <w:r w:rsidRPr="00C16A0D">
        <w:rPr>
          <w:highlight w:val="yellow"/>
        </w:rPr>
        <w:t>.  Insert additional tests or test provisions/requirements as required by other applicable regulations. [Rule ____]</w:t>
      </w:r>
    </w:p>
    <w:p w:rsidR="00780F01" w:rsidRPr="00780F01" w:rsidRDefault="00780F01" w:rsidP="00051325">
      <w:pPr>
        <w:tabs>
          <w:tab w:val="left" w:pos="0"/>
        </w:tabs>
        <w:suppressAutoHyphens/>
        <w:spacing w:before="120" w:after="120"/>
        <w:rPr>
          <w:b/>
          <w:u w:val="single"/>
        </w:rPr>
      </w:pPr>
      <w:r w:rsidRPr="00780F01">
        <w:rPr>
          <w:b/>
          <w:u w:val="single"/>
        </w:rPr>
        <w:t>Recordkeeping and Reporting Requirements</w:t>
      </w:r>
    </w:p>
    <w:p w:rsidR="00780F01" w:rsidRDefault="00892617" w:rsidP="00A9455C">
      <w:pPr>
        <w:numPr>
          <w:ilvl w:val="0"/>
          <w:numId w:val="2"/>
        </w:numPr>
        <w:tabs>
          <w:tab w:val="clear" w:pos="1296"/>
          <w:tab w:val="left" w:pos="0"/>
          <w:tab w:val="left" w:pos="360"/>
          <w:tab w:val="num" w:pos="720"/>
        </w:tabs>
        <w:suppressAutoHyphens/>
        <w:spacing w:before="120" w:after="120"/>
        <w:ind w:left="360" w:hanging="360"/>
      </w:pPr>
      <w:r w:rsidRPr="0095785A">
        <w:rPr>
          <w:u w:val="single"/>
        </w:rPr>
        <w:t>Reporting Schedule</w:t>
      </w:r>
      <w:r w:rsidRPr="00993ABC">
        <w:t>.  The following reports and notifications shall be submitted to the Compliance Authority:</w:t>
      </w:r>
      <w:r w:rsidR="0095785A">
        <w:t xml:space="preserve">  </w:t>
      </w:r>
      <w:r w:rsidR="0095785A" w:rsidRPr="00620538">
        <w:rPr>
          <w:i/>
          <w:highlight w:val="yellow"/>
        </w:rPr>
        <w:t>(Include here reports that are specific to the unit based on state</w:t>
      </w:r>
      <w:r w:rsidR="00620538" w:rsidRPr="00620538">
        <w:rPr>
          <w:i/>
          <w:highlight w:val="yellow"/>
        </w:rPr>
        <w:t xml:space="preserve"> rule,</w:t>
      </w:r>
      <w:r w:rsidR="0095785A" w:rsidRPr="00620538">
        <w:rPr>
          <w:i/>
          <w:highlight w:val="yellow"/>
        </w:rPr>
        <w:t xml:space="preserve"> federal rule</w:t>
      </w:r>
      <w:r w:rsidR="00620538" w:rsidRPr="00620538">
        <w:rPr>
          <w:i/>
          <w:highlight w:val="yellow"/>
        </w:rPr>
        <w:t xml:space="preserve"> or AC permit, and that are not already covered by Appendix RR.)</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4230"/>
        <w:gridCol w:w="2430"/>
      </w:tblGrid>
      <w:tr w:rsidR="00892617" w:rsidRPr="00060DE6" w:rsidTr="00014929">
        <w:tc>
          <w:tcPr>
            <w:tcW w:w="3060" w:type="dxa"/>
            <w:tcBorders>
              <w:top w:val="single" w:sz="12" w:space="0" w:color="auto"/>
              <w:left w:val="single" w:sz="12" w:space="0" w:color="auto"/>
              <w:bottom w:val="single" w:sz="12" w:space="0" w:color="auto"/>
              <w:right w:val="single" w:sz="12" w:space="0" w:color="auto"/>
            </w:tcBorders>
            <w:vAlign w:val="center"/>
          </w:tcPr>
          <w:p w:rsidR="00892617" w:rsidRPr="009A5B88" w:rsidRDefault="00892617" w:rsidP="00060DE6">
            <w:pPr>
              <w:tabs>
                <w:tab w:val="left" w:pos="360"/>
                <w:tab w:val="left" w:pos="720"/>
                <w:tab w:val="left" w:pos="1080"/>
                <w:tab w:val="left" w:pos="1440"/>
                <w:tab w:val="left" w:pos="1800"/>
                <w:tab w:val="left" w:pos="2160"/>
              </w:tabs>
              <w:spacing w:line="-240" w:lineRule="auto"/>
              <w:rPr>
                <w:b/>
                <w:sz w:val="20"/>
              </w:rPr>
            </w:pPr>
            <w:r w:rsidRPr="009A5B88">
              <w:rPr>
                <w:b/>
                <w:sz w:val="20"/>
              </w:rPr>
              <w:t>Report</w:t>
            </w:r>
          </w:p>
        </w:tc>
        <w:tc>
          <w:tcPr>
            <w:tcW w:w="4230" w:type="dxa"/>
            <w:tcBorders>
              <w:top w:val="single" w:sz="12" w:space="0" w:color="auto"/>
              <w:left w:val="single" w:sz="12" w:space="0" w:color="auto"/>
              <w:bottom w:val="single" w:sz="12" w:space="0" w:color="auto"/>
              <w:right w:val="single" w:sz="12" w:space="0" w:color="auto"/>
            </w:tcBorders>
            <w:vAlign w:val="center"/>
          </w:tcPr>
          <w:p w:rsidR="00892617" w:rsidRPr="009A5B88" w:rsidRDefault="00892617" w:rsidP="00060DE6">
            <w:pPr>
              <w:tabs>
                <w:tab w:val="left" w:pos="360"/>
                <w:tab w:val="left" w:pos="720"/>
                <w:tab w:val="left" w:pos="1080"/>
                <w:tab w:val="left" w:pos="1440"/>
                <w:tab w:val="left" w:pos="1800"/>
                <w:tab w:val="left" w:pos="2160"/>
              </w:tabs>
              <w:spacing w:line="-240" w:lineRule="auto"/>
              <w:rPr>
                <w:b/>
                <w:sz w:val="20"/>
              </w:rPr>
            </w:pPr>
            <w:r w:rsidRPr="009A5B88">
              <w:rPr>
                <w:b/>
                <w:sz w:val="20"/>
              </w:rPr>
              <w:t>Reporting Deadline</w:t>
            </w:r>
          </w:p>
        </w:tc>
        <w:tc>
          <w:tcPr>
            <w:tcW w:w="2430" w:type="dxa"/>
            <w:tcBorders>
              <w:top w:val="single" w:sz="12" w:space="0" w:color="auto"/>
              <w:left w:val="single" w:sz="12" w:space="0" w:color="auto"/>
              <w:bottom w:val="single" w:sz="12" w:space="0" w:color="auto"/>
              <w:right w:val="single" w:sz="12" w:space="0" w:color="auto"/>
            </w:tcBorders>
            <w:vAlign w:val="center"/>
          </w:tcPr>
          <w:p w:rsidR="00892617" w:rsidRPr="009A5B88" w:rsidRDefault="00620538" w:rsidP="00014929">
            <w:pPr>
              <w:tabs>
                <w:tab w:val="left" w:pos="360"/>
                <w:tab w:val="left" w:pos="720"/>
                <w:tab w:val="left" w:pos="1080"/>
                <w:tab w:val="left" w:pos="1440"/>
                <w:tab w:val="left" w:pos="1800"/>
                <w:tab w:val="left" w:pos="2160"/>
              </w:tabs>
              <w:spacing w:line="-240" w:lineRule="auto"/>
              <w:jc w:val="center"/>
              <w:rPr>
                <w:b/>
                <w:sz w:val="20"/>
              </w:rPr>
            </w:pPr>
            <w:r w:rsidRPr="009A5B88">
              <w:rPr>
                <w:b/>
                <w:sz w:val="20"/>
              </w:rPr>
              <w:t>Related Condition(s)</w:t>
            </w:r>
          </w:p>
        </w:tc>
      </w:tr>
      <w:tr w:rsidR="00892617" w:rsidRPr="00060DE6" w:rsidTr="00014929">
        <w:tc>
          <w:tcPr>
            <w:tcW w:w="3060" w:type="dxa"/>
            <w:tcBorders>
              <w:top w:val="single" w:sz="12" w:space="0" w:color="auto"/>
              <w:left w:val="single" w:sz="12" w:space="0" w:color="auto"/>
              <w:bottom w:val="single" w:sz="8" w:space="0" w:color="auto"/>
              <w:right w:val="single" w:sz="12" w:space="0" w:color="auto"/>
            </w:tcBorders>
            <w:vAlign w:val="center"/>
          </w:tcPr>
          <w:p w:rsidR="00892617" w:rsidRPr="009A5B88" w:rsidRDefault="00892617" w:rsidP="00D26CEC">
            <w:pPr>
              <w:pStyle w:val="BodyText"/>
              <w:spacing w:after="0"/>
              <w:ind w:right="144"/>
              <w:rPr>
                <w:sz w:val="20"/>
                <w:highlight w:val="yellow"/>
              </w:rPr>
            </w:pPr>
            <w:r w:rsidRPr="009A5B88">
              <w:rPr>
                <w:sz w:val="20"/>
                <w:highlight w:val="yellow"/>
              </w:rPr>
              <w:t xml:space="preserve">Notice of </w:t>
            </w:r>
            <w:r w:rsidR="00620538" w:rsidRPr="009A5B88">
              <w:rPr>
                <w:sz w:val="20"/>
                <w:highlight w:val="yellow"/>
              </w:rPr>
              <w:t>___</w:t>
            </w:r>
          </w:p>
        </w:tc>
        <w:tc>
          <w:tcPr>
            <w:tcW w:w="4230" w:type="dxa"/>
            <w:tcBorders>
              <w:top w:val="single" w:sz="12" w:space="0" w:color="auto"/>
              <w:left w:val="single" w:sz="12" w:space="0" w:color="auto"/>
              <w:bottom w:val="single" w:sz="8" w:space="0" w:color="auto"/>
              <w:right w:val="single" w:sz="12" w:space="0" w:color="auto"/>
            </w:tcBorders>
            <w:vAlign w:val="center"/>
          </w:tcPr>
          <w:p w:rsidR="00892617" w:rsidRPr="009A5B88" w:rsidRDefault="00892617" w:rsidP="00D26CEC">
            <w:pPr>
              <w:suppressAutoHyphens/>
              <w:ind w:right="144"/>
              <w:rPr>
                <w:sz w:val="20"/>
                <w:highlight w:val="yellow"/>
              </w:rPr>
            </w:pPr>
            <w:r w:rsidRPr="009A5B88">
              <w:rPr>
                <w:sz w:val="20"/>
                <w:highlight w:val="yellow"/>
              </w:rPr>
              <w:t>Reporting frequency of document</w:t>
            </w:r>
          </w:p>
        </w:tc>
        <w:tc>
          <w:tcPr>
            <w:tcW w:w="2430" w:type="dxa"/>
            <w:tcBorders>
              <w:top w:val="single" w:sz="12" w:space="0" w:color="auto"/>
              <w:left w:val="single" w:sz="12" w:space="0" w:color="auto"/>
              <w:bottom w:val="single" w:sz="8" w:space="0" w:color="auto"/>
              <w:right w:val="single" w:sz="12" w:space="0" w:color="auto"/>
            </w:tcBorders>
            <w:vAlign w:val="center"/>
          </w:tcPr>
          <w:p w:rsidR="00892617" w:rsidRPr="009A5B88" w:rsidRDefault="00620538" w:rsidP="00014929">
            <w:pPr>
              <w:pStyle w:val="BodyText"/>
              <w:spacing w:after="0"/>
              <w:ind w:right="144"/>
              <w:jc w:val="center"/>
              <w:rPr>
                <w:sz w:val="20"/>
              </w:rPr>
            </w:pPr>
            <w:r w:rsidRPr="009A5B88">
              <w:rPr>
                <w:sz w:val="20"/>
                <w:highlight w:val="yellow"/>
              </w:rPr>
              <w:t>A.XX.</w:t>
            </w:r>
          </w:p>
        </w:tc>
      </w:tr>
      <w:tr w:rsidR="00892617" w:rsidRPr="00060DE6" w:rsidTr="00014929">
        <w:tc>
          <w:tcPr>
            <w:tcW w:w="3060" w:type="dxa"/>
            <w:tcBorders>
              <w:top w:val="single" w:sz="8" w:space="0" w:color="auto"/>
              <w:left w:val="single" w:sz="12" w:space="0" w:color="auto"/>
              <w:bottom w:val="single" w:sz="12" w:space="0" w:color="auto"/>
              <w:right w:val="single" w:sz="12" w:space="0" w:color="auto"/>
            </w:tcBorders>
            <w:vAlign w:val="center"/>
          </w:tcPr>
          <w:p w:rsidR="00892617" w:rsidRPr="009A5B88" w:rsidRDefault="00620538" w:rsidP="00D26CEC">
            <w:pPr>
              <w:pStyle w:val="BodyText"/>
              <w:spacing w:after="0"/>
              <w:ind w:right="144"/>
              <w:rPr>
                <w:sz w:val="20"/>
                <w:highlight w:val="yellow"/>
              </w:rPr>
            </w:pPr>
            <w:r w:rsidRPr="009A5B88">
              <w:rPr>
                <w:sz w:val="20"/>
                <w:highlight w:val="yellow"/>
              </w:rPr>
              <w:t>Notice of ___</w:t>
            </w:r>
          </w:p>
        </w:tc>
        <w:tc>
          <w:tcPr>
            <w:tcW w:w="4230" w:type="dxa"/>
            <w:tcBorders>
              <w:top w:val="single" w:sz="8" w:space="0" w:color="auto"/>
              <w:left w:val="single" w:sz="12" w:space="0" w:color="auto"/>
              <w:bottom w:val="single" w:sz="12" w:space="0" w:color="auto"/>
              <w:right w:val="single" w:sz="12" w:space="0" w:color="auto"/>
            </w:tcBorders>
            <w:vAlign w:val="center"/>
          </w:tcPr>
          <w:p w:rsidR="00892617" w:rsidRPr="009A5B88" w:rsidRDefault="00892617" w:rsidP="00D26CEC">
            <w:pPr>
              <w:suppressAutoHyphens/>
              <w:ind w:right="144"/>
              <w:rPr>
                <w:sz w:val="20"/>
              </w:rPr>
            </w:pPr>
            <w:r w:rsidRPr="009A5B88">
              <w:rPr>
                <w:sz w:val="20"/>
                <w:highlight w:val="yellow"/>
              </w:rPr>
              <w:t>Reporting frequency of document</w:t>
            </w:r>
          </w:p>
        </w:tc>
        <w:tc>
          <w:tcPr>
            <w:tcW w:w="2430" w:type="dxa"/>
            <w:tcBorders>
              <w:top w:val="single" w:sz="8" w:space="0" w:color="auto"/>
              <w:left w:val="single" w:sz="12" w:space="0" w:color="auto"/>
              <w:bottom w:val="single" w:sz="12" w:space="0" w:color="auto"/>
              <w:right w:val="single" w:sz="12" w:space="0" w:color="auto"/>
            </w:tcBorders>
            <w:vAlign w:val="center"/>
          </w:tcPr>
          <w:p w:rsidR="00892617" w:rsidRPr="009A5B88" w:rsidRDefault="00620538" w:rsidP="00014929">
            <w:pPr>
              <w:pStyle w:val="BodyText"/>
              <w:spacing w:after="0"/>
              <w:ind w:right="144"/>
              <w:jc w:val="center"/>
              <w:rPr>
                <w:sz w:val="20"/>
              </w:rPr>
            </w:pPr>
            <w:r w:rsidRPr="009A5B88">
              <w:rPr>
                <w:sz w:val="20"/>
                <w:highlight w:val="yellow"/>
              </w:rPr>
              <w:t>A.YY.</w:t>
            </w:r>
          </w:p>
        </w:tc>
      </w:tr>
    </w:tbl>
    <w:p w:rsidR="006220A0" w:rsidRPr="008E6BC8" w:rsidRDefault="006220A0" w:rsidP="00712672">
      <w:pPr>
        <w:tabs>
          <w:tab w:val="left" w:pos="360"/>
          <w:tab w:val="left" w:pos="720"/>
          <w:tab w:val="left" w:pos="1080"/>
          <w:tab w:val="left" w:pos="1260"/>
        </w:tabs>
        <w:spacing w:after="120"/>
        <w:ind w:left="360"/>
      </w:pPr>
      <w:r>
        <w:t>[Rule 62-213.440</w:t>
      </w:r>
      <w:r w:rsidR="006B7012">
        <w:t>(1)(b)</w:t>
      </w:r>
      <w:r>
        <w:t>, F.A.C.]</w:t>
      </w:r>
    </w:p>
    <w:p w:rsidR="00004B5C" w:rsidRDefault="007155AF" w:rsidP="00A9455C">
      <w:pPr>
        <w:numPr>
          <w:ilvl w:val="0"/>
          <w:numId w:val="2"/>
        </w:numPr>
        <w:tabs>
          <w:tab w:val="left" w:pos="-720"/>
          <w:tab w:val="left" w:pos="0"/>
          <w:tab w:val="left" w:pos="720"/>
          <w:tab w:val="left" w:pos="1440"/>
          <w:tab w:val="left" w:pos="2160"/>
          <w:tab w:val="left" w:pos="2880"/>
          <w:tab w:val="left" w:pos="3600"/>
          <w:tab w:val="left" w:pos="4320"/>
          <w:tab w:val="left" w:pos="4752"/>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672"/>
        </w:tabs>
        <w:suppressAutoHyphens/>
        <w:spacing w:after="120"/>
        <w:ind w:left="720" w:hanging="720"/>
        <w:rPr>
          <w:spacing w:val="-3"/>
        </w:rPr>
      </w:pPr>
      <w:r>
        <w:rPr>
          <w:u w:val="single"/>
        </w:rPr>
        <w:t>Other Reporting Requirements</w:t>
      </w:r>
      <w:r>
        <w:t xml:space="preserve">.  </w:t>
      </w:r>
      <w:r w:rsidRPr="008E6BC8">
        <w:t xml:space="preserve">See </w:t>
      </w:r>
      <w:r w:rsidRPr="008E6BC8">
        <w:rPr>
          <w:bCs/>
        </w:rPr>
        <w:t>Appendix RR, Facility-Wide Reporting Requirements</w:t>
      </w:r>
      <w:r w:rsidRPr="008E6BC8">
        <w:t>, for additional reporting requirements.</w:t>
      </w:r>
      <w:r w:rsidR="00FF25AE">
        <w:t xml:space="preserve">  [Rule 62-213.440</w:t>
      </w:r>
      <w:r w:rsidR="006B7012">
        <w:t>(1)(b)</w:t>
      </w:r>
      <w:r w:rsidR="00FF25AE">
        <w:t>, F.A.C.]</w:t>
      </w:r>
    </w:p>
    <w:p w:rsidR="008E6BC8" w:rsidRDefault="008E6BC8" w:rsidP="00A9455C">
      <w:pPr>
        <w:numPr>
          <w:ilvl w:val="0"/>
          <w:numId w:val="2"/>
        </w:numPr>
        <w:tabs>
          <w:tab w:val="left" w:pos="-720"/>
          <w:tab w:val="left" w:pos="0"/>
          <w:tab w:val="left" w:pos="720"/>
          <w:tab w:val="left" w:pos="1440"/>
          <w:tab w:val="left" w:pos="2160"/>
          <w:tab w:val="left" w:pos="2880"/>
          <w:tab w:val="left" w:pos="3600"/>
          <w:tab w:val="left" w:pos="4320"/>
          <w:tab w:val="left" w:pos="4752"/>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672"/>
        </w:tabs>
        <w:suppressAutoHyphens/>
        <w:spacing w:after="120"/>
        <w:rPr>
          <w:spacing w:val="-3"/>
        </w:rPr>
      </w:pPr>
      <w:r w:rsidRPr="00765E3E">
        <w:rPr>
          <w:spacing w:val="-3"/>
          <w:highlight w:val="yellow"/>
          <w:u w:val="single"/>
        </w:rPr>
        <w:t>Specific Reporting Requirement</w:t>
      </w:r>
      <w:r>
        <w:rPr>
          <w:spacing w:val="-3"/>
        </w:rPr>
        <w:t>.</w:t>
      </w:r>
    </w:p>
    <w:p w:rsidR="008E6BC8" w:rsidRPr="00765E3E" w:rsidRDefault="008E6BC8" w:rsidP="00A9455C">
      <w:pPr>
        <w:numPr>
          <w:ilvl w:val="0"/>
          <w:numId w:val="2"/>
        </w:numPr>
        <w:tabs>
          <w:tab w:val="left" w:pos="-720"/>
          <w:tab w:val="left" w:pos="0"/>
          <w:tab w:val="left" w:pos="720"/>
          <w:tab w:val="left" w:pos="1440"/>
          <w:tab w:val="left" w:pos="2160"/>
          <w:tab w:val="left" w:pos="2880"/>
          <w:tab w:val="left" w:pos="3600"/>
          <w:tab w:val="left" w:pos="4320"/>
          <w:tab w:val="left" w:pos="4752"/>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672"/>
        </w:tabs>
        <w:suppressAutoHyphens/>
        <w:spacing w:after="120"/>
        <w:rPr>
          <w:spacing w:val="-3"/>
          <w:highlight w:val="yellow"/>
        </w:rPr>
      </w:pPr>
      <w:r w:rsidRPr="00765E3E">
        <w:rPr>
          <w:spacing w:val="-3"/>
          <w:highlight w:val="yellow"/>
          <w:u w:val="single"/>
        </w:rPr>
        <w:t>Etc</w:t>
      </w:r>
      <w:r w:rsidRPr="00765E3E">
        <w:rPr>
          <w:spacing w:val="-3"/>
          <w:highlight w:val="yellow"/>
        </w:rPr>
        <w:t>.</w:t>
      </w:r>
    </w:p>
    <w:p w:rsidR="00780F01" w:rsidRPr="009F0075" w:rsidRDefault="00892617" w:rsidP="00051325">
      <w:pPr>
        <w:tabs>
          <w:tab w:val="left" w:pos="0"/>
        </w:tabs>
        <w:suppressAutoHyphens/>
        <w:spacing w:before="120" w:after="120"/>
        <w:rPr>
          <w:b/>
          <w:u w:val="single"/>
        </w:rPr>
      </w:pPr>
      <w:r w:rsidRPr="009F0075">
        <w:rPr>
          <w:b/>
          <w:u w:val="single"/>
        </w:rPr>
        <w:t>Other Requirements</w:t>
      </w:r>
    </w:p>
    <w:p w:rsidR="00BC4026" w:rsidRPr="004A6969" w:rsidRDefault="00BC4026" w:rsidP="00A9455C">
      <w:pPr>
        <w:numPr>
          <w:ilvl w:val="0"/>
          <w:numId w:val="2"/>
        </w:numPr>
        <w:tabs>
          <w:tab w:val="left" w:pos="0"/>
          <w:tab w:val="left" w:pos="360"/>
          <w:tab w:val="left" w:pos="720"/>
        </w:tabs>
        <w:suppressAutoHyphens/>
        <w:spacing w:before="120" w:after="120"/>
        <w:ind w:left="360" w:hanging="360"/>
        <w:rPr>
          <w:highlight w:val="yellow"/>
        </w:rPr>
      </w:pPr>
      <w:r w:rsidRPr="004A6969">
        <w:rPr>
          <w:highlight w:val="yellow"/>
          <w:u w:val="single"/>
        </w:rPr>
        <w:t>Compliance Plan</w:t>
      </w:r>
      <w:r w:rsidRPr="004A6969">
        <w:rPr>
          <w:highlight w:val="yellow"/>
        </w:rPr>
        <w:t xml:space="preserve">.  Based on the application, this/these emissions unit(s) </w:t>
      </w:r>
      <w:r w:rsidR="0068159F">
        <w:rPr>
          <w:highlight w:val="yellow"/>
        </w:rPr>
        <w:t>were</w:t>
      </w:r>
      <w:r w:rsidRPr="004A6969">
        <w:rPr>
          <w:highlight w:val="yellow"/>
        </w:rPr>
        <w:t xml:space="preserve"> not in compliance with all applicable requirements at the time the application was submitted.  Appendix CP, Compliance Plan, is a part of this permit.  [Rule 62-213.440(2), F.A.C.]</w:t>
      </w:r>
    </w:p>
    <w:p w:rsidR="008E6BC8" w:rsidRPr="008E6BC8" w:rsidRDefault="00DB597A" w:rsidP="00A9455C">
      <w:pPr>
        <w:numPr>
          <w:ilvl w:val="0"/>
          <w:numId w:val="2"/>
        </w:numPr>
        <w:tabs>
          <w:tab w:val="left" w:pos="0"/>
          <w:tab w:val="left" w:pos="720"/>
        </w:tabs>
        <w:suppressAutoHyphens/>
        <w:spacing w:before="120" w:after="120"/>
      </w:pPr>
      <w:r>
        <w:t>Etc</w:t>
      </w:r>
      <w:r w:rsidR="008E6BC8">
        <w:t>.</w:t>
      </w:r>
    </w:p>
    <w:p w:rsidR="008E6BC8" w:rsidRDefault="008E6BC8" w:rsidP="00A86472">
      <w:pPr>
        <w:tabs>
          <w:tab w:val="left" w:pos="0"/>
        </w:tabs>
        <w:suppressAutoHyphens/>
        <w:spacing w:before="120" w:after="120"/>
        <w:sectPr w:rsidR="008E6BC8" w:rsidSect="000A0A5C">
          <w:headerReference w:type="default" r:id="rId29"/>
          <w:pgSz w:w="12240" w:h="15840" w:code="1"/>
          <w:pgMar w:top="1080" w:right="1080" w:bottom="1080" w:left="1080" w:header="720" w:footer="720" w:gutter="0"/>
          <w:paperSrc w:first="15" w:other="15"/>
          <w:cols w:space="720"/>
        </w:sectPr>
      </w:pPr>
    </w:p>
    <w:p w:rsidR="009F0075" w:rsidRPr="00B91D1B" w:rsidRDefault="009F0075" w:rsidP="009F0075">
      <w:pPr>
        <w:rPr>
          <w:szCs w:val="22"/>
        </w:rPr>
      </w:pPr>
      <w:r>
        <w:rPr>
          <w:b/>
        </w:rPr>
        <w:lastRenderedPageBreak/>
        <w:t>The specific conditions in this section apply to the following emissions unit</w:t>
      </w:r>
      <w:r w:rsidR="008E6BC8" w:rsidRPr="008E6BC8">
        <w:rPr>
          <w:b/>
          <w:highlight w:val="yellow"/>
        </w:rPr>
        <w:t>(</w:t>
      </w:r>
      <w:r w:rsidRPr="008E6BC8">
        <w:rPr>
          <w:b/>
          <w:highlight w:val="yellow"/>
        </w:rPr>
        <w:t>s</w:t>
      </w:r>
      <w:r w:rsidR="008E6BC8" w:rsidRPr="008E6BC8">
        <w:rPr>
          <w:b/>
          <w:highlight w:val="yellow"/>
        </w:rPr>
        <w:t>)</w:t>
      </w:r>
      <w:r>
        <w:rPr>
          <w:b/>
        </w:rPr>
        <w:t>:</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43" w:type="dxa"/>
          <w:left w:w="72" w:type="dxa"/>
          <w:bottom w:w="43" w:type="dxa"/>
          <w:right w:w="72" w:type="dxa"/>
        </w:tblCellMar>
        <w:tblLook w:val="0000" w:firstRow="0" w:lastRow="0" w:firstColumn="0" w:lastColumn="0" w:noHBand="0" w:noVBand="0"/>
      </w:tblPr>
      <w:tblGrid>
        <w:gridCol w:w="939"/>
        <w:gridCol w:w="9015"/>
      </w:tblGrid>
      <w:tr w:rsidR="009F0075" w:rsidRPr="009A5B88" w:rsidTr="00D26CEC">
        <w:tc>
          <w:tcPr>
            <w:tcW w:w="939" w:type="dxa"/>
          </w:tcPr>
          <w:p w:rsidR="009F0075" w:rsidRPr="009A5B88" w:rsidRDefault="009F0075" w:rsidP="00D66F5B">
            <w:pPr>
              <w:jc w:val="center"/>
              <w:rPr>
                <w:b/>
                <w:sz w:val="20"/>
              </w:rPr>
            </w:pPr>
            <w:r w:rsidRPr="009A5B88">
              <w:rPr>
                <w:sz w:val="20"/>
              </w:rPr>
              <w:br w:type="page"/>
            </w:r>
            <w:r w:rsidRPr="009A5B88">
              <w:rPr>
                <w:sz w:val="20"/>
              </w:rPr>
              <w:br w:type="page"/>
            </w:r>
            <w:r w:rsidRPr="009A5B88">
              <w:rPr>
                <w:b/>
                <w:sz w:val="20"/>
              </w:rPr>
              <w:t>EU No.</w:t>
            </w:r>
          </w:p>
        </w:tc>
        <w:tc>
          <w:tcPr>
            <w:tcW w:w="9015" w:type="dxa"/>
          </w:tcPr>
          <w:p w:rsidR="009F0075" w:rsidRPr="009A5B88" w:rsidRDefault="009F0075" w:rsidP="00D66F5B">
            <w:pPr>
              <w:rPr>
                <w:b/>
                <w:sz w:val="20"/>
              </w:rPr>
            </w:pPr>
            <w:r w:rsidRPr="009A5B88">
              <w:rPr>
                <w:b/>
                <w:sz w:val="20"/>
              </w:rPr>
              <w:t>Brief Description</w:t>
            </w:r>
          </w:p>
        </w:tc>
      </w:tr>
      <w:tr w:rsidR="009F0075" w:rsidRPr="009A5B88" w:rsidTr="00D26CEC">
        <w:tc>
          <w:tcPr>
            <w:tcW w:w="939" w:type="dxa"/>
            <w:vAlign w:val="center"/>
          </w:tcPr>
          <w:p w:rsidR="009F0075" w:rsidRPr="009A5B88" w:rsidRDefault="00A532D4" w:rsidP="00D66F5B">
            <w:pPr>
              <w:jc w:val="center"/>
              <w:rPr>
                <w:sz w:val="20"/>
              </w:rPr>
            </w:pPr>
            <w:r w:rsidRPr="009A5B88">
              <w:rPr>
                <w:sz w:val="20"/>
                <w:highlight w:val="yellow"/>
              </w:rPr>
              <w:t>ZZZ</w:t>
            </w:r>
          </w:p>
        </w:tc>
        <w:tc>
          <w:tcPr>
            <w:tcW w:w="9015" w:type="dxa"/>
          </w:tcPr>
          <w:p w:rsidR="009F0075" w:rsidRPr="009A5B88" w:rsidRDefault="009F0075" w:rsidP="00D66F5B">
            <w:pPr>
              <w:rPr>
                <w:sz w:val="20"/>
              </w:rPr>
            </w:pPr>
            <w:r w:rsidRPr="009A5B88">
              <w:rPr>
                <w:sz w:val="20"/>
                <w:highlight w:val="yellow"/>
              </w:rPr>
              <w:t>{Description of emissions unit, fuel, capacity, controls, m</w:t>
            </w:r>
            <w:r w:rsidRPr="009A5B88">
              <w:rPr>
                <w:iCs/>
                <w:sz w:val="20"/>
                <w:highlight w:val="yellow"/>
              </w:rPr>
              <w:t>onitors</w:t>
            </w:r>
            <w:r w:rsidRPr="009A5B88">
              <w:rPr>
                <w:sz w:val="20"/>
                <w:highlight w:val="yellow"/>
              </w:rPr>
              <w:t>, stack parameters, etc.}</w:t>
            </w:r>
          </w:p>
        </w:tc>
      </w:tr>
    </w:tbl>
    <w:p w:rsidR="009F0075" w:rsidRDefault="009F0075" w:rsidP="00712672">
      <w:pPr>
        <w:tabs>
          <w:tab w:val="left" w:pos="0"/>
        </w:tabs>
        <w:suppressAutoHyphens/>
        <w:spacing w:before="240"/>
        <w:jc w:val="both"/>
        <w:rPr>
          <w:b/>
          <w:u w:val="single"/>
        </w:rPr>
      </w:pPr>
      <w:r>
        <w:rPr>
          <w:b/>
          <w:u w:val="single"/>
        </w:rPr>
        <w:t>Essential Potential to Emit (PTE) Parameters</w:t>
      </w:r>
    </w:p>
    <w:p w:rsidR="009F0075" w:rsidRPr="009A5B88" w:rsidRDefault="004A6969" w:rsidP="00712672">
      <w:pPr>
        <w:spacing w:before="240"/>
        <w:jc w:val="both"/>
        <w:rPr>
          <w:b/>
          <w:i/>
        </w:rPr>
      </w:pPr>
      <w:r w:rsidRPr="009A5B88">
        <w:rPr>
          <w:i/>
          <w:highlight w:val="yellow"/>
          <w:u w:val="single"/>
        </w:rPr>
        <w:t>Same as Subsection A.  Repeat as needed.</w:t>
      </w:r>
    </w:p>
    <w:p w:rsidR="00004B5C" w:rsidRDefault="00004B5C" w:rsidP="00051325">
      <w:pPr>
        <w:tabs>
          <w:tab w:val="left" w:pos="0"/>
        </w:tabs>
        <w:suppressAutoHyphens/>
        <w:spacing w:before="120" w:after="120"/>
        <w:rPr>
          <w:b/>
        </w:rPr>
        <w:sectPr w:rsidR="00004B5C" w:rsidSect="000A0A5C">
          <w:headerReference w:type="default" r:id="rId30"/>
          <w:pgSz w:w="12240" w:h="15840" w:code="1"/>
          <w:pgMar w:top="1080" w:right="1080" w:bottom="1080" w:left="1080" w:header="720" w:footer="720" w:gutter="0"/>
          <w:paperSrc w:first="15" w:other="15"/>
          <w:cols w:space="720"/>
        </w:sectPr>
      </w:pPr>
    </w:p>
    <w:p w:rsidR="002451CA" w:rsidRPr="00B91D1B" w:rsidRDefault="002451CA" w:rsidP="002451CA">
      <w:pPr>
        <w:rPr>
          <w:szCs w:val="22"/>
        </w:rPr>
      </w:pPr>
      <w:r>
        <w:rPr>
          <w:b/>
        </w:rPr>
        <w:lastRenderedPageBreak/>
        <w:t>Subsection C.  The specific conditions in this section apply to the following emissions units:</w:t>
      </w:r>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3" w:type="dxa"/>
          <w:left w:w="72" w:type="dxa"/>
          <w:bottom w:w="43" w:type="dxa"/>
          <w:right w:w="72" w:type="dxa"/>
        </w:tblCellMar>
        <w:tblLook w:val="0000" w:firstRow="0" w:lastRow="0" w:firstColumn="0" w:lastColumn="0" w:noHBand="0" w:noVBand="0"/>
      </w:tblPr>
      <w:tblGrid>
        <w:gridCol w:w="939"/>
        <w:gridCol w:w="9015"/>
      </w:tblGrid>
      <w:tr w:rsidR="002451CA" w:rsidTr="001A2AE4">
        <w:tc>
          <w:tcPr>
            <w:tcW w:w="939" w:type="dxa"/>
            <w:tcBorders>
              <w:top w:val="single" w:sz="12" w:space="0" w:color="auto"/>
              <w:left w:val="single" w:sz="12" w:space="0" w:color="auto"/>
              <w:bottom w:val="single" w:sz="12" w:space="0" w:color="auto"/>
              <w:right w:val="single" w:sz="12" w:space="0" w:color="auto"/>
            </w:tcBorders>
          </w:tcPr>
          <w:p w:rsidR="002451CA" w:rsidRPr="009A5B88" w:rsidRDefault="002451CA" w:rsidP="001A2AE4">
            <w:pPr>
              <w:jc w:val="center"/>
              <w:rPr>
                <w:b/>
                <w:sz w:val="20"/>
              </w:rPr>
            </w:pPr>
            <w:r w:rsidRPr="009A5B88">
              <w:rPr>
                <w:sz w:val="20"/>
              </w:rPr>
              <w:br w:type="page"/>
            </w:r>
            <w:r w:rsidRPr="009A5B88">
              <w:rPr>
                <w:sz w:val="20"/>
              </w:rPr>
              <w:br w:type="page"/>
            </w:r>
            <w:r w:rsidRPr="009A5B88">
              <w:rPr>
                <w:b/>
                <w:sz w:val="20"/>
              </w:rPr>
              <w:t>EU No.</w:t>
            </w:r>
          </w:p>
        </w:tc>
        <w:tc>
          <w:tcPr>
            <w:tcW w:w="9015" w:type="dxa"/>
            <w:tcBorders>
              <w:top w:val="single" w:sz="12" w:space="0" w:color="auto"/>
              <w:left w:val="single" w:sz="12" w:space="0" w:color="auto"/>
              <w:bottom w:val="single" w:sz="12" w:space="0" w:color="auto"/>
              <w:right w:val="single" w:sz="12" w:space="0" w:color="auto"/>
            </w:tcBorders>
          </w:tcPr>
          <w:p w:rsidR="002451CA" w:rsidRPr="009A5B88" w:rsidRDefault="002451CA" w:rsidP="001A2AE4">
            <w:pPr>
              <w:rPr>
                <w:b/>
                <w:sz w:val="20"/>
              </w:rPr>
            </w:pPr>
            <w:r w:rsidRPr="009A5B88">
              <w:rPr>
                <w:b/>
                <w:sz w:val="20"/>
              </w:rPr>
              <w:t>Brief Description</w:t>
            </w:r>
          </w:p>
        </w:tc>
      </w:tr>
      <w:tr w:rsidR="002451CA" w:rsidTr="001A2AE4">
        <w:tc>
          <w:tcPr>
            <w:tcW w:w="939" w:type="dxa"/>
            <w:tcBorders>
              <w:top w:val="single" w:sz="12" w:space="0" w:color="auto"/>
              <w:left w:val="single" w:sz="12" w:space="0" w:color="auto"/>
              <w:right w:val="single" w:sz="12" w:space="0" w:color="auto"/>
            </w:tcBorders>
            <w:vAlign w:val="center"/>
          </w:tcPr>
          <w:p w:rsidR="002451CA" w:rsidRPr="009A5B88" w:rsidRDefault="002451CA" w:rsidP="001A2AE4">
            <w:pPr>
              <w:jc w:val="center"/>
              <w:rPr>
                <w:sz w:val="20"/>
                <w:highlight w:val="yellow"/>
              </w:rPr>
            </w:pPr>
            <w:r w:rsidRPr="009A5B88">
              <w:rPr>
                <w:sz w:val="20"/>
                <w:highlight w:val="yellow"/>
              </w:rPr>
              <w:t>XXX</w:t>
            </w:r>
          </w:p>
        </w:tc>
        <w:tc>
          <w:tcPr>
            <w:tcW w:w="9015" w:type="dxa"/>
            <w:tcBorders>
              <w:top w:val="single" w:sz="12" w:space="0" w:color="auto"/>
              <w:left w:val="single" w:sz="12" w:space="0" w:color="auto"/>
              <w:right w:val="single" w:sz="12" w:space="0" w:color="auto"/>
            </w:tcBorders>
          </w:tcPr>
          <w:p w:rsidR="002451CA" w:rsidRPr="009A5B88" w:rsidRDefault="002451CA" w:rsidP="001A2AE4">
            <w:pPr>
              <w:rPr>
                <w:sz w:val="20"/>
              </w:rPr>
            </w:pPr>
            <w:r w:rsidRPr="009A5B88">
              <w:rPr>
                <w:sz w:val="20"/>
                <w:highlight w:val="yellow"/>
              </w:rPr>
              <w:t>{Description of emissions unit, fuel, capacity, controls, m</w:t>
            </w:r>
            <w:r w:rsidRPr="009A5B88">
              <w:rPr>
                <w:iCs/>
                <w:sz w:val="20"/>
                <w:highlight w:val="yellow"/>
              </w:rPr>
              <w:t>onitors</w:t>
            </w:r>
            <w:r w:rsidRPr="009A5B88">
              <w:rPr>
                <w:sz w:val="20"/>
                <w:highlight w:val="yellow"/>
              </w:rPr>
              <w:t>, stack parameters, etc.}</w:t>
            </w:r>
          </w:p>
        </w:tc>
      </w:tr>
      <w:tr w:rsidR="002451CA" w:rsidRPr="00D075B0" w:rsidTr="001A2AE4">
        <w:tc>
          <w:tcPr>
            <w:tcW w:w="939" w:type="dxa"/>
            <w:tcBorders>
              <w:top w:val="single" w:sz="8" w:space="0" w:color="auto"/>
              <w:left w:val="single" w:sz="12" w:space="0" w:color="auto"/>
              <w:bottom w:val="single" w:sz="8" w:space="0" w:color="auto"/>
              <w:right w:val="single" w:sz="12" w:space="0" w:color="auto"/>
            </w:tcBorders>
            <w:vAlign w:val="center"/>
          </w:tcPr>
          <w:p w:rsidR="002451CA" w:rsidRPr="009A5B88" w:rsidRDefault="002451CA" w:rsidP="001A2AE4">
            <w:pPr>
              <w:jc w:val="center"/>
              <w:rPr>
                <w:sz w:val="20"/>
                <w:highlight w:val="yellow"/>
              </w:rPr>
            </w:pPr>
            <w:r w:rsidRPr="009A5B88">
              <w:rPr>
                <w:sz w:val="20"/>
                <w:highlight w:val="yellow"/>
              </w:rPr>
              <w:t>YYY</w:t>
            </w:r>
          </w:p>
        </w:tc>
        <w:tc>
          <w:tcPr>
            <w:tcW w:w="9015" w:type="dxa"/>
            <w:tcBorders>
              <w:top w:val="single" w:sz="8" w:space="0" w:color="auto"/>
              <w:left w:val="single" w:sz="12" w:space="0" w:color="auto"/>
              <w:bottom w:val="single" w:sz="8" w:space="0" w:color="auto"/>
              <w:right w:val="single" w:sz="12" w:space="0" w:color="auto"/>
            </w:tcBorders>
          </w:tcPr>
          <w:p w:rsidR="002451CA" w:rsidRPr="009A5B88" w:rsidRDefault="002451CA" w:rsidP="001A2AE4">
            <w:pPr>
              <w:rPr>
                <w:sz w:val="20"/>
                <w:highlight w:val="yellow"/>
              </w:rPr>
            </w:pPr>
            <w:r w:rsidRPr="009A5B88">
              <w:rPr>
                <w:sz w:val="20"/>
                <w:highlight w:val="yellow"/>
              </w:rPr>
              <w:t>{Description of emissions unit, fuel, capacity, controls, monitors, stack parameters, etc.}</w:t>
            </w:r>
          </w:p>
        </w:tc>
      </w:tr>
      <w:tr w:rsidR="002451CA" w:rsidRPr="00D075B0" w:rsidTr="001A2AE4">
        <w:tc>
          <w:tcPr>
            <w:tcW w:w="939" w:type="dxa"/>
            <w:tcBorders>
              <w:top w:val="single" w:sz="8" w:space="0" w:color="auto"/>
              <w:left w:val="single" w:sz="12" w:space="0" w:color="auto"/>
              <w:bottom w:val="single" w:sz="12" w:space="0" w:color="auto"/>
              <w:right w:val="single" w:sz="12" w:space="0" w:color="auto"/>
            </w:tcBorders>
            <w:vAlign w:val="center"/>
          </w:tcPr>
          <w:p w:rsidR="002451CA" w:rsidRPr="009A5B88" w:rsidRDefault="002451CA" w:rsidP="001A2AE4">
            <w:pPr>
              <w:jc w:val="center"/>
              <w:rPr>
                <w:sz w:val="20"/>
                <w:highlight w:val="yellow"/>
              </w:rPr>
            </w:pPr>
            <w:r w:rsidRPr="009A5B88">
              <w:rPr>
                <w:sz w:val="20"/>
                <w:highlight w:val="yellow"/>
              </w:rPr>
              <w:t>ZZZ</w:t>
            </w:r>
          </w:p>
        </w:tc>
        <w:tc>
          <w:tcPr>
            <w:tcW w:w="9015" w:type="dxa"/>
            <w:tcBorders>
              <w:top w:val="single" w:sz="8" w:space="0" w:color="auto"/>
              <w:left w:val="single" w:sz="12" w:space="0" w:color="auto"/>
              <w:bottom w:val="single" w:sz="12" w:space="0" w:color="auto"/>
              <w:right w:val="single" w:sz="12" w:space="0" w:color="auto"/>
            </w:tcBorders>
          </w:tcPr>
          <w:p w:rsidR="002451CA" w:rsidRPr="009A5B88" w:rsidRDefault="002451CA" w:rsidP="001A2AE4">
            <w:pPr>
              <w:rPr>
                <w:sz w:val="20"/>
                <w:highlight w:val="yellow"/>
              </w:rPr>
            </w:pPr>
            <w:r w:rsidRPr="009A5B88">
              <w:rPr>
                <w:sz w:val="20"/>
                <w:highlight w:val="yellow"/>
              </w:rPr>
              <w:t>{Description of emissions unit, fuel, capacity, controls, monitors, stack parameters, etc.}</w:t>
            </w:r>
          </w:p>
        </w:tc>
      </w:tr>
    </w:tbl>
    <w:p w:rsidR="003E3CC0" w:rsidRPr="002451CA" w:rsidRDefault="003E3CC0" w:rsidP="002451CA">
      <w:pPr>
        <w:tabs>
          <w:tab w:val="left" w:pos="360"/>
          <w:tab w:val="left" w:pos="720"/>
          <w:tab w:val="left" w:pos="1080"/>
          <w:tab w:val="left" w:pos="1440"/>
          <w:tab w:val="right" w:leader="dot" w:pos="10080"/>
        </w:tabs>
        <w:spacing w:before="240"/>
      </w:pPr>
    </w:p>
    <w:sectPr w:rsidR="003E3CC0" w:rsidRPr="002451CA" w:rsidSect="005F79CF">
      <w:headerReference w:type="default" r:id="rId31"/>
      <w:pgSz w:w="12240" w:h="15840" w:code="1"/>
      <w:pgMar w:top="1080" w:right="1080" w:bottom="1080" w:left="108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5A06" w:rsidRDefault="00AF5A06">
      <w:r>
        <w:separator/>
      </w:r>
    </w:p>
  </w:endnote>
  <w:endnote w:type="continuationSeparator" w:id="0">
    <w:p w:rsidR="00AF5A06" w:rsidRDefault="00AF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Default="00AF5A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AF5A06" w:rsidRDefault="00AF5A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Default="00AF5A06">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D34118">
      <w:rPr>
        <w:rStyle w:val="PageNumber"/>
        <w:noProof/>
      </w:rPr>
      <w:t>i</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Default="00AF5A0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Pr="00D34118" w:rsidRDefault="00AF5A06" w:rsidP="00D341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Pr="00751CD0" w:rsidRDefault="00AF5A06" w:rsidP="000A0A5C">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AF5A06" w:rsidRPr="00751CD0" w:rsidRDefault="00AF5A06" w:rsidP="000A0A5C">
    <w:pPr>
      <w:pStyle w:val="Footer"/>
      <w:tabs>
        <w:tab w:val="clear" w:pos="4320"/>
        <w:tab w:val="clear" w:pos="8640"/>
        <w:tab w:val="right" w:pos="10080"/>
      </w:tabs>
      <w:rPr>
        <w:sz w:val="20"/>
      </w:rPr>
    </w:pPr>
    <w:r>
      <w:rPr>
        <w:sz w:val="20"/>
        <w:highlight w:val="yellow"/>
      </w:rPr>
      <w:t>Plant Name</w:t>
    </w:r>
    <w:r w:rsidRPr="003B6A30">
      <w:rPr>
        <w:sz w:val="20"/>
      </w:rPr>
      <w:tab/>
    </w:r>
    <w:r w:rsidR="009E2AE0" w:rsidRPr="009E2AE0">
      <w:rPr>
        <w:sz w:val="20"/>
        <w:highlight w:val="yellow"/>
      </w:rPr>
      <w:t>Initial</w:t>
    </w:r>
    <w:r w:rsidR="009E2AE0">
      <w:rPr>
        <w:sz w:val="20"/>
      </w:rPr>
      <w:t xml:space="preserve"> </w:t>
    </w:r>
    <w:r>
      <w:rPr>
        <w:sz w:val="20"/>
      </w:rPr>
      <w:t xml:space="preserve">Title V Air Operation Permit </w:t>
    </w:r>
    <w:r w:rsidRPr="009E2AE0">
      <w:rPr>
        <w:sz w:val="20"/>
        <w:highlight w:val="yellow"/>
      </w:rPr>
      <w:t>Renewal</w:t>
    </w:r>
    <w:r w:rsidR="009E2AE0" w:rsidRPr="009E2AE0">
      <w:rPr>
        <w:sz w:val="20"/>
        <w:highlight w:val="yellow"/>
      </w:rPr>
      <w:t>/Revision</w:t>
    </w:r>
  </w:p>
  <w:p w:rsidR="00AF5A06" w:rsidRPr="009065A6" w:rsidRDefault="00AF5A06" w:rsidP="000A0A5C">
    <w:pPr>
      <w:pStyle w:val="Footer"/>
      <w:tabs>
        <w:tab w:val="clear" w:pos="4320"/>
        <w:tab w:val="clear" w:pos="8640"/>
      </w:tabs>
      <w:jc w:val="center"/>
      <w:rPr>
        <w:sz w:val="20"/>
      </w:rPr>
    </w:pPr>
    <w:r w:rsidRPr="009065A6">
      <w:rPr>
        <w:sz w:val="20"/>
      </w:rPr>
      <w:t xml:space="preserve">Page </w:t>
    </w:r>
    <w:r w:rsidRPr="004B41CD">
      <w:rPr>
        <w:rStyle w:val="PageNumber"/>
        <w:sz w:val="20"/>
      </w:rPr>
      <w:fldChar w:fldCharType="begin"/>
    </w:r>
    <w:r w:rsidRPr="004B41CD">
      <w:rPr>
        <w:rStyle w:val="PageNumber"/>
        <w:sz w:val="20"/>
      </w:rPr>
      <w:instrText xml:space="preserve"> PAGE </w:instrText>
    </w:r>
    <w:r w:rsidRPr="004B41CD">
      <w:rPr>
        <w:rStyle w:val="PageNumber"/>
        <w:sz w:val="20"/>
      </w:rPr>
      <w:fldChar w:fldCharType="separate"/>
    </w:r>
    <w:r w:rsidR="00D34118">
      <w:rPr>
        <w:rStyle w:val="PageNumber"/>
        <w:noProof/>
        <w:sz w:val="20"/>
      </w:rPr>
      <w:t>12</w:t>
    </w:r>
    <w:r w:rsidRPr="004B41CD">
      <w:rPr>
        <w:rStyle w:val="PageNumber"/>
        <w:sz w:val="20"/>
      </w:rPr>
      <w:fldChar w:fldCharType="end"/>
    </w:r>
    <w:r>
      <w:rPr>
        <w:rStyle w:val="PageNumber"/>
        <w:sz w:val="20"/>
      </w:rPr>
      <w:t xml:space="preserve"> of </w:t>
    </w:r>
    <w:r w:rsidR="0008209B" w:rsidRPr="0008209B">
      <w:rPr>
        <w:rStyle w:val="PageNumber"/>
        <w:sz w:val="20"/>
        <w:highlight w:val="yellow"/>
      </w:rPr>
      <w:t>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5A06" w:rsidRDefault="00AF5A06">
      <w:r>
        <w:separator/>
      </w:r>
    </w:p>
  </w:footnote>
  <w:footnote w:type="continuationSeparator" w:id="0">
    <w:p w:rsidR="00AF5A06" w:rsidRDefault="00AF5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Default="00AF5A06">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Default="00AF5A06" w:rsidP="000C1108">
    <w:pPr>
      <w:pStyle w:val="Header"/>
      <w:pBdr>
        <w:bottom w:val="single" w:sz="4" w:space="1" w:color="auto"/>
      </w:pBdr>
      <w:tabs>
        <w:tab w:val="clear" w:pos="4320"/>
        <w:tab w:val="clear" w:pos="8640"/>
        <w:tab w:val="right" w:pos="10080"/>
      </w:tabs>
    </w:pPr>
    <w:r w:rsidRPr="00D2710D">
      <w:rPr>
        <w:highlight w:val="yellow"/>
      </w:rPr>
      <w:t>Company Name</w:t>
    </w:r>
    <w:r w:rsidRPr="00D2710D">
      <w:tab/>
    </w:r>
    <w:r w:rsidRPr="00D2710D">
      <w:rPr>
        <w:highlight w:val="yellow"/>
      </w:rPr>
      <w:t>Site Name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Default="00AF5A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Pr="009A5B88" w:rsidRDefault="009A5B88" w:rsidP="009A5B88">
    <w:pPr>
      <w:pStyle w:val="Header"/>
      <w:jc w:val="center"/>
      <w:rPr>
        <w:b/>
        <w:i/>
        <w:sz w:val="28"/>
        <w:szCs w:val="28"/>
      </w:rPr>
    </w:pPr>
    <w:r w:rsidRPr="009A5B88">
      <w:rPr>
        <w:b/>
        <w:i/>
        <w:sz w:val="28"/>
        <w:szCs w:val="28"/>
        <w:highlight w:val="yellow"/>
      </w:rPr>
      <w:t>Letterhead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Pr="00A94602" w:rsidRDefault="00AF5A06" w:rsidP="004531FB">
    <w:pPr>
      <w:pStyle w:val="Header"/>
      <w:pBdr>
        <w:bottom w:val="single" w:sz="4" w:space="1" w:color="auto"/>
      </w:pBdr>
      <w:tabs>
        <w:tab w:val="clear" w:pos="8640"/>
      </w:tabs>
      <w:spacing w:after="240"/>
      <w:jc w:val="center"/>
      <w:rPr>
        <w:b/>
        <w:caps/>
        <w:sz w:val="20"/>
      </w:rPr>
    </w:pPr>
    <w:r w:rsidRPr="00BC4CC4">
      <w:rPr>
        <w:b/>
        <w:caps/>
        <w:szCs w:val="22"/>
      </w:rPr>
      <w:t>Section I.  Facility Information.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Pr="00A94602" w:rsidRDefault="00AF5A06" w:rsidP="004531FB">
    <w:pPr>
      <w:pStyle w:val="Header"/>
      <w:pBdr>
        <w:bottom w:val="single" w:sz="4" w:space="1" w:color="auto"/>
      </w:pBdr>
      <w:tabs>
        <w:tab w:val="clear" w:pos="8640"/>
      </w:tabs>
      <w:spacing w:after="240"/>
      <w:jc w:val="center"/>
      <w:rPr>
        <w:b/>
        <w:caps/>
        <w:sz w:val="20"/>
      </w:rPr>
    </w:pPr>
    <w:r>
      <w:rPr>
        <w:b/>
        <w:caps/>
        <w:szCs w:val="22"/>
      </w:rPr>
      <w:t>S</w:t>
    </w:r>
    <w:r w:rsidRPr="00D059D9">
      <w:rPr>
        <w:b/>
        <w:caps/>
        <w:szCs w:val="22"/>
      </w:rPr>
      <w:t xml:space="preserve">ection II.  </w:t>
    </w:r>
    <w:r>
      <w:rPr>
        <w:b/>
        <w:caps/>
        <w:szCs w:val="22"/>
      </w:rPr>
      <w:t xml:space="preserve">Facility-wide </w:t>
    </w:r>
    <w:r w:rsidRPr="00D059D9">
      <w:rPr>
        <w:b/>
        <w:caps/>
        <w:szCs w:val="22"/>
      </w:rPr>
      <w:t>Conditions.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Default="00AF5A06" w:rsidP="007837FB">
    <w:pPr>
      <w:pStyle w:val="Header"/>
      <w:pBdr>
        <w:bottom w:val="single" w:sz="4" w:space="1" w:color="auto"/>
      </w:pBdr>
      <w:tabs>
        <w:tab w:val="clear" w:pos="8640"/>
      </w:tabs>
      <w:jc w:val="center"/>
      <w:rPr>
        <w:b/>
        <w:caps/>
        <w:szCs w:val="22"/>
      </w:rPr>
    </w:pPr>
    <w:r>
      <w:rPr>
        <w:b/>
        <w:caps/>
        <w:szCs w:val="22"/>
      </w:rPr>
      <w:t>S</w:t>
    </w:r>
    <w:r w:rsidRPr="00D059D9">
      <w:rPr>
        <w:b/>
        <w:caps/>
        <w:szCs w:val="22"/>
      </w:rPr>
      <w:t>ection III.  Emissions Unit</w:t>
    </w:r>
    <w:r>
      <w:rPr>
        <w:b/>
        <w:caps/>
        <w:szCs w:val="22"/>
      </w:rPr>
      <w:t xml:space="preserve">s and Specific </w:t>
    </w:r>
    <w:r w:rsidRPr="00D059D9">
      <w:rPr>
        <w:b/>
        <w:caps/>
        <w:szCs w:val="22"/>
      </w:rPr>
      <w:t>Conditions.</w:t>
    </w:r>
  </w:p>
  <w:p w:rsidR="00AF5A06" w:rsidRPr="00A94602" w:rsidRDefault="00AF5A06" w:rsidP="007837FB">
    <w:pPr>
      <w:pStyle w:val="Header"/>
      <w:tabs>
        <w:tab w:val="clear" w:pos="8640"/>
      </w:tabs>
      <w:spacing w:after="240"/>
      <w:jc w:val="center"/>
      <w:rPr>
        <w:b/>
        <w:caps/>
        <w:sz w:val="20"/>
      </w:rPr>
    </w:pPr>
    <w:r>
      <w:rPr>
        <w:b/>
        <w:caps/>
        <w:szCs w:val="22"/>
      </w:rPr>
      <w:t>S</w:t>
    </w:r>
    <w:r>
      <w:rPr>
        <w:b/>
        <w:szCs w:val="22"/>
      </w:rPr>
      <w:t>ubsection</w:t>
    </w:r>
    <w:r>
      <w:rPr>
        <w:b/>
        <w:caps/>
        <w:szCs w:val="22"/>
      </w:rPr>
      <w:t xml:space="preserve"> A.  </w:t>
    </w:r>
    <w:r>
      <w:rPr>
        <w:b/>
        <w:szCs w:val="22"/>
      </w:rPr>
      <w:t xml:space="preserve">Emissions Unit </w:t>
    </w:r>
    <w:r w:rsidRPr="00743537">
      <w:rPr>
        <w:b/>
        <w:szCs w:val="22"/>
        <w:highlight w:val="yellow"/>
      </w:rPr>
      <w:t>XXX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A06" w:rsidRDefault="00AF5A06" w:rsidP="007837FB">
    <w:pPr>
      <w:pStyle w:val="Header"/>
      <w:pBdr>
        <w:bottom w:val="single" w:sz="4" w:space="1" w:color="auto"/>
      </w:pBdr>
      <w:tabs>
        <w:tab w:val="clear" w:pos="8640"/>
      </w:tabs>
      <w:jc w:val="center"/>
      <w:rPr>
        <w:b/>
        <w:caps/>
        <w:szCs w:val="22"/>
      </w:rPr>
    </w:pPr>
    <w:bookmarkStart w:id="8" w:name="_Hlk512258552"/>
    <w:bookmarkStart w:id="9" w:name="_Hlk512258553"/>
    <w:r>
      <w:rPr>
        <w:b/>
        <w:caps/>
        <w:szCs w:val="22"/>
      </w:rPr>
      <w:t>S</w:t>
    </w:r>
    <w:r w:rsidRPr="00D059D9">
      <w:rPr>
        <w:b/>
        <w:caps/>
        <w:szCs w:val="22"/>
      </w:rPr>
      <w:t>ection III.  Emissions Unit</w:t>
    </w:r>
    <w:r>
      <w:rPr>
        <w:b/>
        <w:caps/>
        <w:szCs w:val="22"/>
      </w:rPr>
      <w:t xml:space="preserve">s and Specific </w:t>
    </w:r>
    <w:r w:rsidRPr="00D059D9">
      <w:rPr>
        <w:b/>
        <w:caps/>
        <w:szCs w:val="22"/>
      </w:rPr>
      <w:t>Conditions.</w:t>
    </w:r>
  </w:p>
  <w:p w:rsidR="00AF5A06" w:rsidRPr="00A94602" w:rsidRDefault="00AF5A06" w:rsidP="007837FB">
    <w:pPr>
      <w:pStyle w:val="Header"/>
      <w:tabs>
        <w:tab w:val="clear" w:pos="8640"/>
      </w:tabs>
      <w:spacing w:after="240"/>
      <w:jc w:val="center"/>
      <w:rPr>
        <w:b/>
        <w:caps/>
        <w:sz w:val="20"/>
      </w:rPr>
    </w:pPr>
    <w:r>
      <w:rPr>
        <w:b/>
        <w:caps/>
        <w:szCs w:val="22"/>
      </w:rPr>
      <w:t>S</w:t>
    </w:r>
    <w:r>
      <w:rPr>
        <w:b/>
        <w:szCs w:val="22"/>
      </w:rPr>
      <w:t>ubsection</w:t>
    </w:r>
    <w:r>
      <w:rPr>
        <w:b/>
        <w:caps/>
        <w:szCs w:val="22"/>
      </w:rPr>
      <w:t xml:space="preserve"> B.  </w:t>
    </w:r>
    <w:r>
      <w:rPr>
        <w:b/>
        <w:szCs w:val="22"/>
      </w:rPr>
      <w:t xml:space="preserve">Emissions Unit </w:t>
    </w:r>
    <w:r w:rsidRPr="00743537">
      <w:rPr>
        <w:b/>
        <w:szCs w:val="22"/>
        <w:highlight w:val="yellow"/>
      </w:rPr>
      <w:t>XXX</w:t>
    </w:r>
    <w:bookmarkEnd w:id="8"/>
    <w:bookmarkEnd w:id="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1CA" w:rsidRDefault="002451CA" w:rsidP="002451CA">
    <w:pPr>
      <w:pStyle w:val="Header"/>
      <w:pBdr>
        <w:bottom w:val="single" w:sz="4" w:space="1" w:color="auto"/>
      </w:pBdr>
      <w:tabs>
        <w:tab w:val="clear" w:pos="8640"/>
      </w:tabs>
      <w:jc w:val="center"/>
      <w:rPr>
        <w:b/>
        <w:caps/>
        <w:szCs w:val="22"/>
      </w:rPr>
    </w:pPr>
    <w:r>
      <w:rPr>
        <w:b/>
        <w:caps/>
        <w:szCs w:val="22"/>
      </w:rPr>
      <w:t>S</w:t>
    </w:r>
    <w:r w:rsidRPr="00D059D9">
      <w:rPr>
        <w:b/>
        <w:caps/>
        <w:szCs w:val="22"/>
      </w:rPr>
      <w:t>ection III.  Emissions Unit</w:t>
    </w:r>
    <w:r>
      <w:rPr>
        <w:b/>
        <w:caps/>
        <w:szCs w:val="22"/>
      </w:rPr>
      <w:t xml:space="preserve">s and Specific </w:t>
    </w:r>
    <w:r w:rsidRPr="00D059D9">
      <w:rPr>
        <w:b/>
        <w:caps/>
        <w:szCs w:val="22"/>
      </w:rPr>
      <w:t>Conditions.</w:t>
    </w:r>
  </w:p>
  <w:p w:rsidR="00AF5A06" w:rsidRPr="002451CA" w:rsidRDefault="002451CA" w:rsidP="002451CA">
    <w:pPr>
      <w:pStyle w:val="Header"/>
      <w:tabs>
        <w:tab w:val="clear" w:pos="8640"/>
      </w:tabs>
      <w:spacing w:after="240"/>
      <w:jc w:val="center"/>
      <w:rPr>
        <w:b/>
        <w:caps/>
        <w:sz w:val="20"/>
      </w:rPr>
    </w:pPr>
    <w:r>
      <w:rPr>
        <w:b/>
        <w:caps/>
        <w:szCs w:val="22"/>
      </w:rPr>
      <w:t>S</w:t>
    </w:r>
    <w:r>
      <w:rPr>
        <w:b/>
        <w:szCs w:val="22"/>
      </w:rPr>
      <w:t>ubsection</w:t>
    </w:r>
    <w:r>
      <w:rPr>
        <w:b/>
        <w:caps/>
        <w:szCs w:val="22"/>
      </w:rPr>
      <w:t xml:space="preserve"> C.  </w:t>
    </w:r>
    <w:r>
      <w:rPr>
        <w:b/>
        <w:szCs w:val="22"/>
      </w:rPr>
      <w:t xml:space="preserve">Emissions Unit </w:t>
    </w:r>
    <w:r w:rsidRPr="00743537">
      <w:rPr>
        <w:b/>
        <w:szCs w:val="22"/>
        <w:highlight w:val="yellow"/>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02A97"/>
    <w:multiLevelType w:val="hybridMultilevel"/>
    <w:tmpl w:val="17FA37C2"/>
    <w:lvl w:ilvl="0" w:tplc="95BCCBAC">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043126"/>
    <w:multiLevelType w:val="hybridMultilevel"/>
    <w:tmpl w:val="6D943AE2"/>
    <w:lvl w:ilvl="0" w:tplc="F5C2A6D6">
      <w:start w:val="14"/>
      <w:numFmt w:val="decimal"/>
      <w:lvlText w:val="A.%1."/>
      <w:lvlJc w:val="left"/>
      <w:pPr>
        <w:tabs>
          <w:tab w:val="num" w:pos="576"/>
        </w:tabs>
        <w:ind w:left="0" w:firstLine="0"/>
      </w:pPr>
      <w:rPr>
        <w:rFonts w:cs="Times New Roman" w:hint="default"/>
        <w:b/>
        <w:i w:val="0"/>
        <w:d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1C437FE"/>
    <w:multiLevelType w:val="hybridMultilevel"/>
    <w:tmpl w:val="54E8A7F2"/>
    <w:lvl w:ilvl="0" w:tplc="04090019">
      <w:start w:val="1"/>
      <w:numFmt w:val="lowerLetter"/>
      <w:lvlText w:val="%1."/>
      <w:lvlJc w:val="left"/>
      <w:pPr>
        <w:ind w:left="720" w:hanging="360"/>
      </w:pPr>
    </w:lvl>
    <w:lvl w:ilvl="1" w:tplc="6C66DE96">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5B699E"/>
    <w:multiLevelType w:val="hybridMultilevel"/>
    <w:tmpl w:val="23745A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6424CF"/>
    <w:multiLevelType w:val="hybridMultilevel"/>
    <w:tmpl w:val="99445814"/>
    <w:lvl w:ilvl="0" w:tplc="DF5096AA">
      <w:start w:val="1"/>
      <w:numFmt w:val="decimal"/>
      <w:lvlText w:val="FW%1."/>
      <w:lvlJc w:val="left"/>
      <w:pPr>
        <w:tabs>
          <w:tab w:val="num" w:pos="450"/>
        </w:tabs>
        <w:ind w:left="0" w:firstLine="0"/>
      </w:pPr>
      <w:rPr>
        <w:rFonts w:ascii="Times New Roman" w:hAnsi="Times New Roman" w:cs="Times New Roman" w:hint="default"/>
        <w:b/>
        <w:i w:val="0"/>
        <w:sz w:val="22"/>
      </w:rPr>
    </w:lvl>
    <w:lvl w:ilvl="1" w:tplc="D94E20B4">
      <w:start w:val="1"/>
      <w:numFmt w:val="lowerLetter"/>
      <w:lvlText w:val="%2."/>
      <w:lvlJc w:val="left"/>
      <w:pPr>
        <w:tabs>
          <w:tab w:val="num" w:pos="810"/>
        </w:tabs>
        <w:ind w:left="810"/>
      </w:pPr>
      <w:rPr>
        <w:rFonts w:cs="Times New Roman" w:hint="default"/>
        <w:b/>
      </w:rPr>
    </w:lvl>
    <w:lvl w:ilvl="2" w:tplc="65E0D46E">
      <w:start w:val="1"/>
      <w:numFmt w:val="lowerLetter"/>
      <w:lvlText w:val="%3."/>
      <w:lvlJc w:val="left"/>
      <w:pPr>
        <w:tabs>
          <w:tab w:val="num" w:pos="2430"/>
        </w:tabs>
        <w:ind w:left="2430" w:hanging="360"/>
      </w:pPr>
      <w:rPr>
        <w:rFonts w:cs="Times New Roman" w:hint="default"/>
        <w:b/>
      </w:rPr>
    </w:lvl>
    <w:lvl w:ilvl="3" w:tplc="0409000F" w:tentative="1">
      <w:start w:val="1"/>
      <w:numFmt w:val="decimal"/>
      <w:lvlText w:val="%4."/>
      <w:lvlJc w:val="left"/>
      <w:pPr>
        <w:tabs>
          <w:tab w:val="num" w:pos="2970"/>
        </w:tabs>
        <w:ind w:left="2970" w:hanging="360"/>
      </w:pPr>
      <w:rPr>
        <w:rFonts w:cs="Times New Roman"/>
      </w:rPr>
    </w:lvl>
    <w:lvl w:ilvl="4" w:tplc="04090019" w:tentative="1">
      <w:start w:val="1"/>
      <w:numFmt w:val="lowerLetter"/>
      <w:lvlText w:val="%5."/>
      <w:lvlJc w:val="left"/>
      <w:pPr>
        <w:tabs>
          <w:tab w:val="num" w:pos="3690"/>
        </w:tabs>
        <w:ind w:left="3690" w:hanging="360"/>
      </w:pPr>
      <w:rPr>
        <w:rFonts w:cs="Times New Roman"/>
      </w:rPr>
    </w:lvl>
    <w:lvl w:ilvl="5" w:tplc="0409001B" w:tentative="1">
      <w:start w:val="1"/>
      <w:numFmt w:val="lowerRoman"/>
      <w:lvlText w:val="%6."/>
      <w:lvlJc w:val="right"/>
      <w:pPr>
        <w:tabs>
          <w:tab w:val="num" w:pos="4410"/>
        </w:tabs>
        <w:ind w:left="4410" w:hanging="180"/>
      </w:pPr>
      <w:rPr>
        <w:rFonts w:cs="Times New Roman"/>
      </w:rPr>
    </w:lvl>
    <w:lvl w:ilvl="6" w:tplc="0409000F" w:tentative="1">
      <w:start w:val="1"/>
      <w:numFmt w:val="decimal"/>
      <w:lvlText w:val="%7."/>
      <w:lvlJc w:val="left"/>
      <w:pPr>
        <w:tabs>
          <w:tab w:val="num" w:pos="5130"/>
        </w:tabs>
        <w:ind w:left="5130" w:hanging="360"/>
      </w:pPr>
      <w:rPr>
        <w:rFonts w:cs="Times New Roman"/>
      </w:rPr>
    </w:lvl>
    <w:lvl w:ilvl="7" w:tplc="04090019" w:tentative="1">
      <w:start w:val="1"/>
      <w:numFmt w:val="lowerLetter"/>
      <w:lvlText w:val="%8."/>
      <w:lvlJc w:val="left"/>
      <w:pPr>
        <w:tabs>
          <w:tab w:val="num" w:pos="5850"/>
        </w:tabs>
        <w:ind w:left="5850" w:hanging="360"/>
      </w:pPr>
      <w:rPr>
        <w:rFonts w:cs="Times New Roman"/>
      </w:rPr>
    </w:lvl>
    <w:lvl w:ilvl="8" w:tplc="0409001B" w:tentative="1">
      <w:start w:val="1"/>
      <w:numFmt w:val="lowerRoman"/>
      <w:lvlText w:val="%9."/>
      <w:lvlJc w:val="right"/>
      <w:pPr>
        <w:tabs>
          <w:tab w:val="num" w:pos="6570"/>
        </w:tabs>
        <w:ind w:left="6570" w:hanging="180"/>
      </w:pPr>
      <w:rPr>
        <w:rFonts w:cs="Times New Roman"/>
      </w:rPr>
    </w:lvl>
  </w:abstractNum>
  <w:abstractNum w:abstractNumId="5" w15:restartNumberingAfterBreak="0">
    <w:nsid w:val="2E80332C"/>
    <w:multiLevelType w:val="hybridMultilevel"/>
    <w:tmpl w:val="D0F83C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8E5986"/>
    <w:multiLevelType w:val="hybridMultilevel"/>
    <w:tmpl w:val="14A0B7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2772C"/>
    <w:multiLevelType w:val="hybridMultilevel"/>
    <w:tmpl w:val="4210E3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A22F4C"/>
    <w:multiLevelType w:val="hybridMultilevel"/>
    <w:tmpl w:val="897A7A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36273"/>
    <w:multiLevelType w:val="hybridMultilevel"/>
    <w:tmpl w:val="68483438"/>
    <w:lvl w:ilvl="0" w:tplc="568EFE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9B92DD4C">
      <w:start w:val="1"/>
      <w:numFmt w:val="decimal"/>
      <w:lvlText w:val="(%4)"/>
      <w:lvlJc w:val="left"/>
      <w:pPr>
        <w:ind w:left="2880" w:hanging="360"/>
      </w:pPr>
      <w:rPr>
        <w:rFonts w:hint="default"/>
        <w:sz w:val="22"/>
        <w:szCs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6457AB"/>
    <w:multiLevelType w:val="hybridMultilevel"/>
    <w:tmpl w:val="8B26B580"/>
    <w:lvl w:ilvl="0" w:tplc="0409000F">
      <w:start w:val="1"/>
      <w:numFmt w:val="decimal"/>
      <w:lvlText w:val="%1."/>
      <w:lvlJc w:val="left"/>
      <w:pPr>
        <w:tabs>
          <w:tab w:val="num" w:pos="360"/>
        </w:tabs>
        <w:ind w:left="360" w:hanging="360"/>
      </w:pPr>
      <w:rPr>
        <w:rFonts w:hint="default"/>
        <w:b/>
        <w:i w:val="0"/>
        <w:dstrike w:val="0"/>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 w15:restartNumberingAfterBreak="0">
    <w:nsid w:val="4E123C18"/>
    <w:multiLevelType w:val="hybridMultilevel"/>
    <w:tmpl w:val="8634115C"/>
    <w:lvl w:ilvl="0" w:tplc="05E4455E">
      <w:start w:val="1"/>
      <w:numFmt w:val="decimal"/>
      <w:lvlText w:val="A.%1."/>
      <w:lvlJc w:val="left"/>
      <w:pPr>
        <w:tabs>
          <w:tab w:val="num" w:pos="1296"/>
        </w:tabs>
      </w:pPr>
      <w:rPr>
        <w:rFonts w:cs="Times New Roman" w:hint="default"/>
        <w:b/>
        <w:i w:val="0"/>
        <w:dstrike w:val="0"/>
      </w:rPr>
    </w:lvl>
    <w:lvl w:ilvl="1" w:tplc="7A4E69DA">
      <w:start w:val="1"/>
      <w:numFmt w:val="lowerLetter"/>
      <w:lvlText w:val="%2."/>
      <w:lvlJc w:val="left"/>
      <w:pPr>
        <w:tabs>
          <w:tab w:val="num" w:pos="360"/>
        </w:tabs>
        <w:ind w:left="720"/>
      </w:pPr>
      <w:rPr>
        <w:rFonts w:cs="Times New Roman" w:hint="default"/>
        <w:b w:val="0"/>
        <w:i w:val="0"/>
        <w:dstrike w:val="0"/>
      </w:rPr>
    </w:lvl>
    <w:lvl w:ilvl="2" w:tplc="FA16CC8E">
      <w:start w:val="1"/>
      <w:numFmt w:val="decimal"/>
      <w:lvlText w:val="%3."/>
      <w:lvlJc w:val="left"/>
      <w:pPr>
        <w:tabs>
          <w:tab w:val="num" w:pos="2340"/>
        </w:tabs>
        <w:ind w:left="2340" w:hanging="360"/>
      </w:pPr>
      <w:rPr>
        <w:rFonts w:cs="Times New Roman" w:hint="default"/>
      </w:rPr>
    </w:lvl>
    <w:lvl w:ilvl="3" w:tplc="4D16A61A">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25D7B65"/>
    <w:multiLevelType w:val="hybridMultilevel"/>
    <w:tmpl w:val="6BFAE392"/>
    <w:lvl w:ilvl="0" w:tplc="F258AA80">
      <w:start w:val="9"/>
      <w:numFmt w:val="decimal"/>
      <w:lvlText w:val="FW%1.  "/>
      <w:lvlJc w:val="left"/>
      <w:pPr>
        <w:tabs>
          <w:tab w:val="num" w:pos="450"/>
        </w:tabs>
        <w:ind w:left="0" w:firstLine="0"/>
      </w:pPr>
      <w:rPr>
        <w:rFonts w:ascii="Times New Roman" w:hAnsi="Times New Roman" w:cs="Times New Roman"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594E85"/>
    <w:multiLevelType w:val="hybridMultilevel"/>
    <w:tmpl w:val="2A8EF8B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3634906"/>
    <w:multiLevelType w:val="hybridMultilevel"/>
    <w:tmpl w:val="5C5A4D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0628F7"/>
    <w:multiLevelType w:val="hybridMultilevel"/>
    <w:tmpl w:val="A3C8BD72"/>
    <w:lvl w:ilvl="0" w:tplc="8B64004C">
      <w:start w:val="1"/>
      <w:numFmt w:val="decimal"/>
      <w:lvlText w:val="C.%1."/>
      <w:lvlJc w:val="left"/>
      <w:pPr>
        <w:ind w:left="720" w:hanging="360"/>
      </w:pPr>
      <w:rPr>
        <w:rFonts w:hint="default"/>
        <w:b/>
        <w:i w:val="0"/>
        <w:dstrike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DA5101"/>
    <w:multiLevelType w:val="hybridMultilevel"/>
    <w:tmpl w:val="94DC4446"/>
    <w:lvl w:ilvl="0" w:tplc="ACB0757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8D751E"/>
    <w:multiLevelType w:val="hybridMultilevel"/>
    <w:tmpl w:val="A5F658A8"/>
    <w:lvl w:ilvl="0" w:tplc="5B089CFE">
      <w:start w:val="1"/>
      <w:numFmt w:val="decimal"/>
      <w:lvlText w:val="A.%1."/>
      <w:lvlJc w:val="left"/>
      <w:pPr>
        <w:ind w:left="720" w:hanging="360"/>
      </w:pPr>
      <w:rPr>
        <w:rFonts w:cs="Times New Roman" w:hint="default"/>
        <w:b/>
        <w:i w:val="0"/>
        <w:d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AC777F"/>
    <w:multiLevelType w:val="hybridMultilevel"/>
    <w:tmpl w:val="14A0B7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A123A7"/>
    <w:multiLevelType w:val="hybridMultilevel"/>
    <w:tmpl w:val="8D208E78"/>
    <w:lvl w:ilvl="0" w:tplc="04090019">
      <w:start w:val="1"/>
      <w:numFmt w:val="lowerLetter"/>
      <w:lvlText w:val="%1."/>
      <w:lvlJc w:val="left"/>
      <w:pPr>
        <w:ind w:left="1080" w:hanging="360"/>
      </w:pPr>
    </w:lvl>
    <w:lvl w:ilvl="1" w:tplc="08A62B20">
      <w:start w:val="1"/>
      <w:numFmt w:val="lowerLetter"/>
      <w:lvlText w:val="%2."/>
      <w:lvlJc w:val="left"/>
      <w:pPr>
        <w:ind w:left="1800" w:hanging="360"/>
      </w:pPr>
      <w:rPr>
        <w:i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9DE340C"/>
    <w:multiLevelType w:val="hybridMultilevel"/>
    <w:tmpl w:val="C93E0738"/>
    <w:lvl w:ilvl="0" w:tplc="568EFE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B553F8"/>
    <w:multiLevelType w:val="hybridMultilevel"/>
    <w:tmpl w:val="2898C6CA"/>
    <w:lvl w:ilvl="0" w:tplc="95BCCBAC">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95BCCBAC">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10"/>
  </w:num>
  <w:num w:numId="4">
    <w:abstractNumId w:val="13"/>
  </w:num>
  <w:num w:numId="5">
    <w:abstractNumId w:val="14"/>
  </w:num>
  <w:num w:numId="6">
    <w:abstractNumId w:val="8"/>
  </w:num>
  <w:num w:numId="7">
    <w:abstractNumId w:val="5"/>
  </w:num>
  <w:num w:numId="8">
    <w:abstractNumId w:val="7"/>
  </w:num>
  <w:num w:numId="9">
    <w:abstractNumId w:val="17"/>
  </w:num>
  <w:num w:numId="10">
    <w:abstractNumId w:val="15"/>
  </w:num>
  <w:num w:numId="11">
    <w:abstractNumId w:val="2"/>
  </w:num>
  <w:num w:numId="12">
    <w:abstractNumId w:val="18"/>
  </w:num>
  <w:num w:numId="13">
    <w:abstractNumId w:val="16"/>
  </w:num>
  <w:num w:numId="14">
    <w:abstractNumId w:val="6"/>
  </w:num>
  <w:num w:numId="15">
    <w:abstractNumId w:val="0"/>
  </w:num>
  <w:num w:numId="16">
    <w:abstractNumId w:val="21"/>
  </w:num>
  <w:num w:numId="17">
    <w:abstractNumId w:val="19"/>
  </w:num>
  <w:num w:numId="18">
    <w:abstractNumId w:val="20"/>
  </w:num>
  <w:num w:numId="19">
    <w:abstractNumId w:val="9"/>
  </w:num>
  <w:num w:numId="20">
    <w:abstractNumId w:val="3"/>
  </w:num>
  <w:num w:numId="21">
    <w:abstractNumId w:val="12"/>
  </w:num>
  <w:num w:numId="22">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5E6D"/>
    <w:rsid w:val="00000351"/>
    <w:rsid w:val="00001880"/>
    <w:rsid w:val="00004B5C"/>
    <w:rsid w:val="00014929"/>
    <w:rsid w:val="00017BC5"/>
    <w:rsid w:val="00040A52"/>
    <w:rsid w:val="00051325"/>
    <w:rsid w:val="000565F0"/>
    <w:rsid w:val="000575B7"/>
    <w:rsid w:val="00060DE6"/>
    <w:rsid w:val="00071554"/>
    <w:rsid w:val="00080AB7"/>
    <w:rsid w:val="00080B92"/>
    <w:rsid w:val="0008209B"/>
    <w:rsid w:val="00085EC1"/>
    <w:rsid w:val="00087721"/>
    <w:rsid w:val="000912AC"/>
    <w:rsid w:val="00097CA8"/>
    <w:rsid w:val="000A0495"/>
    <w:rsid w:val="000A0A5C"/>
    <w:rsid w:val="000B0028"/>
    <w:rsid w:val="000B7E1A"/>
    <w:rsid w:val="000C1108"/>
    <w:rsid w:val="000C49DE"/>
    <w:rsid w:val="000C5F64"/>
    <w:rsid w:val="000C7342"/>
    <w:rsid w:val="000D0CD8"/>
    <w:rsid w:val="000D34E9"/>
    <w:rsid w:val="000D5DCF"/>
    <w:rsid w:val="00103F3E"/>
    <w:rsid w:val="00106938"/>
    <w:rsid w:val="00111332"/>
    <w:rsid w:val="001127EE"/>
    <w:rsid w:val="0011474C"/>
    <w:rsid w:val="00115F13"/>
    <w:rsid w:val="00124497"/>
    <w:rsid w:val="00126A09"/>
    <w:rsid w:val="001274D9"/>
    <w:rsid w:val="00132DB1"/>
    <w:rsid w:val="00141BAD"/>
    <w:rsid w:val="00143FC9"/>
    <w:rsid w:val="00147329"/>
    <w:rsid w:val="00150E1E"/>
    <w:rsid w:val="00151782"/>
    <w:rsid w:val="0015428B"/>
    <w:rsid w:val="00157274"/>
    <w:rsid w:val="001654D6"/>
    <w:rsid w:val="00172C1F"/>
    <w:rsid w:val="00172E02"/>
    <w:rsid w:val="00186B07"/>
    <w:rsid w:val="001B2675"/>
    <w:rsid w:val="001C04FA"/>
    <w:rsid w:val="001E1DF4"/>
    <w:rsid w:val="001E3DEC"/>
    <w:rsid w:val="001E5E57"/>
    <w:rsid w:val="001E7902"/>
    <w:rsid w:val="001F4A9E"/>
    <w:rsid w:val="001F663E"/>
    <w:rsid w:val="001F71D4"/>
    <w:rsid w:val="002151F0"/>
    <w:rsid w:val="002218AB"/>
    <w:rsid w:val="002221C1"/>
    <w:rsid w:val="002228EC"/>
    <w:rsid w:val="00223792"/>
    <w:rsid w:val="002405F4"/>
    <w:rsid w:val="0024401E"/>
    <w:rsid w:val="00244CBE"/>
    <w:rsid w:val="002451CA"/>
    <w:rsid w:val="00276CD2"/>
    <w:rsid w:val="00277D9A"/>
    <w:rsid w:val="00284471"/>
    <w:rsid w:val="00285BD1"/>
    <w:rsid w:val="00287D39"/>
    <w:rsid w:val="002936F1"/>
    <w:rsid w:val="002A4FE4"/>
    <w:rsid w:val="002B1F33"/>
    <w:rsid w:val="002B2FF8"/>
    <w:rsid w:val="002B7916"/>
    <w:rsid w:val="002C6C2D"/>
    <w:rsid w:val="002D1C5F"/>
    <w:rsid w:val="002D61E2"/>
    <w:rsid w:val="002E0EEF"/>
    <w:rsid w:val="002E3366"/>
    <w:rsid w:val="002E6286"/>
    <w:rsid w:val="002E7F87"/>
    <w:rsid w:val="002F1344"/>
    <w:rsid w:val="00307226"/>
    <w:rsid w:val="00317DDB"/>
    <w:rsid w:val="00321CFA"/>
    <w:rsid w:val="00354324"/>
    <w:rsid w:val="00354E51"/>
    <w:rsid w:val="00357EEB"/>
    <w:rsid w:val="003609A3"/>
    <w:rsid w:val="00361115"/>
    <w:rsid w:val="0036175B"/>
    <w:rsid w:val="003656C8"/>
    <w:rsid w:val="00371F44"/>
    <w:rsid w:val="0037647C"/>
    <w:rsid w:val="00376975"/>
    <w:rsid w:val="00380B79"/>
    <w:rsid w:val="0038137D"/>
    <w:rsid w:val="00397B75"/>
    <w:rsid w:val="003A699C"/>
    <w:rsid w:val="003B62B8"/>
    <w:rsid w:val="003B6DC5"/>
    <w:rsid w:val="003B7675"/>
    <w:rsid w:val="003C0DA6"/>
    <w:rsid w:val="003C1BB3"/>
    <w:rsid w:val="003D1146"/>
    <w:rsid w:val="003D3076"/>
    <w:rsid w:val="003E3CC0"/>
    <w:rsid w:val="003F4196"/>
    <w:rsid w:val="00402A1A"/>
    <w:rsid w:val="00413CAC"/>
    <w:rsid w:val="00414429"/>
    <w:rsid w:val="004204DE"/>
    <w:rsid w:val="00420DC6"/>
    <w:rsid w:val="00423A47"/>
    <w:rsid w:val="004251AB"/>
    <w:rsid w:val="00451CB8"/>
    <w:rsid w:val="004531FB"/>
    <w:rsid w:val="0045498D"/>
    <w:rsid w:val="00457C38"/>
    <w:rsid w:val="00462791"/>
    <w:rsid w:val="00463988"/>
    <w:rsid w:val="004642C4"/>
    <w:rsid w:val="00465974"/>
    <w:rsid w:val="004710D4"/>
    <w:rsid w:val="004821F2"/>
    <w:rsid w:val="00492E52"/>
    <w:rsid w:val="00493DBE"/>
    <w:rsid w:val="0049740F"/>
    <w:rsid w:val="004A094E"/>
    <w:rsid w:val="004A234B"/>
    <w:rsid w:val="004A6812"/>
    <w:rsid w:val="004A6969"/>
    <w:rsid w:val="004A6A4A"/>
    <w:rsid w:val="004B41CD"/>
    <w:rsid w:val="004B723E"/>
    <w:rsid w:val="004D1133"/>
    <w:rsid w:val="004D1178"/>
    <w:rsid w:val="004F232F"/>
    <w:rsid w:val="005036A7"/>
    <w:rsid w:val="00505418"/>
    <w:rsid w:val="00513D06"/>
    <w:rsid w:val="00525CAE"/>
    <w:rsid w:val="00525DF1"/>
    <w:rsid w:val="00530238"/>
    <w:rsid w:val="00531115"/>
    <w:rsid w:val="0053171C"/>
    <w:rsid w:val="00531A5D"/>
    <w:rsid w:val="00533355"/>
    <w:rsid w:val="00533828"/>
    <w:rsid w:val="005660A7"/>
    <w:rsid w:val="005665F6"/>
    <w:rsid w:val="00571599"/>
    <w:rsid w:val="00571D28"/>
    <w:rsid w:val="005739CC"/>
    <w:rsid w:val="005745DD"/>
    <w:rsid w:val="00582957"/>
    <w:rsid w:val="00583892"/>
    <w:rsid w:val="00592F03"/>
    <w:rsid w:val="005A11F6"/>
    <w:rsid w:val="005B0462"/>
    <w:rsid w:val="005B33BE"/>
    <w:rsid w:val="005D5AE1"/>
    <w:rsid w:val="005E6D92"/>
    <w:rsid w:val="005F029C"/>
    <w:rsid w:val="005F7357"/>
    <w:rsid w:val="005F79CF"/>
    <w:rsid w:val="00605BE5"/>
    <w:rsid w:val="0060702C"/>
    <w:rsid w:val="0061064B"/>
    <w:rsid w:val="00613505"/>
    <w:rsid w:val="0061566B"/>
    <w:rsid w:val="00620538"/>
    <w:rsid w:val="006220A0"/>
    <w:rsid w:val="00630F04"/>
    <w:rsid w:val="006311D3"/>
    <w:rsid w:val="00636F73"/>
    <w:rsid w:val="0064029B"/>
    <w:rsid w:val="00642A55"/>
    <w:rsid w:val="00653783"/>
    <w:rsid w:val="00653F7D"/>
    <w:rsid w:val="006561AD"/>
    <w:rsid w:val="006569E6"/>
    <w:rsid w:val="00663631"/>
    <w:rsid w:val="006728CE"/>
    <w:rsid w:val="0068159F"/>
    <w:rsid w:val="006834B2"/>
    <w:rsid w:val="0068523A"/>
    <w:rsid w:val="006910A9"/>
    <w:rsid w:val="006A69A6"/>
    <w:rsid w:val="006A716B"/>
    <w:rsid w:val="006B24D1"/>
    <w:rsid w:val="006B45FE"/>
    <w:rsid w:val="006B7012"/>
    <w:rsid w:val="006C2E1B"/>
    <w:rsid w:val="006C4C2C"/>
    <w:rsid w:val="006D1595"/>
    <w:rsid w:val="006E18E2"/>
    <w:rsid w:val="006E192E"/>
    <w:rsid w:val="006F3C01"/>
    <w:rsid w:val="006F4429"/>
    <w:rsid w:val="007008DB"/>
    <w:rsid w:val="00705920"/>
    <w:rsid w:val="00706041"/>
    <w:rsid w:val="00706381"/>
    <w:rsid w:val="00712672"/>
    <w:rsid w:val="007155AF"/>
    <w:rsid w:val="00720CFE"/>
    <w:rsid w:val="00721F74"/>
    <w:rsid w:val="00722655"/>
    <w:rsid w:val="007352AC"/>
    <w:rsid w:val="00743537"/>
    <w:rsid w:val="007524F7"/>
    <w:rsid w:val="00753536"/>
    <w:rsid w:val="0076115A"/>
    <w:rsid w:val="00761833"/>
    <w:rsid w:val="00765AD2"/>
    <w:rsid w:val="00765E3E"/>
    <w:rsid w:val="00771018"/>
    <w:rsid w:val="00773906"/>
    <w:rsid w:val="00774BEC"/>
    <w:rsid w:val="00780F01"/>
    <w:rsid w:val="007837FB"/>
    <w:rsid w:val="00787F64"/>
    <w:rsid w:val="007917E4"/>
    <w:rsid w:val="007A4B47"/>
    <w:rsid w:val="007B41E5"/>
    <w:rsid w:val="007B56F8"/>
    <w:rsid w:val="007C1680"/>
    <w:rsid w:val="007C2149"/>
    <w:rsid w:val="007C5688"/>
    <w:rsid w:val="007C667F"/>
    <w:rsid w:val="007D234A"/>
    <w:rsid w:val="007D626D"/>
    <w:rsid w:val="007E195C"/>
    <w:rsid w:val="007E6793"/>
    <w:rsid w:val="00823EF1"/>
    <w:rsid w:val="00827060"/>
    <w:rsid w:val="00834404"/>
    <w:rsid w:val="00837EDB"/>
    <w:rsid w:val="00843496"/>
    <w:rsid w:val="00844A7C"/>
    <w:rsid w:val="008459E4"/>
    <w:rsid w:val="00855EC7"/>
    <w:rsid w:val="00865F76"/>
    <w:rsid w:val="00866E49"/>
    <w:rsid w:val="008820F3"/>
    <w:rsid w:val="00884775"/>
    <w:rsid w:val="00890447"/>
    <w:rsid w:val="00892617"/>
    <w:rsid w:val="008B6FD8"/>
    <w:rsid w:val="008C6F31"/>
    <w:rsid w:val="008E6BC8"/>
    <w:rsid w:val="008F001C"/>
    <w:rsid w:val="008F2492"/>
    <w:rsid w:val="009035BA"/>
    <w:rsid w:val="00905ECE"/>
    <w:rsid w:val="00906055"/>
    <w:rsid w:val="00907575"/>
    <w:rsid w:val="00913FE3"/>
    <w:rsid w:val="009140FE"/>
    <w:rsid w:val="00915736"/>
    <w:rsid w:val="00915B2F"/>
    <w:rsid w:val="00915B30"/>
    <w:rsid w:val="009279AE"/>
    <w:rsid w:val="00932186"/>
    <w:rsid w:val="0094631E"/>
    <w:rsid w:val="009476C9"/>
    <w:rsid w:val="00950152"/>
    <w:rsid w:val="0095785A"/>
    <w:rsid w:val="009604AE"/>
    <w:rsid w:val="00961544"/>
    <w:rsid w:val="00962479"/>
    <w:rsid w:val="009631A9"/>
    <w:rsid w:val="0096339E"/>
    <w:rsid w:val="0099559F"/>
    <w:rsid w:val="0099606F"/>
    <w:rsid w:val="009A5B88"/>
    <w:rsid w:val="009C6074"/>
    <w:rsid w:val="009D03DD"/>
    <w:rsid w:val="009D0532"/>
    <w:rsid w:val="009D1B07"/>
    <w:rsid w:val="009E2AE0"/>
    <w:rsid w:val="009F0075"/>
    <w:rsid w:val="00A00CF2"/>
    <w:rsid w:val="00A0345B"/>
    <w:rsid w:val="00A12304"/>
    <w:rsid w:val="00A136EC"/>
    <w:rsid w:val="00A13BBF"/>
    <w:rsid w:val="00A24CF5"/>
    <w:rsid w:val="00A27D54"/>
    <w:rsid w:val="00A30923"/>
    <w:rsid w:val="00A30956"/>
    <w:rsid w:val="00A32118"/>
    <w:rsid w:val="00A33516"/>
    <w:rsid w:val="00A35C68"/>
    <w:rsid w:val="00A45BE9"/>
    <w:rsid w:val="00A532D4"/>
    <w:rsid w:val="00A53CE5"/>
    <w:rsid w:val="00A56D8D"/>
    <w:rsid w:val="00A65083"/>
    <w:rsid w:val="00A729AE"/>
    <w:rsid w:val="00A74727"/>
    <w:rsid w:val="00A775F9"/>
    <w:rsid w:val="00A77CD0"/>
    <w:rsid w:val="00A8160B"/>
    <w:rsid w:val="00A83459"/>
    <w:rsid w:val="00A86472"/>
    <w:rsid w:val="00A87888"/>
    <w:rsid w:val="00A9193B"/>
    <w:rsid w:val="00A92D43"/>
    <w:rsid w:val="00A9455C"/>
    <w:rsid w:val="00A95086"/>
    <w:rsid w:val="00AA7EFE"/>
    <w:rsid w:val="00AB23B2"/>
    <w:rsid w:val="00AB4804"/>
    <w:rsid w:val="00AC436A"/>
    <w:rsid w:val="00AC6079"/>
    <w:rsid w:val="00AD07D0"/>
    <w:rsid w:val="00AD12BD"/>
    <w:rsid w:val="00AE40BD"/>
    <w:rsid w:val="00AE52ED"/>
    <w:rsid w:val="00AF3D06"/>
    <w:rsid w:val="00AF4725"/>
    <w:rsid w:val="00AF5A06"/>
    <w:rsid w:val="00B007CD"/>
    <w:rsid w:val="00B05F66"/>
    <w:rsid w:val="00B1111E"/>
    <w:rsid w:val="00B118BD"/>
    <w:rsid w:val="00B12A3B"/>
    <w:rsid w:val="00B1667A"/>
    <w:rsid w:val="00B16FC3"/>
    <w:rsid w:val="00B20DDD"/>
    <w:rsid w:val="00B25ABA"/>
    <w:rsid w:val="00B33237"/>
    <w:rsid w:val="00B47776"/>
    <w:rsid w:val="00B47D51"/>
    <w:rsid w:val="00B55045"/>
    <w:rsid w:val="00B604FB"/>
    <w:rsid w:val="00B76620"/>
    <w:rsid w:val="00B8174E"/>
    <w:rsid w:val="00B86B3D"/>
    <w:rsid w:val="00B879E5"/>
    <w:rsid w:val="00B96268"/>
    <w:rsid w:val="00BA06F9"/>
    <w:rsid w:val="00BA762F"/>
    <w:rsid w:val="00BB24CB"/>
    <w:rsid w:val="00BB24CC"/>
    <w:rsid w:val="00BC4026"/>
    <w:rsid w:val="00BE6E64"/>
    <w:rsid w:val="00BE7324"/>
    <w:rsid w:val="00BE7E5E"/>
    <w:rsid w:val="00BF1066"/>
    <w:rsid w:val="00BF788C"/>
    <w:rsid w:val="00BF7C45"/>
    <w:rsid w:val="00C014E1"/>
    <w:rsid w:val="00C01B12"/>
    <w:rsid w:val="00C0325C"/>
    <w:rsid w:val="00C07470"/>
    <w:rsid w:val="00C14978"/>
    <w:rsid w:val="00C155AD"/>
    <w:rsid w:val="00C16A0D"/>
    <w:rsid w:val="00C16CA8"/>
    <w:rsid w:val="00C17603"/>
    <w:rsid w:val="00C258DF"/>
    <w:rsid w:val="00C52618"/>
    <w:rsid w:val="00C545C7"/>
    <w:rsid w:val="00C659B5"/>
    <w:rsid w:val="00C66877"/>
    <w:rsid w:val="00C733B4"/>
    <w:rsid w:val="00C75B01"/>
    <w:rsid w:val="00C76455"/>
    <w:rsid w:val="00C84373"/>
    <w:rsid w:val="00C8560E"/>
    <w:rsid w:val="00C87DEF"/>
    <w:rsid w:val="00C903D0"/>
    <w:rsid w:val="00C912EC"/>
    <w:rsid w:val="00C91C5C"/>
    <w:rsid w:val="00C95E6D"/>
    <w:rsid w:val="00CA44AB"/>
    <w:rsid w:val="00CB0DAA"/>
    <w:rsid w:val="00CC02DF"/>
    <w:rsid w:val="00CC4B36"/>
    <w:rsid w:val="00CC7117"/>
    <w:rsid w:val="00CD10E7"/>
    <w:rsid w:val="00D0710E"/>
    <w:rsid w:val="00D07701"/>
    <w:rsid w:val="00D11531"/>
    <w:rsid w:val="00D177BD"/>
    <w:rsid w:val="00D22A3A"/>
    <w:rsid w:val="00D2637C"/>
    <w:rsid w:val="00D26CEC"/>
    <w:rsid w:val="00D2710D"/>
    <w:rsid w:val="00D34118"/>
    <w:rsid w:val="00D37B36"/>
    <w:rsid w:val="00D416F2"/>
    <w:rsid w:val="00D433B6"/>
    <w:rsid w:val="00D4349C"/>
    <w:rsid w:val="00D45332"/>
    <w:rsid w:val="00D51F01"/>
    <w:rsid w:val="00D521CD"/>
    <w:rsid w:val="00D538EC"/>
    <w:rsid w:val="00D5449A"/>
    <w:rsid w:val="00D5606C"/>
    <w:rsid w:val="00D6398D"/>
    <w:rsid w:val="00D6399E"/>
    <w:rsid w:val="00D66F5B"/>
    <w:rsid w:val="00D70271"/>
    <w:rsid w:val="00D71E69"/>
    <w:rsid w:val="00D75F38"/>
    <w:rsid w:val="00D864F2"/>
    <w:rsid w:val="00D86BF0"/>
    <w:rsid w:val="00D91394"/>
    <w:rsid w:val="00D91F6D"/>
    <w:rsid w:val="00D97494"/>
    <w:rsid w:val="00DA613C"/>
    <w:rsid w:val="00DB597A"/>
    <w:rsid w:val="00DD799D"/>
    <w:rsid w:val="00DE27F2"/>
    <w:rsid w:val="00E04AF0"/>
    <w:rsid w:val="00E07D22"/>
    <w:rsid w:val="00E16FD0"/>
    <w:rsid w:val="00E17C92"/>
    <w:rsid w:val="00E214EF"/>
    <w:rsid w:val="00E30EFC"/>
    <w:rsid w:val="00E3394D"/>
    <w:rsid w:val="00E37C67"/>
    <w:rsid w:val="00E406AC"/>
    <w:rsid w:val="00E424B3"/>
    <w:rsid w:val="00E4655F"/>
    <w:rsid w:val="00E504A4"/>
    <w:rsid w:val="00E50809"/>
    <w:rsid w:val="00E530DB"/>
    <w:rsid w:val="00E56EFE"/>
    <w:rsid w:val="00E570B4"/>
    <w:rsid w:val="00E6247A"/>
    <w:rsid w:val="00E63ADD"/>
    <w:rsid w:val="00E75652"/>
    <w:rsid w:val="00E821BD"/>
    <w:rsid w:val="00E84547"/>
    <w:rsid w:val="00E8550B"/>
    <w:rsid w:val="00E85A01"/>
    <w:rsid w:val="00E85FE4"/>
    <w:rsid w:val="00E87E61"/>
    <w:rsid w:val="00E91931"/>
    <w:rsid w:val="00E9378E"/>
    <w:rsid w:val="00E947FF"/>
    <w:rsid w:val="00E964C2"/>
    <w:rsid w:val="00EA1328"/>
    <w:rsid w:val="00EA2014"/>
    <w:rsid w:val="00EB428B"/>
    <w:rsid w:val="00EC475D"/>
    <w:rsid w:val="00ED717A"/>
    <w:rsid w:val="00EE0808"/>
    <w:rsid w:val="00EE32B9"/>
    <w:rsid w:val="00EF0590"/>
    <w:rsid w:val="00F02D4B"/>
    <w:rsid w:val="00F06B4A"/>
    <w:rsid w:val="00F1731B"/>
    <w:rsid w:val="00F20D01"/>
    <w:rsid w:val="00F226DD"/>
    <w:rsid w:val="00F33DC0"/>
    <w:rsid w:val="00F374EB"/>
    <w:rsid w:val="00F51343"/>
    <w:rsid w:val="00F63348"/>
    <w:rsid w:val="00F66288"/>
    <w:rsid w:val="00F764EF"/>
    <w:rsid w:val="00F771E8"/>
    <w:rsid w:val="00F77AF3"/>
    <w:rsid w:val="00F87D3E"/>
    <w:rsid w:val="00F91694"/>
    <w:rsid w:val="00F9270F"/>
    <w:rsid w:val="00FA1946"/>
    <w:rsid w:val="00FA3C37"/>
    <w:rsid w:val="00FA5059"/>
    <w:rsid w:val="00FB633D"/>
    <w:rsid w:val="00FD37C1"/>
    <w:rsid w:val="00FD3A4B"/>
    <w:rsid w:val="00FF25AE"/>
    <w:rsid w:val="00FF5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15:docId w15:val="{21D43F7F-E4C0-4066-927E-483F5FBB9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4B5C"/>
    <w:rPr>
      <w:sz w:val="22"/>
    </w:rPr>
  </w:style>
  <w:style w:type="paragraph" w:styleId="Heading2">
    <w:name w:val="heading 2"/>
    <w:basedOn w:val="Normal"/>
    <w:next w:val="Normal"/>
    <w:link w:val="Heading2Char"/>
    <w:qFormat/>
    <w:rsid w:val="00C01B12"/>
    <w:pPr>
      <w:keepNext/>
      <w:outlineLvl w:val="1"/>
    </w:pPr>
    <w:rPr>
      <w:b/>
      <w:u w:val="single"/>
    </w:rPr>
  </w:style>
  <w:style w:type="paragraph" w:styleId="Heading4">
    <w:name w:val="heading 4"/>
    <w:basedOn w:val="Normal"/>
    <w:next w:val="Normal"/>
    <w:qFormat/>
    <w:rsid w:val="00533828"/>
    <w:pPr>
      <w:keepNext/>
      <w:spacing w:before="240" w:after="60"/>
      <w:outlineLvl w:val="3"/>
    </w:pPr>
    <w:rPr>
      <w:b/>
      <w:bCs/>
      <w:sz w:val="28"/>
      <w:szCs w:val="28"/>
    </w:rPr>
  </w:style>
  <w:style w:type="paragraph" w:styleId="Heading5">
    <w:name w:val="heading 5"/>
    <w:basedOn w:val="Normal"/>
    <w:next w:val="Normal"/>
    <w:link w:val="Heading5Char"/>
    <w:qFormat/>
    <w:rsid w:val="00827060"/>
    <w:pPr>
      <w:spacing w:before="240" w:after="60"/>
      <w:outlineLvl w:val="4"/>
    </w:pPr>
    <w:rPr>
      <w:b/>
      <w:bCs/>
      <w:i/>
      <w:iCs/>
      <w:sz w:val="26"/>
      <w:szCs w:val="26"/>
    </w:rPr>
  </w:style>
  <w:style w:type="paragraph" w:styleId="Heading7">
    <w:name w:val="heading 7"/>
    <w:basedOn w:val="Normal"/>
    <w:next w:val="Normal"/>
    <w:link w:val="Heading7Char"/>
    <w:qFormat/>
    <w:rsid w:val="00827060"/>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SCA Body Text,SCA Body Text1,SCA Body Text2,SCA Body Text11,BodyText-JEA,BT-JEA"/>
    <w:basedOn w:val="Normal"/>
    <w:rsid w:val="00C95E6D"/>
    <w:pPr>
      <w:spacing w:after="120"/>
    </w:pPr>
  </w:style>
  <w:style w:type="paragraph" w:styleId="Header">
    <w:name w:val="header"/>
    <w:basedOn w:val="Normal"/>
    <w:link w:val="HeaderChar"/>
    <w:rsid w:val="00C95E6D"/>
    <w:pPr>
      <w:tabs>
        <w:tab w:val="center" w:pos="4320"/>
        <w:tab w:val="right" w:pos="8640"/>
      </w:tabs>
    </w:pPr>
  </w:style>
  <w:style w:type="paragraph" w:styleId="Footer">
    <w:name w:val="footer"/>
    <w:basedOn w:val="Normal"/>
    <w:link w:val="FooterChar"/>
    <w:rsid w:val="00C95E6D"/>
    <w:pPr>
      <w:tabs>
        <w:tab w:val="center" w:pos="4320"/>
        <w:tab w:val="right" w:pos="8640"/>
      </w:tabs>
    </w:pPr>
  </w:style>
  <w:style w:type="paragraph" w:styleId="BodyText2">
    <w:name w:val="Body Text 2"/>
    <w:basedOn w:val="Normal"/>
    <w:rsid w:val="00AE52ED"/>
    <w:pPr>
      <w:spacing w:after="120" w:line="480" w:lineRule="auto"/>
    </w:pPr>
  </w:style>
  <w:style w:type="paragraph" w:customStyle="1" w:styleId="Style0">
    <w:name w:val="Style0"/>
    <w:rsid w:val="00AE52ED"/>
    <w:rPr>
      <w:rFonts w:ascii="Arial" w:hAnsi="Arial"/>
      <w:sz w:val="24"/>
    </w:rPr>
  </w:style>
  <w:style w:type="character" w:styleId="PageNumber">
    <w:name w:val="page number"/>
    <w:basedOn w:val="DefaultParagraphFont"/>
    <w:rsid w:val="00C01B12"/>
  </w:style>
  <w:style w:type="paragraph" w:styleId="BodyText3">
    <w:name w:val="Body Text 3"/>
    <w:basedOn w:val="Normal"/>
    <w:rsid w:val="00C01B12"/>
    <w:pPr>
      <w:spacing w:after="120"/>
    </w:pPr>
    <w:rPr>
      <w:sz w:val="16"/>
      <w:szCs w:val="16"/>
    </w:rPr>
  </w:style>
  <w:style w:type="character" w:customStyle="1" w:styleId="Heading2Char">
    <w:name w:val="Heading 2 Char"/>
    <w:basedOn w:val="DefaultParagraphFont"/>
    <w:link w:val="Heading2"/>
    <w:semiHidden/>
    <w:locked/>
    <w:rsid w:val="00C01B12"/>
    <w:rPr>
      <w:b/>
      <w:sz w:val="22"/>
      <w:u w:val="single"/>
      <w:lang w:val="en-US" w:eastAsia="en-US" w:bidi="ar-SA"/>
    </w:rPr>
  </w:style>
  <w:style w:type="character" w:customStyle="1" w:styleId="HeaderChar">
    <w:name w:val="Header Char"/>
    <w:basedOn w:val="DefaultParagraphFont"/>
    <w:link w:val="Header"/>
    <w:locked/>
    <w:rsid w:val="00151782"/>
    <w:rPr>
      <w:sz w:val="22"/>
      <w:lang w:val="en-US" w:eastAsia="en-US" w:bidi="ar-SA"/>
    </w:rPr>
  </w:style>
  <w:style w:type="paragraph" w:styleId="BodyTextIndent">
    <w:name w:val="Body Text Indent"/>
    <w:basedOn w:val="Normal"/>
    <w:rsid w:val="00827060"/>
    <w:pPr>
      <w:spacing w:after="120"/>
      <w:ind w:left="360"/>
    </w:pPr>
  </w:style>
  <w:style w:type="character" w:customStyle="1" w:styleId="Heading5Char">
    <w:name w:val="Heading 5 Char"/>
    <w:basedOn w:val="DefaultParagraphFont"/>
    <w:link w:val="Heading5"/>
    <w:semiHidden/>
    <w:locked/>
    <w:rsid w:val="00827060"/>
    <w:rPr>
      <w:b/>
      <w:bCs/>
      <w:i/>
      <w:iCs/>
      <w:sz w:val="26"/>
      <w:szCs w:val="26"/>
      <w:lang w:val="en-US" w:eastAsia="en-US" w:bidi="ar-SA"/>
    </w:rPr>
  </w:style>
  <w:style w:type="character" w:customStyle="1" w:styleId="Heading7Char">
    <w:name w:val="Heading 7 Char"/>
    <w:basedOn w:val="DefaultParagraphFont"/>
    <w:link w:val="Heading7"/>
    <w:semiHidden/>
    <w:locked/>
    <w:rsid w:val="00827060"/>
    <w:rPr>
      <w:sz w:val="24"/>
      <w:szCs w:val="24"/>
      <w:lang w:val="en-US" w:eastAsia="en-US" w:bidi="ar-SA"/>
    </w:rPr>
  </w:style>
  <w:style w:type="character" w:customStyle="1" w:styleId="FooterChar">
    <w:name w:val="Footer Char"/>
    <w:basedOn w:val="DefaultParagraphFont"/>
    <w:link w:val="Footer"/>
    <w:semiHidden/>
    <w:locked/>
    <w:rsid w:val="00827060"/>
    <w:rPr>
      <w:sz w:val="22"/>
      <w:lang w:val="en-US" w:eastAsia="en-US" w:bidi="ar-SA"/>
    </w:rPr>
  </w:style>
  <w:style w:type="table" w:styleId="TableGrid">
    <w:name w:val="Table Grid"/>
    <w:basedOn w:val="TableNormal"/>
    <w:rsid w:val="00892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66F5B"/>
    <w:rPr>
      <w:rFonts w:ascii="Tahoma" w:hAnsi="Tahoma" w:cs="Tahoma"/>
      <w:sz w:val="16"/>
      <w:szCs w:val="16"/>
    </w:rPr>
  </w:style>
  <w:style w:type="paragraph" w:styleId="TOC1">
    <w:name w:val="toc 1"/>
    <w:basedOn w:val="Normal"/>
    <w:next w:val="Normal"/>
    <w:autoRedefine/>
    <w:semiHidden/>
    <w:rsid w:val="006910A9"/>
    <w:pPr>
      <w:tabs>
        <w:tab w:val="left" w:pos="5040"/>
      </w:tabs>
      <w:overflowPunct w:val="0"/>
      <w:autoSpaceDE w:val="0"/>
      <w:autoSpaceDN w:val="0"/>
      <w:adjustRightInd w:val="0"/>
      <w:textAlignment w:val="baseline"/>
    </w:pPr>
  </w:style>
  <w:style w:type="paragraph" w:styleId="TOC2">
    <w:name w:val="toc 2"/>
    <w:basedOn w:val="Normal"/>
    <w:next w:val="Normal"/>
    <w:autoRedefine/>
    <w:semiHidden/>
    <w:rsid w:val="006910A9"/>
    <w:pPr>
      <w:tabs>
        <w:tab w:val="left" w:pos="5040"/>
      </w:tabs>
      <w:overflowPunct w:val="0"/>
      <w:autoSpaceDE w:val="0"/>
      <w:autoSpaceDN w:val="0"/>
      <w:adjustRightInd w:val="0"/>
      <w:ind w:left="200"/>
      <w:textAlignment w:val="baseline"/>
    </w:pPr>
  </w:style>
  <w:style w:type="character" w:styleId="Hyperlink">
    <w:name w:val="Hyperlink"/>
    <w:basedOn w:val="DefaultParagraphFont"/>
    <w:rsid w:val="002405F4"/>
    <w:rPr>
      <w:color w:val="0000FF"/>
      <w:u w:val="single"/>
    </w:rPr>
  </w:style>
  <w:style w:type="character" w:styleId="CommentReference">
    <w:name w:val="annotation reference"/>
    <w:basedOn w:val="DefaultParagraphFont"/>
    <w:semiHidden/>
    <w:rsid w:val="00BC4026"/>
    <w:rPr>
      <w:sz w:val="16"/>
      <w:szCs w:val="16"/>
    </w:rPr>
  </w:style>
  <w:style w:type="paragraph" w:styleId="CommentText">
    <w:name w:val="annotation text"/>
    <w:basedOn w:val="Normal"/>
    <w:semiHidden/>
    <w:rsid w:val="00BC4026"/>
    <w:rPr>
      <w:sz w:val="20"/>
    </w:rPr>
  </w:style>
  <w:style w:type="paragraph" w:styleId="CommentSubject">
    <w:name w:val="annotation subject"/>
    <w:basedOn w:val="CommentText"/>
    <w:next w:val="CommentText"/>
    <w:semiHidden/>
    <w:rsid w:val="00172C1F"/>
    <w:rPr>
      <w:b/>
      <w:bCs/>
    </w:rPr>
  </w:style>
  <w:style w:type="paragraph" w:styleId="BodyTextIndent3">
    <w:name w:val="Body Text Indent 3"/>
    <w:basedOn w:val="Normal"/>
    <w:rsid w:val="00753536"/>
    <w:pPr>
      <w:tabs>
        <w:tab w:val="left" w:pos="720"/>
        <w:tab w:val="left" w:pos="5040"/>
        <w:tab w:val="right" w:pos="10080"/>
      </w:tabs>
      <w:spacing w:after="120"/>
      <w:ind w:left="360"/>
      <w:jc w:val="both"/>
    </w:pPr>
    <w:rPr>
      <w:sz w:val="16"/>
      <w:szCs w:val="16"/>
    </w:rPr>
  </w:style>
  <w:style w:type="character" w:styleId="FollowedHyperlink">
    <w:name w:val="FollowedHyperlink"/>
    <w:basedOn w:val="DefaultParagraphFont"/>
    <w:rsid w:val="0053171C"/>
    <w:rPr>
      <w:color w:val="800080"/>
      <w:u w:val="single"/>
    </w:rPr>
  </w:style>
  <w:style w:type="paragraph" w:styleId="ListParagraph">
    <w:name w:val="List Paragraph"/>
    <w:basedOn w:val="Normal"/>
    <w:uiPriority w:val="34"/>
    <w:qFormat/>
    <w:rsid w:val="00787F64"/>
    <w:pPr>
      <w:ind w:left="720"/>
      <w:contextualSpacing/>
    </w:pPr>
  </w:style>
  <w:style w:type="character" w:styleId="UnresolvedMention">
    <w:name w:val="Unresolved Mention"/>
    <w:basedOn w:val="DefaultParagraphFont"/>
    <w:uiPriority w:val="99"/>
    <w:semiHidden/>
    <w:unhideWhenUsed/>
    <w:rsid w:val="0096154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989172">
      <w:bodyDiv w:val="1"/>
      <w:marLeft w:val="0"/>
      <w:marRight w:val="0"/>
      <w:marTop w:val="0"/>
      <w:marBottom w:val="0"/>
      <w:divBdr>
        <w:top w:val="none" w:sz="0" w:space="0" w:color="auto"/>
        <w:left w:val="none" w:sz="0" w:space="0" w:color="auto"/>
        <w:bottom w:val="none" w:sz="0" w:space="0" w:color="auto"/>
        <w:right w:val="none" w:sz="0" w:space="0" w:color="auto"/>
      </w:divBdr>
      <w:divsChild>
        <w:div w:id="395710119">
          <w:marLeft w:val="0"/>
          <w:marRight w:val="0"/>
          <w:marTop w:val="0"/>
          <w:marBottom w:val="0"/>
          <w:divBdr>
            <w:top w:val="none" w:sz="0" w:space="0" w:color="auto"/>
            <w:left w:val="none" w:sz="0" w:space="0" w:color="auto"/>
            <w:bottom w:val="none" w:sz="0" w:space="0" w:color="auto"/>
            <w:right w:val="none" w:sz="0" w:space="0" w:color="auto"/>
          </w:divBdr>
          <w:divsChild>
            <w:div w:id="1114864572">
              <w:marLeft w:val="65"/>
              <w:marRight w:val="0"/>
              <w:marTop w:val="65"/>
              <w:marBottom w:val="0"/>
              <w:divBdr>
                <w:top w:val="none" w:sz="0" w:space="0" w:color="auto"/>
                <w:left w:val="single" w:sz="4" w:space="0" w:color="CCCCCC"/>
                <w:bottom w:val="single" w:sz="4" w:space="0" w:color="CCCCCC"/>
                <w:right w:val="single" w:sz="4" w:space="0" w:color="CCCCCC"/>
              </w:divBdr>
              <w:divsChild>
                <w:div w:id="1722246626">
                  <w:marLeft w:val="65"/>
                  <w:marRight w:val="65"/>
                  <w:marTop w:val="0"/>
                  <w:marBottom w:val="0"/>
                  <w:divBdr>
                    <w:top w:val="none" w:sz="0" w:space="0" w:color="auto"/>
                    <w:left w:val="none" w:sz="0" w:space="0" w:color="auto"/>
                    <w:bottom w:val="none" w:sz="0" w:space="0" w:color="auto"/>
                    <w:right w:val="none" w:sz="0" w:space="0" w:color="auto"/>
                  </w:divBdr>
                </w:div>
              </w:divsChild>
            </w:div>
          </w:divsChild>
        </w:div>
      </w:divsChild>
    </w:div>
    <w:div w:id="755632018">
      <w:bodyDiv w:val="1"/>
      <w:marLeft w:val="0"/>
      <w:marRight w:val="0"/>
      <w:marTop w:val="0"/>
      <w:marBottom w:val="0"/>
      <w:divBdr>
        <w:top w:val="none" w:sz="0" w:space="0" w:color="auto"/>
        <w:left w:val="none" w:sz="0" w:space="0" w:color="auto"/>
        <w:bottom w:val="none" w:sz="0" w:space="0" w:color="auto"/>
        <w:right w:val="none" w:sz="0" w:space="0" w:color="auto"/>
      </w:divBdr>
      <w:divsChild>
        <w:div w:id="1829789911">
          <w:marLeft w:val="0"/>
          <w:marRight w:val="0"/>
          <w:marTop w:val="0"/>
          <w:marBottom w:val="0"/>
          <w:divBdr>
            <w:top w:val="none" w:sz="0" w:space="0" w:color="auto"/>
            <w:left w:val="none" w:sz="0" w:space="0" w:color="auto"/>
            <w:bottom w:val="none" w:sz="0" w:space="0" w:color="auto"/>
            <w:right w:val="none" w:sz="0" w:space="0" w:color="auto"/>
          </w:divBdr>
          <w:divsChild>
            <w:div w:id="376439604">
              <w:marLeft w:val="65"/>
              <w:marRight w:val="0"/>
              <w:marTop w:val="65"/>
              <w:marBottom w:val="0"/>
              <w:divBdr>
                <w:top w:val="none" w:sz="0" w:space="0" w:color="auto"/>
                <w:left w:val="single" w:sz="4" w:space="0" w:color="CCCCCC"/>
                <w:bottom w:val="single" w:sz="4" w:space="0" w:color="CCCCCC"/>
                <w:right w:val="single" w:sz="4" w:space="0" w:color="CCCCCC"/>
              </w:divBdr>
              <w:divsChild>
                <w:div w:id="563684195">
                  <w:marLeft w:val="65"/>
                  <w:marRight w:val="65"/>
                  <w:marTop w:val="0"/>
                  <w:marBottom w:val="0"/>
                  <w:divBdr>
                    <w:top w:val="none" w:sz="0" w:space="0" w:color="auto"/>
                    <w:left w:val="none" w:sz="0" w:space="0" w:color="auto"/>
                    <w:bottom w:val="none" w:sz="0" w:space="0" w:color="auto"/>
                    <w:right w:val="none" w:sz="0" w:space="0" w:color="auto"/>
                  </w:divBdr>
                </w:div>
              </w:divsChild>
            </w:div>
          </w:divsChild>
        </w:div>
      </w:divsChild>
    </w:div>
    <w:div w:id="875242129">
      <w:bodyDiv w:val="1"/>
      <w:marLeft w:val="0"/>
      <w:marRight w:val="0"/>
      <w:marTop w:val="0"/>
      <w:marBottom w:val="0"/>
      <w:divBdr>
        <w:top w:val="none" w:sz="0" w:space="0" w:color="auto"/>
        <w:left w:val="none" w:sz="0" w:space="0" w:color="auto"/>
        <w:bottom w:val="none" w:sz="0" w:space="0" w:color="auto"/>
        <w:right w:val="none" w:sz="0" w:space="0" w:color="auto"/>
      </w:divBdr>
      <w:divsChild>
        <w:div w:id="1677924939">
          <w:marLeft w:val="0"/>
          <w:marRight w:val="0"/>
          <w:marTop w:val="0"/>
          <w:marBottom w:val="0"/>
          <w:divBdr>
            <w:top w:val="none" w:sz="0" w:space="0" w:color="auto"/>
            <w:left w:val="none" w:sz="0" w:space="0" w:color="auto"/>
            <w:bottom w:val="none" w:sz="0" w:space="0" w:color="auto"/>
            <w:right w:val="none" w:sz="0" w:space="0" w:color="auto"/>
          </w:divBdr>
          <w:divsChild>
            <w:div w:id="581065196">
              <w:marLeft w:val="65"/>
              <w:marRight w:val="0"/>
              <w:marTop w:val="65"/>
              <w:marBottom w:val="0"/>
              <w:divBdr>
                <w:top w:val="none" w:sz="0" w:space="0" w:color="auto"/>
                <w:left w:val="single" w:sz="4" w:space="0" w:color="CCCCCC"/>
                <w:bottom w:val="single" w:sz="4" w:space="0" w:color="CCCCCC"/>
                <w:right w:val="single" w:sz="4" w:space="0" w:color="CCCCCC"/>
              </w:divBdr>
              <w:divsChild>
                <w:div w:id="300884285">
                  <w:marLeft w:val="65"/>
                  <w:marRight w:val="65"/>
                  <w:marTop w:val="0"/>
                  <w:marBottom w:val="0"/>
                  <w:divBdr>
                    <w:top w:val="none" w:sz="0" w:space="0" w:color="auto"/>
                    <w:left w:val="none" w:sz="0" w:space="0" w:color="auto"/>
                    <w:bottom w:val="none" w:sz="0" w:space="0" w:color="auto"/>
                    <w:right w:val="none" w:sz="0" w:space="0" w:color="auto"/>
                  </w:divBdr>
                </w:div>
              </w:divsChild>
            </w:div>
          </w:divsChild>
        </w:div>
      </w:divsChild>
    </w:div>
    <w:div w:id="1203439382">
      <w:bodyDiv w:val="1"/>
      <w:marLeft w:val="0"/>
      <w:marRight w:val="0"/>
      <w:marTop w:val="0"/>
      <w:marBottom w:val="0"/>
      <w:divBdr>
        <w:top w:val="none" w:sz="0" w:space="0" w:color="auto"/>
        <w:left w:val="none" w:sz="0" w:space="0" w:color="auto"/>
        <w:bottom w:val="none" w:sz="0" w:space="0" w:color="auto"/>
        <w:right w:val="none" w:sz="0" w:space="0" w:color="auto"/>
      </w:divBdr>
      <w:divsChild>
        <w:div w:id="1476752714">
          <w:marLeft w:val="0"/>
          <w:marRight w:val="0"/>
          <w:marTop w:val="0"/>
          <w:marBottom w:val="0"/>
          <w:divBdr>
            <w:top w:val="none" w:sz="0" w:space="0" w:color="auto"/>
            <w:left w:val="none" w:sz="0" w:space="0" w:color="auto"/>
            <w:bottom w:val="none" w:sz="0" w:space="0" w:color="auto"/>
            <w:right w:val="none" w:sz="0" w:space="0" w:color="auto"/>
          </w:divBdr>
          <w:divsChild>
            <w:div w:id="520975811">
              <w:marLeft w:val="65"/>
              <w:marRight w:val="0"/>
              <w:marTop w:val="65"/>
              <w:marBottom w:val="0"/>
              <w:divBdr>
                <w:top w:val="none" w:sz="0" w:space="0" w:color="auto"/>
                <w:left w:val="single" w:sz="4" w:space="0" w:color="CCCCCC"/>
                <w:bottom w:val="single" w:sz="4" w:space="0" w:color="CCCCCC"/>
                <w:right w:val="single" w:sz="4" w:space="0" w:color="CCCCCC"/>
              </w:divBdr>
              <w:divsChild>
                <w:div w:id="1370643687">
                  <w:marLeft w:val="65"/>
                  <w:marRight w:val="65"/>
                  <w:marTop w:val="0"/>
                  <w:marBottom w:val="0"/>
                  <w:divBdr>
                    <w:top w:val="none" w:sz="0" w:space="0" w:color="auto"/>
                    <w:left w:val="none" w:sz="0" w:space="0" w:color="auto"/>
                    <w:bottom w:val="none" w:sz="0" w:space="0" w:color="auto"/>
                    <w:right w:val="none" w:sz="0" w:space="0" w:color="auto"/>
                  </w:divBdr>
                </w:div>
              </w:divsChild>
            </w:div>
          </w:divsChild>
        </w:div>
      </w:divsChild>
    </w:div>
    <w:div w:id="1329669749">
      <w:bodyDiv w:val="1"/>
      <w:marLeft w:val="0"/>
      <w:marRight w:val="0"/>
      <w:marTop w:val="0"/>
      <w:marBottom w:val="0"/>
      <w:divBdr>
        <w:top w:val="none" w:sz="0" w:space="0" w:color="auto"/>
        <w:left w:val="none" w:sz="0" w:space="0" w:color="auto"/>
        <w:bottom w:val="none" w:sz="0" w:space="0" w:color="auto"/>
        <w:right w:val="none" w:sz="0" w:space="0" w:color="auto"/>
      </w:divBdr>
    </w:div>
    <w:div w:id="1400594227">
      <w:bodyDiv w:val="1"/>
      <w:marLeft w:val="0"/>
      <w:marRight w:val="0"/>
      <w:marTop w:val="0"/>
      <w:marBottom w:val="0"/>
      <w:divBdr>
        <w:top w:val="none" w:sz="0" w:space="0" w:color="auto"/>
        <w:left w:val="none" w:sz="0" w:space="0" w:color="auto"/>
        <w:bottom w:val="none" w:sz="0" w:space="0" w:color="auto"/>
        <w:right w:val="none" w:sz="0" w:space="0" w:color="auto"/>
      </w:divBdr>
    </w:div>
    <w:div w:id="164403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yperlink" Target="http://www2.epa.gov/rmp" TargetMode="External"/><Relationship Id="rId3" Type="http://schemas.openxmlformats.org/officeDocument/2006/relationships/styles" Target="styles.xml"/><Relationship Id="rId21" Type="http://schemas.openxmlformats.org/officeDocument/2006/relationships/hyperlink" Target="http://www.dep.state.fl.us/air/emission/eaor"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s://cdx.epa.gov"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www.dep.state.fl.us/air/emission/tvfee.htm"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2.epa.gov/rm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cdx.epa.gov" TargetMode="External"/><Relationship Id="rId28" Type="http://schemas.openxmlformats.org/officeDocument/2006/relationships/hyperlink" Target="http://www.fldepportal.com/go/home" TargetMode="Externa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mailto:District@dep.state.fl.us" TargetMode="External"/><Relationship Id="rId14" Type="http://schemas.openxmlformats.org/officeDocument/2006/relationships/header" Target="header3.xml"/><Relationship Id="rId22" Type="http://schemas.openxmlformats.org/officeDocument/2006/relationships/hyperlink" Target="mailto:eaor@dep.state.fl.us" TargetMode="External"/><Relationship Id="rId27" Type="http://schemas.openxmlformats.org/officeDocument/2006/relationships/header" Target="header6.xml"/><Relationship Id="rId30"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31927-9759-4D17-8622-A099E3F03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14</Pages>
  <Words>4319</Words>
  <Characters>24621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The permittee shall comply with the following requirements for on-specification used oil</vt:lpstr>
    </vt:vector>
  </TitlesOfParts>
  <Company>Personal</Company>
  <LinksUpToDate>false</LinksUpToDate>
  <CharactersWithSpaces>28883</CharactersWithSpaces>
  <SharedDoc>false</SharedDoc>
  <HLinks>
    <vt:vector size="6" baseType="variant">
      <vt:variant>
        <vt:i4>1441859</vt:i4>
      </vt:variant>
      <vt:variant>
        <vt:i4>0</vt:i4>
      </vt:variant>
      <vt:variant>
        <vt:i4>0</vt:i4>
      </vt:variant>
      <vt:variant>
        <vt:i4>5</vt:i4>
      </vt:variant>
      <vt:variant>
        <vt:lpwstr>http://www.dep.state.fl.us/air/emission/tvfee.htm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permittee shall comply with the following requirements for on-specification used oil</dc:title>
  <dc:creator>Jeff Koerner</dc:creator>
  <cp:lastModifiedBy>McWade, Tammy</cp:lastModifiedBy>
  <cp:revision>27</cp:revision>
  <cp:lastPrinted>2011-08-02T12:59:00Z</cp:lastPrinted>
  <dcterms:created xsi:type="dcterms:W3CDTF">2014-10-14T18:08:00Z</dcterms:created>
  <dcterms:modified xsi:type="dcterms:W3CDTF">2019-08-22T20:55:00Z</dcterms:modified>
</cp:coreProperties>
</file>