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0476" w:rsidRPr="00914532" w:rsidRDefault="001152D2" w:rsidP="007F0476">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center"/>
        <w:rPr>
          <w:sz w:val="22"/>
          <w:szCs w:val="22"/>
        </w:rPr>
      </w:pPr>
      <w:r w:rsidRPr="001152D2">
        <w:rPr>
          <w:sz w:val="22"/>
          <w:szCs w:val="22"/>
          <w:highlight w:val="yellow"/>
        </w:rPr>
        <w:t>Initial</w:t>
      </w:r>
      <w:r>
        <w:rPr>
          <w:sz w:val="22"/>
          <w:szCs w:val="22"/>
        </w:rPr>
        <w:t xml:space="preserve"> </w:t>
      </w:r>
      <w:r w:rsidR="007F0476" w:rsidRPr="00914532">
        <w:rPr>
          <w:sz w:val="22"/>
          <w:szCs w:val="22"/>
        </w:rPr>
        <w:t xml:space="preserve">Title V Air Operation Permit </w:t>
      </w:r>
      <w:r w:rsidR="0007172E" w:rsidRPr="001152D2">
        <w:rPr>
          <w:sz w:val="22"/>
          <w:szCs w:val="22"/>
          <w:highlight w:val="yellow"/>
        </w:rPr>
        <w:t>Renewal</w:t>
      </w:r>
      <w:r w:rsidRPr="001152D2">
        <w:rPr>
          <w:sz w:val="22"/>
          <w:szCs w:val="22"/>
          <w:highlight w:val="yellow"/>
        </w:rPr>
        <w:t>/Revision</w:t>
      </w:r>
    </w:p>
    <w:p w:rsidR="007F0476" w:rsidRPr="00914532" w:rsidRDefault="0007172E" w:rsidP="007F0476">
      <w:pPr>
        <w:jc w:val="center"/>
        <w:rPr>
          <w:sz w:val="22"/>
          <w:szCs w:val="22"/>
        </w:rPr>
      </w:pPr>
      <w:r w:rsidRPr="00914532">
        <w:rPr>
          <w:sz w:val="22"/>
          <w:szCs w:val="22"/>
        </w:rPr>
        <w:t>Permit No.</w:t>
      </w:r>
      <w:r w:rsidR="007F0476" w:rsidRPr="00914532">
        <w:rPr>
          <w:sz w:val="22"/>
          <w:szCs w:val="22"/>
        </w:rPr>
        <w:t xml:space="preserve"> </w:t>
      </w:r>
      <w:r w:rsidR="000B6156" w:rsidRPr="00914532">
        <w:rPr>
          <w:sz w:val="22"/>
          <w:szCs w:val="22"/>
          <w:highlight w:val="yellow"/>
        </w:rPr>
        <w:t>XXXXXXX-XXX</w:t>
      </w:r>
      <w:r w:rsidR="007F0476" w:rsidRPr="00914532">
        <w:rPr>
          <w:sz w:val="22"/>
          <w:szCs w:val="22"/>
        </w:rPr>
        <w:t>-AV</w:t>
      </w:r>
    </w:p>
    <w:p w:rsidR="007F0476" w:rsidRDefault="007F0476" w:rsidP="004222B6">
      <w:pPr>
        <w:spacing w:before="120" w:after="120"/>
        <w:rPr>
          <w:b/>
          <w:caps/>
          <w:sz w:val="22"/>
          <w:szCs w:val="22"/>
        </w:rPr>
      </w:pPr>
      <w:r>
        <w:rPr>
          <w:b/>
          <w:caps/>
          <w:sz w:val="22"/>
          <w:szCs w:val="22"/>
        </w:rPr>
        <w:t>Applicant</w:t>
      </w:r>
    </w:p>
    <w:p w:rsidR="007F0476" w:rsidRPr="007F0476" w:rsidRDefault="006F4B83" w:rsidP="004222B6">
      <w:pPr>
        <w:spacing w:before="120" w:after="120"/>
        <w:rPr>
          <w:sz w:val="22"/>
          <w:szCs w:val="22"/>
        </w:rPr>
      </w:pPr>
      <w:r w:rsidRPr="009A5EC0">
        <w:rPr>
          <w:sz w:val="22"/>
          <w:szCs w:val="22"/>
        </w:rPr>
        <w:t xml:space="preserve">The applicant for this project is </w:t>
      </w:r>
      <w:r w:rsidRPr="009A5EC0">
        <w:rPr>
          <w:sz w:val="22"/>
          <w:szCs w:val="22"/>
          <w:highlight w:val="yellow"/>
        </w:rPr>
        <w:t>Company Name</w:t>
      </w:r>
      <w:r w:rsidRPr="009A5EC0">
        <w:rPr>
          <w:sz w:val="22"/>
          <w:szCs w:val="22"/>
        </w:rPr>
        <w:t xml:space="preserve">.  </w:t>
      </w:r>
      <w:r w:rsidR="00FD39C2" w:rsidRPr="009A5EC0">
        <w:rPr>
          <w:sz w:val="22"/>
          <w:szCs w:val="22"/>
        </w:rPr>
        <w:t xml:space="preserve">The applicant’s </w:t>
      </w:r>
      <w:r w:rsidR="00FD39C2">
        <w:rPr>
          <w:sz w:val="22"/>
          <w:szCs w:val="22"/>
        </w:rPr>
        <w:t>responsible official</w:t>
      </w:r>
      <w:r w:rsidR="00FD39C2" w:rsidRPr="009A5EC0">
        <w:rPr>
          <w:sz w:val="22"/>
          <w:szCs w:val="22"/>
        </w:rPr>
        <w:t xml:space="preserve"> and mailing address </w:t>
      </w:r>
      <w:r w:rsidR="00925043">
        <w:rPr>
          <w:sz w:val="22"/>
          <w:szCs w:val="22"/>
        </w:rPr>
        <w:t>are</w:t>
      </w:r>
      <w:r w:rsidR="00FD39C2" w:rsidRPr="009A5EC0">
        <w:rPr>
          <w:sz w:val="22"/>
          <w:szCs w:val="22"/>
        </w:rPr>
        <w:t xml:space="preserve">:  </w:t>
      </w:r>
      <w:r w:rsidR="00FD39C2" w:rsidRPr="009A5EC0">
        <w:rPr>
          <w:sz w:val="22"/>
          <w:szCs w:val="22"/>
          <w:highlight w:val="yellow"/>
        </w:rPr>
        <w:t>Name, Title, Company Name, P</w:t>
      </w:r>
      <w:r w:rsidR="00FD39C2">
        <w:rPr>
          <w:sz w:val="22"/>
          <w:szCs w:val="22"/>
          <w:highlight w:val="yellow"/>
        </w:rPr>
        <w:t xml:space="preserve">lant Name, Address, City, State </w:t>
      </w:r>
      <w:r w:rsidR="00FD39C2" w:rsidRPr="009A5EC0">
        <w:rPr>
          <w:sz w:val="22"/>
          <w:szCs w:val="22"/>
          <w:highlight w:val="yellow"/>
        </w:rPr>
        <w:t xml:space="preserve"> Zip</w:t>
      </w:r>
      <w:r w:rsidR="00FD39C2" w:rsidRPr="009A5EC0">
        <w:rPr>
          <w:sz w:val="22"/>
          <w:szCs w:val="22"/>
        </w:rPr>
        <w:t>.</w:t>
      </w:r>
    </w:p>
    <w:p w:rsidR="00303BD3" w:rsidRPr="00D10365" w:rsidRDefault="00303BD3" w:rsidP="00D10365">
      <w:pPr>
        <w:spacing w:after="120"/>
        <w:rPr>
          <w:b/>
          <w:caps/>
          <w:sz w:val="22"/>
          <w:szCs w:val="22"/>
        </w:rPr>
      </w:pPr>
      <w:r w:rsidRPr="00D10365">
        <w:rPr>
          <w:b/>
          <w:caps/>
          <w:sz w:val="22"/>
          <w:szCs w:val="22"/>
        </w:rPr>
        <w:t>Facility Description</w:t>
      </w:r>
    </w:p>
    <w:p w:rsidR="00716246" w:rsidRDefault="000B6156" w:rsidP="001E46FC">
      <w:pPr>
        <w:spacing w:after="120"/>
        <w:rPr>
          <w:sz w:val="22"/>
          <w:szCs w:val="22"/>
        </w:rPr>
      </w:pPr>
      <w:r w:rsidRPr="000B6156">
        <w:rPr>
          <w:sz w:val="22"/>
          <w:szCs w:val="22"/>
        </w:rPr>
        <w:t>The</w:t>
      </w:r>
      <w:r>
        <w:rPr>
          <w:sz w:val="22"/>
          <w:szCs w:val="22"/>
        </w:rPr>
        <w:t xml:space="preserve"> applicant operates the</w:t>
      </w:r>
      <w:r w:rsidR="000358E7">
        <w:rPr>
          <w:sz w:val="22"/>
          <w:szCs w:val="22"/>
        </w:rPr>
        <w:t xml:space="preserve"> existing</w:t>
      </w:r>
      <w:r>
        <w:rPr>
          <w:sz w:val="22"/>
          <w:szCs w:val="22"/>
        </w:rPr>
        <w:t xml:space="preserve"> </w:t>
      </w:r>
      <w:r w:rsidR="005F49A2" w:rsidRPr="005F49A2">
        <w:rPr>
          <w:sz w:val="22"/>
          <w:szCs w:val="22"/>
          <w:highlight w:val="yellow"/>
        </w:rPr>
        <w:t>Site Name</w:t>
      </w:r>
      <w:r w:rsidR="005F49A2">
        <w:rPr>
          <w:sz w:val="22"/>
          <w:szCs w:val="22"/>
        </w:rPr>
        <w:t xml:space="preserve">, which is located </w:t>
      </w:r>
      <w:r w:rsidR="00B657B6">
        <w:rPr>
          <w:sz w:val="22"/>
          <w:szCs w:val="22"/>
        </w:rPr>
        <w:t xml:space="preserve">in </w:t>
      </w:r>
      <w:r w:rsidR="00B657B6" w:rsidRPr="00B657B6">
        <w:rPr>
          <w:sz w:val="22"/>
          <w:szCs w:val="22"/>
          <w:highlight w:val="yellow"/>
        </w:rPr>
        <w:t>Name</w:t>
      </w:r>
      <w:r w:rsidR="00B657B6">
        <w:rPr>
          <w:sz w:val="22"/>
          <w:szCs w:val="22"/>
        </w:rPr>
        <w:t xml:space="preserve"> County </w:t>
      </w:r>
      <w:r w:rsidR="005F49A2">
        <w:rPr>
          <w:sz w:val="22"/>
          <w:szCs w:val="22"/>
        </w:rPr>
        <w:t>at</w:t>
      </w:r>
      <w:r w:rsidRPr="000B6156">
        <w:rPr>
          <w:sz w:val="22"/>
          <w:szCs w:val="22"/>
        </w:rPr>
        <w:t xml:space="preserve"> </w:t>
      </w:r>
      <w:r w:rsidR="003B6C60">
        <w:rPr>
          <w:sz w:val="22"/>
          <w:szCs w:val="22"/>
          <w:highlight w:val="yellow"/>
        </w:rPr>
        <w:t>physical l</w:t>
      </w:r>
      <w:r w:rsidR="00935592">
        <w:rPr>
          <w:sz w:val="22"/>
          <w:szCs w:val="22"/>
          <w:highlight w:val="yellow"/>
        </w:rPr>
        <w:t>ocation</w:t>
      </w:r>
      <w:r w:rsidR="003B6C60">
        <w:rPr>
          <w:sz w:val="22"/>
          <w:szCs w:val="22"/>
          <w:highlight w:val="yellow"/>
        </w:rPr>
        <w:t>/address</w:t>
      </w:r>
      <w:r w:rsidR="00935592">
        <w:rPr>
          <w:sz w:val="22"/>
          <w:szCs w:val="22"/>
          <w:highlight w:val="yellow"/>
        </w:rPr>
        <w:t xml:space="preserve"> of the facility</w:t>
      </w:r>
      <w:r w:rsidR="003B6C60">
        <w:rPr>
          <w:sz w:val="22"/>
          <w:szCs w:val="22"/>
        </w:rPr>
        <w:t xml:space="preserve">, </w:t>
      </w:r>
      <w:r w:rsidR="003B6C60" w:rsidRPr="003B6C60">
        <w:rPr>
          <w:sz w:val="22"/>
          <w:szCs w:val="22"/>
          <w:highlight w:val="yellow"/>
        </w:rPr>
        <w:t>City</w:t>
      </w:r>
      <w:r w:rsidR="003B6C60">
        <w:rPr>
          <w:sz w:val="22"/>
          <w:szCs w:val="22"/>
        </w:rPr>
        <w:t>, Florida.</w:t>
      </w:r>
    </w:p>
    <w:p w:rsidR="006415CB" w:rsidRDefault="00716246" w:rsidP="001E46FC">
      <w:pPr>
        <w:spacing w:after="120"/>
        <w:rPr>
          <w:sz w:val="22"/>
          <w:szCs w:val="22"/>
        </w:rPr>
      </w:pPr>
      <w:r>
        <w:rPr>
          <w:sz w:val="22"/>
          <w:szCs w:val="22"/>
          <w:highlight w:val="yellow"/>
        </w:rPr>
        <w:t>B</w:t>
      </w:r>
      <w:r w:rsidRPr="004222B6">
        <w:rPr>
          <w:sz w:val="22"/>
          <w:szCs w:val="22"/>
          <w:highlight w:val="yellow"/>
        </w:rPr>
        <w:t xml:space="preserve">riefly </w:t>
      </w:r>
      <w:r>
        <w:rPr>
          <w:sz w:val="22"/>
          <w:szCs w:val="22"/>
          <w:highlight w:val="yellow"/>
        </w:rPr>
        <w:t>d</w:t>
      </w:r>
      <w:r w:rsidR="004222B6" w:rsidRPr="004222B6">
        <w:rPr>
          <w:sz w:val="22"/>
          <w:szCs w:val="22"/>
          <w:highlight w:val="yellow"/>
        </w:rPr>
        <w:t>escribe the facility and units.</w:t>
      </w:r>
      <w:r>
        <w:rPr>
          <w:sz w:val="22"/>
          <w:szCs w:val="22"/>
          <w:highlight w:val="yellow"/>
        </w:rPr>
        <w:t xml:space="preserve"> </w:t>
      </w:r>
      <w:r w:rsidR="00104A90">
        <w:rPr>
          <w:sz w:val="22"/>
          <w:szCs w:val="22"/>
        </w:rPr>
        <w:t xml:space="preserve"> </w:t>
      </w:r>
      <w:r w:rsidR="007E330B">
        <w:rPr>
          <w:sz w:val="22"/>
          <w:szCs w:val="22"/>
          <w:highlight w:val="yellow"/>
        </w:rPr>
        <w:t>Provide information about f</w:t>
      </w:r>
      <w:r w:rsidR="007E330B" w:rsidRPr="004222B6">
        <w:rPr>
          <w:sz w:val="22"/>
          <w:szCs w:val="22"/>
          <w:highlight w:val="yellow"/>
        </w:rPr>
        <w:t>uel types,</w:t>
      </w:r>
      <w:r w:rsidR="007E330B">
        <w:rPr>
          <w:sz w:val="22"/>
          <w:szCs w:val="22"/>
          <w:highlight w:val="yellow"/>
        </w:rPr>
        <w:t xml:space="preserve"> control devices, continuous</w:t>
      </w:r>
      <w:r w:rsidR="007E330B" w:rsidRPr="004222B6">
        <w:rPr>
          <w:sz w:val="22"/>
          <w:szCs w:val="22"/>
          <w:highlight w:val="yellow"/>
        </w:rPr>
        <w:t xml:space="preserve"> monitoring</w:t>
      </w:r>
      <w:r w:rsidR="007E330B">
        <w:rPr>
          <w:sz w:val="22"/>
          <w:szCs w:val="22"/>
          <w:highlight w:val="yellow"/>
        </w:rPr>
        <w:t>, compliance with heat input limitations,</w:t>
      </w:r>
      <w:r w:rsidR="00AA4348">
        <w:rPr>
          <w:sz w:val="22"/>
          <w:szCs w:val="22"/>
          <w:highlight w:val="yellow"/>
        </w:rPr>
        <w:t xml:space="preserve"> any needed periodic monitoring explanation,</w:t>
      </w:r>
      <w:r w:rsidR="007E330B">
        <w:rPr>
          <w:sz w:val="22"/>
          <w:szCs w:val="22"/>
          <w:highlight w:val="yellow"/>
        </w:rPr>
        <w:t xml:space="preserve"> etc., for each of the emissions units.</w:t>
      </w:r>
      <w:r w:rsidR="007E330B" w:rsidRPr="004222B6">
        <w:rPr>
          <w:sz w:val="22"/>
          <w:szCs w:val="22"/>
          <w:highlight w:val="yellow"/>
        </w:rPr>
        <w:t xml:space="preserve"> </w:t>
      </w:r>
    </w:p>
    <w:p w:rsidR="00D33AB2" w:rsidRPr="003B3BF2" w:rsidRDefault="009F3614" w:rsidP="00104A90">
      <w:pPr>
        <w:spacing w:after="120"/>
        <w:rPr>
          <w:i/>
          <w:sz w:val="22"/>
          <w:szCs w:val="22"/>
        </w:rPr>
      </w:pPr>
      <w:r w:rsidRPr="003B6C60">
        <w:rPr>
          <w:b/>
          <w:i/>
          <w:sz w:val="22"/>
          <w:szCs w:val="22"/>
          <w:highlight w:val="cyan"/>
        </w:rPr>
        <w:t>[</w:t>
      </w:r>
      <w:r w:rsidR="00104A90" w:rsidRPr="003B6C60">
        <w:rPr>
          <w:b/>
          <w:i/>
          <w:sz w:val="22"/>
          <w:szCs w:val="22"/>
          <w:highlight w:val="cyan"/>
        </w:rPr>
        <w:t>Example:</w:t>
      </w:r>
      <w:r w:rsidR="00104A90" w:rsidRPr="003B6C60">
        <w:rPr>
          <w:i/>
          <w:sz w:val="22"/>
          <w:szCs w:val="22"/>
          <w:highlight w:val="cyan"/>
        </w:rPr>
        <w:t xml:space="preserve">  </w:t>
      </w:r>
      <w:r w:rsidR="00716246" w:rsidRPr="003B6C60">
        <w:rPr>
          <w:i/>
          <w:sz w:val="22"/>
          <w:szCs w:val="22"/>
          <w:highlight w:val="cyan"/>
        </w:rPr>
        <w:t xml:space="preserve">This existing facility consists of four active fossil fuel fired steam generators (boilers) and two fly ash silos.  Pulverized coal is the primary fuel for </w:t>
      </w:r>
      <w:r w:rsidR="001152D2">
        <w:rPr>
          <w:i/>
          <w:sz w:val="22"/>
          <w:szCs w:val="22"/>
          <w:highlight w:val="cyan"/>
        </w:rPr>
        <w:t>B</w:t>
      </w:r>
      <w:r w:rsidR="00716246" w:rsidRPr="003B6C60">
        <w:rPr>
          <w:i/>
          <w:sz w:val="22"/>
          <w:szCs w:val="22"/>
          <w:highlight w:val="cyan"/>
        </w:rPr>
        <w:t xml:space="preserve">oilers 4, 5, 6 and 7.  Fuel oil is used as supplemental fuel in all four of the boilers.  </w:t>
      </w:r>
      <w:r w:rsidR="00D33AB2" w:rsidRPr="003B6C60">
        <w:rPr>
          <w:i/>
          <w:sz w:val="22"/>
          <w:szCs w:val="22"/>
          <w:highlight w:val="cyan"/>
        </w:rPr>
        <w:t>These emissions units pre-date PSD regulations, but are regulated under Rule 62-296.405, F.A.C., Fossil Fuel Fired Steam Generators with more than 250 million Btu per Hour Heat Input.  Particulate matter emissions are controlled by electrostatic precipitators.  These units utilize continuous emissions monitors for compliance purposes for NO</w:t>
      </w:r>
      <w:r w:rsidR="00D33AB2" w:rsidRPr="003B6C60">
        <w:rPr>
          <w:i/>
          <w:sz w:val="22"/>
          <w:szCs w:val="22"/>
          <w:highlight w:val="cyan"/>
          <w:vertAlign w:val="subscript"/>
        </w:rPr>
        <w:t>X</w:t>
      </w:r>
      <w:r w:rsidR="00D33AB2" w:rsidRPr="003B6C60">
        <w:rPr>
          <w:i/>
          <w:sz w:val="22"/>
          <w:szCs w:val="22"/>
          <w:highlight w:val="cyan"/>
        </w:rPr>
        <w:t>, SO</w:t>
      </w:r>
      <w:r w:rsidR="00D33AB2" w:rsidRPr="003B6C60">
        <w:rPr>
          <w:i/>
          <w:sz w:val="22"/>
          <w:szCs w:val="22"/>
          <w:highlight w:val="cyan"/>
          <w:vertAlign w:val="subscript"/>
        </w:rPr>
        <w:t>2</w:t>
      </w:r>
      <w:r w:rsidR="00D33AB2" w:rsidRPr="003B6C60">
        <w:rPr>
          <w:i/>
          <w:sz w:val="22"/>
          <w:szCs w:val="22"/>
          <w:highlight w:val="cyan"/>
        </w:rPr>
        <w:t xml:space="preserve"> and opacity.  Compliance with the heat input limitations is through the use of on-site composite fuel sampling and analysis.  The permittee may use vendor supplied data to determine the heat content of the natural gas.</w:t>
      </w:r>
      <w:r w:rsidR="00AA4348" w:rsidRPr="003B6C60">
        <w:rPr>
          <w:i/>
          <w:sz w:val="22"/>
          <w:szCs w:val="22"/>
          <w:highlight w:val="cyan"/>
        </w:rPr>
        <w:t xml:space="preserve">  There is one baghouse on each of the fly ash </w:t>
      </w:r>
      <w:r w:rsidR="00FD39C2" w:rsidRPr="003B6C60">
        <w:rPr>
          <w:i/>
          <w:sz w:val="22"/>
          <w:szCs w:val="22"/>
          <w:highlight w:val="cyan"/>
        </w:rPr>
        <w:t>silos</w:t>
      </w:r>
      <w:r w:rsidR="00AA4348" w:rsidRPr="003B6C60">
        <w:rPr>
          <w:i/>
          <w:sz w:val="22"/>
          <w:szCs w:val="22"/>
          <w:highlight w:val="cyan"/>
        </w:rPr>
        <w:t>.  Historical test data presented by the applicant shows less than 2.2% opacity from these units for the past 5 years.  Based on these results, the Department does not feel that additional periodic monitoring is necessary.</w:t>
      </w:r>
      <w:r w:rsidRPr="003B6C60">
        <w:rPr>
          <w:i/>
          <w:sz w:val="22"/>
          <w:szCs w:val="22"/>
          <w:highlight w:val="cyan"/>
        </w:rPr>
        <w:t>]</w:t>
      </w:r>
    </w:p>
    <w:p w:rsidR="00716246" w:rsidRDefault="00047CB2" w:rsidP="00104A90">
      <w:pPr>
        <w:spacing w:after="120"/>
        <w:rPr>
          <w:sz w:val="22"/>
          <w:szCs w:val="22"/>
        </w:rPr>
      </w:pPr>
      <w:r w:rsidRPr="00047CB2">
        <w:rPr>
          <w:sz w:val="22"/>
          <w:szCs w:val="22"/>
          <w:highlight w:val="yellow"/>
        </w:rPr>
        <w:t>This facility also includes miscellaneous unregulated/insignificant emissions units and/or activities.</w:t>
      </w:r>
    </w:p>
    <w:p w:rsidR="00F4449C" w:rsidRPr="00D17BFF" w:rsidRDefault="00F4449C" w:rsidP="00F4449C">
      <w:pPr>
        <w:spacing w:before="120" w:after="120"/>
        <w:rPr>
          <w:b/>
          <w:caps/>
          <w:sz w:val="22"/>
          <w:szCs w:val="22"/>
          <w:highlight w:val="green"/>
        </w:rPr>
      </w:pPr>
      <w:r>
        <w:rPr>
          <w:b/>
          <w:caps/>
          <w:sz w:val="22"/>
          <w:szCs w:val="22"/>
          <w:highlight w:val="green"/>
        </w:rPr>
        <w:t xml:space="preserve">regulated </w:t>
      </w:r>
      <w:r w:rsidRPr="00D17BFF">
        <w:rPr>
          <w:b/>
          <w:caps/>
          <w:sz w:val="22"/>
          <w:szCs w:val="22"/>
          <w:highlight w:val="green"/>
        </w:rPr>
        <w:t>Emissions Unit ID</w:t>
      </w:r>
      <w:r>
        <w:rPr>
          <w:b/>
          <w:caps/>
          <w:sz w:val="22"/>
          <w:szCs w:val="22"/>
          <w:highlight w:val="green"/>
        </w:rPr>
        <w:t>entification</w:t>
      </w:r>
      <w:r w:rsidRPr="00D17BFF">
        <w:rPr>
          <w:b/>
          <w:caps/>
          <w:sz w:val="22"/>
          <w:szCs w:val="22"/>
          <w:highlight w:val="green"/>
        </w:rPr>
        <w:t xml:space="preserve"> Numbers and descriptions</w:t>
      </w:r>
    </w:p>
    <w:tbl>
      <w:tblPr>
        <w:tblW w:w="9990"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CellMar>
          <w:top w:w="43" w:type="dxa"/>
          <w:left w:w="72" w:type="dxa"/>
          <w:bottom w:w="43" w:type="dxa"/>
          <w:right w:w="72" w:type="dxa"/>
        </w:tblCellMar>
        <w:tblLook w:val="0000" w:firstRow="0" w:lastRow="0" w:firstColumn="0" w:lastColumn="0" w:noHBand="0" w:noVBand="0"/>
      </w:tblPr>
      <w:tblGrid>
        <w:gridCol w:w="1052"/>
        <w:gridCol w:w="8938"/>
      </w:tblGrid>
      <w:tr w:rsidR="00F4449C" w:rsidRPr="00D17BFF" w:rsidTr="00F4449C">
        <w:tc>
          <w:tcPr>
            <w:tcW w:w="1052" w:type="dxa"/>
            <w:tcBorders>
              <w:top w:val="single" w:sz="12" w:space="0" w:color="auto"/>
              <w:bottom w:val="single" w:sz="12" w:space="0" w:color="auto"/>
            </w:tcBorders>
          </w:tcPr>
          <w:p w:rsidR="00F4449C" w:rsidRPr="00D17BFF" w:rsidRDefault="00F4449C" w:rsidP="00A926B5">
            <w:pPr>
              <w:jc w:val="center"/>
              <w:rPr>
                <w:b/>
                <w:sz w:val="22"/>
                <w:szCs w:val="22"/>
                <w:highlight w:val="green"/>
              </w:rPr>
            </w:pPr>
            <w:r w:rsidRPr="00D17BFF">
              <w:rPr>
                <w:b/>
                <w:sz w:val="22"/>
                <w:szCs w:val="22"/>
                <w:highlight w:val="green"/>
              </w:rPr>
              <w:t>EU No.</w:t>
            </w:r>
          </w:p>
        </w:tc>
        <w:tc>
          <w:tcPr>
            <w:tcW w:w="8938" w:type="dxa"/>
            <w:tcBorders>
              <w:top w:val="single" w:sz="12" w:space="0" w:color="auto"/>
              <w:bottom w:val="single" w:sz="12" w:space="0" w:color="auto"/>
            </w:tcBorders>
          </w:tcPr>
          <w:p w:rsidR="00F4449C" w:rsidRPr="00D17BFF" w:rsidRDefault="00F4449C" w:rsidP="00A926B5">
            <w:pPr>
              <w:jc w:val="center"/>
              <w:rPr>
                <w:sz w:val="22"/>
                <w:szCs w:val="22"/>
                <w:highlight w:val="green"/>
              </w:rPr>
            </w:pPr>
            <w:r w:rsidRPr="00D17BFF">
              <w:rPr>
                <w:b/>
                <w:sz w:val="22"/>
                <w:szCs w:val="22"/>
                <w:highlight w:val="green"/>
              </w:rPr>
              <w:t>Brief Description</w:t>
            </w:r>
          </w:p>
        </w:tc>
      </w:tr>
      <w:tr w:rsidR="00F4449C" w:rsidRPr="00D17BFF" w:rsidTr="00F4449C">
        <w:tc>
          <w:tcPr>
            <w:tcW w:w="1052" w:type="dxa"/>
          </w:tcPr>
          <w:p w:rsidR="00F4449C" w:rsidRPr="00D17BFF" w:rsidRDefault="00F4449C" w:rsidP="00A926B5">
            <w:pPr>
              <w:jc w:val="center"/>
              <w:rPr>
                <w:sz w:val="22"/>
                <w:szCs w:val="22"/>
                <w:highlight w:val="green"/>
              </w:rPr>
            </w:pPr>
            <w:r w:rsidRPr="00D17BFF">
              <w:rPr>
                <w:sz w:val="22"/>
                <w:szCs w:val="22"/>
                <w:highlight w:val="green"/>
              </w:rPr>
              <w:t>001</w:t>
            </w:r>
          </w:p>
        </w:tc>
        <w:tc>
          <w:tcPr>
            <w:tcW w:w="8938" w:type="dxa"/>
          </w:tcPr>
          <w:p w:rsidR="00F4449C" w:rsidRPr="00D17BFF" w:rsidRDefault="00F4449C" w:rsidP="00A926B5">
            <w:pPr>
              <w:rPr>
                <w:sz w:val="22"/>
                <w:szCs w:val="22"/>
                <w:highlight w:val="green"/>
              </w:rPr>
            </w:pPr>
          </w:p>
        </w:tc>
      </w:tr>
      <w:tr w:rsidR="00F4449C" w:rsidRPr="00D17BFF" w:rsidTr="00F4449C">
        <w:tc>
          <w:tcPr>
            <w:tcW w:w="1052" w:type="dxa"/>
            <w:tcBorders>
              <w:bottom w:val="single" w:sz="6" w:space="0" w:color="auto"/>
            </w:tcBorders>
          </w:tcPr>
          <w:p w:rsidR="00F4449C" w:rsidRPr="00D17BFF" w:rsidRDefault="00F4449C" w:rsidP="00A926B5">
            <w:pPr>
              <w:jc w:val="center"/>
              <w:rPr>
                <w:sz w:val="22"/>
                <w:szCs w:val="22"/>
                <w:highlight w:val="green"/>
              </w:rPr>
            </w:pPr>
            <w:r w:rsidRPr="00D17BFF">
              <w:rPr>
                <w:sz w:val="22"/>
                <w:szCs w:val="22"/>
                <w:highlight w:val="green"/>
              </w:rPr>
              <w:t>002</w:t>
            </w:r>
          </w:p>
        </w:tc>
        <w:tc>
          <w:tcPr>
            <w:tcW w:w="8938" w:type="dxa"/>
            <w:tcBorders>
              <w:bottom w:val="single" w:sz="6" w:space="0" w:color="auto"/>
            </w:tcBorders>
          </w:tcPr>
          <w:p w:rsidR="00F4449C" w:rsidRPr="00D17BFF" w:rsidRDefault="00F4449C" w:rsidP="00A926B5">
            <w:pPr>
              <w:rPr>
                <w:sz w:val="22"/>
                <w:szCs w:val="22"/>
                <w:highlight w:val="green"/>
              </w:rPr>
            </w:pPr>
          </w:p>
        </w:tc>
      </w:tr>
      <w:tr w:rsidR="00F4449C" w:rsidRPr="00D17BFF" w:rsidTr="00F4449C">
        <w:tc>
          <w:tcPr>
            <w:tcW w:w="1052" w:type="dxa"/>
            <w:tcBorders>
              <w:top w:val="single" w:sz="6" w:space="0" w:color="auto"/>
              <w:bottom w:val="single" w:sz="6" w:space="0" w:color="auto"/>
            </w:tcBorders>
          </w:tcPr>
          <w:p w:rsidR="00F4449C" w:rsidRPr="00D17BFF" w:rsidRDefault="00F4449C" w:rsidP="00A926B5">
            <w:pPr>
              <w:jc w:val="center"/>
              <w:rPr>
                <w:sz w:val="22"/>
                <w:szCs w:val="22"/>
                <w:highlight w:val="green"/>
              </w:rPr>
            </w:pPr>
            <w:r w:rsidRPr="00D17BFF">
              <w:rPr>
                <w:sz w:val="22"/>
                <w:szCs w:val="22"/>
                <w:highlight w:val="green"/>
              </w:rPr>
              <w:t>003</w:t>
            </w:r>
          </w:p>
        </w:tc>
        <w:tc>
          <w:tcPr>
            <w:tcW w:w="8938" w:type="dxa"/>
            <w:tcBorders>
              <w:top w:val="single" w:sz="6" w:space="0" w:color="auto"/>
              <w:bottom w:val="single" w:sz="6" w:space="0" w:color="auto"/>
            </w:tcBorders>
          </w:tcPr>
          <w:p w:rsidR="00F4449C" w:rsidRPr="00D17BFF" w:rsidRDefault="00F4449C" w:rsidP="00A926B5">
            <w:pPr>
              <w:rPr>
                <w:sz w:val="22"/>
                <w:szCs w:val="22"/>
                <w:highlight w:val="green"/>
              </w:rPr>
            </w:pPr>
          </w:p>
        </w:tc>
      </w:tr>
      <w:tr w:rsidR="00F4449C" w:rsidRPr="00D17BFF" w:rsidTr="00F4449C">
        <w:tc>
          <w:tcPr>
            <w:tcW w:w="1052" w:type="dxa"/>
            <w:tcBorders>
              <w:top w:val="single" w:sz="6" w:space="0" w:color="auto"/>
              <w:bottom w:val="single" w:sz="12" w:space="0" w:color="auto"/>
            </w:tcBorders>
          </w:tcPr>
          <w:p w:rsidR="00F4449C" w:rsidRPr="00D17BFF" w:rsidRDefault="00F4449C" w:rsidP="00A926B5">
            <w:pPr>
              <w:jc w:val="center"/>
              <w:rPr>
                <w:sz w:val="22"/>
                <w:szCs w:val="22"/>
                <w:highlight w:val="green"/>
              </w:rPr>
            </w:pPr>
            <w:r w:rsidRPr="00D17BFF">
              <w:rPr>
                <w:sz w:val="22"/>
                <w:szCs w:val="22"/>
                <w:highlight w:val="green"/>
              </w:rPr>
              <w:t>Etc.</w:t>
            </w:r>
          </w:p>
        </w:tc>
        <w:tc>
          <w:tcPr>
            <w:tcW w:w="8938" w:type="dxa"/>
            <w:tcBorders>
              <w:top w:val="single" w:sz="6" w:space="0" w:color="auto"/>
              <w:bottom w:val="single" w:sz="12" w:space="0" w:color="auto"/>
            </w:tcBorders>
          </w:tcPr>
          <w:p w:rsidR="00F4449C" w:rsidRPr="00D17BFF" w:rsidRDefault="00F4449C" w:rsidP="00A926B5">
            <w:pPr>
              <w:rPr>
                <w:sz w:val="22"/>
                <w:szCs w:val="22"/>
              </w:rPr>
            </w:pPr>
          </w:p>
        </w:tc>
      </w:tr>
    </w:tbl>
    <w:p w:rsidR="00F4449C" w:rsidRPr="00973148" w:rsidRDefault="00F4449C" w:rsidP="00F4449C">
      <w:pPr>
        <w:spacing w:before="120" w:after="120"/>
        <w:rPr>
          <w:b/>
          <w:caps/>
          <w:sz w:val="22"/>
          <w:szCs w:val="22"/>
        </w:rPr>
      </w:pPr>
      <w:r w:rsidRPr="0048054A">
        <w:rPr>
          <w:b/>
          <w:caps/>
          <w:sz w:val="22"/>
          <w:szCs w:val="22"/>
          <w:highlight w:val="green"/>
        </w:rPr>
        <w:t>Applicable Regulations</w:t>
      </w:r>
    </w:p>
    <w:p w:rsidR="00F4449C" w:rsidRPr="00C01B12" w:rsidRDefault="00F4449C" w:rsidP="00F4449C">
      <w:pPr>
        <w:pStyle w:val="BodyText3"/>
        <w:rPr>
          <w:sz w:val="22"/>
          <w:szCs w:val="22"/>
        </w:rPr>
      </w:pPr>
      <w:r w:rsidRPr="00C01B12">
        <w:rPr>
          <w:sz w:val="22"/>
          <w:szCs w:val="22"/>
        </w:rPr>
        <w:t xml:space="preserve">Based on the Title V </w:t>
      </w:r>
      <w:r>
        <w:rPr>
          <w:sz w:val="22"/>
          <w:szCs w:val="22"/>
        </w:rPr>
        <w:t>a</w:t>
      </w:r>
      <w:r w:rsidRPr="00C01B12">
        <w:rPr>
          <w:sz w:val="22"/>
          <w:szCs w:val="22"/>
        </w:rPr>
        <w:t xml:space="preserve">ir </w:t>
      </w:r>
      <w:r>
        <w:rPr>
          <w:sz w:val="22"/>
          <w:szCs w:val="22"/>
        </w:rPr>
        <w:t>o</w:t>
      </w:r>
      <w:r w:rsidRPr="00C01B12">
        <w:rPr>
          <w:sz w:val="22"/>
          <w:szCs w:val="22"/>
        </w:rPr>
        <w:t xml:space="preserve">peration </w:t>
      </w:r>
      <w:r>
        <w:rPr>
          <w:sz w:val="22"/>
          <w:szCs w:val="22"/>
        </w:rPr>
        <w:t xml:space="preserve">permit </w:t>
      </w:r>
      <w:r w:rsidRPr="00973148">
        <w:rPr>
          <w:sz w:val="22"/>
          <w:szCs w:val="22"/>
          <w:highlight w:val="yellow"/>
        </w:rPr>
        <w:t>revision</w:t>
      </w:r>
      <w:r>
        <w:rPr>
          <w:sz w:val="22"/>
          <w:szCs w:val="22"/>
        </w:rPr>
        <w:t>/</w:t>
      </w:r>
      <w:r w:rsidRPr="00973148">
        <w:rPr>
          <w:sz w:val="22"/>
          <w:szCs w:val="22"/>
          <w:highlight w:val="yellow"/>
        </w:rPr>
        <w:t>renewal</w:t>
      </w:r>
      <w:r w:rsidRPr="00C01B12">
        <w:rPr>
          <w:sz w:val="22"/>
          <w:szCs w:val="22"/>
        </w:rPr>
        <w:t xml:space="preserve"> application </w:t>
      </w:r>
      <w:r w:rsidRPr="00973148">
        <w:rPr>
          <w:sz w:val="22"/>
          <w:szCs w:val="22"/>
        </w:rPr>
        <w:t xml:space="preserve">received on </w:t>
      </w:r>
      <w:r w:rsidRPr="00915B30">
        <w:rPr>
          <w:sz w:val="22"/>
          <w:szCs w:val="22"/>
          <w:highlight w:val="yellow"/>
        </w:rPr>
        <w:t>DATE</w:t>
      </w:r>
      <w:r>
        <w:rPr>
          <w:sz w:val="22"/>
          <w:szCs w:val="22"/>
        </w:rPr>
        <w:t xml:space="preserve">, this facility </w:t>
      </w:r>
      <w:r w:rsidRPr="002F1344">
        <w:rPr>
          <w:sz w:val="22"/>
          <w:szCs w:val="22"/>
          <w:highlight w:val="yellow"/>
        </w:rPr>
        <w:t>is/is not</w:t>
      </w:r>
      <w:r>
        <w:rPr>
          <w:sz w:val="22"/>
          <w:szCs w:val="22"/>
        </w:rPr>
        <w:t xml:space="preserve"> a</w:t>
      </w:r>
      <w:r w:rsidRPr="00C01B12">
        <w:rPr>
          <w:sz w:val="22"/>
          <w:szCs w:val="22"/>
        </w:rPr>
        <w:t xml:space="preserve"> major source of hazardous air pollutants (HAP).</w:t>
      </w:r>
      <w:r>
        <w:rPr>
          <w:sz w:val="22"/>
          <w:szCs w:val="22"/>
        </w:rPr>
        <w:t xml:space="preserve">  </w:t>
      </w:r>
      <w:r w:rsidRPr="009476C9">
        <w:rPr>
          <w:sz w:val="22"/>
          <w:szCs w:val="22"/>
          <w:highlight w:val="yellow"/>
        </w:rPr>
        <w:t xml:space="preserve">The existing facility is a </w:t>
      </w:r>
      <w:r>
        <w:rPr>
          <w:sz w:val="22"/>
          <w:szCs w:val="22"/>
          <w:highlight w:val="yellow"/>
        </w:rPr>
        <w:t>prevention of significant deterioration (</w:t>
      </w:r>
      <w:r w:rsidRPr="009476C9">
        <w:rPr>
          <w:sz w:val="22"/>
          <w:szCs w:val="22"/>
          <w:highlight w:val="yellow"/>
        </w:rPr>
        <w:t>PSD</w:t>
      </w:r>
      <w:r>
        <w:rPr>
          <w:sz w:val="22"/>
          <w:szCs w:val="22"/>
          <w:highlight w:val="yellow"/>
        </w:rPr>
        <w:t>)</w:t>
      </w:r>
      <w:r w:rsidRPr="009476C9">
        <w:rPr>
          <w:sz w:val="22"/>
          <w:szCs w:val="22"/>
          <w:highlight w:val="yellow"/>
        </w:rPr>
        <w:t xml:space="preserve"> major source of air pollutants in accordance with Rule 62-212.400, F.A.C.</w:t>
      </w:r>
      <w:r w:rsidRPr="00C01B12">
        <w:rPr>
          <w:sz w:val="22"/>
          <w:szCs w:val="22"/>
        </w:rPr>
        <w:t xml:space="preserve">  A summary of applicable regulations is shown in the following table</w:t>
      </w:r>
      <w:r>
        <w:rPr>
          <w:sz w:val="22"/>
          <w:szCs w:val="22"/>
        </w:rPr>
        <w:t>:</w:t>
      </w:r>
      <w:r w:rsidRPr="00C01B12">
        <w:rPr>
          <w:sz w:val="22"/>
          <w:szCs w:val="22"/>
        </w:rPr>
        <w:t xml:space="preserve">  </w:t>
      </w:r>
    </w:p>
    <w:tbl>
      <w:tblPr>
        <w:tblW w:w="9990"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CellMar>
          <w:top w:w="43" w:type="dxa"/>
          <w:left w:w="72" w:type="dxa"/>
          <w:bottom w:w="43" w:type="dxa"/>
          <w:right w:w="72" w:type="dxa"/>
        </w:tblCellMar>
        <w:tblLook w:val="0000" w:firstRow="0" w:lastRow="0" w:firstColumn="0" w:lastColumn="0" w:noHBand="0" w:noVBand="0"/>
      </w:tblPr>
      <w:tblGrid>
        <w:gridCol w:w="6930"/>
        <w:gridCol w:w="3060"/>
      </w:tblGrid>
      <w:tr w:rsidR="00F4449C" w:rsidRPr="00973148" w:rsidTr="00F4449C">
        <w:trPr>
          <w:cantSplit/>
          <w:tblHeader/>
        </w:trPr>
        <w:tc>
          <w:tcPr>
            <w:tcW w:w="6930" w:type="dxa"/>
            <w:tcBorders>
              <w:top w:val="single" w:sz="12" w:space="0" w:color="auto"/>
              <w:bottom w:val="single" w:sz="12" w:space="0" w:color="auto"/>
            </w:tcBorders>
          </w:tcPr>
          <w:p w:rsidR="00F4449C" w:rsidRPr="00973148" w:rsidRDefault="00F4449C" w:rsidP="00A926B5">
            <w:pPr>
              <w:jc w:val="center"/>
              <w:rPr>
                <w:b/>
                <w:color w:val="000000" w:themeColor="text1"/>
                <w:sz w:val="22"/>
                <w:szCs w:val="22"/>
              </w:rPr>
            </w:pPr>
            <w:r w:rsidRPr="00973148">
              <w:rPr>
                <w:b/>
                <w:color w:val="000000" w:themeColor="text1"/>
                <w:sz w:val="22"/>
                <w:szCs w:val="22"/>
              </w:rPr>
              <w:t>Regulation</w:t>
            </w:r>
          </w:p>
        </w:tc>
        <w:tc>
          <w:tcPr>
            <w:tcW w:w="3060" w:type="dxa"/>
            <w:tcBorders>
              <w:top w:val="single" w:sz="12" w:space="0" w:color="auto"/>
              <w:bottom w:val="single" w:sz="12" w:space="0" w:color="auto"/>
            </w:tcBorders>
          </w:tcPr>
          <w:p w:rsidR="00F4449C" w:rsidRPr="00973148" w:rsidRDefault="00F4449C" w:rsidP="00A926B5">
            <w:pPr>
              <w:jc w:val="center"/>
              <w:rPr>
                <w:color w:val="000000" w:themeColor="text1"/>
                <w:sz w:val="22"/>
                <w:szCs w:val="22"/>
              </w:rPr>
            </w:pPr>
            <w:r w:rsidRPr="00973148">
              <w:rPr>
                <w:b/>
                <w:color w:val="000000" w:themeColor="text1"/>
                <w:sz w:val="22"/>
                <w:szCs w:val="22"/>
              </w:rPr>
              <w:t>EU No(s).</w:t>
            </w:r>
          </w:p>
        </w:tc>
      </w:tr>
      <w:tr w:rsidR="00F4449C" w:rsidTr="00F4449C">
        <w:tc>
          <w:tcPr>
            <w:tcW w:w="9990" w:type="dxa"/>
            <w:gridSpan w:val="2"/>
            <w:tcBorders>
              <w:top w:val="single" w:sz="12" w:space="0" w:color="auto"/>
              <w:bottom w:val="single" w:sz="4" w:space="0" w:color="auto"/>
            </w:tcBorders>
          </w:tcPr>
          <w:p w:rsidR="00F4449C" w:rsidRPr="00B05E70" w:rsidRDefault="00F4449C" w:rsidP="00A926B5">
            <w:pPr>
              <w:jc w:val="center"/>
            </w:pPr>
            <w:r w:rsidRPr="00115F13">
              <w:rPr>
                <w:i/>
              </w:rPr>
              <w:t>Federal Rule Citations</w:t>
            </w:r>
          </w:p>
        </w:tc>
      </w:tr>
      <w:tr w:rsidR="00F4449C" w:rsidTr="00F4449C">
        <w:tc>
          <w:tcPr>
            <w:tcW w:w="6930" w:type="dxa"/>
            <w:tcBorders>
              <w:top w:val="single" w:sz="4" w:space="0" w:color="auto"/>
            </w:tcBorders>
          </w:tcPr>
          <w:p w:rsidR="00F4449C" w:rsidRPr="00525CAE" w:rsidRDefault="00F4449C" w:rsidP="00A926B5">
            <w:pPr>
              <w:rPr>
                <w:highlight w:val="yellow"/>
              </w:rPr>
            </w:pPr>
            <w:r w:rsidRPr="00525CAE">
              <w:rPr>
                <w:highlight w:val="yellow"/>
              </w:rPr>
              <w:t>40 CFR 60, Subpart A, NSPS General Provisions</w:t>
            </w:r>
          </w:p>
        </w:tc>
        <w:tc>
          <w:tcPr>
            <w:tcW w:w="3060" w:type="dxa"/>
            <w:tcBorders>
              <w:top w:val="single" w:sz="4" w:space="0" w:color="auto"/>
            </w:tcBorders>
          </w:tcPr>
          <w:p w:rsidR="00F4449C" w:rsidRPr="00B05E70" w:rsidRDefault="00F4449C" w:rsidP="00A926B5"/>
        </w:tc>
      </w:tr>
      <w:tr w:rsidR="00F4449C" w:rsidTr="00F4449C">
        <w:tc>
          <w:tcPr>
            <w:tcW w:w="6930" w:type="dxa"/>
          </w:tcPr>
          <w:p w:rsidR="00F4449C" w:rsidRPr="00525CAE" w:rsidRDefault="00F4449C" w:rsidP="00A926B5">
            <w:pPr>
              <w:rPr>
                <w:highlight w:val="yellow"/>
              </w:rPr>
            </w:pPr>
            <w:r w:rsidRPr="00525CAE">
              <w:rPr>
                <w:highlight w:val="yellow"/>
              </w:rPr>
              <w:t xml:space="preserve">40 CFR 60, Subpart ___  </w:t>
            </w:r>
          </w:p>
        </w:tc>
        <w:tc>
          <w:tcPr>
            <w:tcW w:w="3060" w:type="dxa"/>
          </w:tcPr>
          <w:p w:rsidR="00F4449C" w:rsidRPr="00EF1A9E" w:rsidRDefault="00F4449C" w:rsidP="00A926B5"/>
        </w:tc>
      </w:tr>
      <w:tr w:rsidR="00F4449C" w:rsidTr="00F4449C">
        <w:tc>
          <w:tcPr>
            <w:tcW w:w="6930" w:type="dxa"/>
          </w:tcPr>
          <w:p w:rsidR="00F4449C" w:rsidRPr="00525CAE" w:rsidRDefault="00F4449C" w:rsidP="00A926B5">
            <w:pPr>
              <w:rPr>
                <w:highlight w:val="yellow"/>
              </w:rPr>
            </w:pPr>
            <w:r w:rsidRPr="00525CAE">
              <w:rPr>
                <w:highlight w:val="yellow"/>
              </w:rPr>
              <w:t>40 CFR 63, Subpart ___</w:t>
            </w:r>
          </w:p>
        </w:tc>
        <w:tc>
          <w:tcPr>
            <w:tcW w:w="3060" w:type="dxa"/>
          </w:tcPr>
          <w:p w:rsidR="00F4449C" w:rsidRPr="00EF1A9E" w:rsidRDefault="00F4449C" w:rsidP="00A926B5"/>
        </w:tc>
      </w:tr>
      <w:tr w:rsidR="00F4449C" w:rsidTr="00F4449C">
        <w:tc>
          <w:tcPr>
            <w:tcW w:w="6930" w:type="dxa"/>
            <w:tcBorders>
              <w:bottom w:val="single" w:sz="6" w:space="0" w:color="auto"/>
            </w:tcBorders>
          </w:tcPr>
          <w:p w:rsidR="00F4449C" w:rsidRPr="00525CAE" w:rsidRDefault="00F4449C" w:rsidP="00A926B5">
            <w:pPr>
              <w:rPr>
                <w:highlight w:val="yellow"/>
              </w:rPr>
            </w:pPr>
            <w:r w:rsidRPr="00525CAE">
              <w:rPr>
                <w:highlight w:val="yellow"/>
              </w:rPr>
              <w:t>40 CFR 75 Acid Rain Monitoring Provisions</w:t>
            </w:r>
          </w:p>
        </w:tc>
        <w:tc>
          <w:tcPr>
            <w:tcW w:w="3060" w:type="dxa"/>
            <w:tcBorders>
              <w:bottom w:val="single" w:sz="6" w:space="0" w:color="auto"/>
            </w:tcBorders>
          </w:tcPr>
          <w:p w:rsidR="00F4449C" w:rsidRPr="00EF1A9E" w:rsidRDefault="00F4449C" w:rsidP="00A926B5"/>
        </w:tc>
      </w:tr>
      <w:tr w:rsidR="00F4449C" w:rsidTr="00F4449C">
        <w:tc>
          <w:tcPr>
            <w:tcW w:w="6930" w:type="dxa"/>
            <w:tcBorders>
              <w:top w:val="single" w:sz="6" w:space="0" w:color="auto"/>
              <w:bottom w:val="single" w:sz="8" w:space="0" w:color="auto"/>
              <w:right w:val="single" w:sz="12" w:space="0" w:color="auto"/>
            </w:tcBorders>
          </w:tcPr>
          <w:p w:rsidR="00F4449C" w:rsidRPr="00525CAE" w:rsidRDefault="00F4449C" w:rsidP="00A926B5">
            <w:pPr>
              <w:rPr>
                <w:highlight w:val="yellow"/>
              </w:rPr>
            </w:pPr>
            <w:r w:rsidRPr="00525CAE">
              <w:rPr>
                <w:highlight w:val="yellow"/>
              </w:rPr>
              <w:t xml:space="preserve">40 </w:t>
            </w:r>
            <w:r>
              <w:rPr>
                <w:highlight w:val="yellow"/>
              </w:rPr>
              <w:t>CFR</w:t>
            </w:r>
          </w:p>
        </w:tc>
        <w:tc>
          <w:tcPr>
            <w:tcW w:w="3060" w:type="dxa"/>
            <w:tcBorders>
              <w:top w:val="single" w:sz="6" w:space="0" w:color="auto"/>
              <w:left w:val="single" w:sz="12" w:space="0" w:color="auto"/>
              <w:bottom w:val="single" w:sz="4" w:space="0" w:color="auto"/>
            </w:tcBorders>
          </w:tcPr>
          <w:p w:rsidR="00F4449C" w:rsidRPr="00EF1A9E" w:rsidRDefault="00F4449C" w:rsidP="00A926B5"/>
        </w:tc>
      </w:tr>
      <w:tr w:rsidR="00F4449C" w:rsidTr="00F4449C">
        <w:tc>
          <w:tcPr>
            <w:tcW w:w="6930" w:type="dxa"/>
            <w:tcBorders>
              <w:top w:val="single" w:sz="6" w:space="0" w:color="auto"/>
              <w:bottom w:val="single" w:sz="12" w:space="0" w:color="auto"/>
              <w:right w:val="single" w:sz="12" w:space="0" w:color="auto"/>
            </w:tcBorders>
          </w:tcPr>
          <w:p w:rsidR="00F4449C" w:rsidRPr="00525CAE" w:rsidRDefault="00F4449C" w:rsidP="00A926B5">
            <w:pPr>
              <w:rPr>
                <w:highlight w:val="yellow"/>
              </w:rPr>
            </w:pPr>
            <w:r>
              <w:rPr>
                <w:highlight w:val="yellow"/>
              </w:rPr>
              <w:lastRenderedPageBreak/>
              <w:t>Etc.</w:t>
            </w:r>
          </w:p>
        </w:tc>
        <w:tc>
          <w:tcPr>
            <w:tcW w:w="3060" w:type="dxa"/>
            <w:tcBorders>
              <w:top w:val="single" w:sz="6" w:space="0" w:color="auto"/>
              <w:left w:val="single" w:sz="12" w:space="0" w:color="auto"/>
              <w:bottom w:val="single" w:sz="12" w:space="0" w:color="auto"/>
            </w:tcBorders>
          </w:tcPr>
          <w:p w:rsidR="00F4449C" w:rsidRPr="00EF1A9E" w:rsidRDefault="00F4449C" w:rsidP="00A926B5"/>
        </w:tc>
      </w:tr>
      <w:tr w:rsidR="00F4449C" w:rsidTr="00F4449C">
        <w:tc>
          <w:tcPr>
            <w:tcW w:w="9990" w:type="dxa"/>
            <w:gridSpan w:val="2"/>
            <w:tcBorders>
              <w:top w:val="single" w:sz="12" w:space="0" w:color="auto"/>
              <w:bottom w:val="single" w:sz="8" w:space="0" w:color="auto"/>
            </w:tcBorders>
          </w:tcPr>
          <w:p w:rsidR="00F4449C" w:rsidRPr="00EF1A9E" w:rsidRDefault="00F4449C" w:rsidP="00A926B5">
            <w:pPr>
              <w:jc w:val="center"/>
            </w:pPr>
            <w:r>
              <w:rPr>
                <w:i/>
              </w:rPr>
              <w:t>State</w:t>
            </w:r>
            <w:r w:rsidRPr="00115F13">
              <w:rPr>
                <w:i/>
              </w:rPr>
              <w:t xml:space="preserve"> Rule Citations</w:t>
            </w:r>
          </w:p>
        </w:tc>
      </w:tr>
      <w:tr w:rsidR="00F4449C" w:rsidTr="00F4449C">
        <w:tc>
          <w:tcPr>
            <w:tcW w:w="6930" w:type="dxa"/>
            <w:tcBorders>
              <w:top w:val="single" w:sz="8" w:space="0" w:color="auto"/>
              <w:bottom w:val="single" w:sz="8" w:space="0" w:color="auto"/>
            </w:tcBorders>
          </w:tcPr>
          <w:p w:rsidR="00F4449C" w:rsidRPr="00525CAE" w:rsidRDefault="00F4449C" w:rsidP="00A926B5">
            <w:pPr>
              <w:rPr>
                <w:highlight w:val="yellow"/>
              </w:rPr>
            </w:pPr>
            <w:r w:rsidRPr="00525CAE">
              <w:rPr>
                <w:highlight w:val="yellow"/>
              </w:rPr>
              <w:t>State Rule Citations</w:t>
            </w:r>
            <w:r>
              <w:rPr>
                <w:highlight w:val="yellow"/>
              </w:rPr>
              <w:t xml:space="preserve"> (list all that apply, main rule, not all #’s, i.e. 62-296.405, 62-296.406, BACT, etc.)</w:t>
            </w:r>
          </w:p>
        </w:tc>
        <w:tc>
          <w:tcPr>
            <w:tcW w:w="3060" w:type="dxa"/>
            <w:tcBorders>
              <w:top w:val="single" w:sz="4" w:space="0" w:color="auto"/>
              <w:bottom w:val="single" w:sz="4" w:space="0" w:color="auto"/>
            </w:tcBorders>
          </w:tcPr>
          <w:p w:rsidR="00F4449C" w:rsidRPr="00AD797E" w:rsidRDefault="00F4449C" w:rsidP="00A926B5"/>
        </w:tc>
      </w:tr>
      <w:tr w:rsidR="00F4449C" w:rsidTr="00F4449C">
        <w:tc>
          <w:tcPr>
            <w:tcW w:w="6930" w:type="dxa"/>
            <w:tcBorders>
              <w:top w:val="single" w:sz="8" w:space="0" w:color="auto"/>
              <w:bottom w:val="single" w:sz="8" w:space="0" w:color="auto"/>
            </w:tcBorders>
          </w:tcPr>
          <w:p w:rsidR="00F4449C" w:rsidRPr="00525CAE" w:rsidRDefault="00F4449C" w:rsidP="00A926B5">
            <w:pPr>
              <w:rPr>
                <w:highlight w:val="yellow"/>
              </w:rPr>
            </w:pPr>
            <w:r w:rsidRPr="00525CAE">
              <w:rPr>
                <w:highlight w:val="yellow"/>
              </w:rPr>
              <w:t>(etc.)</w:t>
            </w:r>
          </w:p>
        </w:tc>
        <w:tc>
          <w:tcPr>
            <w:tcW w:w="3060" w:type="dxa"/>
            <w:tcBorders>
              <w:top w:val="single" w:sz="4" w:space="0" w:color="auto"/>
              <w:bottom w:val="single" w:sz="4" w:space="0" w:color="auto"/>
            </w:tcBorders>
          </w:tcPr>
          <w:p w:rsidR="00F4449C" w:rsidRPr="00AD797E" w:rsidRDefault="00F4449C" w:rsidP="00A926B5"/>
        </w:tc>
      </w:tr>
      <w:tr w:rsidR="00F4449C" w:rsidTr="00F4449C">
        <w:tc>
          <w:tcPr>
            <w:tcW w:w="6930" w:type="dxa"/>
            <w:tcBorders>
              <w:top w:val="single" w:sz="8" w:space="0" w:color="auto"/>
              <w:bottom w:val="single" w:sz="8" w:space="0" w:color="auto"/>
            </w:tcBorders>
          </w:tcPr>
          <w:p w:rsidR="00F4449C" w:rsidRDefault="00F4449C" w:rsidP="00A926B5"/>
        </w:tc>
        <w:tc>
          <w:tcPr>
            <w:tcW w:w="3060" w:type="dxa"/>
            <w:tcBorders>
              <w:top w:val="single" w:sz="4" w:space="0" w:color="auto"/>
              <w:bottom w:val="single" w:sz="4" w:space="0" w:color="auto"/>
            </w:tcBorders>
          </w:tcPr>
          <w:p w:rsidR="00F4449C" w:rsidRPr="00AD797E" w:rsidRDefault="00F4449C" w:rsidP="00A926B5"/>
        </w:tc>
      </w:tr>
      <w:tr w:rsidR="00F4449C" w:rsidTr="00F4449C">
        <w:tc>
          <w:tcPr>
            <w:tcW w:w="6930" w:type="dxa"/>
            <w:tcBorders>
              <w:top w:val="single" w:sz="8" w:space="0" w:color="auto"/>
              <w:bottom w:val="single" w:sz="8" w:space="0" w:color="auto"/>
            </w:tcBorders>
          </w:tcPr>
          <w:p w:rsidR="00F4449C" w:rsidRDefault="00F4449C" w:rsidP="00A926B5"/>
        </w:tc>
        <w:tc>
          <w:tcPr>
            <w:tcW w:w="3060" w:type="dxa"/>
            <w:tcBorders>
              <w:top w:val="single" w:sz="4" w:space="0" w:color="auto"/>
              <w:bottom w:val="single" w:sz="4" w:space="0" w:color="auto"/>
            </w:tcBorders>
          </w:tcPr>
          <w:p w:rsidR="00F4449C" w:rsidRPr="00AD797E" w:rsidRDefault="00F4449C" w:rsidP="00A926B5"/>
        </w:tc>
      </w:tr>
      <w:tr w:rsidR="00F4449C" w:rsidTr="00F4449C">
        <w:tc>
          <w:tcPr>
            <w:tcW w:w="6930" w:type="dxa"/>
            <w:tcBorders>
              <w:top w:val="single" w:sz="8" w:space="0" w:color="auto"/>
            </w:tcBorders>
          </w:tcPr>
          <w:p w:rsidR="00F4449C" w:rsidRDefault="00F4449C" w:rsidP="00A926B5"/>
        </w:tc>
        <w:tc>
          <w:tcPr>
            <w:tcW w:w="3060" w:type="dxa"/>
            <w:tcBorders>
              <w:top w:val="single" w:sz="4" w:space="0" w:color="auto"/>
            </w:tcBorders>
          </w:tcPr>
          <w:p w:rsidR="00F4449C" w:rsidRPr="00AD797E" w:rsidRDefault="00F4449C" w:rsidP="00A926B5"/>
        </w:tc>
      </w:tr>
    </w:tbl>
    <w:p w:rsidR="00F4449C" w:rsidRPr="00770A31" w:rsidRDefault="00F4449C" w:rsidP="00F4449C">
      <w:pPr>
        <w:spacing w:before="120" w:after="120"/>
        <w:rPr>
          <w:sz w:val="22"/>
          <w:szCs w:val="22"/>
        </w:rPr>
      </w:pPr>
      <w:r w:rsidRPr="002F7CEE">
        <w:rPr>
          <w:i/>
          <w:sz w:val="22"/>
          <w:szCs w:val="22"/>
          <w:highlight w:val="yellow"/>
        </w:rPr>
        <w:t>(Include as appropriate)</w:t>
      </w:r>
      <w:r>
        <w:rPr>
          <w:sz w:val="22"/>
          <w:szCs w:val="22"/>
          <w:highlight w:val="yellow"/>
        </w:rPr>
        <w:t xml:space="preserve">  </w:t>
      </w:r>
      <w:r w:rsidRPr="00047CB2">
        <w:rPr>
          <w:sz w:val="22"/>
          <w:szCs w:val="22"/>
          <w:highlight w:val="yellow"/>
        </w:rPr>
        <w:t>This facility also includes miscellaneous unregulated/insignificant emissions units and/or activities.</w:t>
      </w:r>
    </w:p>
    <w:p w:rsidR="000B6156" w:rsidRPr="00D10365" w:rsidRDefault="000B6156" w:rsidP="000B6156">
      <w:pPr>
        <w:spacing w:before="120" w:after="120"/>
        <w:rPr>
          <w:b/>
          <w:caps/>
          <w:sz w:val="22"/>
          <w:szCs w:val="22"/>
        </w:rPr>
      </w:pPr>
      <w:r>
        <w:rPr>
          <w:b/>
          <w:caps/>
          <w:sz w:val="22"/>
          <w:szCs w:val="22"/>
        </w:rPr>
        <w:t>Project DESCRIPTION</w:t>
      </w:r>
    </w:p>
    <w:p w:rsidR="000B6156" w:rsidRPr="008E5304" w:rsidRDefault="000B6156" w:rsidP="000B6156">
      <w:pPr>
        <w:spacing w:after="120"/>
        <w:rPr>
          <w:sz w:val="22"/>
          <w:szCs w:val="22"/>
        </w:rPr>
      </w:pPr>
      <w:r>
        <w:rPr>
          <w:sz w:val="22"/>
          <w:szCs w:val="22"/>
        </w:rPr>
        <w:t xml:space="preserve">The purpose of this permitting project is to </w:t>
      </w:r>
      <w:r w:rsidRPr="009622AF">
        <w:rPr>
          <w:sz w:val="22"/>
          <w:szCs w:val="22"/>
          <w:highlight w:val="yellow"/>
        </w:rPr>
        <w:t>renew</w:t>
      </w:r>
      <w:r w:rsidR="009622AF" w:rsidRPr="009622AF">
        <w:rPr>
          <w:sz w:val="22"/>
          <w:szCs w:val="22"/>
          <w:highlight w:val="yellow"/>
        </w:rPr>
        <w:t>/</w:t>
      </w:r>
      <w:r w:rsidR="009622AF" w:rsidRPr="001152D2">
        <w:rPr>
          <w:sz w:val="22"/>
          <w:szCs w:val="22"/>
          <w:highlight w:val="yellow"/>
        </w:rPr>
        <w:t>revise</w:t>
      </w:r>
      <w:r w:rsidRPr="001152D2">
        <w:rPr>
          <w:sz w:val="22"/>
          <w:szCs w:val="22"/>
          <w:highlight w:val="yellow"/>
        </w:rPr>
        <w:t xml:space="preserve"> the existing</w:t>
      </w:r>
      <w:r>
        <w:rPr>
          <w:sz w:val="22"/>
          <w:szCs w:val="22"/>
        </w:rPr>
        <w:t xml:space="preserve"> </w:t>
      </w:r>
      <w:r w:rsidR="001152D2" w:rsidRPr="001152D2">
        <w:rPr>
          <w:i/>
          <w:sz w:val="22"/>
          <w:szCs w:val="22"/>
          <w:highlight w:val="green"/>
        </w:rPr>
        <w:t>or</w:t>
      </w:r>
      <w:r w:rsidR="001152D2">
        <w:rPr>
          <w:sz w:val="22"/>
          <w:szCs w:val="22"/>
        </w:rPr>
        <w:t xml:space="preserve"> </w:t>
      </w:r>
      <w:r w:rsidR="001152D2" w:rsidRPr="001152D2">
        <w:rPr>
          <w:sz w:val="22"/>
          <w:szCs w:val="22"/>
          <w:highlight w:val="yellow"/>
        </w:rPr>
        <w:t>issue the initial</w:t>
      </w:r>
      <w:r w:rsidR="001152D2">
        <w:rPr>
          <w:sz w:val="22"/>
          <w:szCs w:val="22"/>
        </w:rPr>
        <w:t xml:space="preserve"> </w:t>
      </w:r>
      <w:r>
        <w:rPr>
          <w:sz w:val="22"/>
          <w:szCs w:val="22"/>
        </w:rPr>
        <w:t>Title V permit for</w:t>
      </w:r>
      <w:r w:rsidR="005F49A2">
        <w:rPr>
          <w:sz w:val="22"/>
          <w:szCs w:val="22"/>
        </w:rPr>
        <w:t xml:space="preserve"> the above referenced facility</w:t>
      </w:r>
      <w:r>
        <w:rPr>
          <w:sz w:val="22"/>
          <w:szCs w:val="22"/>
        </w:rPr>
        <w:t xml:space="preserve">.  </w:t>
      </w:r>
      <w:r w:rsidR="009622AF" w:rsidRPr="009622AF">
        <w:rPr>
          <w:sz w:val="22"/>
          <w:szCs w:val="22"/>
          <w:highlight w:val="yellow"/>
        </w:rPr>
        <w:t>Provide a brief description of the purpose for the revision</w:t>
      </w:r>
      <w:r w:rsidR="009622AF">
        <w:rPr>
          <w:sz w:val="22"/>
          <w:szCs w:val="22"/>
        </w:rPr>
        <w:t>.</w:t>
      </w:r>
    </w:p>
    <w:p w:rsidR="00692F44" w:rsidRPr="00692F44" w:rsidRDefault="00692F44" w:rsidP="00692F44">
      <w:pPr>
        <w:spacing w:before="120" w:after="120"/>
        <w:rPr>
          <w:b/>
          <w:caps/>
          <w:sz w:val="22"/>
          <w:szCs w:val="22"/>
        </w:rPr>
      </w:pPr>
      <w:r w:rsidRPr="00692F44">
        <w:rPr>
          <w:b/>
          <w:caps/>
          <w:sz w:val="22"/>
          <w:szCs w:val="22"/>
        </w:rPr>
        <w:t>Processing Schedule</w:t>
      </w:r>
      <w:r>
        <w:rPr>
          <w:b/>
          <w:caps/>
          <w:sz w:val="22"/>
          <w:szCs w:val="22"/>
        </w:rPr>
        <w:t xml:space="preserve"> and Related Documents</w:t>
      </w:r>
      <w:r w:rsidR="00A910E5">
        <w:rPr>
          <w:b/>
          <w:caps/>
          <w:sz w:val="22"/>
          <w:szCs w:val="22"/>
        </w:rPr>
        <w:t xml:space="preserve">  </w:t>
      </w:r>
      <w:r w:rsidR="00A910E5" w:rsidRPr="001152D2">
        <w:rPr>
          <w:i/>
          <w:sz w:val="22"/>
          <w:szCs w:val="22"/>
          <w:highlight w:val="green"/>
        </w:rPr>
        <w:t xml:space="preserve">(Include </w:t>
      </w:r>
      <w:proofErr w:type="gramStart"/>
      <w:r w:rsidR="00A910E5" w:rsidRPr="001152D2">
        <w:rPr>
          <w:i/>
          <w:sz w:val="22"/>
          <w:szCs w:val="22"/>
          <w:highlight w:val="green"/>
        </w:rPr>
        <w:t>As</w:t>
      </w:r>
      <w:proofErr w:type="gramEnd"/>
      <w:r w:rsidR="00A910E5" w:rsidRPr="001152D2">
        <w:rPr>
          <w:i/>
          <w:sz w:val="22"/>
          <w:szCs w:val="22"/>
          <w:highlight w:val="green"/>
        </w:rPr>
        <w:t xml:space="preserve"> Appropriate)</w:t>
      </w:r>
    </w:p>
    <w:p w:rsidR="00692F44" w:rsidRPr="00A910E5" w:rsidRDefault="00692F44" w:rsidP="00692F44">
      <w:pPr>
        <w:rPr>
          <w:sz w:val="22"/>
          <w:highlight w:val="yellow"/>
        </w:rPr>
      </w:pPr>
      <w:r w:rsidRPr="00A910E5">
        <w:rPr>
          <w:sz w:val="22"/>
          <w:highlight w:val="yellow"/>
        </w:rPr>
        <w:t xml:space="preserve">Initial Title V Air Operation Permit issued </w:t>
      </w:r>
      <w:r w:rsidRPr="00A910E5">
        <w:rPr>
          <w:b/>
          <w:bCs/>
          <w:sz w:val="22"/>
          <w:highlight w:val="yellow"/>
        </w:rPr>
        <w:t>[Month day, year]</w:t>
      </w:r>
    </w:p>
    <w:p w:rsidR="00692F44" w:rsidRPr="00A910E5" w:rsidRDefault="00692F44" w:rsidP="00692F44">
      <w:pPr>
        <w:rPr>
          <w:b/>
          <w:bCs/>
          <w:sz w:val="22"/>
          <w:highlight w:val="yellow"/>
        </w:rPr>
      </w:pPr>
      <w:r w:rsidRPr="001152D2">
        <w:rPr>
          <w:i/>
          <w:sz w:val="22"/>
          <w:highlight w:val="yellow"/>
        </w:rPr>
        <w:t>(</w:t>
      </w:r>
      <w:r w:rsidR="001152D2" w:rsidRPr="001152D2">
        <w:rPr>
          <w:i/>
          <w:sz w:val="22"/>
          <w:highlight w:val="yellow"/>
        </w:rPr>
        <w:t>Only</w:t>
      </w:r>
      <w:r w:rsidRPr="001152D2">
        <w:rPr>
          <w:i/>
          <w:sz w:val="22"/>
          <w:highlight w:val="yellow"/>
        </w:rPr>
        <w:t xml:space="preserve"> if applicable)</w:t>
      </w:r>
      <w:r w:rsidRPr="00A910E5">
        <w:rPr>
          <w:sz w:val="22"/>
          <w:highlight w:val="yellow"/>
        </w:rPr>
        <w:t xml:space="preserve"> Title V Air Operation Permit Revision issued </w:t>
      </w:r>
      <w:r w:rsidRPr="00A910E5">
        <w:rPr>
          <w:b/>
          <w:bCs/>
          <w:sz w:val="22"/>
          <w:highlight w:val="yellow"/>
        </w:rPr>
        <w:t>[Month day, year]</w:t>
      </w:r>
    </w:p>
    <w:p w:rsidR="00692F44" w:rsidRPr="00A910E5" w:rsidRDefault="00692F44" w:rsidP="00692F44">
      <w:pPr>
        <w:rPr>
          <w:b/>
          <w:bCs/>
          <w:sz w:val="22"/>
          <w:highlight w:val="yellow"/>
        </w:rPr>
      </w:pPr>
      <w:r w:rsidRPr="001152D2">
        <w:rPr>
          <w:i/>
          <w:sz w:val="22"/>
          <w:highlight w:val="yellow"/>
        </w:rPr>
        <w:t>(</w:t>
      </w:r>
      <w:r w:rsidR="001152D2" w:rsidRPr="001152D2">
        <w:rPr>
          <w:i/>
          <w:sz w:val="22"/>
          <w:highlight w:val="yellow"/>
        </w:rPr>
        <w:t>Only</w:t>
      </w:r>
      <w:r w:rsidRPr="001152D2">
        <w:rPr>
          <w:i/>
          <w:sz w:val="22"/>
          <w:highlight w:val="yellow"/>
        </w:rPr>
        <w:t xml:space="preserve"> if applicable)</w:t>
      </w:r>
      <w:r w:rsidRPr="00A910E5">
        <w:rPr>
          <w:sz w:val="22"/>
          <w:highlight w:val="yellow"/>
        </w:rPr>
        <w:t xml:space="preserve"> Title V Air Operation Permit Administrative Correction issued </w:t>
      </w:r>
      <w:r w:rsidRPr="00A910E5">
        <w:rPr>
          <w:b/>
          <w:bCs/>
          <w:sz w:val="22"/>
          <w:highlight w:val="yellow"/>
        </w:rPr>
        <w:t>[Month day, year]</w:t>
      </w:r>
    </w:p>
    <w:p w:rsidR="00692F44" w:rsidRPr="00A910E5" w:rsidRDefault="00692F44" w:rsidP="00692F44">
      <w:pPr>
        <w:rPr>
          <w:sz w:val="22"/>
          <w:highlight w:val="yellow"/>
        </w:rPr>
      </w:pPr>
      <w:r w:rsidRPr="00A910E5">
        <w:rPr>
          <w:sz w:val="22"/>
          <w:highlight w:val="yellow"/>
        </w:rPr>
        <w:t xml:space="preserve">Application for a Title V Air Operation Permit Renewal received </w:t>
      </w:r>
      <w:r w:rsidRPr="00A910E5">
        <w:rPr>
          <w:b/>
          <w:bCs/>
          <w:sz w:val="22"/>
          <w:highlight w:val="yellow"/>
        </w:rPr>
        <w:t>[Month day, year]</w:t>
      </w:r>
    </w:p>
    <w:p w:rsidR="00692F44" w:rsidRPr="00A910E5" w:rsidRDefault="00692F44" w:rsidP="00692F44">
      <w:pPr>
        <w:rPr>
          <w:sz w:val="22"/>
          <w:highlight w:val="yellow"/>
        </w:rPr>
      </w:pPr>
      <w:r w:rsidRPr="001152D2">
        <w:rPr>
          <w:i/>
          <w:sz w:val="22"/>
          <w:highlight w:val="yellow"/>
        </w:rPr>
        <w:t>(</w:t>
      </w:r>
      <w:r w:rsidR="001152D2" w:rsidRPr="001152D2">
        <w:rPr>
          <w:i/>
          <w:sz w:val="22"/>
          <w:highlight w:val="yellow"/>
        </w:rPr>
        <w:t>Only</w:t>
      </w:r>
      <w:r w:rsidRPr="001152D2">
        <w:rPr>
          <w:i/>
          <w:sz w:val="22"/>
          <w:highlight w:val="yellow"/>
        </w:rPr>
        <w:t xml:space="preserve"> if applicable)</w:t>
      </w:r>
      <w:r w:rsidRPr="00A910E5">
        <w:rPr>
          <w:sz w:val="22"/>
          <w:highlight w:val="yellow"/>
        </w:rPr>
        <w:t xml:space="preserve"> Additional Information Request dated </w:t>
      </w:r>
      <w:r w:rsidRPr="00A910E5">
        <w:rPr>
          <w:b/>
          <w:bCs/>
          <w:sz w:val="22"/>
          <w:highlight w:val="yellow"/>
        </w:rPr>
        <w:t>[Month day, year]</w:t>
      </w:r>
    </w:p>
    <w:p w:rsidR="00692F44" w:rsidRDefault="00692F44" w:rsidP="00692F44">
      <w:pPr>
        <w:widowControl w:val="0"/>
        <w:spacing w:after="120"/>
        <w:rPr>
          <w:b/>
          <w:bCs/>
          <w:sz w:val="22"/>
        </w:rPr>
      </w:pPr>
      <w:r w:rsidRPr="001152D2">
        <w:rPr>
          <w:i/>
          <w:sz w:val="22"/>
          <w:highlight w:val="yellow"/>
        </w:rPr>
        <w:t>(</w:t>
      </w:r>
      <w:r w:rsidR="001152D2" w:rsidRPr="001152D2">
        <w:rPr>
          <w:i/>
          <w:sz w:val="22"/>
          <w:highlight w:val="yellow"/>
        </w:rPr>
        <w:t>Only</w:t>
      </w:r>
      <w:r w:rsidRPr="001152D2">
        <w:rPr>
          <w:i/>
          <w:sz w:val="22"/>
          <w:highlight w:val="yellow"/>
        </w:rPr>
        <w:t xml:space="preserve"> if applicable)</w:t>
      </w:r>
      <w:r w:rsidRPr="00A910E5">
        <w:rPr>
          <w:sz w:val="22"/>
          <w:highlight w:val="yellow"/>
        </w:rPr>
        <w:t xml:space="preserve"> Additional Information Response received </w:t>
      </w:r>
      <w:r w:rsidRPr="00A910E5">
        <w:rPr>
          <w:b/>
          <w:bCs/>
          <w:sz w:val="22"/>
          <w:highlight w:val="yellow"/>
        </w:rPr>
        <w:t>[Month day, year]</w:t>
      </w:r>
    </w:p>
    <w:p w:rsidR="001E46FC" w:rsidRPr="00D10365" w:rsidRDefault="001E46FC" w:rsidP="001E46FC">
      <w:pPr>
        <w:spacing w:after="120"/>
        <w:rPr>
          <w:b/>
          <w:caps/>
          <w:sz w:val="22"/>
          <w:szCs w:val="22"/>
        </w:rPr>
      </w:pPr>
      <w:r>
        <w:rPr>
          <w:b/>
          <w:caps/>
          <w:sz w:val="22"/>
          <w:szCs w:val="22"/>
        </w:rPr>
        <w:t>Primary Regulatory requirements</w:t>
      </w:r>
    </w:p>
    <w:p w:rsidR="00E377C1" w:rsidRDefault="00E377C1" w:rsidP="004222B6">
      <w:pPr>
        <w:spacing w:after="120"/>
        <w:jc w:val="both"/>
        <w:rPr>
          <w:sz w:val="22"/>
        </w:rPr>
      </w:pPr>
      <w:r>
        <w:rPr>
          <w:sz w:val="22"/>
          <w:u w:val="single"/>
        </w:rPr>
        <w:t>Standard Industrial Classification (SIC) Code</w:t>
      </w:r>
      <w:r w:rsidRPr="00E377C1">
        <w:rPr>
          <w:sz w:val="22"/>
        </w:rPr>
        <w:t xml:space="preserve">:  </w:t>
      </w:r>
      <w:r w:rsidRPr="00E377C1">
        <w:rPr>
          <w:sz w:val="22"/>
          <w:highlight w:val="yellow"/>
        </w:rPr>
        <w:t>4911 – Electrical Generation</w:t>
      </w:r>
      <w:r w:rsidR="00FC2A5A">
        <w:rPr>
          <w:sz w:val="22"/>
        </w:rPr>
        <w:t>.</w:t>
      </w:r>
    </w:p>
    <w:p w:rsidR="00C02A65" w:rsidRDefault="00C02A65" w:rsidP="004222B6">
      <w:pPr>
        <w:spacing w:after="120"/>
        <w:jc w:val="both"/>
        <w:rPr>
          <w:sz w:val="22"/>
        </w:rPr>
      </w:pPr>
      <w:r w:rsidRPr="00A323C3">
        <w:rPr>
          <w:sz w:val="22"/>
          <w:u w:val="single"/>
        </w:rPr>
        <w:t>North American Industry Classification System (NAICS)</w:t>
      </w:r>
      <w:r w:rsidRPr="00D46A72">
        <w:rPr>
          <w:sz w:val="22"/>
        </w:rPr>
        <w:t xml:space="preserve">:  </w:t>
      </w:r>
      <w:r w:rsidRPr="00C02A65">
        <w:rPr>
          <w:sz w:val="22"/>
          <w:highlight w:val="yellow"/>
        </w:rPr>
        <w:t>Insert code and description here</w:t>
      </w:r>
      <w:r>
        <w:rPr>
          <w:sz w:val="22"/>
        </w:rPr>
        <w:t>.</w:t>
      </w:r>
    </w:p>
    <w:tbl>
      <w:tblPr>
        <w:tblW w:w="4668" w:type="pct"/>
        <w:tblCellSpacing w:w="15" w:type="dxa"/>
        <w:tblInd w:w="405" w:type="dxa"/>
        <w:tblCellMar>
          <w:top w:w="15" w:type="dxa"/>
          <w:left w:w="15" w:type="dxa"/>
          <w:bottom w:w="15" w:type="dxa"/>
          <w:right w:w="15" w:type="dxa"/>
        </w:tblCellMar>
        <w:tblLook w:val="04A0" w:firstRow="1" w:lastRow="0" w:firstColumn="1" w:lastColumn="0" w:noHBand="0" w:noVBand="1"/>
      </w:tblPr>
      <w:tblGrid>
        <w:gridCol w:w="9495"/>
      </w:tblGrid>
      <w:tr w:rsidR="003A056C" w:rsidRPr="003A056C" w:rsidTr="003A056C">
        <w:trPr>
          <w:tblCellSpacing w:w="15" w:type="dxa"/>
        </w:trPr>
        <w:tc>
          <w:tcPr>
            <w:tcW w:w="4968" w:type="pct"/>
            <w:shd w:val="clear" w:color="auto" w:fill="CECEDE"/>
            <w:vAlign w:val="center"/>
            <w:hideMark/>
          </w:tcPr>
          <w:p w:rsidR="003A056C" w:rsidRPr="003A056C" w:rsidRDefault="003A056C" w:rsidP="003A056C">
            <w:pPr>
              <w:spacing w:after="120"/>
              <w:jc w:val="both"/>
              <w:rPr>
                <w:i/>
                <w:sz w:val="22"/>
                <w:highlight w:val="yellow"/>
                <w:u w:val="single"/>
              </w:rPr>
            </w:pPr>
            <w:bookmarkStart w:id="0" w:name="q5"/>
            <w:bookmarkEnd w:id="0"/>
            <w:r w:rsidRPr="003A056C">
              <w:rPr>
                <w:b/>
                <w:bCs/>
                <w:i/>
                <w:sz w:val="22"/>
                <w:highlight w:val="yellow"/>
                <w:u w:val="single"/>
              </w:rPr>
              <w:t>5. What is the NAICS structure and how many digits are in a NAICS code?</w:t>
            </w:r>
          </w:p>
        </w:tc>
      </w:tr>
      <w:tr w:rsidR="003A056C" w:rsidRPr="003A056C" w:rsidTr="003A056C">
        <w:trPr>
          <w:tblCellSpacing w:w="15" w:type="dxa"/>
        </w:trPr>
        <w:tc>
          <w:tcPr>
            <w:tcW w:w="4968" w:type="pct"/>
            <w:vAlign w:val="center"/>
            <w:hideMark/>
          </w:tcPr>
          <w:p w:rsidR="00B12DC7" w:rsidRPr="003A056C" w:rsidRDefault="003A056C" w:rsidP="003A056C">
            <w:pPr>
              <w:spacing w:after="120"/>
              <w:jc w:val="both"/>
              <w:rPr>
                <w:i/>
                <w:sz w:val="22"/>
                <w:u w:val="single"/>
              </w:rPr>
            </w:pPr>
            <w:r w:rsidRPr="003A056C">
              <w:rPr>
                <w:i/>
                <w:sz w:val="22"/>
                <w:highlight w:val="yellow"/>
                <w:u w:val="single"/>
              </w:rPr>
              <w:t xml:space="preserve">NAICS is a 2- through 6-digit hierarchical classification system, offering five levels of detail. Each digit in the code is part of a series of progressively narrower categories, and the more digits in the code signify greater classification detail. </w:t>
            </w:r>
            <w:r w:rsidRPr="003A056C">
              <w:rPr>
                <w:i/>
                <w:sz w:val="22"/>
                <w:highlight w:val="green"/>
                <w:u w:val="single"/>
              </w:rPr>
              <w:t>The first two digits designate the economic sector, the third digit designates the subsector, the fourth digit designates the industry group, the fifth digit designates the NAICS industry</w:t>
            </w:r>
            <w:r w:rsidRPr="003A056C">
              <w:rPr>
                <w:i/>
                <w:sz w:val="22"/>
                <w:highlight w:val="yellow"/>
                <w:u w:val="single"/>
              </w:rPr>
              <w:t xml:space="preserve">, </w:t>
            </w:r>
            <w:r w:rsidRPr="003A056C">
              <w:rPr>
                <w:i/>
                <w:sz w:val="22"/>
                <w:highlight w:val="green"/>
                <w:u w:val="single"/>
              </w:rPr>
              <w:t>and the sixth digit designates the national industry</w:t>
            </w:r>
            <w:r w:rsidRPr="003A056C">
              <w:rPr>
                <w:i/>
                <w:sz w:val="22"/>
                <w:highlight w:val="yellow"/>
                <w:u w:val="single"/>
              </w:rPr>
              <w:t>. The 5-digit NAICS code is the level at which there is comparability in code and definitions for most of the NAICS sectors across the three countries participating in NAICS (the United States, Canada, and Mexico). The 6-digit level allows for the United States, Canada, and Mexico each to have country-specific detail. A complete and valid NAICS code contains six digits.</w:t>
            </w:r>
          </w:p>
        </w:tc>
      </w:tr>
    </w:tbl>
    <w:p w:rsidR="004222B6" w:rsidRPr="009F3614" w:rsidRDefault="00A8180D" w:rsidP="004222B6">
      <w:pPr>
        <w:spacing w:after="120"/>
        <w:jc w:val="both"/>
        <w:rPr>
          <w:sz w:val="22"/>
        </w:rPr>
      </w:pPr>
      <w:r>
        <w:rPr>
          <w:sz w:val="22"/>
          <w:u w:val="single"/>
        </w:rPr>
        <w:t>HAP</w:t>
      </w:r>
      <w:r w:rsidR="004222B6" w:rsidRPr="009F3614">
        <w:rPr>
          <w:sz w:val="22"/>
        </w:rPr>
        <w:t xml:space="preserve">:  The facility </w:t>
      </w:r>
      <w:r w:rsidR="004222B6" w:rsidRPr="009F3614">
        <w:rPr>
          <w:sz w:val="22"/>
          <w:highlight w:val="yellow"/>
        </w:rPr>
        <w:t>is</w:t>
      </w:r>
      <w:r w:rsidR="009F3614" w:rsidRPr="009F3614">
        <w:rPr>
          <w:sz w:val="22"/>
          <w:highlight w:val="yellow"/>
        </w:rPr>
        <w:t>/is not</w:t>
      </w:r>
      <w:r w:rsidR="004222B6" w:rsidRPr="009F3614">
        <w:rPr>
          <w:sz w:val="22"/>
        </w:rPr>
        <w:t xml:space="preserve"> identified as a major source of hazardous air pollutants (HAP).</w:t>
      </w:r>
    </w:p>
    <w:p w:rsidR="004222B6" w:rsidRPr="004222B6" w:rsidRDefault="004222B6" w:rsidP="004222B6">
      <w:pPr>
        <w:pStyle w:val="BodyText"/>
        <w:jc w:val="both"/>
        <w:rPr>
          <w:sz w:val="22"/>
          <w:highlight w:val="yellow"/>
        </w:rPr>
      </w:pPr>
      <w:r w:rsidRPr="004222B6">
        <w:rPr>
          <w:sz w:val="22"/>
          <w:highlight w:val="yellow"/>
          <w:u w:val="single"/>
        </w:rPr>
        <w:t>Title IV</w:t>
      </w:r>
      <w:r w:rsidRPr="004222B6">
        <w:rPr>
          <w:sz w:val="22"/>
          <w:highlight w:val="yellow"/>
        </w:rPr>
        <w:t>:  The facility operates units subject to the acid rain provisions of the Clean Air Act.</w:t>
      </w:r>
    </w:p>
    <w:p w:rsidR="004222B6" w:rsidRPr="009F3614" w:rsidRDefault="004222B6" w:rsidP="004222B6">
      <w:pPr>
        <w:spacing w:after="120"/>
        <w:jc w:val="both"/>
        <w:rPr>
          <w:sz w:val="22"/>
        </w:rPr>
      </w:pPr>
      <w:r w:rsidRPr="009F3614">
        <w:rPr>
          <w:sz w:val="22"/>
          <w:u w:val="single"/>
        </w:rPr>
        <w:t>Title V</w:t>
      </w:r>
      <w:r w:rsidRPr="009F3614">
        <w:rPr>
          <w:sz w:val="22"/>
        </w:rPr>
        <w:t>:  The facility is a Title V major source of air poll</w:t>
      </w:r>
      <w:r w:rsidR="00F338F5" w:rsidRPr="009F3614">
        <w:rPr>
          <w:sz w:val="22"/>
        </w:rPr>
        <w:t xml:space="preserve">ution in accordance with </w:t>
      </w:r>
      <w:r w:rsidR="00002758" w:rsidRPr="009F3614">
        <w:rPr>
          <w:sz w:val="22"/>
        </w:rPr>
        <w:t>Chapter</w:t>
      </w:r>
      <w:r w:rsidR="00F338F5" w:rsidRPr="009F3614">
        <w:rPr>
          <w:sz w:val="22"/>
        </w:rPr>
        <w:t xml:space="preserve"> 62-</w:t>
      </w:r>
      <w:r w:rsidRPr="009F3614">
        <w:rPr>
          <w:sz w:val="22"/>
        </w:rPr>
        <w:t xml:space="preserve">213, </w:t>
      </w:r>
      <w:r w:rsidR="00F338F5" w:rsidRPr="009F3614">
        <w:rPr>
          <w:sz w:val="22"/>
          <w:szCs w:val="22"/>
        </w:rPr>
        <w:t>Florida Administrative Code (F.A.C.).</w:t>
      </w:r>
    </w:p>
    <w:p w:rsidR="004222B6" w:rsidRPr="00770A31" w:rsidRDefault="004222B6" w:rsidP="004222B6">
      <w:pPr>
        <w:spacing w:after="120"/>
        <w:jc w:val="both"/>
        <w:rPr>
          <w:sz w:val="22"/>
          <w:highlight w:val="yellow"/>
        </w:rPr>
      </w:pPr>
      <w:r w:rsidRPr="004222B6">
        <w:rPr>
          <w:sz w:val="22"/>
          <w:highlight w:val="yellow"/>
          <w:u w:val="single"/>
        </w:rPr>
        <w:t>PSD</w:t>
      </w:r>
      <w:r w:rsidRPr="004222B6">
        <w:rPr>
          <w:sz w:val="22"/>
          <w:highlight w:val="yellow"/>
        </w:rPr>
        <w:t xml:space="preserve">: </w:t>
      </w:r>
      <w:r w:rsidR="00AA4348">
        <w:rPr>
          <w:sz w:val="22"/>
          <w:highlight w:val="yellow"/>
        </w:rPr>
        <w:t xml:space="preserve"> </w:t>
      </w:r>
      <w:r w:rsidR="00AA4348" w:rsidRPr="00770A31">
        <w:rPr>
          <w:sz w:val="22"/>
          <w:highlight w:val="yellow"/>
        </w:rPr>
        <w:t>The facility is a Prevention of Significant Deterioration (PSD)-major source of air pollution in accordance with Rule 62-212.400, F.A.C.</w:t>
      </w:r>
    </w:p>
    <w:p w:rsidR="004222B6" w:rsidRDefault="004222B6" w:rsidP="004222B6">
      <w:pPr>
        <w:pStyle w:val="BodyText"/>
        <w:jc w:val="both"/>
        <w:rPr>
          <w:sz w:val="22"/>
          <w:highlight w:val="yellow"/>
        </w:rPr>
      </w:pPr>
      <w:r w:rsidRPr="004222B6">
        <w:rPr>
          <w:sz w:val="22"/>
          <w:highlight w:val="yellow"/>
          <w:u w:val="single"/>
        </w:rPr>
        <w:lastRenderedPageBreak/>
        <w:t>NSPS</w:t>
      </w:r>
      <w:r w:rsidRPr="004222B6">
        <w:rPr>
          <w:sz w:val="22"/>
          <w:highlight w:val="yellow"/>
        </w:rPr>
        <w:t>:  The facility operates units subject to the New Source Performance Standards (NSPS) of 40 Code of Federal Regulations (CFR) 60.</w:t>
      </w:r>
    </w:p>
    <w:p w:rsidR="00770A31" w:rsidRDefault="00770A31" w:rsidP="00770A31">
      <w:pPr>
        <w:pStyle w:val="BodyText"/>
        <w:jc w:val="both"/>
        <w:rPr>
          <w:sz w:val="22"/>
          <w:highlight w:val="yellow"/>
        </w:rPr>
      </w:pPr>
      <w:r w:rsidRPr="004222B6">
        <w:rPr>
          <w:sz w:val="22"/>
          <w:highlight w:val="yellow"/>
          <w:u w:val="single"/>
        </w:rPr>
        <w:t>N</w:t>
      </w:r>
      <w:r>
        <w:rPr>
          <w:sz w:val="22"/>
          <w:highlight w:val="yellow"/>
          <w:u w:val="single"/>
        </w:rPr>
        <w:t>ESHAP</w:t>
      </w:r>
      <w:r w:rsidRPr="00770A31">
        <w:rPr>
          <w:sz w:val="22"/>
          <w:highlight w:val="yellow"/>
        </w:rPr>
        <w:t>:</w:t>
      </w:r>
      <w:r w:rsidRPr="004222B6">
        <w:rPr>
          <w:sz w:val="22"/>
          <w:highlight w:val="yellow"/>
        </w:rPr>
        <w:t xml:space="preserve">  The facility operates units subject to</w:t>
      </w:r>
      <w:r>
        <w:rPr>
          <w:sz w:val="22"/>
          <w:highlight w:val="yellow"/>
        </w:rPr>
        <w:t xml:space="preserve"> </w:t>
      </w:r>
      <w:r w:rsidR="00CC6C34">
        <w:rPr>
          <w:sz w:val="22"/>
          <w:highlight w:val="yellow"/>
        </w:rPr>
        <w:t xml:space="preserve">the </w:t>
      </w:r>
      <w:r>
        <w:rPr>
          <w:sz w:val="22"/>
          <w:highlight w:val="yellow"/>
        </w:rPr>
        <w:t xml:space="preserve">National Emissions Standards for </w:t>
      </w:r>
      <w:r w:rsidR="00FD39C2">
        <w:rPr>
          <w:sz w:val="22"/>
          <w:highlight w:val="yellow"/>
        </w:rPr>
        <w:t>Hazardous</w:t>
      </w:r>
      <w:r>
        <w:rPr>
          <w:sz w:val="22"/>
          <w:highlight w:val="yellow"/>
        </w:rPr>
        <w:t xml:space="preserve"> Air Pollutants (NESHAP)</w:t>
      </w:r>
      <w:r w:rsidRPr="004222B6">
        <w:rPr>
          <w:sz w:val="22"/>
          <w:highlight w:val="yellow"/>
        </w:rPr>
        <w:t xml:space="preserve"> of 40 CFR 6</w:t>
      </w:r>
      <w:r w:rsidR="00CC6C34">
        <w:rPr>
          <w:sz w:val="22"/>
          <w:highlight w:val="yellow"/>
        </w:rPr>
        <w:t>3</w:t>
      </w:r>
      <w:r w:rsidRPr="001152D2">
        <w:rPr>
          <w:sz w:val="22"/>
          <w:highlight w:val="yellow"/>
        </w:rPr>
        <w:t>.</w:t>
      </w:r>
      <w:r w:rsidR="00C708DE" w:rsidRPr="001152D2">
        <w:rPr>
          <w:sz w:val="22"/>
          <w:highlight w:val="yellow"/>
        </w:rPr>
        <w:t xml:space="preserve">  </w:t>
      </w:r>
      <w:r w:rsidR="00C708DE" w:rsidRPr="001152D2">
        <w:rPr>
          <w:i/>
          <w:sz w:val="22"/>
          <w:highlight w:val="green"/>
        </w:rPr>
        <w:t xml:space="preserve">[include this statement even for area sources of HAPS that operate </w:t>
      </w:r>
      <w:r w:rsidR="005A0360" w:rsidRPr="001152D2">
        <w:rPr>
          <w:i/>
          <w:sz w:val="22"/>
          <w:highlight w:val="green"/>
        </w:rPr>
        <w:t xml:space="preserve">RICE </w:t>
      </w:r>
      <w:r w:rsidR="00C708DE" w:rsidRPr="001152D2">
        <w:rPr>
          <w:i/>
          <w:sz w:val="22"/>
          <w:highlight w:val="green"/>
        </w:rPr>
        <w:t>engines.]</w:t>
      </w:r>
    </w:p>
    <w:p w:rsidR="004222B6" w:rsidRPr="004222B6" w:rsidRDefault="004222B6" w:rsidP="004222B6">
      <w:pPr>
        <w:pStyle w:val="BodyText"/>
        <w:jc w:val="both"/>
        <w:rPr>
          <w:sz w:val="22"/>
          <w:highlight w:val="yellow"/>
        </w:rPr>
      </w:pPr>
      <w:r w:rsidRPr="004222B6">
        <w:rPr>
          <w:sz w:val="22"/>
          <w:highlight w:val="yellow"/>
          <w:u w:val="single"/>
        </w:rPr>
        <w:t>CAIR</w:t>
      </w:r>
      <w:r w:rsidRPr="004222B6">
        <w:rPr>
          <w:sz w:val="22"/>
          <w:highlight w:val="yellow"/>
        </w:rPr>
        <w:t xml:space="preserve">:  </w:t>
      </w:r>
      <w:r w:rsidRPr="004222B6">
        <w:rPr>
          <w:sz w:val="22"/>
          <w:szCs w:val="22"/>
          <w:highlight w:val="yellow"/>
        </w:rPr>
        <w:t>The facility is subject to the Clean Air Interstate Rule (CAIR) set forth in Rule 62-296.470,</w:t>
      </w:r>
      <w:r w:rsidR="00F338F5" w:rsidRPr="00F338F5">
        <w:rPr>
          <w:sz w:val="22"/>
          <w:highlight w:val="yellow"/>
        </w:rPr>
        <w:t xml:space="preserve"> </w:t>
      </w:r>
      <w:r w:rsidR="00F338F5" w:rsidRPr="004222B6">
        <w:rPr>
          <w:sz w:val="22"/>
          <w:highlight w:val="yellow"/>
        </w:rPr>
        <w:t>F.A.C.</w:t>
      </w:r>
    </w:p>
    <w:p w:rsidR="004222B6" w:rsidRDefault="004222B6" w:rsidP="004222B6">
      <w:pPr>
        <w:spacing w:after="120"/>
        <w:rPr>
          <w:sz w:val="22"/>
          <w:szCs w:val="22"/>
        </w:rPr>
      </w:pPr>
      <w:r w:rsidRPr="004222B6">
        <w:rPr>
          <w:sz w:val="22"/>
          <w:szCs w:val="22"/>
          <w:highlight w:val="yellow"/>
          <w:u w:val="single"/>
        </w:rPr>
        <w:t>Siting</w:t>
      </w:r>
      <w:r w:rsidRPr="00CC6C34">
        <w:rPr>
          <w:sz w:val="22"/>
          <w:szCs w:val="22"/>
          <w:highlight w:val="yellow"/>
        </w:rPr>
        <w:t xml:space="preserve">: </w:t>
      </w:r>
      <w:r w:rsidRPr="004222B6">
        <w:rPr>
          <w:i/>
          <w:sz w:val="22"/>
          <w:szCs w:val="22"/>
          <w:highlight w:val="yellow"/>
        </w:rPr>
        <w:t xml:space="preserve"> </w:t>
      </w:r>
      <w:r w:rsidR="00935592">
        <w:rPr>
          <w:sz w:val="22"/>
          <w:szCs w:val="22"/>
          <w:highlight w:val="yellow"/>
        </w:rPr>
        <w:t>Unit X</w:t>
      </w:r>
      <w:r w:rsidRPr="004222B6">
        <w:rPr>
          <w:sz w:val="22"/>
          <w:szCs w:val="22"/>
          <w:highlight w:val="yellow"/>
        </w:rPr>
        <w:t xml:space="preserve"> was originally certified pursuant to the power plant siting provisions of Chapter 62-17, F.A.C.</w:t>
      </w:r>
    </w:p>
    <w:p w:rsidR="006A46D3" w:rsidRDefault="006A46D3" w:rsidP="006A46D3">
      <w:pPr>
        <w:spacing w:after="120"/>
        <w:rPr>
          <w:sz w:val="22"/>
          <w:szCs w:val="22"/>
        </w:rPr>
      </w:pPr>
      <w:r w:rsidRPr="009F3614">
        <w:rPr>
          <w:sz w:val="22"/>
          <w:szCs w:val="22"/>
          <w:u w:val="single"/>
        </w:rPr>
        <w:t>CAM</w:t>
      </w:r>
      <w:r w:rsidRPr="009F3614">
        <w:rPr>
          <w:sz w:val="22"/>
          <w:szCs w:val="22"/>
        </w:rPr>
        <w:t xml:space="preserve">:  Compliance Assurance Monitoring (CAM) </w:t>
      </w:r>
      <w:r w:rsidRPr="00975804">
        <w:rPr>
          <w:sz w:val="22"/>
          <w:szCs w:val="22"/>
          <w:highlight w:val="yellow"/>
        </w:rPr>
        <w:t>does not</w:t>
      </w:r>
      <w:r w:rsidRPr="009F3614">
        <w:rPr>
          <w:sz w:val="22"/>
          <w:szCs w:val="22"/>
        </w:rPr>
        <w:t xml:space="preserve"> </w:t>
      </w:r>
      <w:r w:rsidRPr="00C4749E">
        <w:rPr>
          <w:sz w:val="22"/>
          <w:szCs w:val="22"/>
          <w:highlight w:val="yellow"/>
        </w:rPr>
        <w:t>apply to any of the units at the facility</w:t>
      </w:r>
      <w:r>
        <w:rPr>
          <w:sz w:val="22"/>
          <w:szCs w:val="22"/>
        </w:rPr>
        <w:t xml:space="preserve"> </w:t>
      </w:r>
      <w:r w:rsidRPr="001152D2">
        <w:rPr>
          <w:i/>
          <w:sz w:val="22"/>
          <w:szCs w:val="22"/>
          <w:highlight w:val="green"/>
        </w:rPr>
        <w:t>or</w:t>
      </w:r>
      <w:r>
        <w:rPr>
          <w:sz w:val="22"/>
          <w:szCs w:val="22"/>
        </w:rPr>
        <w:t xml:space="preserve"> </w:t>
      </w:r>
      <w:r w:rsidRPr="00C4749E">
        <w:rPr>
          <w:sz w:val="22"/>
          <w:szCs w:val="22"/>
          <w:highlight w:val="yellow"/>
        </w:rPr>
        <w:t>applies to emissions unit XX for the controlled emissions of pollutant name(s)</w:t>
      </w:r>
      <w:r w:rsidRPr="009F3614">
        <w:rPr>
          <w:sz w:val="22"/>
          <w:szCs w:val="22"/>
        </w:rPr>
        <w:t xml:space="preserve">.  </w:t>
      </w:r>
      <w:r>
        <w:rPr>
          <w:sz w:val="22"/>
          <w:szCs w:val="22"/>
          <w:highlight w:val="yellow"/>
        </w:rPr>
        <w:t>[</w:t>
      </w:r>
      <w:r w:rsidRPr="00975804">
        <w:rPr>
          <w:sz w:val="22"/>
          <w:szCs w:val="22"/>
          <w:highlight w:val="yellow"/>
        </w:rPr>
        <w:t>Brief Description of why the units do or don’t</w:t>
      </w:r>
      <w:r>
        <w:rPr>
          <w:sz w:val="22"/>
          <w:szCs w:val="22"/>
          <w:highlight w:val="yellow"/>
        </w:rPr>
        <w:t>, which pollutants are being controlled by what control device, etc.</w:t>
      </w:r>
      <w:r>
        <w:rPr>
          <w:sz w:val="22"/>
          <w:szCs w:val="22"/>
        </w:rPr>
        <w:t>]</w:t>
      </w:r>
    </w:p>
    <w:p w:rsidR="009A64C4" w:rsidRDefault="009A64C4" w:rsidP="006A46D3">
      <w:pPr>
        <w:spacing w:after="120"/>
        <w:rPr>
          <w:sz w:val="22"/>
          <w:szCs w:val="22"/>
        </w:rPr>
      </w:pPr>
      <w:r w:rsidRPr="009A64C4">
        <w:rPr>
          <w:sz w:val="22"/>
          <w:szCs w:val="22"/>
          <w:u w:val="single"/>
        </w:rPr>
        <w:t>GHG</w:t>
      </w:r>
      <w:r>
        <w:rPr>
          <w:sz w:val="22"/>
          <w:szCs w:val="22"/>
        </w:rPr>
        <w:t>:  The facility i</w:t>
      </w:r>
      <w:r w:rsidRPr="009A64C4">
        <w:rPr>
          <w:sz w:val="22"/>
          <w:szCs w:val="22"/>
          <w:highlight w:val="yellow"/>
        </w:rPr>
        <w:t>s/is not</w:t>
      </w:r>
      <w:r>
        <w:rPr>
          <w:sz w:val="22"/>
          <w:szCs w:val="22"/>
        </w:rPr>
        <w:t xml:space="preserve"> identified as a major source of </w:t>
      </w:r>
      <w:proofErr w:type="spellStart"/>
      <w:r>
        <w:rPr>
          <w:sz w:val="22"/>
          <w:szCs w:val="22"/>
        </w:rPr>
        <w:t>green house</w:t>
      </w:r>
      <w:proofErr w:type="spellEnd"/>
      <w:r>
        <w:rPr>
          <w:sz w:val="22"/>
          <w:szCs w:val="22"/>
        </w:rPr>
        <w:t xml:space="preserve"> gas (GHG) pollutants.</w:t>
      </w:r>
    </w:p>
    <w:p w:rsidR="008A76C6" w:rsidRDefault="008A76C6" w:rsidP="00303BD3">
      <w:pPr>
        <w:spacing w:after="120"/>
        <w:rPr>
          <w:b/>
          <w:sz w:val="22"/>
          <w:szCs w:val="22"/>
        </w:rPr>
      </w:pPr>
      <w:r>
        <w:rPr>
          <w:b/>
          <w:sz w:val="22"/>
          <w:szCs w:val="22"/>
        </w:rPr>
        <w:t>PROJECT REVIEW</w:t>
      </w:r>
    </w:p>
    <w:p w:rsidR="0053445F" w:rsidRDefault="009F3776" w:rsidP="00303BD3">
      <w:pPr>
        <w:spacing w:after="120"/>
        <w:rPr>
          <w:sz w:val="22"/>
          <w:szCs w:val="22"/>
        </w:rPr>
      </w:pPr>
      <w:r w:rsidRPr="009F3776">
        <w:rPr>
          <w:sz w:val="22"/>
          <w:szCs w:val="22"/>
          <w:highlight w:val="yellow"/>
        </w:rPr>
        <w:t xml:space="preserve">Brief description of </w:t>
      </w:r>
      <w:r w:rsidR="009F3614">
        <w:rPr>
          <w:sz w:val="22"/>
          <w:szCs w:val="22"/>
          <w:highlight w:val="yellow"/>
        </w:rPr>
        <w:t>any</w:t>
      </w:r>
      <w:r w:rsidRPr="009F3776">
        <w:rPr>
          <w:sz w:val="22"/>
          <w:szCs w:val="22"/>
          <w:highlight w:val="yellow"/>
        </w:rPr>
        <w:t xml:space="preserve"> changes that were mad</w:t>
      </w:r>
      <w:r w:rsidR="0067118D">
        <w:rPr>
          <w:sz w:val="22"/>
          <w:szCs w:val="22"/>
          <w:highlight w:val="yellow"/>
        </w:rPr>
        <w:t>e</w:t>
      </w:r>
      <w:r w:rsidR="009F3614">
        <w:rPr>
          <w:sz w:val="22"/>
          <w:szCs w:val="22"/>
          <w:highlight w:val="yellow"/>
        </w:rPr>
        <w:t xml:space="preserve"> as part of this renewal</w:t>
      </w:r>
      <w:r w:rsidR="0067118D" w:rsidRPr="0067118D">
        <w:rPr>
          <w:sz w:val="22"/>
          <w:szCs w:val="22"/>
          <w:highlight w:val="yellow"/>
        </w:rPr>
        <w:t xml:space="preserve"> </w:t>
      </w:r>
      <w:r w:rsidR="009F3614">
        <w:rPr>
          <w:sz w:val="22"/>
          <w:szCs w:val="22"/>
          <w:highlight w:val="yellow"/>
        </w:rPr>
        <w:t>(</w:t>
      </w:r>
      <w:r w:rsidR="0067118D" w:rsidRPr="0067118D">
        <w:rPr>
          <w:sz w:val="22"/>
          <w:szCs w:val="22"/>
          <w:highlight w:val="yellow"/>
        </w:rPr>
        <w:t>i.e. reformatting, replacement of TV-6 with new Appendix TV, streamlining of EU sections by moving common conditions to the new appen</w:t>
      </w:r>
      <w:r w:rsidR="00862A99">
        <w:rPr>
          <w:sz w:val="22"/>
          <w:szCs w:val="22"/>
          <w:highlight w:val="yellow"/>
        </w:rPr>
        <w:t>d</w:t>
      </w:r>
      <w:r w:rsidR="0067118D" w:rsidRPr="0067118D">
        <w:rPr>
          <w:sz w:val="22"/>
          <w:szCs w:val="22"/>
          <w:highlight w:val="yellow"/>
        </w:rPr>
        <w:t>ices, etc.</w:t>
      </w:r>
      <w:r w:rsidR="009F3614">
        <w:rPr>
          <w:sz w:val="22"/>
          <w:szCs w:val="22"/>
        </w:rPr>
        <w:t>).</w:t>
      </w:r>
      <w:r w:rsidR="00313943">
        <w:rPr>
          <w:sz w:val="22"/>
          <w:szCs w:val="22"/>
        </w:rPr>
        <w:t xml:space="preserve">  </w:t>
      </w:r>
      <w:r w:rsidR="00313943" w:rsidRPr="00C96213">
        <w:rPr>
          <w:sz w:val="22"/>
          <w:szCs w:val="22"/>
        </w:rPr>
        <w:t xml:space="preserve">Changes to the permit made as part of this revision are shown in </w:t>
      </w:r>
      <w:r w:rsidR="00313943" w:rsidRPr="00C96213">
        <w:rPr>
          <w:strike/>
          <w:sz w:val="22"/>
          <w:szCs w:val="22"/>
        </w:rPr>
        <w:t>strike through</w:t>
      </w:r>
      <w:r w:rsidR="00313943" w:rsidRPr="00313943">
        <w:rPr>
          <w:sz w:val="22"/>
          <w:szCs w:val="22"/>
        </w:rPr>
        <w:t xml:space="preserve"> format</w:t>
      </w:r>
      <w:r w:rsidR="00313943" w:rsidRPr="00C96213">
        <w:rPr>
          <w:sz w:val="22"/>
          <w:szCs w:val="22"/>
        </w:rPr>
        <w:t xml:space="preserve"> for deletions and in </w:t>
      </w:r>
      <w:r w:rsidR="00313943" w:rsidRPr="00C96213">
        <w:rPr>
          <w:sz w:val="22"/>
          <w:szCs w:val="22"/>
          <w:u w:val="double"/>
        </w:rPr>
        <w:t>double underline</w:t>
      </w:r>
      <w:r w:rsidR="00313943" w:rsidRPr="00C96213">
        <w:rPr>
          <w:sz w:val="22"/>
          <w:szCs w:val="22"/>
        </w:rPr>
        <w:t xml:space="preserve"> format for additions.  </w:t>
      </w:r>
      <w:r w:rsidR="00313943">
        <w:rPr>
          <w:sz w:val="22"/>
          <w:szCs w:val="22"/>
        </w:rPr>
        <w:t>F</w:t>
      </w:r>
      <w:r w:rsidR="00313943" w:rsidRPr="00C96213">
        <w:rPr>
          <w:sz w:val="22"/>
          <w:szCs w:val="22"/>
        </w:rPr>
        <w:t>or ease of identif</w:t>
      </w:r>
      <w:r w:rsidR="00313943">
        <w:rPr>
          <w:sz w:val="22"/>
          <w:szCs w:val="22"/>
        </w:rPr>
        <w:t>ication, all</w:t>
      </w:r>
      <w:r w:rsidR="00313943" w:rsidRPr="00C96213">
        <w:rPr>
          <w:sz w:val="22"/>
          <w:szCs w:val="22"/>
        </w:rPr>
        <w:t xml:space="preserve"> changes </w:t>
      </w:r>
      <w:r w:rsidR="00313943">
        <w:rPr>
          <w:sz w:val="22"/>
          <w:szCs w:val="22"/>
        </w:rPr>
        <w:t>have also been</w:t>
      </w:r>
      <w:r w:rsidR="00313943" w:rsidRPr="00C96213">
        <w:rPr>
          <w:sz w:val="22"/>
          <w:szCs w:val="22"/>
        </w:rPr>
        <w:t xml:space="preserve"> </w:t>
      </w:r>
      <w:r w:rsidR="00313943" w:rsidRPr="00C96213">
        <w:rPr>
          <w:sz w:val="22"/>
          <w:szCs w:val="22"/>
          <w:highlight w:val="yellow"/>
        </w:rPr>
        <w:t>highlighted in yellow</w:t>
      </w:r>
      <w:r w:rsidR="00313943" w:rsidRPr="008A50BB">
        <w:rPr>
          <w:sz w:val="22"/>
          <w:szCs w:val="22"/>
        </w:rPr>
        <w:t xml:space="preserve"> </w:t>
      </w:r>
      <w:r w:rsidR="00313943">
        <w:rPr>
          <w:sz w:val="22"/>
          <w:szCs w:val="22"/>
        </w:rPr>
        <w:t>within the permit document</w:t>
      </w:r>
      <w:r w:rsidR="00313943" w:rsidRPr="00C96213">
        <w:rPr>
          <w:sz w:val="22"/>
          <w:szCs w:val="22"/>
        </w:rPr>
        <w:t>.</w:t>
      </w:r>
    </w:p>
    <w:p w:rsidR="00313943" w:rsidRPr="00313943" w:rsidRDefault="00313943" w:rsidP="00313943">
      <w:pPr>
        <w:spacing w:after="120"/>
        <w:rPr>
          <w:bCs/>
          <w:i/>
          <w:sz w:val="22"/>
          <w:szCs w:val="22"/>
        </w:rPr>
      </w:pPr>
      <w:r>
        <w:rPr>
          <w:bCs/>
          <w:i/>
          <w:sz w:val="22"/>
          <w:szCs w:val="22"/>
          <w:highlight w:val="yellow"/>
        </w:rPr>
        <w:t>{</w:t>
      </w:r>
      <w:r w:rsidRPr="00313943">
        <w:rPr>
          <w:bCs/>
          <w:i/>
          <w:sz w:val="22"/>
          <w:szCs w:val="22"/>
          <w:highlight w:val="yellow"/>
        </w:rPr>
        <w:t xml:space="preserve">For revisions, list the conditions that have been changed and describe the reasons for those changes.  Show all changes in </w:t>
      </w:r>
      <w:r w:rsidRPr="00313943">
        <w:rPr>
          <w:bCs/>
          <w:i/>
          <w:strike/>
          <w:sz w:val="22"/>
          <w:szCs w:val="22"/>
          <w:highlight w:val="yellow"/>
        </w:rPr>
        <w:t>strike through</w:t>
      </w:r>
      <w:r w:rsidRPr="00313943">
        <w:rPr>
          <w:bCs/>
          <w:i/>
          <w:sz w:val="22"/>
          <w:szCs w:val="22"/>
          <w:highlight w:val="yellow"/>
        </w:rPr>
        <w:t xml:space="preserve"> (for deletions) and </w:t>
      </w:r>
      <w:r w:rsidRPr="00313943">
        <w:rPr>
          <w:bCs/>
          <w:i/>
          <w:sz w:val="22"/>
          <w:szCs w:val="22"/>
          <w:highlight w:val="yellow"/>
          <w:u w:val="double"/>
        </w:rPr>
        <w:t>double underline</w:t>
      </w:r>
      <w:r w:rsidRPr="00313943">
        <w:rPr>
          <w:bCs/>
          <w:i/>
          <w:sz w:val="22"/>
          <w:szCs w:val="22"/>
          <w:highlight w:val="yellow"/>
        </w:rPr>
        <w:t xml:space="preserve"> (for additions) formatting to clearly show the changes.  Treat this area similar to the technical evaluation for construction permits.</w:t>
      </w:r>
      <w:r w:rsidRPr="00313943">
        <w:rPr>
          <w:bCs/>
          <w:i/>
          <w:sz w:val="22"/>
          <w:szCs w:val="22"/>
        </w:rPr>
        <w:t xml:space="preserve"> </w:t>
      </w:r>
      <w:r>
        <w:rPr>
          <w:bCs/>
          <w:i/>
          <w:sz w:val="22"/>
          <w:szCs w:val="22"/>
        </w:rPr>
        <w:t>}</w:t>
      </w:r>
    </w:p>
    <w:p w:rsidR="006A46D3" w:rsidRPr="00287C2D" w:rsidRDefault="00313943" w:rsidP="00287C2D">
      <w:pPr>
        <w:pStyle w:val="ListParagraph"/>
        <w:numPr>
          <w:ilvl w:val="0"/>
          <w:numId w:val="5"/>
        </w:numPr>
        <w:tabs>
          <w:tab w:val="left" w:pos="360"/>
        </w:tabs>
        <w:spacing w:after="120"/>
        <w:contextualSpacing w:val="0"/>
        <w:rPr>
          <w:bCs/>
          <w:sz w:val="22"/>
          <w:szCs w:val="22"/>
          <w:highlight w:val="yellow"/>
        </w:rPr>
      </w:pPr>
      <w:r w:rsidRPr="00287C2D">
        <w:rPr>
          <w:bCs/>
          <w:i/>
          <w:sz w:val="22"/>
          <w:szCs w:val="22"/>
          <w:highlight w:val="yellow"/>
        </w:rPr>
        <w:t>ex.</w:t>
      </w:r>
      <w:r w:rsidRPr="00287C2D">
        <w:rPr>
          <w:bCs/>
          <w:sz w:val="22"/>
          <w:szCs w:val="22"/>
          <w:highlight w:val="yellow"/>
        </w:rPr>
        <w:t xml:space="preserve"> To reflect the change to the ____ authorized by ____, Specific Condition A.XX. is changed/added/deleted/etc.</w:t>
      </w:r>
    </w:p>
    <w:p w:rsidR="00313943" w:rsidRPr="00287C2D" w:rsidRDefault="00313943" w:rsidP="00287C2D">
      <w:pPr>
        <w:pStyle w:val="ListParagraph"/>
        <w:numPr>
          <w:ilvl w:val="0"/>
          <w:numId w:val="5"/>
        </w:numPr>
        <w:tabs>
          <w:tab w:val="left" w:pos="360"/>
          <w:tab w:val="left" w:pos="720"/>
          <w:tab w:val="left" w:pos="1080"/>
        </w:tabs>
        <w:spacing w:after="120"/>
        <w:contextualSpacing w:val="0"/>
        <w:rPr>
          <w:bCs/>
          <w:sz w:val="22"/>
          <w:szCs w:val="22"/>
          <w:highlight w:val="yellow"/>
        </w:rPr>
      </w:pPr>
      <w:r w:rsidRPr="00287C2D">
        <w:rPr>
          <w:bCs/>
          <w:sz w:val="22"/>
          <w:szCs w:val="22"/>
          <w:highlight w:val="yellow"/>
        </w:rPr>
        <w:t>A.XX.</w:t>
      </w:r>
      <w:r w:rsidRPr="00287C2D">
        <w:rPr>
          <w:bCs/>
          <w:sz w:val="22"/>
          <w:szCs w:val="22"/>
          <w:highlight w:val="yellow"/>
        </w:rPr>
        <w:tab/>
        <w:t xml:space="preserve">{Paste condition from permit being changed and show changes with </w:t>
      </w:r>
      <w:r w:rsidRPr="00287C2D">
        <w:rPr>
          <w:bCs/>
          <w:strike/>
          <w:sz w:val="22"/>
          <w:szCs w:val="22"/>
          <w:highlight w:val="yellow"/>
        </w:rPr>
        <w:t>strike through</w:t>
      </w:r>
      <w:r w:rsidRPr="00287C2D">
        <w:rPr>
          <w:bCs/>
          <w:sz w:val="22"/>
          <w:szCs w:val="22"/>
          <w:highlight w:val="yellow"/>
        </w:rPr>
        <w:t xml:space="preserve"> and </w:t>
      </w:r>
      <w:r w:rsidRPr="00287C2D">
        <w:rPr>
          <w:bCs/>
          <w:sz w:val="22"/>
          <w:szCs w:val="22"/>
          <w:highlight w:val="yellow"/>
          <w:u w:val="double"/>
        </w:rPr>
        <w:t>underlines</w:t>
      </w:r>
      <w:r w:rsidRPr="00287C2D">
        <w:rPr>
          <w:bCs/>
          <w:sz w:val="22"/>
          <w:szCs w:val="22"/>
          <w:highlight w:val="yellow"/>
        </w:rPr>
        <w:t>.}</w:t>
      </w:r>
    </w:p>
    <w:p w:rsidR="00065D3D" w:rsidRPr="00287C2D" w:rsidRDefault="00065D3D" w:rsidP="00287C2D">
      <w:pPr>
        <w:pStyle w:val="ListParagraph"/>
        <w:numPr>
          <w:ilvl w:val="0"/>
          <w:numId w:val="5"/>
        </w:numPr>
        <w:tabs>
          <w:tab w:val="left" w:pos="360"/>
        </w:tabs>
        <w:spacing w:after="120"/>
        <w:contextualSpacing w:val="0"/>
        <w:rPr>
          <w:bCs/>
          <w:sz w:val="22"/>
          <w:szCs w:val="22"/>
          <w:highlight w:val="yellow"/>
        </w:rPr>
      </w:pPr>
      <w:r w:rsidRPr="00287C2D">
        <w:rPr>
          <w:bCs/>
          <w:sz w:val="22"/>
          <w:szCs w:val="22"/>
          <w:highlight w:val="yellow"/>
        </w:rPr>
        <w:t>Etc.</w:t>
      </w:r>
    </w:p>
    <w:p w:rsidR="009424E0" w:rsidRPr="0057507D" w:rsidRDefault="0057507D" w:rsidP="00303BD3">
      <w:pPr>
        <w:spacing w:after="120"/>
        <w:rPr>
          <w:b/>
          <w:caps/>
          <w:sz w:val="22"/>
          <w:szCs w:val="22"/>
        </w:rPr>
      </w:pPr>
      <w:r>
        <w:rPr>
          <w:b/>
          <w:caps/>
          <w:sz w:val="22"/>
          <w:szCs w:val="22"/>
        </w:rPr>
        <w:t>Conclusion</w:t>
      </w:r>
    </w:p>
    <w:p w:rsidR="0060439F" w:rsidRDefault="004E1AC5" w:rsidP="00303BD3">
      <w:pPr>
        <w:spacing w:after="120"/>
        <w:rPr>
          <w:sz w:val="22"/>
          <w:szCs w:val="22"/>
        </w:rPr>
      </w:pPr>
      <w:r>
        <w:rPr>
          <w:sz w:val="22"/>
          <w:szCs w:val="22"/>
        </w:rPr>
        <w:t xml:space="preserve">This project </w:t>
      </w:r>
      <w:r w:rsidR="001152D2" w:rsidRPr="001152D2">
        <w:rPr>
          <w:sz w:val="22"/>
          <w:szCs w:val="22"/>
          <w:highlight w:val="yellow"/>
        </w:rPr>
        <w:t>is the initial</w:t>
      </w:r>
      <w:r w:rsidR="001152D2">
        <w:rPr>
          <w:sz w:val="22"/>
          <w:szCs w:val="22"/>
        </w:rPr>
        <w:t xml:space="preserve"> </w:t>
      </w:r>
      <w:r>
        <w:rPr>
          <w:sz w:val="22"/>
          <w:szCs w:val="22"/>
        </w:rPr>
        <w:t>Title V a</w:t>
      </w:r>
      <w:r w:rsidR="00472C59" w:rsidRPr="00D10365">
        <w:rPr>
          <w:sz w:val="22"/>
          <w:szCs w:val="22"/>
        </w:rPr>
        <w:t xml:space="preserve">ir </w:t>
      </w:r>
      <w:r>
        <w:rPr>
          <w:sz w:val="22"/>
          <w:szCs w:val="22"/>
        </w:rPr>
        <w:t>o</w:t>
      </w:r>
      <w:r w:rsidR="00472C59" w:rsidRPr="00D10365">
        <w:rPr>
          <w:sz w:val="22"/>
          <w:szCs w:val="22"/>
        </w:rPr>
        <w:t>peration</w:t>
      </w:r>
      <w:r w:rsidR="00472C59">
        <w:rPr>
          <w:sz w:val="22"/>
          <w:szCs w:val="22"/>
        </w:rPr>
        <w:t xml:space="preserve"> </w:t>
      </w:r>
      <w:r>
        <w:rPr>
          <w:sz w:val="22"/>
          <w:szCs w:val="22"/>
        </w:rPr>
        <w:t>p</w:t>
      </w:r>
      <w:r w:rsidR="00472C59">
        <w:rPr>
          <w:sz w:val="22"/>
          <w:szCs w:val="22"/>
        </w:rPr>
        <w:t>ermit</w:t>
      </w:r>
      <w:r w:rsidR="00886446">
        <w:rPr>
          <w:sz w:val="22"/>
          <w:szCs w:val="22"/>
        </w:rPr>
        <w:t xml:space="preserve"> for the facility. </w:t>
      </w:r>
      <w:r w:rsidR="00886446" w:rsidRPr="00886446">
        <w:rPr>
          <w:i/>
          <w:sz w:val="22"/>
          <w:szCs w:val="22"/>
          <w:highlight w:val="green"/>
        </w:rPr>
        <w:t>Or</w:t>
      </w:r>
      <w:r w:rsidR="00886446">
        <w:rPr>
          <w:sz w:val="22"/>
          <w:szCs w:val="22"/>
        </w:rPr>
        <w:t xml:space="preserve"> This project </w:t>
      </w:r>
      <w:r w:rsidR="00886446" w:rsidRPr="00886446">
        <w:rPr>
          <w:sz w:val="22"/>
          <w:szCs w:val="22"/>
          <w:highlight w:val="green"/>
        </w:rPr>
        <w:t>revises/renews</w:t>
      </w:r>
      <w:bookmarkStart w:id="1" w:name="_GoBack"/>
      <w:bookmarkEnd w:id="1"/>
      <w:r w:rsidR="00886446">
        <w:rPr>
          <w:sz w:val="22"/>
          <w:szCs w:val="22"/>
        </w:rPr>
        <w:t xml:space="preserve"> Title V air operation Permit N</w:t>
      </w:r>
      <w:r w:rsidR="00472C59" w:rsidRPr="00D10365">
        <w:rPr>
          <w:sz w:val="22"/>
          <w:szCs w:val="22"/>
        </w:rPr>
        <w:t xml:space="preserve">o. </w:t>
      </w:r>
      <w:proofErr w:type="spellStart"/>
      <w:r w:rsidR="009F3776" w:rsidRPr="009F3776">
        <w:rPr>
          <w:sz w:val="22"/>
          <w:szCs w:val="22"/>
          <w:highlight w:val="yellow"/>
        </w:rPr>
        <w:t>xxxxxxx</w:t>
      </w:r>
      <w:proofErr w:type="spellEnd"/>
      <w:r w:rsidR="009F3776" w:rsidRPr="009F3776">
        <w:rPr>
          <w:sz w:val="22"/>
          <w:szCs w:val="22"/>
          <w:highlight w:val="yellow"/>
        </w:rPr>
        <w:t>-</w:t>
      </w:r>
      <w:proofErr w:type="spellStart"/>
      <w:r w:rsidR="0067118D">
        <w:rPr>
          <w:sz w:val="22"/>
          <w:szCs w:val="22"/>
          <w:highlight w:val="yellow"/>
        </w:rPr>
        <w:t>zzz</w:t>
      </w:r>
      <w:proofErr w:type="spellEnd"/>
      <w:r w:rsidR="00472C59" w:rsidRPr="009F3776">
        <w:rPr>
          <w:sz w:val="22"/>
          <w:szCs w:val="22"/>
          <w:highlight w:val="yellow"/>
        </w:rPr>
        <w:t>-AV</w:t>
      </w:r>
      <w:r>
        <w:rPr>
          <w:sz w:val="22"/>
          <w:szCs w:val="22"/>
        </w:rPr>
        <w:t xml:space="preserve">, which </w:t>
      </w:r>
      <w:r w:rsidR="00472C59" w:rsidRPr="00D10365">
        <w:rPr>
          <w:sz w:val="22"/>
          <w:szCs w:val="22"/>
        </w:rPr>
        <w:t xml:space="preserve">was </w:t>
      </w:r>
      <w:r w:rsidR="00A910E5">
        <w:rPr>
          <w:sz w:val="22"/>
          <w:szCs w:val="22"/>
        </w:rPr>
        <w:t>effective</w:t>
      </w:r>
      <w:r w:rsidR="00472C59" w:rsidRPr="00D10365">
        <w:rPr>
          <w:sz w:val="22"/>
          <w:szCs w:val="22"/>
        </w:rPr>
        <w:t xml:space="preserve"> on</w:t>
      </w:r>
      <w:r w:rsidR="00924529">
        <w:rPr>
          <w:sz w:val="22"/>
          <w:szCs w:val="22"/>
        </w:rPr>
        <w:t xml:space="preserve"> </w:t>
      </w:r>
      <w:r w:rsidR="00A910E5" w:rsidRPr="00A910E5">
        <w:rPr>
          <w:caps/>
          <w:sz w:val="22"/>
          <w:szCs w:val="22"/>
          <w:highlight w:val="yellow"/>
        </w:rPr>
        <w:t>Effective</w:t>
      </w:r>
      <w:r w:rsidR="009F3776" w:rsidRPr="009F3776">
        <w:rPr>
          <w:sz w:val="22"/>
          <w:szCs w:val="22"/>
          <w:highlight w:val="yellow"/>
        </w:rPr>
        <w:t xml:space="preserve"> DATE OF PREVIOUS </w:t>
      </w:r>
      <w:r w:rsidR="009F3776" w:rsidRPr="00886446">
        <w:rPr>
          <w:sz w:val="22"/>
          <w:szCs w:val="22"/>
          <w:highlight w:val="yellow"/>
        </w:rPr>
        <w:t>PERMIT</w:t>
      </w:r>
      <w:r w:rsidR="00886446" w:rsidRPr="00886446">
        <w:rPr>
          <w:sz w:val="22"/>
          <w:szCs w:val="22"/>
          <w:highlight w:val="yellow"/>
        </w:rPr>
        <w:t xml:space="preserve"> RENEWAL</w:t>
      </w:r>
      <w:r w:rsidR="00472C59" w:rsidRPr="00D10365">
        <w:rPr>
          <w:sz w:val="22"/>
          <w:szCs w:val="22"/>
        </w:rPr>
        <w:t xml:space="preserve">.  This </w:t>
      </w:r>
      <w:r w:rsidR="001152D2" w:rsidRPr="001152D2">
        <w:rPr>
          <w:sz w:val="22"/>
          <w:szCs w:val="22"/>
          <w:highlight w:val="yellow"/>
        </w:rPr>
        <w:t>initial</w:t>
      </w:r>
      <w:r w:rsidR="001152D2">
        <w:rPr>
          <w:sz w:val="22"/>
          <w:szCs w:val="22"/>
        </w:rPr>
        <w:t xml:space="preserve"> </w:t>
      </w:r>
      <w:r w:rsidR="00472C59" w:rsidRPr="00D10365">
        <w:rPr>
          <w:sz w:val="22"/>
          <w:szCs w:val="22"/>
        </w:rPr>
        <w:t xml:space="preserve">Title V </w:t>
      </w:r>
      <w:r w:rsidR="0067118D">
        <w:rPr>
          <w:sz w:val="22"/>
          <w:szCs w:val="22"/>
        </w:rPr>
        <w:t>a</w:t>
      </w:r>
      <w:r w:rsidR="00472C59" w:rsidRPr="00D10365">
        <w:rPr>
          <w:sz w:val="22"/>
          <w:szCs w:val="22"/>
        </w:rPr>
        <w:t xml:space="preserve">ir </w:t>
      </w:r>
      <w:r w:rsidR="0067118D">
        <w:rPr>
          <w:sz w:val="22"/>
          <w:szCs w:val="22"/>
        </w:rPr>
        <w:t>o</w:t>
      </w:r>
      <w:r w:rsidR="00472C59" w:rsidRPr="00D10365">
        <w:rPr>
          <w:sz w:val="22"/>
          <w:szCs w:val="22"/>
        </w:rPr>
        <w:t xml:space="preserve">peration </w:t>
      </w:r>
      <w:r w:rsidR="0067118D">
        <w:rPr>
          <w:sz w:val="22"/>
          <w:szCs w:val="22"/>
        </w:rPr>
        <w:t>p</w:t>
      </w:r>
      <w:r w:rsidR="00472C59" w:rsidRPr="00D10365">
        <w:rPr>
          <w:sz w:val="22"/>
          <w:szCs w:val="22"/>
        </w:rPr>
        <w:t xml:space="preserve">ermit </w:t>
      </w:r>
      <w:r w:rsidR="006A46D3" w:rsidRPr="006A46D3">
        <w:rPr>
          <w:sz w:val="22"/>
          <w:szCs w:val="22"/>
          <w:highlight w:val="yellow"/>
        </w:rPr>
        <w:t>revision/</w:t>
      </w:r>
      <w:r w:rsidR="0067118D" w:rsidRPr="006A46D3">
        <w:rPr>
          <w:sz w:val="22"/>
          <w:szCs w:val="22"/>
          <w:highlight w:val="yellow"/>
        </w:rPr>
        <w:t>r</w:t>
      </w:r>
      <w:r w:rsidR="00770A31" w:rsidRPr="006A46D3">
        <w:rPr>
          <w:sz w:val="22"/>
          <w:szCs w:val="22"/>
          <w:highlight w:val="yellow"/>
        </w:rPr>
        <w:t>enewal</w:t>
      </w:r>
      <w:r w:rsidR="00472C59" w:rsidRPr="00D10365">
        <w:rPr>
          <w:sz w:val="22"/>
          <w:szCs w:val="22"/>
        </w:rPr>
        <w:t xml:space="preserve"> is issued under</w:t>
      </w:r>
      <w:r w:rsidR="0057507D">
        <w:rPr>
          <w:sz w:val="22"/>
          <w:szCs w:val="22"/>
        </w:rPr>
        <w:t xml:space="preserve"> the provisions of Chapter 403, </w:t>
      </w:r>
      <w:r w:rsidR="009226AE">
        <w:rPr>
          <w:sz w:val="22"/>
          <w:szCs w:val="22"/>
        </w:rPr>
        <w:t>Florida Statues (</w:t>
      </w:r>
      <w:r w:rsidR="0057507D">
        <w:rPr>
          <w:sz w:val="22"/>
          <w:szCs w:val="22"/>
        </w:rPr>
        <w:t>F</w:t>
      </w:r>
      <w:r w:rsidR="00472C59" w:rsidRPr="00D10365">
        <w:rPr>
          <w:sz w:val="22"/>
          <w:szCs w:val="22"/>
        </w:rPr>
        <w:t>.S.</w:t>
      </w:r>
      <w:r w:rsidR="009226AE">
        <w:rPr>
          <w:sz w:val="22"/>
          <w:szCs w:val="22"/>
        </w:rPr>
        <w:t>)</w:t>
      </w:r>
      <w:r w:rsidR="00472C59" w:rsidRPr="00D10365">
        <w:rPr>
          <w:sz w:val="22"/>
          <w:szCs w:val="22"/>
        </w:rPr>
        <w:t>, and Chapters 62-4, 62-210</w:t>
      </w:r>
      <w:r w:rsidR="009F3614">
        <w:rPr>
          <w:sz w:val="22"/>
          <w:szCs w:val="22"/>
        </w:rPr>
        <w:t>,</w:t>
      </w:r>
      <w:r w:rsidR="00472C59" w:rsidRPr="00D10365">
        <w:rPr>
          <w:sz w:val="22"/>
          <w:szCs w:val="22"/>
        </w:rPr>
        <w:t xml:space="preserve"> </w:t>
      </w:r>
      <w:r w:rsidR="001152D2">
        <w:rPr>
          <w:sz w:val="22"/>
          <w:szCs w:val="22"/>
        </w:rPr>
        <w:t xml:space="preserve">and </w:t>
      </w:r>
      <w:r w:rsidR="00472C59" w:rsidRPr="00D10365">
        <w:rPr>
          <w:sz w:val="22"/>
          <w:szCs w:val="22"/>
        </w:rPr>
        <w:t>62-213</w:t>
      </w:r>
      <w:r w:rsidR="009F3614">
        <w:rPr>
          <w:sz w:val="22"/>
          <w:szCs w:val="22"/>
        </w:rPr>
        <w:t xml:space="preserve">, </w:t>
      </w:r>
      <w:r w:rsidR="0057507D">
        <w:rPr>
          <w:sz w:val="22"/>
          <w:szCs w:val="22"/>
        </w:rPr>
        <w:t>F.A.C</w:t>
      </w:r>
      <w:r w:rsidR="00B657B6">
        <w:rPr>
          <w:sz w:val="22"/>
          <w:szCs w:val="22"/>
        </w:rPr>
        <w:t>.</w:t>
      </w:r>
      <w:r w:rsidR="00D61CA6" w:rsidRPr="00D61CA6">
        <w:rPr>
          <w:sz w:val="22"/>
          <w:szCs w:val="22"/>
          <w:highlight w:val="green"/>
        </w:rPr>
        <w:t xml:space="preserve"> </w:t>
      </w:r>
    </w:p>
    <w:sectPr w:rsidR="0060439F" w:rsidSect="009F3776">
      <w:headerReference w:type="even" r:id="rId7"/>
      <w:headerReference w:type="default" r:id="rId8"/>
      <w:footerReference w:type="even" r:id="rId9"/>
      <w:footerReference w:type="default" r:id="rId10"/>
      <w:headerReference w:type="first" r:id="rId11"/>
      <w:footerReference w:type="first" r:id="rId12"/>
      <w:pgSz w:w="12240" w:h="15840"/>
      <w:pgMar w:top="720" w:right="108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46B2" w:rsidRDefault="009746B2">
      <w:r>
        <w:separator/>
      </w:r>
    </w:p>
  </w:endnote>
  <w:endnote w:type="continuationSeparator" w:id="0">
    <w:p w:rsidR="009746B2" w:rsidRDefault="0097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C60" w:rsidRDefault="003B6C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46D3" w:rsidRPr="009F3776" w:rsidRDefault="006A46D3" w:rsidP="00637766">
    <w:pPr>
      <w:pBdr>
        <w:top w:val="single" w:sz="4" w:space="1" w:color="auto"/>
      </w:pBdr>
      <w:tabs>
        <w:tab w:val="right" w:pos="10080"/>
      </w:tabs>
      <w:spacing w:before="240"/>
      <w:rPr>
        <w:highlight w:val="yellow"/>
      </w:rPr>
    </w:pPr>
    <w:r w:rsidRPr="0007172E">
      <w:rPr>
        <w:highlight w:val="yellow"/>
      </w:rPr>
      <w:t>Company Name</w:t>
    </w:r>
    <w:r>
      <w:tab/>
    </w:r>
    <w:r w:rsidRPr="00637766">
      <w:t>Permit No</w:t>
    </w:r>
    <w:r w:rsidRPr="003B6C60">
      <w:t xml:space="preserve">. </w:t>
    </w:r>
    <w:r w:rsidRPr="009F3776">
      <w:rPr>
        <w:highlight w:val="yellow"/>
      </w:rPr>
      <w:t>XXXXXX-XXX-AV</w:t>
    </w:r>
  </w:p>
  <w:p w:rsidR="006A46D3" w:rsidRPr="00CD19BA" w:rsidRDefault="006A46D3" w:rsidP="00637766">
    <w:pPr>
      <w:tabs>
        <w:tab w:val="right" w:pos="10080"/>
      </w:tabs>
    </w:pPr>
    <w:r w:rsidRPr="00761240">
      <w:rPr>
        <w:highlight w:val="yellow"/>
      </w:rPr>
      <w:t>Site Name</w:t>
    </w:r>
    <w:r>
      <w:tab/>
    </w:r>
    <w:r w:rsidRPr="009F3776">
      <w:rPr>
        <w:highlight w:val="yellow"/>
      </w:rPr>
      <w:t>P</w:t>
    </w:r>
    <w:r w:rsidRPr="00761240">
      <w:rPr>
        <w:highlight w:val="yellow"/>
      </w:rPr>
      <w:t>roject Name</w:t>
    </w:r>
  </w:p>
  <w:p w:rsidR="006A46D3" w:rsidRDefault="006A46D3" w:rsidP="00303BD3">
    <w:pPr>
      <w:pStyle w:val="Footer"/>
      <w:jc w:val="center"/>
    </w:pPr>
    <w:r>
      <w:t xml:space="preserve">Page </w:t>
    </w:r>
    <w:r w:rsidR="001152D2">
      <w:fldChar w:fldCharType="begin"/>
    </w:r>
    <w:r w:rsidR="001152D2">
      <w:instrText xml:space="preserve"> PAGE </w:instrText>
    </w:r>
    <w:r w:rsidR="001152D2">
      <w:fldChar w:fldCharType="separate"/>
    </w:r>
    <w:r w:rsidR="00F4449C">
      <w:rPr>
        <w:noProof/>
      </w:rPr>
      <w:t>1</w:t>
    </w:r>
    <w:r w:rsidR="001152D2">
      <w:rPr>
        <w:noProof/>
      </w:rPr>
      <w:fldChar w:fldCharType="end"/>
    </w:r>
    <w:r>
      <w:t xml:space="preserve"> of </w:t>
    </w:r>
    <w:r w:rsidR="00886446">
      <w:fldChar w:fldCharType="begin"/>
    </w:r>
    <w:r w:rsidR="00886446">
      <w:instrText xml:space="preserve"> NUMPAGES </w:instrText>
    </w:r>
    <w:r w:rsidR="00886446">
      <w:fldChar w:fldCharType="separate"/>
    </w:r>
    <w:r w:rsidR="00F4449C">
      <w:rPr>
        <w:noProof/>
      </w:rPr>
      <w:t>3</w:t>
    </w:r>
    <w:r w:rsidR="00886446">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C60" w:rsidRDefault="003B6C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46B2" w:rsidRDefault="009746B2">
      <w:r>
        <w:separator/>
      </w:r>
    </w:p>
  </w:footnote>
  <w:footnote w:type="continuationSeparator" w:id="0">
    <w:p w:rsidR="009746B2" w:rsidRDefault="00974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C60" w:rsidRDefault="003B6C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46D3" w:rsidRPr="00303BD3" w:rsidRDefault="006A46D3" w:rsidP="00303BD3">
    <w:pPr>
      <w:pStyle w:val="Header"/>
      <w:pBdr>
        <w:bottom w:val="single" w:sz="4" w:space="1" w:color="auto"/>
      </w:pBdr>
      <w:spacing w:after="240"/>
      <w:jc w:val="center"/>
      <w:rPr>
        <w:b/>
        <w:caps/>
        <w:sz w:val="22"/>
        <w:szCs w:val="22"/>
      </w:rPr>
    </w:pPr>
    <w:r w:rsidRPr="00303BD3">
      <w:rPr>
        <w:b/>
        <w:caps/>
        <w:sz w:val="22"/>
        <w:szCs w:val="22"/>
      </w:rPr>
      <w:t>Statement of Basis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C60" w:rsidRDefault="003B6C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D47AB"/>
    <w:multiLevelType w:val="hybridMultilevel"/>
    <w:tmpl w:val="6C2A23EC"/>
    <w:lvl w:ilvl="0" w:tplc="AC441C54">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446"/>
        </w:tabs>
        <w:ind w:left="446" w:hanging="360"/>
      </w:pPr>
      <w:rPr>
        <w:rFonts w:ascii="Courier New" w:hAnsi="Courier New" w:cs="Courier New" w:hint="default"/>
      </w:rPr>
    </w:lvl>
    <w:lvl w:ilvl="2" w:tplc="04090005" w:tentative="1">
      <w:start w:val="1"/>
      <w:numFmt w:val="bullet"/>
      <w:lvlText w:val=""/>
      <w:lvlJc w:val="left"/>
      <w:pPr>
        <w:tabs>
          <w:tab w:val="num" w:pos="1166"/>
        </w:tabs>
        <w:ind w:left="1166" w:hanging="360"/>
      </w:pPr>
      <w:rPr>
        <w:rFonts w:ascii="Wingdings" w:hAnsi="Wingdings" w:hint="default"/>
      </w:rPr>
    </w:lvl>
    <w:lvl w:ilvl="3" w:tplc="04090001" w:tentative="1">
      <w:start w:val="1"/>
      <w:numFmt w:val="bullet"/>
      <w:lvlText w:val=""/>
      <w:lvlJc w:val="left"/>
      <w:pPr>
        <w:tabs>
          <w:tab w:val="num" w:pos="1886"/>
        </w:tabs>
        <w:ind w:left="1886" w:hanging="360"/>
      </w:pPr>
      <w:rPr>
        <w:rFonts w:ascii="Symbol" w:hAnsi="Symbol" w:hint="default"/>
      </w:rPr>
    </w:lvl>
    <w:lvl w:ilvl="4" w:tplc="04090003" w:tentative="1">
      <w:start w:val="1"/>
      <w:numFmt w:val="bullet"/>
      <w:lvlText w:val="o"/>
      <w:lvlJc w:val="left"/>
      <w:pPr>
        <w:tabs>
          <w:tab w:val="num" w:pos="2606"/>
        </w:tabs>
        <w:ind w:left="2606" w:hanging="360"/>
      </w:pPr>
      <w:rPr>
        <w:rFonts w:ascii="Courier New" w:hAnsi="Courier New" w:cs="Courier New" w:hint="default"/>
      </w:rPr>
    </w:lvl>
    <w:lvl w:ilvl="5" w:tplc="04090005" w:tentative="1">
      <w:start w:val="1"/>
      <w:numFmt w:val="bullet"/>
      <w:lvlText w:val=""/>
      <w:lvlJc w:val="left"/>
      <w:pPr>
        <w:tabs>
          <w:tab w:val="num" w:pos="3326"/>
        </w:tabs>
        <w:ind w:left="3326" w:hanging="360"/>
      </w:pPr>
      <w:rPr>
        <w:rFonts w:ascii="Wingdings" w:hAnsi="Wingdings" w:hint="default"/>
      </w:rPr>
    </w:lvl>
    <w:lvl w:ilvl="6" w:tplc="04090001" w:tentative="1">
      <w:start w:val="1"/>
      <w:numFmt w:val="bullet"/>
      <w:lvlText w:val=""/>
      <w:lvlJc w:val="left"/>
      <w:pPr>
        <w:tabs>
          <w:tab w:val="num" w:pos="4046"/>
        </w:tabs>
        <w:ind w:left="4046" w:hanging="360"/>
      </w:pPr>
      <w:rPr>
        <w:rFonts w:ascii="Symbol" w:hAnsi="Symbol" w:hint="default"/>
      </w:rPr>
    </w:lvl>
    <w:lvl w:ilvl="7" w:tplc="04090003" w:tentative="1">
      <w:start w:val="1"/>
      <w:numFmt w:val="bullet"/>
      <w:lvlText w:val="o"/>
      <w:lvlJc w:val="left"/>
      <w:pPr>
        <w:tabs>
          <w:tab w:val="num" w:pos="4766"/>
        </w:tabs>
        <w:ind w:left="4766" w:hanging="360"/>
      </w:pPr>
      <w:rPr>
        <w:rFonts w:ascii="Courier New" w:hAnsi="Courier New" w:cs="Courier New" w:hint="default"/>
      </w:rPr>
    </w:lvl>
    <w:lvl w:ilvl="8" w:tplc="04090005" w:tentative="1">
      <w:start w:val="1"/>
      <w:numFmt w:val="bullet"/>
      <w:lvlText w:val=""/>
      <w:lvlJc w:val="left"/>
      <w:pPr>
        <w:tabs>
          <w:tab w:val="num" w:pos="5486"/>
        </w:tabs>
        <w:ind w:left="5486" w:hanging="360"/>
      </w:pPr>
      <w:rPr>
        <w:rFonts w:ascii="Wingdings" w:hAnsi="Wingdings" w:hint="default"/>
      </w:rPr>
    </w:lvl>
  </w:abstractNum>
  <w:abstractNum w:abstractNumId="1" w15:restartNumberingAfterBreak="0">
    <w:nsid w:val="21817C82"/>
    <w:multiLevelType w:val="hybridMultilevel"/>
    <w:tmpl w:val="98E622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DA5282C"/>
    <w:multiLevelType w:val="hybridMultilevel"/>
    <w:tmpl w:val="BD8AD41E"/>
    <w:lvl w:ilvl="0" w:tplc="39721512">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D8530B6"/>
    <w:multiLevelType w:val="hybridMultilevel"/>
    <w:tmpl w:val="D87E113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F31635B"/>
    <w:multiLevelType w:val="hybridMultilevel"/>
    <w:tmpl w:val="876E10C0"/>
    <w:lvl w:ilvl="0" w:tplc="0694CF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301752"/>
    <w:multiLevelType w:val="multilevel"/>
    <w:tmpl w:val="D87E11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0F40"/>
    <w:rsid w:val="00002758"/>
    <w:rsid w:val="0000593C"/>
    <w:rsid w:val="000108EB"/>
    <w:rsid w:val="00015F07"/>
    <w:rsid w:val="0002345F"/>
    <w:rsid w:val="000358E7"/>
    <w:rsid w:val="00041C11"/>
    <w:rsid w:val="00047CB2"/>
    <w:rsid w:val="00065D3D"/>
    <w:rsid w:val="0007172E"/>
    <w:rsid w:val="0008454F"/>
    <w:rsid w:val="0008519C"/>
    <w:rsid w:val="000905AE"/>
    <w:rsid w:val="00091029"/>
    <w:rsid w:val="00094E93"/>
    <w:rsid w:val="000B6156"/>
    <w:rsid w:val="000C4ABF"/>
    <w:rsid w:val="000D515A"/>
    <w:rsid w:val="000E08FB"/>
    <w:rsid w:val="000E220C"/>
    <w:rsid w:val="000F091B"/>
    <w:rsid w:val="000F486E"/>
    <w:rsid w:val="00104A90"/>
    <w:rsid w:val="00105BAC"/>
    <w:rsid w:val="001152D2"/>
    <w:rsid w:val="001154F6"/>
    <w:rsid w:val="00130CF5"/>
    <w:rsid w:val="00135BCE"/>
    <w:rsid w:val="00154B9E"/>
    <w:rsid w:val="00175AB5"/>
    <w:rsid w:val="0017601D"/>
    <w:rsid w:val="00180EF2"/>
    <w:rsid w:val="001903A9"/>
    <w:rsid w:val="00195BB6"/>
    <w:rsid w:val="001A012B"/>
    <w:rsid w:val="001A543A"/>
    <w:rsid w:val="001A6BD7"/>
    <w:rsid w:val="001D43F6"/>
    <w:rsid w:val="001E46FC"/>
    <w:rsid w:val="00201A34"/>
    <w:rsid w:val="002020AB"/>
    <w:rsid w:val="002062FB"/>
    <w:rsid w:val="00224D77"/>
    <w:rsid w:val="0023588C"/>
    <w:rsid w:val="002367B2"/>
    <w:rsid w:val="00237FD2"/>
    <w:rsid w:val="002403D3"/>
    <w:rsid w:val="00262BE9"/>
    <w:rsid w:val="00285D32"/>
    <w:rsid w:val="00287C2D"/>
    <w:rsid w:val="00296F0E"/>
    <w:rsid w:val="002A0FC3"/>
    <w:rsid w:val="002B1F05"/>
    <w:rsid w:val="002C29EA"/>
    <w:rsid w:val="002C32CC"/>
    <w:rsid w:val="002C3AA5"/>
    <w:rsid w:val="002C6C85"/>
    <w:rsid w:val="002E2414"/>
    <w:rsid w:val="002E61AB"/>
    <w:rsid w:val="003033CE"/>
    <w:rsid w:val="00303BD3"/>
    <w:rsid w:val="00311C2E"/>
    <w:rsid w:val="00313943"/>
    <w:rsid w:val="00320696"/>
    <w:rsid w:val="00334BE8"/>
    <w:rsid w:val="00337788"/>
    <w:rsid w:val="0034625E"/>
    <w:rsid w:val="00346EFE"/>
    <w:rsid w:val="00375C62"/>
    <w:rsid w:val="003944C8"/>
    <w:rsid w:val="003A056C"/>
    <w:rsid w:val="003A786A"/>
    <w:rsid w:val="003B0390"/>
    <w:rsid w:val="003B271E"/>
    <w:rsid w:val="003B3BF2"/>
    <w:rsid w:val="003B6C60"/>
    <w:rsid w:val="003C6E0C"/>
    <w:rsid w:val="003D49F1"/>
    <w:rsid w:val="003D6B9F"/>
    <w:rsid w:val="003E1AC9"/>
    <w:rsid w:val="003E51A0"/>
    <w:rsid w:val="004036E2"/>
    <w:rsid w:val="00404F80"/>
    <w:rsid w:val="004140A9"/>
    <w:rsid w:val="004222B6"/>
    <w:rsid w:val="00434028"/>
    <w:rsid w:val="00457342"/>
    <w:rsid w:val="00470681"/>
    <w:rsid w:val="0047196E"/>
    <w:rsid w:val="00472C59"/>
    <w:rsid w:val="00474578"/>
    <w:rsid w:val="004839BF"/>
    <w:rsid w:val="004B5457"/>
    <w:rsid w:val="004C0EB9"/>
    <w:rsid w:val="004C5B64"/>
    <w:rsid w:val="004C68C3"/>
    <w:rsid w:val="004E0100"/>
    <w:rsid w:val="004E1AC5"/>
    <w:rsid w:val="004E561B"/>
    <w:rsid w:val="004E7873"/>
    <w:rsid w:val="004F272C"/>
    <w:rsid w:val="005055D4"/>
    <w:rsid w:val="005178AF"/>
    <w:rsid w:val="00520C8A"/>
    <w:rsid w:val="0053445F"/>
    <w:rsid w:val="00543CB4"/>
    <w:rsid w:val="0057507D"/>
    <w:rsid w:val="00577FA4"/>
    <w:rsid w:val="0058126B"/>
    <w:rsid w:val="005967DB"/>
    <w:rsid w:val="00597CED"/>
    <w:rsid w:val="005A0360"/>
    <w:rsid w:val="005C14A9"/>
    <w:rsid w:val="005E030C"/>
    <w:rsid w:val="005F01AB"/>
    <w:rsid w:val="005F1A65"/>
    <w:rsid w:val="005F49A2"/>
    <w:rsid w:val="0060439F"/>
    <w:rsid w:val="00637766"/>
    <w:rsid w:val="006415CB"/>
    <w:rsid w:val="00662055"/>
    <w:rsid w:val="0067118D"/>
    <w:rsid w:val="00672C8B"/>
    <w:rsid w:val="006764F6"/>
    <w:rsid w:val="00680290"/>
    <w:rsid w:val="00692F44"/>
    <w:rsid w:val="00695DAF"/>
    <w:rsid w:val="006A2B1B"/>
    <w:rsid w:val="006A46D3"/>
    <w:rsid w:val="006B71AB"/>
    <w:rsid w:val="006C27F9"/>
    <w:rsid w:val="006C625D"/>
    <w:rsid w:val="006D7B49"/>
    <w:rsid w:val="006E3628"/>
    <w:rsid w:val="006F4B83"/>
    <w:rsid w:val="00716246"/>
    <w:rsid w:val="007313C9"/>
    <w:rsid w:val="00736875"/>
    <w:rsid w:val="00737720"/>
    <w:rsid w:val="00761240"/>
    <w:rsid w:val="00770A31"/>
    <w:rsid w:val="007B5BF7"/>
    <w:rsid w:val="007E330B"/>
    <w:rsid w:val="007E5F48"/>
    <w:rsid w:val="007F018F"/>
    <w:rsid w:val="007F0476"/>
    <w:rsid w:val="007F0EFF"/>
    <w:rsid w:val="007F3DC2"/>
    <w:rsid w:val="007F6193"/>
    <w:rsid w:val="008200E1"/>
    <w:rsid w:val="00826D62"/>
    <w:rsid w:val="00841C34"/>
    <w:rsid w:val="008570ED"/>
    <w:rsid w:val="00862A99"/>
    <w:rsid w:val="00875974"/>
    <w:rsid w:val="00886446"/>
    <w:rsid w:val="008876D6"/>
    <w:rsid w:val="00895CDB"/>
    <w:rsid w:val="00896BAE"/>
    <w:rsid w:val="008A76C6"/>
    <w:rsid w:val="008C669C"/>
    <w:rsid w:val="008C722A"/>
    <w:rsid w:val="008D7054"/>
    <w:rsid w:val="008E5304"/>
    <w:rsid w:val="008E71C1"/>
    <w:rsid w:val="00913352"/>
    <w:rsid w:val="00913593"/>
    <w:rsid w:val="00913EDD"/>
    <w:rsid w:val="00914532"/>
    <w:rsid w:val="009226AE"/>
    <w:rsid w:val="00924529"/>
    <w:rsid w:val="00925043"/>
    <w:rsid w:val="00927692"/>
    <w:rsid w:val="00933D54"/>
    <w:rsid w:val="00935592"/>
    <w:rsid w:val="009424E0"/>
    <w:rsid w:val="00944EE3"/>
    <w:rsid w:val="009622AF"/>
    <w:rsid w:val="00962A28"/>
    <w:rsid w:val="009746B2"/>
    <w:rsid w:val="00975057"/>
    <w:rsid w:val="00975804"/>
    <w:rsid w:val="009A37B2"/>
    <w:rsid w:val="009A64C4"/>
    <w:rsid w:val="009C4E7E"/>
    <w:rsid w:val="009C5390"/>
    <w:rsid w:val="009C73A1"/>
    <w:rsid w:val="009D589A"/>
    <w:rsid w:val="009F3614"/>
    <w:rsid w:val="009F3776"/>
    <w:rsid w:val="00A24D2E"/>
    <w:rsid w:val="00A5551F"/>
    <w:rsid w:val="00A57662"/>
    <w:rsid w:val="00A8180D"/>
    <w:rsid w:val="00A84B14"/>
    <w:rsid w:val="00A86331"/>
    <w:rsid w:val="00A910E5"/>
    <w:rsid w:val="00AA3E74"/>
    <w:rsid w:val="00AA4348"/>
    <w:rsid w:val="00AC0FF0"/>
    <w:rsid w:val="00AC1A39"/>
    <w:rsid w:val="00AC233F"/>
    <w:rsid w:val="00AC3A51"/>
    <w:rsid w:val="00AD3204"/>
    <w:rsid w:val="00AE14FE"/>
    <w:rsid w:val="00AE7C88"/>
    <w:rsid w:val="00AF5AAE"/>
    <w:rsid w:val="00B10B7E"/>
    <w:rsid w:val="00B124B7"/>
    <w:rsid w:val="00B12DC7"/>
    <w:rsid w:val="00B15B2C"/>
    <w:rsid w:val="00B475BB"/>
    <w:rsid w:val="00B5179A"/>
    <w:rsid w:val="00B657B6"/>
    <w:rsid w:val="00B77FAC"/>
    <w:rsid w:val="00B8748E"/>
    <w:rsid w:val="00BA2972"/>
    <w:rsid w:val="00BA5B55"/>
    <w:rsid w:val="00BA5BDC"/>
    <w:rsid w:val="00BA71D8"/>
    <w:rsid w:val="00BF2A47"/>
    <w:rsid w:val="00BF67A2"/>
    <w:rsid w:val="00C012AC"/>
    <w:rsid w:val="00C02A65"/>
    <w:rsid w:val="00C02FD1"/>
    <w:rsid w:val="00C14504"/>
    <w:rsid w:val="00C14FE9"/>
    <w:rsid w:val="00C26E64"/>
    <w:rsid w:val="00C63B15"/>
    <w:rsid w:val="00C63FF3"/>
    <w:rsid w:val="00C65C0C"/>
    <w:rsid w:val="00C708DE"/>
    <w:rsid w:val="00C83D4A"/>
    <w:rsid w:val="00C85D82"/>
    <w:rsid w:val="00CA46A3"/>
    <w:rsid w:val="00CB1833"/>
    <w:rsid w:val="00CB7992"/>
    <w:rsid w:val="00CC6C34"/>
    <w:rsid w:val="00CD2133"/>
    <w:rsid w:val="00CD30E4"/>
    <w:rsid w:val="00CD46DF"/>
    <w:rsid w:val="00CD4A6E"/>
    <w:rsid w:val="00CF5922"/>
    <w:rsid w:val="00D05153"/>
    <w:rsid w:val="00D10365"/>
    <w:rsid w:val="00D31F34"/>
    <w:rsid w:val="00D33AB2"/>
    <w:rsid w:val="00D33B1E"/>
    <w:rsid w:val="00D35A40"/>
    <w:rsid w:val="00D61CA6"/>
    <w:rsid w:val="00D76630"/>
    <w:rsid w:val="00D94144"/>
    <w:rsid w:val="00DB5544"/>
    <w:rsid w:val="00DD00B6"/>
    <w:rsid w:val="00DD6725"/>
    <w:rsid w:val="00DE070C"/>
    <w:rsid w:val="00DE3976"/>
    <w:rsid w:val="00E1635C"/>
    <w:rsid w:val="00E2295A"/>
    <w:rsid w:val="00E3411C"/>
    <w:rsid w:val="00E377C1"/>
    <w:rsid w:val="00E41440"/>
    <w:rsid w:val="00E53AA3"/>
    <w:rsid w:val="00E81556"/>
    <w:rsid w:val="00E83177"/>
    <w:rsid w:val="00E834BD"/>
    <w:rsid w:val="00E964E6"/>
    <w:rsid w:val="00EB7E4F"/>
    <w:rsid w:val="00EC59C3"/>
    <w:rsid w:val="00ED3413"/>
    <w:rsid w:val="00ED5712"/>
    <w:rsid w:val="00EF0FE9"/>
    <w:rsid w:val="00EF5956"/>
    <w:rsid w:val="00F00468"/>
    <w:rsid w:val="00F04A72"/>
    <w:rsid w:val="00F338F5"/>
    <w:rsid w:val="00F40F40"/>
    <w:rsid w:val="00F4128E"/>
    <w:rsid w:val="00F4449C"/>
    <w:rsid w:val="00F57C83"/>
    <w:rsid w:val="00F637B0"/>
    <w:rsid w:val="00F6587D"/>
    <w:rsid w:val="00F724C2"/>
    <w:rsid w:val="00FA7F3F"/>
    <w:rsid w:val="00FC2A5A"/>
    <w:rsid w:val="00FD39C2"/>
    <w:rsid w:val="00FD5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5C0552"/>
  <w15:docId w15:val="{644A8315-E96C-4F49-AD9A-B6D74B5BE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54B9E"/>
  </w:style>
  <w:style w:type="paragraph" w:styleId="Heading1">
    <w:name w:val="heading 1"/>
    <w:basedOn w:val="Normal"/>
    <w:next w:val="Normal"/>
    <w:qFormat/>
    <w:rsid w:val="00F40F40"/>
    <w:pPr>
      <w:keepNext/>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center"/>
      <w:outlineLvl w:val="0"/>
    </w:pPr>
    <w:rPr>
      <w:sz w:val="24"/>
    </w:rPr>
  </w:style>
  <w:style w:type="paragraph" w:styleId="Heading9">
    <w:name w:val="heading 9"/>
    <w:basedOn w:val="Normal"/>
    <w:next w:val="Normal"/>
    <w:qFormat/>
    <w:rsid w:val="00692F4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03BD3"/>
    <w:pPr>
      <w:tabs>
        <w:tab w:val="center" w:pos="4320"/>
        <w:tab w:val="right" w:pos="8640"/>
      </w:tabs>
    </w:pPr>
  </w:style>
  <w:style w:type="paragraph" w:styleId="Footer">
    <w:name w:val="footer"/>
    <w:basedOn w:val="Normal"/>
    <w:rsid w:val="00303BD3"/>
    <w:pPr>
      <w:tabs>
        <w:tab w:val="center" w:pos="4320"/>
        <w:tab w:val="right" w:pos="8640"/>
      </w:tabs>
    </w:pPr>
  </w:style>
  <w:style w:type="character" w:styleId="PageNumber">
    <w:name w:val="page number"/>
    <w:basedOn w:val="DefaultParagraphFont"/>
    <w:rsid w:val="00303BD3"/>
  </w:style>
  <w:style w:type="paragraph" w:styleId="BodyText">
    <w:name w:val="Body Text"/>
    <w:aliases w:val="SCA Body Text,SCA Body Text1,SCA Body Text2,SCA Body Text11,BodyText-JEA,BT-JEA"/>
    <w:basedOn w:val="Normal"/>
    <w:link w:val="BodyTextChar"/>
    <w:rsid w:val="00F04A72"/>
    <w:pPr>
      <w:spacing w:after="120"/>
    </w:pPr>
    <w:rPr>
      <w:sz w:val="24"/>
    </w:rPr>
  </w:style>
  <w:style w:type="table" w:styleId="TableGrid">
    <w:name w:val="Table Grid"/>
    <w:basedOn w:val="TableNormal"/>
    <w:rsid w:val="00641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aliases w:val="SCA Body Text Char,SCA Body Text1 Char,SCA Body Text2 Char,SCA Body Text11 Char,BodyText-JEA Char,BT-JEA Char"/>
    <w:basedOn w:val="DefaultParagraphFont"/>
    <w:link w:val="BodyText"/>
    <w:semiHidden/>
    <w:locked/>
    <w:rsid w:val="004222B6"/>
    <w:rPr>
      <w:sz w:val="24"/>
      <w:lang w:val="en-US" w:eastAsia="en-US" w:bidi="ar-SA"/>
    </w:rPr>
  </w:style>
  <w:style w:type="paragraph" w:styleId="BodyText2">
    <w:name w:val="Body Text 2"/>
    <w:basedOn w:val="Normal"/>
    <w:rsid w:val="004222B6"/>
    <w:pPr>
      <w:spacing w:after="120" w:line="480" w:lineRule="auto"/>
    </w:pPr>
  </w:style>
  <w:style w:type="paragraph" w:styleId="BalloonText">
    <w:name w:val="Balloon Text"/>
    <w:basedOn w:val="Normal"/>
    <w:semiHidden/>
    <w:rsid w:val="00CA46A3"/>
    <w:rPr>
      <w:rFonts w:ascii="Tahoma" w:hAnsi="Tahoma" w:cs="Tahoma"/>
      <w:sz w:val="16"/>
      <w:szCs w:val="16"/>
    </w:rPr>
  </w:style>
  <w:style w:type="character" w:styleId="CommentReference">
    <w:name w:val="annotation reference"/>
    <w:basedOn w:val="DefaultParagraphFont"/>
    <w:semiHidden/>
    <w:rsid w:val="00597CED"/>
    <w:rPr>
      <w:sz w:val="16"/>
      <w:szCs w:val="16"/>
    </w:rPr>
  </w:style>
  <w:style w:type="paragraph" w:styleId="CommentText">
    <w:name w:val="annotation text"/>
    <w:basedOn w:val="Normal"/>
    <w:semiHidden/>
    <w:rsid w:val="00597CED"/>
  </w:style>
  <w:style w:type="paragraph" w:styleId="ListParagraph">
    <w:name w:val="List Paragraph"/>
    <w:basedOn w:val="Normal"/>
    <w:uiPriority w:val="34"/>
    <w:qFormat/>
    <w:rsid w:val="00287C2D"/>
    <w:pPr>
      <w:ind w:left="720"/>
      <w:contextualSpacing/>
    </w:pPr>
  </w:style>
  <w:style w:type="paragraph" w:styleId="BodyText3">
    <w:name w:val="Body Text 3"/>
    <w:basedOn w:val="Normal"/>
    <w:link w:val="BodyText3Char"/>
    <w:rsid w:val="00F4449C"/>
    <w:pPr>
      <w:spacing w:after="120"/>
    </w:pPr>
    <w:rPr>
      <w:sz w:val="16"/>
      <w:szCs w:val="16"/>
    </w:rPr>
  </w:style>
  <w:style w:type="character" w:customStyle="1" w:styleId="BodyText3Char">
    <w:name w:val="Body Text 3 Char"/>
    <w:basedOn w:val="DefaultParagraphFont"/>
    <w:link w:val="BodyText3"/>
    <w:rsid w:val="00F4449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071380">
      <w:bodyDiv w:val="1"/>
      <w:marLeft w:val="0"/>
      <w:marRight w:val="0"/>
      <w:marTop w:val="0"/>
      <w:marBottom w:val="0"/>
      <w:divBdr>
        <w:top w:val="none" w:sz="0" w:space="0" w:color="auto"/>
        <w:left w:val="none" w:sz="0" w:space="0" w:color="auto"/>
        <w:bottom w:val="none" w:sz="0" w:space="0" w:color="auto"/>
        <w:right w:val="none" w:sz="0" w:space="0" w:color="auto"/>
      </w:divBdr>
      <w:divsChild>
        <w:div w:id="1363748447">
          <w:marLeft w:val="0"/>
          <w:marRight w:val="0"/>
          <w:marTop w:val="0"/>
          <w:marBottom w:val="0"/>
          <w:divBdr>
            <w:top w:val="none" w:sz="0" w:space="0" w:color="auto"/>
            <w:left w:val="none" w:sz="0" w:space="0" w:color="auto"/>
            <w:bottom w:val="none" w:sz="0" w:space="0" w:color="auto"/>
            <w:right w:val="none" w:sz="0" w:space="0" w:color="auto"/>
          </w:divBdr>
          <w:divsChild>
            <w:div w:id="1805078612">
              <w:marLeft w:val="0"/>
              <w:marRight w:val="0"/>
              <w:marTop w:val="0"/>
              <w:marBottom w:val="0"/>
              <w:divBdr>
                <w:top w:val="none" w:sz="0" w:space="0" w:color="auto"/>
                <w:left w:val="none" w:sz="0" w:space="0" w:color="auto"/>
                <w:bottom w:val="none" w:sz="0" w:space="0" w:color="auto"/>
                <w:right w:val="none" w:sz="0" w:space="0" w:color="auto"/>
              </w:divBdr>
              <w:divsChild>
                <w:div w:id="795638742">
                  <w:marLeft w:val="0"/>
                  <w:marRight w:val="0"/>
                  <w:marTop w:val="0"/>
                  <w:marBottom w:val="0"/>
                  <w:divBdr>
                    <w:top w:val="none" w:sz="0" w:space="0" w:color="auto"/>
                    <w:left w:val="none" w:sz="0" w:space="0" w:color="auto"/>
                    <w:bottom w:val="none" w:sz="0" w:space="0" w:color="auto"/>
                    <w:right w:val="none" w:sz="0" w:space="0" w:color="auto"/>
                  </w:divBdr>
                  <w:divsChild>
                    <w:div w:id="1166434255">
                      <w:marLeft w:val="0"/>
                      <w:marRight w:val="0"/>
                      <w:marTop w:val="0"/>
                      <w:marBottom w:val="0"/>
                      <w:divBdr>
                        <w:top w:val="none" w:sz="0" w:space="0" w:color="auto"/>
                        <w:left w:val="none" w:sz="0" w:space="0" w:color="auto"/>
                        <w:bottom w:val="none" w:sz="0" w:space="0" w:color="auto"/>
                        <w:right w:val="none" w:sz="0" w:space="0" w:color="auto"/>
                      </w:divBdr>
                      <w:divsChild>
                        <w:div w:id="1750733847">
                          <w:marLeft w:val="0"/>
                          <w:marRight w:val="0"/>
                          <w:marTop w:val="0"/>
                          <w:marBottom w:val="0"/>
                          <w:divBdr>
                            <w:top w:val="none" w:sz="0" w:space="0" w:color="auto"/>
                            <w:left w:val="none" w:sz="0" w:space="0" w:color="auto"/>
                            <w:bottom w:val="none" w:sz="0" w:space="0" w:color="auto"/>
                            <w:right w:val="none" w:sz="0" w:space="0" w:color="auto"/>
                          </w:divBdr>
                          <w:divsChild>
                            <w:div w:id="147367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807245">
      <w:bodyDiv w:val="1"/>
      <w:marLeft w:val="0"/>
      <w:marRight w:val="0"/>
      <w:marTop w:val="0"/>
      <w:marBottom w:val="0"/>
      <w:divBdr>
        <w:top w:val="none" w:sz="0" w:space="0" w:color="auto"/>
        <w:left w:val="none" w:sz="0" w:space="0" w:color="auto"/>
        <w:bottom w:val="none" w:sz="0" w:space="0" w:color="auto"/>
        <w:right w:val="none" w:sz="0" w:space="0" w:color="auto"/>
      </w:divBdr>
      <w:divsChild>
        <w:div w:id="1821530466">
          <w:marLeft w:val="0"/>
          <w:marRight w:val="0"/>
          <w:marTop w:val="0"/>
          <w:marBottom w:val="0"/>
          <w:divBdr>
            <w:top w:val="none" w:sz="0" w:space="0" w:color="auto"/>
            <w:left w:val="none" w:sz="0" w:space="0" w:color="auto"/>
            <w:bottom w:val="none" w:sz="0" w:space="0" w:color="auto"/>
            <w:right w:val="none" w:sz="0" w:space="0" w:color="auto"/>
          </w:divBdr>
          <w:divsChild>
            <w:div w:id="1043869765">
              <w:marLeft w:val="0"/>
              <w:marRight w:val="0"/>
              <w:marTop w:val="0"/>
              <w:marBottom w:val="0"/>
              <w:divBdr>
                <w:top w:val="none" w:sz="0" w:space="0" w:color="auto"/>
                <w:left w:val="none" w:sz="0" w:space="0" w:color="auto"/>
                <w:bottom w:val="none" w:sz="0" w:space="0" w:color="auto"/>
                <w:right w:val="none" w:sz="0" w:space="0" w:color="auto"/>
              </w:divBdr>
              <w:divsChild>
                <w:div w:id="948783608">
                  <w:marLeft w:val="0"/>
                  <w:marRight w:val="0"/>
                  <w:marTop w:val="0"/>
                  <w:marBottom w:val="0"/>
                  <w:divBdr>
                    <w:top w:val="none" w:sz="0" w:space="0" w:color="auto"/>
                    <w:left w:val="none" w:sz="0" w:space="0" w:color="auto"/>
                    <w:bottom w:val="none" w:sz="0" w:space="0" w:color="auto"/>
                    <w:right w:val="none" w:sz="0" w:space="0" w:color="auto"/>
                  </w:divBdr>
                  <w:divsChild>
                    <w:div w:id="934942406">
                      <w:marLeft w:val="0"/>
                      <w:marRight w:val="0"/>
                      <w:marTop w:val="0"/>
                      <w:marBottom w:val="0"/>
                      <w:divBdr>
                        <w:top w:val="none" w:sz="0" w:space="0" w:color="auto"/>
                        <w:left w:val="none" w:sz="0" w:space="0" w:color="auto"/>
                        <w:bottom w:val="none" w:sz="0" w:space="0" w:color="auto"/>
                        <w:right w:val="none" w:sz="0" w:space="0" w:color="auto"/>
                      </w:divBdr>
                      <w:divsChild>
                        <w:div w:id="159739212">
                          <w:marLeft w:val="0"/>
                          <w:marRight w:val="0"/>
                          <w:marTop w:val="0"/>
                          <w:marBottom w:val="0"/>
                          <w:divBdr>
                            <w:top w:val="none" w:sz="0" w:space="0" w:color="auto"/>
                            <w:left w:val="none" w:sz="0" w:space="0" w:color="auto"/>
                            <w:bottom w:val="none" w:sz="0" w:space="0" w:color="auto"/>
                            <w:right w:val="none" w:sz="0" w:space="0" w:color="auto"/>
                          </w:divBdr>
                          <w:divsChild>
                            <w:div w:id="183679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STATEMENT OF BASIS</vt:lpstr>
    </vt:vector>
  </TitlesOfParts>
  <Company>FDEP-DARM</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BASIS</dc:title>
  <dc:creator>Bull_R</dc:creator>
  <cp:lastModifiedBy>McWade, Tammy</cp:lastModifiedBy>
  <cp:revision>7</cp:revision>
  <cp:lastPrinted>2009-09-16T17:21:00Z</cp:lastPrinted>
  <dcterms:created xsi:type="dcterms:W3CDTF">2014-11-02T05:16:00Z</dcterms:created>
  <dcterms:modified xsi:type="dcterms:W3CDTF">2019-08-19T15:52:00Z</dcterms:modified>
</cp:coreProperties>
</file>