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4656A" w14:textId="77777777" w:rsidR="009D18AA" w:rsidRDefault="009D18AA" w:rsidP="009D18AA">
      <w:pPr>
        <w:pStyle w:val="Header"/>
        <w:ind w:left="0" w:firstLine="0"/>
        <w:jc w:val="center"/>
        <w:rPr>
          <w:b/>
          <w:sz w:val="22"/>
          <w:szCs w:val="22"/>
        </w:rPr>
      </w:pPr>
      <w:r w:rsidRPr="009D18AA">
        <w:rPr>
          <w:b/>
          <w:sz w:val="22"/>
          <w:szCs w:val="22"/>
        </w:rPr>
        <w:t>NOTICE OF PERMIT EXEMPTION</w:t>
      </w:r>
    </w:p>
    <w:p w14:paraId="5FE37C2E" w14:textId="77777777" w:rsidR="009D18AA" w:rsidRDefault="009D18AA" w:rsidP="00B45549">
      <w:pPr>
        <w:pStyle w:val="Header"/>
        <w:ind w:left="0" w:firstLine="0"/>
        <w:rPr>
          <w:i/>
          <w:sz w:val="22"/>
          <w:szCs w:val="22"/>
          <w:highlight w:val="green"/>
        </w:rPr>
      </w:pPr>
    </w:p>
    <w:p w14:paraId="351FE766" w14:textId="77777777" w:rsidR="00B45549" w:rsidRPr="00000AEC" w:rsidRDefault="00B45549" w:rsidP="00B45549">
      <w:pPr>
        <w:pStyle w:val="Header"/>
        <w:ind w:left="0" w:firstLine="0"/>
        <w:rPr>
          <w:i/>
          <w:vanish/>
          <w:sz w:val="22"/>
          <w:szCs w:val="22"/>
        </w:rPr>
      </w:pPr>
      <w:r w:rsidRPr="00CF4E34">
        <w:rPr>
          <w:i/>
          <w:vanish/>
          <w:sz w:val="22"/>
          <w:szCs w:val="22"/>
          <w:highlight w:val="green"/>
        </w:rPr>
        <w:t>{This exemption is set up for no public notice, which is the most common case.  If a public notice will be required, include the appropriate “comment” and “petition” paragraphs in this letter.}</w:t>
      </w:r>
    </w:p>
    <w:p w14:paraId="23FD031B" w14:textId="77777777" w:rsidR="00E70600" w:rsidRPr="00E97F6E" w:rsidRDefault="00E97F6E" w:rsidP="00E70600">
      <w:pPr>
        <w:suppressAutoHyphens/>
        <w:rPr>
          <w:sz w:val="22"/>
          <w:szCs w:val="22"/>
          <w:highlight w:val="yellow"/>
        </w:rPr>
      </w:pPr>
      <w:r w:rsidRPr="00E97F6E">
        <w:rPr>
          <w:sz w:val="22"/>
          <w:szCs w:val="22"/>
          <w:highlight w:val="yellow"/>
        </w:rPr>
        <w:t>Name, Title</w:t>
      </w:r>
    </w:p>
    <w:p w14:paraId="3C6CEE7D" w14:textId="77777777" w:rsidR="00E70600" w:rsidRPr="00E97F6E" w:rsidRDefault="00E97F6E" w:rsidP="00E70600">
      <w:pPr>
        <w:suppressAutoHyphens/>
        <w:rPr>
          <w:sz w:val="22"/>
          <w:szCs w:val="22"/>
          <w:highlight w:val="yellow"/>
        </w:rPr>
      </w:pPr>
      <w:r w:rsidRPr="00E97F6E">
        <w:rPr>
          <w:sz w:val="22"/>
          <w:szCs w:val="22"/>
          <w:highlight w:val="yellow"/>
        </w:rPr>
        <w:t>Company</w:t>
      </w:r>
    </w:p>
    <w:p w14:paraId="3A05F66B" w14:textId="77777777" w:rsidR="00E70600" w:rsidRPr="00E97F6E" w:rsidRDefault="00E97F6E" w:rsidP="00E70600">
      <w:pPr>
        <w:widowControl w:val="0"/>
        <w:rPr>
          <w:sz w:val="22"/>
          <w:szCs w:val="22"/>
          <w:highlight w:val="yellow"/>
        </w:rPr>
      </w:pPr>
      <w:r w:rsidRPr="00E97F6E">
        <w:rPr>
          <w:sz w:val="22"/>
          <w:szCs w:val="22"/>
          <w:highlight w:val="yellow"/>
        </w:rPr>
        <w:t>Address</w:t>
      </w:r>
    </w:p>
    <w:p w14:paraId="11CB4BE1" w14:textId="77777777" w:rsidR="008C0CC2" w:rsidRDefault="00E97F6E" w:rsidP="00E70600">
      <w:pPr>
        <w:suppressAutoHyphens/>
        <w:rPr>
          <w:sz w:val="22"/>
          <w:szCs w:val="22"/>
        </w:rPr>
      </w:pPr>
      <w:r w:rsidRPr="00E97F6E">
        <w:rPr>
          <w:sz w:val="22"/>
          <w:szCs w:val="22"/>
          <w:highlight w:val="yellow"/>
        </w:rPr>
        <w:t>City, State and Zip</w:t>
      </w:r>
    </w:p>
    <w:p w14:paraId="3F2AA485" w14:textId="77777777" w:rsidR="009D18AA" w:rsidRPr="005F35C3" w:rsidRDefault="009D18AA" w:rsidP="00E70600">
      <w:pPr>
        <w:suppressAutoHyphens/>
        <w:rPr>
          <w:sz w:val="22"/>
          <w:szCs w:val="22"/>
        </w:rPr>
      </w:pPr>
      <w:r w:rsidRPr="009D18AA">
        <w:rPr>
          <w:sz w:val="22"/>
          <w:szCs w:val="22"/>
          <w:highlight w:val="yellow"/>
        </w:rPr>
        <w:t>Email Address</w:t>
      </w:r>
    </w:p>
    <w:p w14:paraId="61F65B7B" w14:textId="77777777" w:rsidR="008C0CC2" w:rsidRPr="00EA0CD0" w:rsidRDefault="008C0CC2" w:rsidP="009A573C">
      <w:pPr>
        <w:widowControl w:val="0"/>
        <w:tabs>
          <w:tab w:val="left" w:pos="540"/>
        </w:tabs>
        <w:spacing w:before="240"/>
        <w:ind w:left="0" w:firstLine="0"/>
        <w:rPr>
          <w:sz w:val="22"/>
          <w:szCs w:val="22"/>
        </w:rPr>
      </w:pPr>
      <w:r w:rsidRPr="00EA0CD0">
        <w:rPr>
          <w:sz w:val="22"/>
          <w:szCs w:val="22"/>
        </w:rPr>
        <w:t>Re:</w:t>
      </w:r>
      <w:r w:rsidRPr="00EA0CD0">
        <w:rPr>
          <w:sz w:val="22"/>
          <w:szCs w:val="22"/>
        </w:rPr>
        <w:tab/>
        <w:t>E</w:t>
      </w:r>
      <w:r w:rsidR="001B29D6" w:rsidRPr="00EA0CD0">
        <w:rPr>
          <w:sz w:val="22"/>
          <w:szCs w:val="22"/>
        </w:rPr>
        <w:t xml:space="preserve">xemption from the Requirement to Obtain an </w:t>
      </w:r>
      <w:r w:rsidRPr="00EA0CD0">
        <w:rPr>
          <w:sz w:val="22"/>
          <w:szCs w:val="22"/>
        </w:rPr>
        <w:t xml:space="preserve">Air </w:t>
      </w:r>
      <w:r w:rsidR="001B29D6" w:rsidRPr="00EA0CD0">
        <w:rPr>
          <w:sz w:val="22"/>
          <w:szCs w:val="22"/>
        </w:rPr>
        <w:t>Permit</w:t>
      </w:r>
      <w:r w:rsidR="00E04D55">
        <w:rPr>
          <w:sz w:val="22"/>
          <w:szCs w:val="22"/>
        </w:rPr>
        <w:t xml:space="preserve"> for Open Burning</w:t>
      </w:r>
    </w:p>
    <w:p w14:paraId="43205D5E" w14:textId="77777777" w:rsidR="00FC272B" w:rsidRPr="00EA0CD0" w:rsidRDefault="00E97F6E" w:rsidP="00FC272B">
      <w:pPr>
        <w:widowControl w:val="0"/>
        <w:ind w:left="540" w:firstLine="0"/>
        <w:rPr>
          <w:sz w:val="22"/>
          <w:szCs w:val="22"/>
        </w:rPr>
      </w:pPr>
      <w:r w:rsidRPr="00E97F6E">
        <w:rPr>
          <w:sz w:val="22"/>
          <w:szCs w:val="22"/>
          <w:highlight w:val="yellow"/>
        </w:rPr>
        <w:t xml:space="preserve">Company </w:t>
      </w:r>
      <w:r>
        <w:rPr>
          <w:sz w:val="22"/>
          <w:szCs w:val="22"/>
          <w:highlight w:val="yellow"/>
        </w:rPr>
        <w:t>N</w:t>
      </w:r>
      <w:r w:rsidRPr="00E97F6E">
        <w:rPr>
          <w:sz w:val="22"/>
          <w:szCs w:val="22"/>
          <w:highlight w:val="yellow"/>
        </w:rPr>
        <w:t>ame, Plant Name</w:t>
      </w:r>
    </w:p>
    <w:p w14:paraId="4BAAB744" w14:textId="77777777" w:rsidR="008C0CC2" w:rsidRPr="00EA0CD0" w:rsidRDefault="009D18AA" w:rsidP="009A573C">
      <w:pPr>
        <w:widowControl w:val="0"/>
        <w:spacing w:after="240"/>
        <w:ind w:left="540" w:firstLine="0"/>
        <w:rPr>
          <w:sz w:val="22"/>
          <w:szCs w:val="22"/>
        </w:rPr>
      </w:pPr>
      <w:r w:rsidRPr="009D18AA">
        <w:rPr>
          <w:sz w:val="22"/>
          <w:szCs w:val="22"/>
          <w:highlight w:val="yellow"/>
        </w:rPr>
        <w:t>County Name</w:t>
      </w:r>
    </w:p>
    <w:p w14:paraId="6F45768E" w14:textId="77777777" w:rsidR="008C0CC2" w:rsidRPr="00EA0CD0" w:rsidRDefault="008C0CC2" w:rsidP="00F040DD">
      <w:pPr>
        <w:widowControl w:val="0"/>
        <w:spacing w:after="120"/>
        <w:ind w:left="0" w:firstLine="360"/>
        <w:rPr>
          <w:sz w:val="22"/>
          <w:szCs w:val="22"/>
        </w:rPr>
        <w:sectPr w:rsidR="008C0CC2" w:rsidRPr="00EA0CD0" w:rsidSect="005B1AD4">
          <w:headerReference w:type="even" r:id="rId8"/>
          <w:headerReference w:type="default" r:id="rId9"/>
          <w:headerReference w:type="first" r:id="rId10"/>
          <w:type w:val="continuous"/>
          <w:pgSz w:w="12240" w:h="15840" w:code="1"/>
          <w:pgMar w:top="1350" w:right="1080" w:bottom="1440" w:left="1080" w:header="720" w:footer="720" w:gutter="0"/>
          <w:paperSrc w:first="15" w:other="15"/>
          <w:cols w:space="720"/>
        </w:sectPr>
      </w:pPr>
    </w:p>
    <w:p w14:paraId="56E21108" w14:textId="77777777" w:rsidR="008C0CC2" w:rsidRPr="00592DFE" w:rsidRDefault="001E0186" w:rsidP="00CF4E34">
      <w:pPr>
        <w:pStyle w:val="BodyText3"/>
        <w:widowControl w:val="0"/>
        <w:jc w:val="left"/>
        <w:rPr>
          <w:szCs w:val="22"/>
        </w:rPr>
      </w:pPr>
      <w:r w:rsidRPr="00EA0CD0">
        <w:rPr>
          <w:szCs w:val="22"/>
        </w:rPr>
        <w:t xml:space="preserve">Dear </w:t>
      </w:r>
      <w:r w:rsidRPr="00EE31A6">
        <w:rPr>
          <w:szCs w:val="22"/>
          <w:highlight w:val="yellow"/>
        </w:rPr>
        <w:t>Ms./Mr. Name</w:t>
      </w:r>
      <w:r>
        <w:rPr>
          <w:szCs w:val="22"/>
        </w:rPr>
        <w:t>,</w:t>
      </w:r>
    </w:p>
    <w:p w14:paraId="39B44C07" w14:textId="77777777" w:rsidR="008C0CC2" w:rsidRDefault="001F3F6F" w:rsidP="009D18AA">
      <w:pPr>
        <w:widowControl w:val="0"/>
        <w:spacing w:after="120"/>
        <w:ind w:left="0" w:firstLine="0"/>
        <w:rPr>
          <w:sz w:val="22"/>
          <w:szCs w:val="22"/>
        </w:rPr>
      </w:pPr>
      <w:r w:rsidRPr="009D18AA">
        <w:rPr>
          <w:sz w:val="22"/>
          <w:szCs w:val="22"/>
        </w:rPr>
        <w:t xml:space="preserve">On </w:t>
      </w:r>
      <w:r w:rsidR="00E97F6E" w:rsidRPr="009D18AA">
        <w:rPr>
          <w:sz w:val="22"/>
          <w:szCs w:val="22"/>
          <w:highlight w:val="yellow"/>
        </w:rPr>
        <w:t>Date</w:t>
      </w:r>
      <w:r w:rsidRPr="009D18AA">
        <w:rPr>
          <w:sz w:val="22"/>
          <w:szCs w:val="22"/>
        </w:rPr>
        <w:t xml:space="preserve">, </w:t>
      </w:r>
      <w:r w:rsidR="00E97F6E" w:rsidRPr="009D18AA">
        <w:rPr>
          <w:sz w:val="22"/>
          <w:szCs w:val="22"/>
          <w:highlight w:val="yellow"/>
        </w:rPr>
        <w:t>Company Name</w:t>
      </w:r>
      <w:r w:rsidR="00E97F6E" w:rsidRPr="009D18AA">
        <w:rPr>
          <w:sz w:val="22"/>
          <w:szCs w:val="22"/>
        </w:rPr>
        <w:t xml:space="preserve"> </w:t>
      </w:r>
      <w:r w:rsidRPr="009D18AA">
        <w:rPr>
          <w:sz w:val="22"/>
          <w:szCs w:val="22"/>
        </w:rPr>
        <w:t xml:space="preserve">submitted a request to </w:t>
      </w:r>
      <w:r w:rsidR="00E97F6E" w:rsidRPr="009D18AA">
        <w:rPr>
          <w:sz w:val="22"/>
          <w:szCs w:val="22"/>
          <w:highlight w:val="yellow"/>
        </w:rPr>
        <w:t>Brief description of project</w:t>
      </w:r>
      <w:r w:rsidR="007A5977" w:rsidRPr="009D18AA">
        <w:rPr>
          <w:sz w:val="22"/>
          <w:szCs w:val="22"/>
        </w:rPr>
        <w:t xml:space="preserve">.  </w:t>
      </w:r>
      <w:r w:rsidR="00DF6EB9" w:rsidRPr="009D18AA">
        <w:rPr>
          <w:sz w:val="22"/>
          <w:szCs w:val="22"/>
        </w:rPr>
        <w:t xml:space="preserve">The </w:t>
      </w:r>
      <w:r w:rsidR="009D18AA" w:rsidRPr="009D18AA">
        <w:rPr>
          <w:sz w:val="22"/>
          <w:szCs w:val="22"/>
        </w:rPr>
        <w:t xml:space="preserve">proposed burning activities will occur at </w:t>
      </w:r>
      <w:r w:rsidR="006A4B01">
        <w:rPr>
          <w:sz w:val="22"/>
          <w:szCs w:val="22"/>
          <w:highlight w:val="yellow"/>
        </w:rPr>
        <w:t>Facility</w:t>
      </w:r>
      <w:r w:rsidR="006A4B01" w:rsidRPr="009D18AA">
        <w:rPr>
          <w:sz w:val="22"/>
          <w:szCs w:val="22"/>
          <w:highlight w:val="yellow"/>
        </w:rPr>
        <w:t xml:space="preserve"> </w:t>
      </w:r>
      <w:r w:rsidR="00E97F6E" w:rsidRPr="009D18AA">
        <w:rPr>
          <w:sz w:val="22"/>
          <w:szCs w:val="22"/>
          <w:highlight w:val="yellow"/>
        </w:rPr>
        <w:t>Name</w:t>
      </w:r>
      <w:r w:rsidR="009D18AA" w:rsidRPr="009D18AA">
        <w:rPr>
          <w:sz w:val="22"/>
          <w:szCs w:val="22"/>
        </w:rPr>
        <w:t>,</w:t>
      </w:r>
      <w:r w:rsidR="00DF6EB9" w:rsidRPr="009D18AA">
        <w:rPr>
          <w:sz w:val="22"/>
          <w:szCs w:val="22"/>
        </w:rPr>
        <w:t xml:space="preserve"> </w:t>
      </w:r>
      <w:bookmarkStart w:id="0" w:name="_Hlk446372"/>
      <w:r w:rsidR="00DF6EB9" w:rsidRPr="009D18AA">
        <w:rPr>
          <w:sz w:val="22"/>
          <w:szCs w:val="22"/>
        </w:rPr>
        <w:t xml:space="preserve">located in </w:t>
      </w:r>
      <w:r w:rsidR="00E97F6E" w:rsidRPr="009D18AA">
        <w:rPr>
          <w:sz w:val="22"/>
          <w:szCs w:val="22"/>
          <w:highlight w:val="yellow"/>
        </w:rPr>
        <w:t>Name</w:t>
      </w:r>
      <w:r w:rsidR="00DF6EB9" w:rsidRPr="009D18AA">
        <w:rPr>
          <w:sz w:val="22"/>
          <w:szCs w:val="22"/>
        </w:rPr>
        <w:t xml:space="preserve"> County at </w:t>
      </w:r>
      <w:r w:rsidR="00E97F6E" w:rsidRPr="009D18AA">
        <w:rPr>
          <w:sz w:val="22"/>
          <w:szCs w:val="22"/>
          <w:highlight w:val="yellow"/>
        </w:rPr>
        <w:t>Address</w:t>
      </w:r>
      <w:r w:rsidR="00DF6EB9" w:rsidRPr="009D18AA">
        <w:rPr>
          <w:sz w:val="22"/>
          <w:szCs w:val="22"/>
        </w:rPr>
        <w:t xml:space="preserve"> in </w:t>
      </w:r>
      <w:r w:rsidR="00E97F6E" w:rsidRPr="009D18AA">
        <w:rPr>
          <w:sz w:val="22"/>
          <w:szCs w:val="22"/>
          <w:highlight w:val="yellow"/>
        </w:rPr>
        <w:t>City</w:t>
      </w:r>
      <w:r w:rsidR="00DF6EB9" w:rsidRPr="009D18AA">
        <w:rPr>
          <w:sz w:val="22"/>
          <w:szCs w:val="22"/>
        </w:rPr>
        <w:t>, Florida</w:t>
      </w:r>
      <w:bookmarkEnd w:id="0"/>
      <w:r w:rsidR="00DF6EB9" w:rsidRPr="009D18AA">
        <w:rPr>
          <w:sz w:val="22"/>
          <w:szCs w:val="22"/>
        </w:rPr>
        <w:t xml:space="preserve">.  </w:t>
      </w:r>
      <w:r w:rsidR="009D18AA" w:rsidRPr="009D18AA">
        <w:rPr>
          <w:sz w:val="22"/>
          <w:szCs w:val="22"/>
        </w:rPr>
        <w:t>Florida ordinarily requires an air permit pursuant to Rule 62-296.320(3)(a), Florida Administrative Code (F.A.C.).</w:t>
      </w:r>
    </w:p>
    <w:p w14:paraId="54D58681" w14:textId="77777777" w:rsidR="00DA7EAF" w:rsidRPr="00DA7EAF" w:rsidRDefault="00DA7EAF" w:rsidP="00DA7EAF">
      <w:pPr>
        <w:widowControl w:val="0"/>
        <w:spacing w:after="120"/>
        <w:ind w:left="0" w:firstLine="0"/>
        <w:rPr>
          <w:sz w:val="22"/>
          <w:szCs w:val="22"/>
        </w:rPr>
      </w:pPr>
      <w:r>
        <w:rPr>
          <w:b/>
          <w:sz w:val="22"/>
          <w:szCs w:val="22"/>
        </w:rPr>
        <w:t>Permitting Authority</w:t>
      </w:r>
      <w:r>
        <w:rPr>
          <w:sz w:val="22"/>
          <w:szCs w:val="22"/>
        </w:rPr>
        <w:t xml:space="preserve">:  Applications for air construction permits are subject to review in accordance with the provisions of Chapter 403, </w:t>
      </w:r>
      <w:r w:rsidR="00516821">
        <w:rPr>
          <w:sz w:val="22"/>
          <w:szCs w:val="22"/>
        </w:rPr>
        <w:t>Florida Statutes (</w:t>
      </w:r>
      <w:r>
        <w:rPr>
          <w:sz w:val="22"/>
          <w:szCs w:val="22"/>
        </w:rPr>
        <w:t>F.S.</w:t>
      </w:r>
      <w:r w:rsidR="00516821">
        <w:rPr>
          <w:sz w:val="22"/>
          <w:szCs w:val="22"/>
        </w:rPr>
        <w:t>)</w:t>
      </w:r>
      <w:r>
        <w:rPr>
          <w:sz w:val="22"/>
          <w:szCs w:val="22"/>
        </w:rPr>
        <w:t xml:space="preserve">, and Chapters 62-4, 62-210 and 62-212, F.A.C.  The Permitting Authority responsible for making a permit determination for this project is the </w:t>
      </w:r>
      <w:r>
        <w:rPr>
          <w:sz w:val="22"/>
          <w:szCs w:val="22"/>
          <w:highlight w:val="yellow"/>
        </w:rPr>
        <w:t>District/Local Office</w:t>
      </w:r>
      <w:r>
        <w:rPr>
          <w:sz w:val="22"/>
          <w:szCs w:val="22"/>
        </w:rPr>
        <w:t xml:space="preserve">.  The Permitting Authority’s physical address is:  </w:t>
      </w:r>
      <w:r>
        <w:rPr>
          <w:sz w:val="22"/>
          <w:szCs w:val="22"/>
          <w:highlight w:val="yellow"/>
        </w:rPr>
        <w:t>District/Local Address</w:t>
      </w:r>
      <w:r>
        <w:rPr>
          <w:sz w:val="22"/>
          <w:szCs w:val="22"/>
        </w:rPr>
        <w:t xml:space="preserve">.  The Permitting Authority’s mailing address is:  </w:t>
      </w:r>
      <w:r>
        <w:rPr>
          <w:sz w:val="22"/>
          <w:szCs w:val="22"/>
          <w:highlight w:val="yellow"/>
        </w:rPr>
        <w:t>District/Local Address</w:t>
      </w:r>
      <w:r>
        <w:rPr>
          <w:sz w:val="22"/>
          <w:szCs w:val="22"/>
        </w:rPr>
        <w:t xml:space="preserve">.  The Permitting Authority’s telephone number is </w:t>
      </w:r>
      <w:r>
        <w:rPr>
          <w:sz w:val="22"/>
          <w:szCs w:val="22"/>
          <w:highlight w:val="yellow"/>
        </w:rPr>
        <w:t>XXX-XXX-XXXX</w:t>
      </w:r>
      <w:r>
        <w:rPr>
          <w:sz w:val="22"/>
          <w:szCs w:val="22"/>
        </w:rPr>
        <w:t>.</w:t>
      </w:r>
    </w:p>
    <w:p w14:paraId="1E95D42A" w14:textId="77777777" w:rsidR="003B44D3" w:rsidRDefault="003B44D3" w:rsidP="00CF4E34">
      <w:pPr>
        <w:pStyle w:val="BodyText3"/>
        <w:widowControl w:val="0"/>
        <w:jc w:val="left"/>
        <w:rPr>
          <w:szCs w:val="22"/>
        </w:rPr>
      </w:pPr>
      <w:r w:rsidRPr="00592DFE">
        <w:rPr>
          <w:b/>
          <w:szCs w:val="22"/>
        </w:rPr>
        <w:t>Determination</w:t>
      </w:r>
      <w:r w:rsidRPr="00592DFE">
        <w:rPr>
          <w:szCs w:val="22"/>
        </w:rPr>
        <w:t xml:space="preserve">:  </w:t>
      </w:r>
      <w:r w:rsidR="009D18AA" w:rsidRPr="009D18AA">
        <w:rPr>
          <w:szCs w:val="22"/>
        </w:rPr>
        <w:t xml:space="preserve">Pursuant to Rule 62-4.040(1)(b), F.A.C., the </w:t>
      </w:r>
      <w:r w:rsidR="00516821">
        <w:rPr>
          <w:szCs w:val="22"/>
        </w:rPr>
        <w:t>Permitting Authority</w:t>
      </w:r>
      <w:r w:rsidR="009D18AA" w:rsidRPr="009D18AA">
        <w:rPr>
          <w:szCs w:val="22"/>
        </w:rPr>
        <w:t xml:space="preserve"> has determined that the activity will not emit air pollutants in sufficient quantity, with respect to its character, quality or content, and the circumstances surrounding its location, use and operation, as to contribute significantly to the pollution problems within the State, so that the regulation thereof is not reasonably justified.</w:t>
      </w:r>
      <w:r w:rsidR="009D18AA">
        <w:rPr>
          <w:szCs w:val="22"/>
        </w:rPr>
        <w:t xml:space="preserve"> </w:t>
      </w:r>
      <w:r w:rsidR="009D18AA" w:rsidRPr="009D18AA">
        <w:rPr>
          <w:szCs w:val="22"/>
        </w:rPr>
        <w:t xml:space="preserve"> </w:t>
      </w:r>
      <w:r w:rsidR="00A60A6C">
        <w:rPr>
          <w:szCs w:val="22"/>
        </w:rPr>
        <w:t xml:space="preserve">The Permitting Authority also determines that open burning is the only available method of disposal.  </w:t>
      </w:r>
      <w:r w:rsidR="009D18AA" w:rsidRPr="009D18AA">
        <w:rPr>
          <w:szCs w:val="22"/>
          <w:u w:val="single"/>
        </w:rPr>
        <w:t>Therefore, the open burn project is exempt from the requirement to obtain an air permit, subject to the attached conditions of exemption.</w:t>
      </w:r>
      <w:r w:rsidR="009D18AA" w:rsidRPr="009D18AA">
        <w:rPr>
          <w:szCs w:val="22"/>
        </w:rPr>
        <w:t xml:space="preserve"> </w:t>
      </w:r>
      <w:r w:rsidR="009D18AA">
        <w:rPr>
          <w:szCs w:val="22"/>
        </w:rPr>
        <w:t xml:space="preserve"> </w:t>
      </w:r>
      <w:r w:rsidR="009D18AA" w:rsidRPr="009D18AA">
        <w:rPr>
          <w:szCs w:val="22"/>
        </w:rPr>
        <w:t xml:space="preserve">This determination may be revoked if the proposed activity is substantially modified or the basis for the exemption is determined to be materially incorrect. </w:t>
      </w:r>
      <w:r w:rsidR="009D18AA">
        <w:rPr>
          <w:szCs w:val="22"/>
        </w:rPr>
        <w:t xml:space="preserve"> </w:t>
      </w:r>
      <w:r w:rsidR="009D18AA" w:rsidRPr="009D18AA">
        <w:rPr>
          <w:szCs w:val="22"/>
        </w:rPr>
        <w:t xml:space="preserve">A copy of this letter shall be maintained on site for the proposed activity. </w:t>
      </w:r>
      <w:r w:rsidR="009D18AA">
        <w:rPr>
          <w:szCs w:val="22"/>
        </w:rPr>
        <w:t xml:space="preserve"> </w:t>
      </w:r>
      <w:r w:rsidR="009D18AA" w:rsidRPr="009D18AA">
        <w:rPr>
          <w:szCs w:val="22"/>
        </w:rPr>
        <w:t xml:space="preserve">This permitting decision is made pursuant </w:t>
      </w:r>
      <w:r w:rsidR="00516821">
        <w:rPr>
          <w:szCs w:val="22"/>
        </w:rPr>
        <w:t>to Chapter 403, F.S</w:t>
      </w:r>
      <w:r w:rsidR="009D18AA" w:rsidRPr="009D18AA">
        <w:rPr>
          <w:szCs w:val="22"/>
        </w:rPr>
        <w:t>.</w:t>
      </w:r>
    </w:p>
    <w:p w14:paraId="74F905CD" w14:textId="77777777" w:rsidR="009D18AA" w:rsidRDefault="009D18AA" w:rsidP="00CF4E34">
      <w:pPr>
        <w:pStyle w:val="BodyText3"/>
        <w:widowControl w:val="0"/>
        <w:jc w:val="left"/>
        <w:rPr>
          <w:szCs w:val="22"/>
        </w:rPr>
      </w:pPr>
      <w:r w:rsidRPr="009D18AA">
        <w:rPr>
          <w:szCs w:val="22"/>
        </w:rPr>
        <w:t>This permit determination does not relieve the facility from complying with any other requirements of Chapter 403, F.S., rules of the Department, or any other requirements under federal, state, or local law, including rules of the Department of Agriculture and Consumer Services, Florida Forest Service</w:t>
      </w:r>
      <w:r>
        <w:rPr>
          <w:szCs w:val="22"/>
        </w:rPr>
        <w:t>,</w:t>
      </w:r>
      <w:r w:rsidRPr="009D18AA">
        <w:rPr>
          <w:szCs w:val="22"/>
        </w:rPr>
        <w:t xml:space="preserve"> and ordinances of any local, county, or municipal government. [Rules 62-4.040(1) and 62-256.300(4), F.A.C.]</w:t>
      </w:r>
    </w:p>
    <w:p w14:paraId="106092AB" w14:textId="77777777" w:rsidR="00592DFE" w:rsidRPr="00DA7EAF" w:rsidRDefault="00592DFE" w:rsidP="00CF4E34">
      <w:pPr>
        <w:widowControl w:val="0"/>
        <w:tabs>
          <w:tab w:val="left" w:pos="0"/>
        </w:tabs>
        <w:spacing w:after="120"/>
        <w:ind w:left="0" w:firstLine="0"/>
        <w:rPr>
          <w:sz w:val="22"/>
          <w:szCs w:val="22"/>
        </w:rPr>
      </w:pPr>
      <w:r w:rsidRPr="00592DFE">
        <w:rPr>
          <w:b/>
          <w:sz w:val="22"/>
          <w:szCs w:val="22"/>
        </w:rPr>
        <w:t>Petitions</w:t>
      </w:r>
      <w:r w:rsidRPr="00592DFE">
        <w:rPr>
          <w:sz w:val="22"/>
          <w:szCs w:val="22"/>
        </w:rPr>
        <w:t xml:space="preserve">:  </w:t>
      </w:r>
      <w:r w:rsidRPr="00DA7EAF">
        <w:rPr>
          <w:sz w:val="22"/>
          <w:szCs w:val="22"/>
        </w:rPr>
        <w:t xml:space="preserve">A person whose substantial interests are affected by the proposed permitting decision may petition for an administrative hearing in accordance with Sections 120.569 and 120.57, F.S.  The petition must contain the information set forth below and must be filed with (received by) the </w:t>
      </w:r>
      <w:r w:rsidR="003B44D3" w:rsidRPr="00DA7EAF">
        <w:rPr>
          <w:sz w:val="22"/>
          <w:szCs w:val="22"/>
          <w:highlight w:val="yellow"/>
        </w:rPr>
        <w:t>a</w:t>
      </w:r>
      <w:r w:rsidRPr="00DA7EAF">
        <w:rPr>
          <w:sz w:val="22"/>
          <w:szCs w:val="22"/>
          <w:highlight w:val="yellow"/>
        </w:rPr>
        <w:t xml:space="preserve">gency </w:t>
      </w:r>
      <w:r w:rsidR="003B44D3" w:rsidRPr="00DA7EAF">
        <w:rPr>
          <w:sz w:val="22"/>
          <w:szCs w:val="22"/>
          <w:highlight w:val="yellow"/>
        </w:rPr>
        <w:t>c</w:t>
      </w:r>
      <w:r w:rsidRPr="00DA7EAF">
        <w:rPr>
          <w:sz w:val="22"/>
          <w:szCs w:val="22"/>
          <w:highlight w:val="yellow"/>
        </w:rPr>
        <w:t>lerk in the Office of General Counsel of the Department of Environmental Protection, 3900 Commonwealth Boulevard, Mail Station #35, Tallahassee, Florida 32399-3000</w:t>
      </w:r>
      <w:r w:rsidR="00DA7EAF" w:rsidRPr="00DA7EAF">
        <w:rPr>
          <w:sz w:val="22"/>
          <w:szCs w:val="22"/>
          <w:highlight w:val="yellow"/>
        </w:rPr>
        <w:t xml:space="preserve">, </w:t>
      </w:r>
      <w:hyperlink r:id="rId11" w:history="1">
        <w:r w:rsidR="00DA7EAF" w:rsidRPr="00DA7EAF">
          <w:rPr>
            <w:rStyle w:val="Hyperlink"/>
            <w:sz w:val="22"/>
            <w:szCs w:val="22"/>
            <w:highlight w:val="yellow"/>
          </w:rPr>
          <w:t>Agency_Clerk@dep.state.fl.us</w:t>
        </w:r>
      </w:hyperlink>
      <w:r w:rsidRPr="00DA7EAF">
        <w:rPr>
          <w:sz w:val="22"/>
          <w:szCs w:val="22"/>
          <w:highlight w:val="yellow"/>
        </w:rPr>
        <w:t>.</w:t>
      </w:r>
      <w:r w:rsidRPr="00DA7EAF">
        <w:rPr>
          <w:sz w:val="22"/>
          <w:szCs w:val="22"/>
        </w:rPr>
        <w:t xml:space="preserve"> </w:t>
      </w:r>
      <w:r w:rsidR="00DA7EAF">
        <w:rPr>
          <w:sz w:val="22"/>
          <w:szCs w:val="22"/>
        </w:rPr>
        <w:t xml:space="preserve"> </w:t>
      </w:r>
      <w:r w:rsidR="00C9740F" w:rsidRPr="00DA7EAF">
        <w:rPr>
          <w:i/>
          <w:sz w:val="22"/>
          <w:szCs w:val="22"/>
          <w:highlight w:val="green"/>
        </w:rPr>
        <w:t>{Local Air Programs will need to replace with their legal support agency}</w:t>
      </w:r>
      <w:r w:rsidRPr="00DA7EAF">
        <w:rPr>
          <w:sz w:val="22"/>
          <w:szCs w:val="22"/>
        </w:rPr>
        <w:t xml:space="preserve"> Petitions must be filed within </w:t>
      </w:r>
      <w:r w:rsidR="009A573C" w:rsidRPr="00DA7EAF">
        <w:rPr>
          <w:sz w:val="22"/>
          <w:szCs w:val="22"/>
        </w:rPr>
        <w:t>2</w:t>
      </w:r>
      <w:r w:rsidRPr="00DA7EAF">
        <w:rPr>
          <w:sz w:val="22"/>
          <w:szCs w:val="22"/>
        </w:rPr>
        <w:t xml:space="preserve">1 days of receipt of this </w:t>
      </w:r>
      <w:r w:rsidR="009A573C" w:rsidRPr="00DA7EAF">
        <w:rPr>
          <w:sz w:val="22"/>
          <w:szCs w:val="22"/>
        </w:rPr>
        <w:t xml:space="preserve">exemption from air permitting requirements.  </w:t>
      </w:r>
      <w:r w:rsidRPr="00DA7EAF">
        <w:rPr>
          <w:sz w:val="22"/>
          <w:szCs w:val="22"/>
        </w:rPr>
        <w:t xml:space="preserve">A petitioner shall mail a copy of the petition to the applicant at the address indicated above, at the time of filing.  The failure of any person to file a petition within the appropriate </w:t>
      </w:r>
      <w:proofErr w:type="gramStart"/>
      <w:r w:rsidRPr="00DA7EAF">
        <w:rPr>
          <w:sz w:val="22"/>
          <w:szCs w:val="22"/>
        </w:rPr>
        <w:t>time period</w:t>
      </w:r>
      <w:proofErr w:type="gramEnd"/>
      <w:r w:rsidRPr="00DA7EAF">
        <w:rPr>
          <w:sz w:val="22"/>
          <w:szCs w:val="22"/>
        </w:rPr>
        <w:t xml:space="preserve">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14:paraId="63E77413" w14:textId="77777777" w:rsidR="00592DFE" w:rsidRPr="00592DFE" w:rsidRDefault="00592DFE" w:rsidP="00CF4E34">
      <w:pPr>
        <w:widowControl w:val="0"/>
        <w:tabs>
          <w:tab w:val="left" w:pos="0"/>
        </w:tabs>
        <w:spacing w:after="120"/>
        <w:ind w:left="0" w:firstLine="0"/>
        <w:rPr>
          <w:sz w:val="22"/>
          <w:szCs w:val="22"/>
        </w:rPr>
      </w:pPr>
      <w:r w:rsidRPr="00592DFE">
        <w:rPr>
          <w:sz w:val="22"/>
          <w:szCs w:val="22"/>
        </w:rPr>
        <w:lastRenderedPageBreak/>
        <w:t>A petition that disputes the material facts on which the Permitting Authority’s action is based must contain the following information: (a) The name and address of each agency affected and each agency’s file or identification number, if known; (b) The name, address, and telephone number of the petitioner; the name, address and telephone number of the petitioner’s representative, if any, which shall be the address for service purposes during the course of the proceeding; and an explanation of how the petitioner’s substantial interests will be affected by the agency determination; (c) A statement of when and how each petitioner received notice of the agency action or proposed decision; (d) A statement of all disputed issues of material fact.  If there are none, the petition must so state;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14:paraId="415CE175" w14:textId="77777777" w:rsidR="00592DFE" w:rsidRPr="00592DFE" w:rsidRDefault="00592DFE" w:rsidP="00CF4E34">
      <w:pPr>
        <w:widowControl w:val="0"/>
        <w:tabs>
          <w:tab w:val="left" w:pos="0"/>
        </w:tabs>
        <w:spacing w:after="120"/>
        <w:ind w:left="0" w:firstLine="0"/>
        <w:rPr>
          <w:sz w:val="22"/>
          <w:szCs w:val="22"/>
        </w:rPr>
      </w:pPr>
      <w:r w:rsidRPr="00592DFE">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sidR="007442A8">
        <w:rPr>
          <w:sz w:val="22"/>
          <w:szCs w:val="22"/>
        </w:rPr>
        <w:t>permitting action</w:t>
      </w:r>
      <w:r w:rsidRPr="00592DFE">
        <w:rPr>
          <w:sz w:val="22"/>
          <w:szCs w:val="22"/>
        </w:rPr>
        <w:t>.  Persons whose substantial interests will be affected by any such final decision of the Permitting Authority on the application have the right to petition to become a party to the proceeding, in accordance with the requirements set forth above.</w:t>
      </w:r>
    </w:p>
    <w:p w14:paraId="23421634" w14:textId="77777777" w:rsidR="00592DFE" w:rsidRPr="00592DFE" w:rsidRDefault="00592DFE" w:rsidP="00C9740F">
      <w:pPr>
        <w:widowControl w:val="0"/>
        <w:tabs>
          <w:tab w:val="left" w:pos="0"/>
        </w:tabs>
        <w:spacing w:after="120"/>
        <w:ind w:left="0" w:firstLine="0"/>
        <w:rPr>
          <w:sz w:val="22"/>
          <w:szCs w:val="22"/>
        </w:rPr>
      </w:pPr>
      <w:r w:rsidRPr="00592DFE">
        <w:rPr>
          <w:b/>
          <w:sz w:val="22"/>
          <w:szCs w:val="22"/>
        </w:rPr>
        <w:t>Mediation</w:t>
      </w:r>
      <w:r w:rsidRPr="00592DFE">
        <w:rPr>
          <w:sz w:val="22"/>
          <w:szCs w:val="22"/>
        </w:rPr>
        <w:t>:  Mediation is not available in this proceeding.</w:t>
      </w:r>
    </w:p>
    <w:p w14:paraId="395A946B" w14:textId="77777777" w:rsidR="007A5977" w:rsidRDefault="007A5977" w:rsidP="00CF4E34">
      <w:pPr>
        <w:widowControl w:val="0"/>
        <w:spacing w:after="120"/>
        <w:ind w:left="0" w:firstLine="0"/>
        <w:rPr>
          <w:sz w:val="22"/>
          <w:szCs w:val="22"/>
        </w:rPr>
      </w:pPr>
      <w:r w:rsidRPr="00EC7038">
        <w:rPr>
          <w:b/>
          <w:sz w:val="22"/>
          <w:szCs w:val="22"/>
        </w:rPr>
        <w:t>Effective Date</w:t>
      </w:r>
      <w:r w:rsidRPr="00EC7038">
        <w:rPr>
          <w:sz w:val="22"/>
          <w:szCs w:val="22"/>
        </w:rPr>
        <w:t xml:space="preserve">:  This permitting decision is final and effective on the date filed with the clerk of the </w:t>
      </w:r>
      <w:r w:rsidR="003B44D3">
        <w:rPr>
          <w:sz w:val="22"/>
          <w:szCs w:val="22"/>
        </w:rPr>
        <w:t>Permitting Authority</w:t>
      </w:r>
      <w:r w:rsidRPr="00EC7038">
        <w:rPr>
          <w:sz w:val="22"/>
          <w:szCs w:val="22"/>
        </w:rPr>
        <w:t xml:space="preserve"> unless a petition is filed in accordance with the above paragraphs or unless a request for extension of time in which to file a petition is filed within the time specified for filing a petition pursuant to Rule 62-110.106, F.A.C., and the petition conforms to the content requirements of Rules 28-106.201 and 28-106.301, F.A.C.  Upon timely filing of a petition or a request for extension of time, this action will not be effective until further order of the </w:t>
      </w:r>
      <w:r w:rsidR="005D23BC">
        <w:rPr>
          <w:sz w:val="22"/>
          <w:szCs w:val="22"/>
        </w:rPr>
        <w:t>Permitting Authority</w:t>
      </w:r>
      <w:r w:rsidRPr="00EC7038">
        <w:rPr>
          <w:sz w:val="22"/>
          <w:szCs w:val="22"/>
        </w:rPr>
        <w:t>.</w:t>
      </w:r>
    </w:p>
    <w:p w14:paraId="62FCAA4E" w14:textId="77777777" w:rsidR="00051E4A" w:rsidRDefault="00051E4A" w:rsidP="00CF4E34">
      <w:pPr>
        <w:pStyle w:val="BodyText3"/>
        <w:widowControl w:val="0"/>
        <w:jc w:val="left"/>
      </w:pPr>
      <w:r w:rsidRPr="00C91A36">
        <w:rPr>
          <w:b/>
        </w:rPr>
        <w:t>Judicial Review</w:t>
      </w:r>
      <w:r w:rsidRPr="00C91A36">
        <w:t xml:space="preserve">:  Any party to this permitting decision (order) has the right to seek judicial review of it under Section 120.68, F.S., by filing a notice of appeal under Rule 9.110 of the Florida Rules of Appellate Procedure with the </w:t>
      </w:r>
      <w:r w:rsidRPr="00C9740F">
        <w:rPr>
          <w:highlight w:val="yellow"/>
        </w:rPr>
        <w:t>clerk of the Department of Environmental Protection in the Office of General Counsel, Mail Station #35, 3900 Commonwealth Boulevard, Tallahassee, Florida, 32399-3000</w:t>
      </w:r>
      <w:r w:rsidRPr="00C91A36">
        <w:t>,</w:t>
      </w:r>
      <w:r w:rsidR="00C9740F" w:rsidRPr="00C9740F">
        <w:rPr>
          <w:i/>
          <w:szCs w:val="22"/>
          <w:highlight w:val="green"/>
        </w:rPr>
        <w:t xml:space="preserve"> </w:t>
      </w:r>
      <w:r w:rsidR="00C9740F" w:rsidRPr="00EF6DAE">
        <w:rPr>
          <w:i/>
          <w:szCs w:val="22"/>
          <w:highlight w:val="green"/>
        </w:rPr>
        <w:t>{Local Air Programs will need to replace with their legal support agency}</w:t>
      </w:r>
      <w:r w:rsidRPr="00C91A36">
        <w:t xml:space="preserve"> and by filing a copy of the notice of appeal accompanied by the applicable filing fees with the appropriate District Court of Appeal.  The notice must be filed within 30 days after this order is filed with the clerk of the Department.</w:t>
      </w:r>
    </w:p>
    <w:p w14:paraId="121E5F96" w14:textId="77777777" w:rsidR="00EB29C1" w:rsidRDefault="00EB29C1" w:rsidP="00CF4E34">
      <w:pPr>
        <w:pStyle w:val="BodyText3"/>
        <w:widowControl w:val="0"/>
        <w:jc w:val="left"/>
      </w:pPr>
      <w:r>
        <w:t xml:space="preserve">If you have any questions about this exemption, please contact </w:t>
      </w:r>
      <w:r w:rsidRPr="00EB29C1">
        <w:rPr>
          <w:highlight w:val="yellow"/>
        </w:rPr>
        <w:t>Permit Engineer</w:t>
      </w:r>
      <w:r>
        <w:t xml:space="preserve"> at </w:t>
      </w:r>
      <w:r w:rsidRPr="00EB29C1">
        <w:rPr>
          <w:highlight w:val="yellow"/>
        </w:rPr>
        <w:t>XXX-XXX-XXXX</w:t>
      </w:r>
      <w:r>
        <w:t xml:space="preserve"> or by email at </w:t>
      </w:r>
      <w:r w:rsidRPr="00EB29C1">
        <w:rPr>
          <w:highlight w:val="yellow"/>
        </w:rPr>
        <w:t>Permit Engineer Email Address</w:t>
      </w:r>
      <w:r>
        <w:t>.</w:t>
      </w:r>
    </w:p>
    <w:p w14:paraId="3245AA86" w14:textId="77777777" w:rsidR="008017CC" w:rsidRDefault="008017CC" w:rsidP="004C1B0B">
      <w:pPr>
        <w:spacing w:after="720"/>
        <w:ind w:left="0" w:firstLine="0"/>
        <w:rPr>
          <w:sz w:val="22"/>
          <w:szCs w:val="22"/>
        </w:rPr>
      </w:pPr>
      <w:r>
        <w:rPr>
          <w:sz w:val="22"/>
          <w:szCs w:val="22"/>
        </w:rPr>
        <w:t xml:space="preserve">Executed in </w:t>
      </w:r>
      <w:r w:rsidR="00D727BA" w:rsidRPr="00D727BA">
        <w:rPr>
          <w:sz w:val="22"/>
          <w:szCs w:val="22"/>
          <w:highlight w:val="yellow"/>
        </w:rPr>
        <w:t>(City)</w:t>
      </w:r>
      <w:r>
        <w:rPr>
          <w:sz w:val="22"/>
          <w:szCs w:val="22"/>
        </w:rPr>
        <w:t>, Florida</w:t>
      </w:r>
    </w:p>
    <w:p w14:paraId="35ABB6E3" w14:textId="77777777" w:rsidR="001E0186" w:rsidRDefault="00C9740F" w:rsidP="00CF4E34">
      <w:pPr>
        <w:widowControl w:val="0"/>
        <w:ind w:left="0" w:firstLine="0"/>
        <w:jc w:val="both"/>
        <w:rPr>
          <w:sz w:val="22"/>
          <w:szCs w:val="22"/>
          <w:highlight w:val="yellow"/>
        </w:rPr>
        <w:sectPr w:rsidR="001E0186" w:rsidSect="00CF4E34">
          <w:headerReference w:type="even" r:id="rId12"/>
          <w:headerReference w:type="default" r:id="rId13"/>
          <w:footerReference w:type="default" r:id="rId14"/>
          <w:headerReference w:type="first" r:id="rId15"/>
          <w:footerReference w:type="first" r:id="rId16"/>
          <w:type w:val="continuous"/>
          <w:pgSz w:w="12240" w:h="15840" w:code="1"/>
          <w:pgMar w:top="1440" w:right="1440" w:bottom="1440" w:left="1080" w:header="720" w:footer="720" w:gutter="0"/>
          <w:paperSrc w:first="15" w:other="15"/>
          <w:cols w:space="720"/>
          <w:docGrid w:linePitch="326"/>
        </w:sectPr>
      </w:pPr>
      <w:r w:rsidRPr="007A6F51">
        <w:rPr>
          <w:sz w:val="22"/>
          <w:szCs w:val="22"/>
          <w:highlight w:val="yellow"/>
        </w:rPr>
        <w:t>XXX</w:t>
      </w:r>
      <w:r w:rsidR="00DF6EB9">
        <w:rPr>
          <w:sz w:val="22"/>
          <w:szCs w:val="22"/>
        </w:rPr>
        <w:t>/</w:t>
      </w:r>
      <w:r w:rsidR="00B45549" w:rsidRPr="00B45549">
        <w:rPr>
          <w:sz w:val="22"/>
          <w:szCs w:val="22"/>
          <w:highlight w:val="yellow"/>
        </w:rPr>
        <w:t>xxx</w:t>
      </w:r>
      <w:r w:rsidR="007A6F51">
        <w:rPr>
          <w:sz w:val="22"/>
          <w:szCs w:val="22"/>
          <w:highlight w:val="yellow"/>
        </w:rPr>
        <w:t>/xxx</w:t>
      </w:r>
    </w:p>
    <w:p w14:paraId="17940500" w14:textId="77777777" w:rsidR="004D6F53" w:rsidRPr="004D6F53" w:rsidRDefault="004D6F53" w:rsidP="00CF4E34">
      <w:pPr>
        <w:widowControl w:val="0"/>
        <w:spacing w:after="120"/>
        <w:ind w:left="0" w:firstLine="0"/>
        <w:jc w:val="center"/>
        <w:rPr>
          <w:b/>
          <w:sz w:val="22"/>
          <w:szCs w:val="22"/>
        </w:rPr>
      </w:pPr>
      <w:r w:rsidRPr="004D6F53">
        <w:rPr>
          <w:b/>
          <w:sz w:val="22"/>
          <w:szCs w:val="22"/>
        </w:rPr>
        <w:lastRenderedPageBreak/>
        <w:t>CERTIFICATE OF SERVICE</w:t>
      </w:r>
    </w:p>
    <w:p w14:paraId="24907F02" w14:textId="77777777" w:rsidR="004D6F53" w:rsidRDefault="00D727BA" w:rsidP="007A6F51">
      <w:pPr>
        <w:widowControl w:val="0"/>
        <w:spacing w:after="120"/>
        <w:ind w:left="0" w:firstLine="0"/>
        <w:rPr>
          <w:sz w:val="22"/>
          <w:szCs w:val="22"/>
        </w:rPr>
      </w:pPr>
      <w:r>
        <w:rPr>
          <w:sz w:val="22"/>
          <w:szCs w:val="22"/>
        </w:rPr>
        <w:t>The undersigned duly designated deputy agency clerk hereby certifies that this Air Permit Exemption was sent by electronic mail, or a link to this document made available electronically on a publicly accessible server, with received receipt requested before the close of business on the date indicated below to the following person.</w:t>
      </w:r>
    </w:p>
    <w:p w14:paraId="5665376F" w14:textId="77777777" w:rsidR="00D727BA" w:rsidRPr="00D727BA" w:rsidRDefault="00D727BA" w:rsidP="00D727BA">
      <w:pPr>
        <w:widowControl w:val="0"/>
        <w:tabs>
          <w:tab w:val="left" w:pos="-720"/>
          <w:tab w:val="left" w:pos="4320"/>
        </w:tabs>
        <w:ind w:left="0" w:firstLine="0"/>
        <w:outlineLvl w:val="0"/>
        <w:rPr>
          <w:sz w:val="22"/>
          <w:szCs w:val="22"/>
          <w:highlight w:val="yellow"/>
        </w:rPr>
      </w:pPr>
      <w:r w:rsidRPr="00D727BA">
        <w:rPr>
          <w:sz w:val="22"/>
          <w:szCs w:val="22"/>
          <w:highlight w:val="yellow"/>
        </w:rPr>
        <w:t>Authorized Representative, Company</w:t>
      </w:r>
      <w:r w:rsidR="00760DD8">
        <w:rPr>
          <w:sz w:val="22"/>
          <w:szCs w:val="22"/>
          <w:highlight w:val="yellow"/>
        </w:rPr>
        <w:t>, email address</w:t>
      </w:r>
    </w:p>
    <w:p w14:paraId="040C70A6" w14:textId="77777777" w:rsidR="00D727BA" w:rsidRPr="00D727BA" w:rsidRDefault="00FB22C0" w:rsidP="00D727BA">
      <w:pPr>
        <w:widowControl w:val="0"/>
        <w:tabs>
          <w:tab w:val="left" w:pos="-720"/>
          <w:tab w:val="left" w:pos="4320"/>
        </w:tabs>
        <w:ind w:left="0" w:firstLine="0"/>
        <w:outlineLvl w:val="0"/>
        <w:rPr>
          <w:sz w:val="22"/>
          <w:szCs w:val="22"/>
          <w:highlight w:val="yellow"/>
        </w:rPr>
      </w:pPr>
      <w:r>
        <w:rPr>
          <w:sz w:val="22"/>
          <w:szCs w:val="22"/>
          <w:highlight w:val="yellow"/>
        </w:rPr>
        <w:t>Compliance Authority, email address</w:t>
      </w:r>
    </w:p>
    <w:p w14:paraId="6C4A432E" w14:textId="77777777" w:rsidR="00D727BA" w:rsidRPr="00D727BA" w:rsidRDefault="00FB22C0" w:rsidP="00D727BA">
      <w:pPr>
        <w:widowControl w:val="0"/>
        <w:ind w:left="0" w:firstLine="0"/>
        <w:rPr>
          <w:sz w:val="22"/>
          <w:szCs w:val="22"/>
          <w:highlight w:val="yellow"/>
        </w:rPr>
      </w:pPr>
      <w:r w:rsidRPr="00FB22C0">
        <w:rPr>
          <w:sz w:val="22"/>
          <w:szCs w:val="22"/>
        </w:rPr>
        <w:t xml:space="preserve">Hastings Read, Florida DEP, Division of Air Resource Management, </w:t>
      </w:r>
      <w:hyperlink r:id="rId17" w:history="1">
        <w:r w:rsidRPr="00FB22C0">
          <w:rPr>
            <w:rStyle w:val="Hyperlink"/>
            <w:sz w:val="22"/>
            <w:szCs w:val="22"/>
          </w:rPr>
          <w:t>Hastings.Read@floridadep.gov</w:t>
        </w:r>
      </w:hyperlink>
    </w:p>
    <w:p w14:paraId="7800225C" w14:textId="77777777" w:rsidR="002323BF" w:rsidRDefault="002323BF" w:rsidP="004C1B0B">
      <w:pPr>
        <w:widowControl w:val="0"/>
        <w:tabs>
          <w:tab w:val="left" w:pos="-720"/>
          <w:tab w:val="left" w:pos="4320"/>
        </w:tabs>
        <w:ind w:left="0" w:firstLine="0"/>
        <w:outlineLvl w:val="0"/>
        <w:rPr>
          <w:sz w:val="22"/>
          <w:szCs w:val="22"/>
        </w:rPr>
      </w:pPr>
    </w:p>
    <w:p w14:paraId="38331DEE" w14:textId="77777777" w:rsidR="002323BF" w:rsidRDefault="002323BF" w:rsidP="004C1B0B">
      <w:pPr>
        <w:widowControl w:val="0"/>
        <w:tabs>
          <w:tab w:val="left" w:pos="-720"/>
          <w:tab w:val="left" w:pos="4320"/>
        </w:tabs>
        <w:ind w:left="0" w:firstLine="0"/>
        <w:outlineLvl w:val="0"/>
        <w:rPr>
          <w:sz w:val="22"/>
          <w:szCs w:val="22"/>
        </w:rPr>
      </w:pPr>
    </w:p>
    <w:p w14:paraId="1C100CB4" w14:textId="77777777" w:rsidR="008017CC" w:rsidRPr="00431B1F" w:rsidRDefault="008017CC" w:rsidP="004C1B0B">
      <w:pPr>
        <w:widowControl w:val="0"/>
        <w:tabs>
          <w:tab w:val="left" w:pos="-720"/>
          <w:tab w:val="left" w:pos="4320"/>
        </w:tabs>
        <w:ind w:left="0" w:firstLine="0"/>
        <w:outlineLvl w:val="0"/>
        <w:rPr>
          <w:sz w:val="22"/>
          <w:szCs w:val="22"/>
        </w:rPr>
      </w:pPr>
      <w:r w:rsidRPr="00431B1F">
        <w:rPr>
          <w:sz w:val="22"/>
          <w:szCs w:val="22"/>
        </w:rPr>
        <w:t>Clerk Stamp</w:t>
      </w:r>
    </w:p>
    <w:p w14:paraId="2EC415AE" w14:textId="77777777" w:rsidR="008017CC" w:rsidRPr="00431B1F" w:rsidRDefault="008017CC" w:rsidP="004C1B0B">
      <w:pPr>
        <w:tabs>
          <w:tab w:val="left" w:pos="4320"/>
        </w:tabs>
        <w:spacing w:before="240" w:after="120"/>
        <w:ind w:left="0" w:right="4680" w:firstLine="0"/>
        <w:outlineLvl w:val="0"/>
        <w:rPr>
          <w:sz w:val="22"/>
          <w:szCs w:val="22"/>
        </w:rPr>
      </w:pPr>
      <w:r w:rsidRPr="00431B1F">
        <w:rPr>
          <w:b/>
          <w:sz w:val="22"/>
          <w:szCs w:val="22"/>
        </w:rPr>
        <w:t>FILING AND ACKNOWLEDGMENT FILED</w:t>
      </w:r>
      <w:r w:rsidRPr="00431B1F">
        <w:rPr>
          <w:sz w:val="22"/>
          <w:szCs w:val="22"/>
        </w:rPr>
        <w:t>, on this date, pursuant to Section 120.52(7), Florida Statutes, with the designated agency clerk, receipt of which is hereby acknowledged.</w:t>
      </w:r>
    </w:p>
    <w:p w14:paraId="33808835" w14:textId="77777777" w:rsidR="008017CC" w:rsidRPr="004D1D87" w:rsidRDefault="008017CC" w:rsidP="008017CC">
      <w:pPr>
        <w:spacing w:after="120"/>
        <w:ind w:left="4320" w:firstLine="0"/>
        <w:rPr>
          <w:b/>
          <w:i/>
          <w:caps/>
          <w:sz w:val="22"/>
          <w:szCs w:val="22"/>
        </w:rPr>
      </w:pPr>
    </w:p>
    <w:p w14:paraId="64F6247B" w14:textId="77777777" w:rsidR="001B29D6" w:rsidRPr="00592DFE" w:rsidRDefault="001B29D6" w:rsidP="00E70CE0">
      <w:pPr>
        <w:widowControl w:val="0"/>
        <w:spacing w:after="120"/>
        <w:ind w:left="0" w:firstLine="0"/>
        <w:rPr>
          <w:sz w:val="22"/>
          <w:szCs w:val="22"/>
        </w:rPr>
        <w:sectPr w:rsidR="001B29D6" w:rsidRPr="00592DFE" w:rsidSect="00CF4E34">
          <w:pgSz w:w="12240" w:h="15840" w:code="1"/>
          <w:pgMar w:top="1440" w:right="1440" w:bottom="1440" w:left="1080" w:header="720" w:footer="720" w:gutter="0"/>
          <w:paperSrc w:first="15" w:other="15"/>
          <w:cols w:space="720"/>
          <w:docGrid w:linePitch="326"/>
        </w:sectPr>
      </w:pPr>
    </w:p>
    <w:p w14:paraId="51E26A9C" w14:textId="77777777" w:rsidR="00E85EA6" w:rsidRPr="00592DFE" w:rsidRDefault="00E85EA6" w:rsidP="00E70CE0">
      <w:pPr>
        <w:widowControl w:val="0"/>
        <w:autoSpaceDE w:val="0"/>
        <w:autoSpaceDN w:val="0"/>
        <w:adjustRightInd w:val="0"/>
        <w:spacing w:after="120"/>
        <w:ind w:left="0" w:firstLine="0"/>
        <w:rPr>
          <w:bCs/>
          <w:sz w:val="22"/>
          <w:szCs w:val="22"/>
        </w:rPr>
      </w:pPr>
      <w:r w:rsidRPr="00592DFE">
        <w:rPr>
          <w:bCs/>
          <w:sz w:val="22"/>
          <w:szCs w:val="22"/>
        </w:rPr>
        <w:lastRenderedPageBreak/>
        <w:t xml:space="preserve">Subject to the following provisions and restrictions, the </w:t>
      </w:r>
      <w:r w:rsidR="00E97F6E" w:rsidRPr="00E97F6E">
        <w:rPr>
          <w:bCs/>
          <w:sz w:val="22"/>
          <w:szCs w:val="22"/>
          <w:highlight w:val="yellow"/>
        </w:rPr>
        <w:t>Company Name</w:t>
      </w:r>
      <w:r w:rsidR="00E2141F">
        <w:rPr>
          <w:bCs/>
          <w:sz w:val="22"/>
          <w:szCs w:val="22"/>
        </w:rPr>
        <w:t xml:space="preserve"> </w:t>
      </w:r>
      <w:r w:rsidRPr="00592DFE">
        <w:rPr>
          <w:bCs/>
          <w:sz w:val="22"/>
          <w:szCs w:val="22"/>
        </w:rPr>
        <w:t>is authorized to</w:t>
      </w:r>
      <w:r w:rsidR="005A5CED">
        <w:rPr>
          <w:bCs/>
          <w:sz w:val="22"/>
          <w:szCs w:val="22"/>
        </w:rPr>
        <w:t xml:space="preserve"> burn</w:t>
      </w:r>
      <w:r w:rsidRPr="00592DFE">
        <w:rPr>
          <w:bCs/>
          <w:sz w:val="22"/>
          <w:szCs w:val="22"/>
        </w:rPr>
        <w:t xml:space="preserve"> </w:t>
      </w:r>
      <w:r w:rsidR="00E97F6E" w:rsidRPr="00E97F6E">
        <w:rPr>
          <w:bCs/>
          <w:sz w:val="22"/>
          <w:szCs w:val="22"/>
          <w:highlight w:val="yellow"/>
        </w:rPr>
        <w:t>Describe</w:t>
      </w:r>
      <w:r w:rsidR="00EA0CD0">
        <w:rPr>
          <w:bCs/>
          <w:sz w:val="22"/>
          <w:szCs w:val="22"/>
        </w:rPr>
        <w:t xml:space="preserve"> in accordance with the following conditions</w:t>
      </w:r>
      <w:r w:rsidRPr="00592DFE">
        <w:rPr>
          <w:bCs/>
          <w:sz w:val="22"/>
          <w:szCs w:val="22"/>
        </w:rPr>
        <w:t>.</w:t>
      </w:r>
    </w:p>
    <w:p w14:paraId="7620BA09" w14:textId="3D76E8E4" w:rsidR="00EA0CD0" w:rsidRPr="008038EF" w:rsidRDefault="006D0190" w:rsidP="00EA0CD0">
      <w:pPr>
        <w:widowControl w:val="0"/>
        <w:numPr>
          <w:ilvl w:val="0"/>
          <w:numId w:val="6"/>
        </w:numPr>
        <w:spacing w:after="120"/>
        <w:rPr>
          <w:sz w:val="22"/>
          <w:szCs w:val="22"/>
        </w:rPr>
      </w:pPr>
      <w:r w:rsidRPr="008038EF">
        <w:rPr>
          <w:sz w:val="22"/>
          <w:szCs w:val="22"/>
        </w:rPr>
        <w:t xml:space="preserve">This authorization and exemption </w:t>
      </w:r>
      <w:proofErr w:type="gramStart"/>
      <w:r w:rsidRPr="008038EF">
        <w:rPr>
          <w:sz w:val="22"/>
          <w:szCs w:val="22"/>
        </w:rPr>
        <w:t>is</w:t>
      </w:r>
      <w:proofErr w:type="gramEnd"/>
      <w:r w:rsidRPr="008038EF">
        <w:rPr>
          <w:sz w:val="22"/>
          <w:szCs w:val="22"/>
        </w:rPr>
        <w:t xml:space="preserve"> valid for a period of </w:t>
      </w:r>
      <w:r w:rsidR="006A322D" w:rsidRPr="002C5E72">
        <w:rPr>
          <w:sz w:val="22"/>
          <w:szCs w:val="22"/>
          <w:highlight w:val="yellow"/>
        </w:rPr>
        <w:t>six months</w:t>
      </w:r>
      <w:r w:rsidRPr="008038EF">
        <w:rPr>
          <w:sz w:val="22"/>
          <w:szCs w:val="22"/>
        </w:rPr>
        <w:t xml:space="preserve"> </w:t>
      </w:r>
      <w:r w:rsidR="00FA60A0" w:rsidRPr="00FA60A0">
        <w:rPr>
          <w:sz w:val="22"/>
          <w:szCs w:val="22"/>
          <w:highlight w:val="green"/>
        </w:rPr>
        <w:t>(customize if necessary)</w:t>
      </w:r>
      <w:r w:rsidR="00FA60A0">
        <w:rPr>
          <w:sz w:val="22"/>
          <w:szCs w:val="22"/>
        </w:rPr>
        <w:t xml:space="preserve"> </w:t>
      </w:r>
      <w:r w:rsidRPr="008038EF">
        <w:rPr>
          <w:sz w:val="22"/>
          <w:szCs w:val="22"/>
        </w:rPr>
        <w:t>from the effective date of this letter of exemption.</w:t>
      </w:r>
    </w:p>
    <w:p w14:paraId="608DE387" w14:textId="3B4D2F46" w:rsidR="00EA0CD0" w:rsidRPr="008038EF" w:rsidRDefault="006D0190" w:rsidP="00EA0CD0">
      <w:pPr>
        <w:widowControl w:val="0"/>
        <w:numPr>
          <w:ilvl w:val="0"/>
          <w:numId w:val="6"/>
        </w:numPr>
        <w:spacing w:after="120"/>
        <w:rPr>
          <w:sz w:val="22"/>
          <w:szCs w:val="22"/>
        </w:rPr>
      </w:pPr>
      <w:r w:rsidRPr="008038EF">
        <w:rPr>
          <w:sz w:val="22"/>
          <w:szCs w:val="22"/>
        </w:rPr>
        <w:t>Th</w:t>
      </w:r>
      <w:r w:rsidR="004C4377">
        <w:rPr>
          <w:sz w:val="22"/>
          <w:szCs w:val="22"/>
        </w:rPr>
        <w:t xml:space="preserve">is authorization and exemption </w:t>
      </w:r>
      <w:proofErr w:type="gramStart"/>
      <w:r w:rsidR="004C4377">
        <w:rPr>
          <w:sz w:val="22"/>
          <w:szCs w:val="22"/>
        </w:rPr>
        <w:t>allows</w:t>
      </w:r>
      <w:proofErr w:type="gramEnd"/>
      <w:r w:rsidR="004C4377">
        <w:rPr>
          <w:sz w:val="22"/>
          <w:szCs w:val="22"/>
        </w:rPr>
        <w:t xml:space="preserve"> </w:t>
      </w:r>
      <w:r w:rsidRPr="008057AA">
        <w:rPr>
          <w:sz w:val="22"/>
          <w:szCs w:val="22"/>
          <w:highlight w:val="yellow"/>
        </w:rPr>
        <w:t>three</w:t>
      </w:r>
      <w:r w:rsidRPr="008038EF">
        <w:rPr>
          <w:sz w:val="22"/>
          <w:szCs w:val="22"/>
        </w:rPr>
        <w:t xml:space="preserve"> </w:t>
      </w:r>
      <w:r w:rsidR="00FA60A0" w:rsidRPr="00FA60A0">
        <w:rPr>
          <w:sz w:val="22"/>
          <w:szCs w:val="22"/>
          <w:highlight w:val="green"/>
        </w:rPr>
        <w:t>(customize if necessary)</w:t>
      </w:r>
      <w:r w:rsidR="00FA60A0">
        <w:rPr>
          <w:sz w:val="22"/>
          <w:szCs w:val="22"/>
        </w:rPr>
        <w:t xml:space="preserve"> </w:t>
      </w:r>
      <w:r w:rsidRPr="008038EF">
        <w:rPr>
          <w:sz w:val="22"/>
          <w:szCs w:val="22"/>
        </w:rPr>
        <w:t>days</w:t>
      </w:r>
      <w:r w:rsidR="004C4377">
        <w:rPr>
          <w:sz w:val="22"/>
          <w:szCs w:val="22"/>
        </w:rPr>
        <w:t xml:space="preserve"> of burning activity</w:t>
      </w:r>
      <w:r w:rsidRPr="008038EF">
        <w:rPr>
          <w:sz w:val="22"/>
          <w:szCs w:val="22"/>
        </w:rPr>
        <w:t>.</w:t>
      </w:r>
    </w:p>
    <w:p w14:paraId="3E5EA06A" w14:textId="0BFED109" w:rsidR="00EA0CD0" w:rsidRPr="008038EF" w:rsidRDefault="00D40533" w:rsidP="00EA0CD0">
      <w:pPr>
        <w:widowControl w:val="0"/>
        <w:numPr>
          <w:ilvl w:val="0"/>
          <w:numId w:val="6"/>
        </w:numPr>
        <w:spacing w:after="120"/>
        <w:rPr>
          <w:sz w:val="22"/>
          <w:szCs w:val="22"/>
        </w:rPr>
      </w:pPr>
      <w:r w:rsidRPr="008038EF">
        <w:rPr>
          <w:sz w:val="22"/>
          <w:szCs w:val="22"/>
        </w:rPr>
        <w:t xml:space="preserve">The materials to be burned are limited to </w:t>
      </w:r>
      <w:r w:rsidR="005C2763">
        <w:rPr>
          <w:sz w:val="22"/>
          <w:szCs w:val="22"/>
        </w:rPr>
        <w:t>vegetative</w:t>
      </w:r>
      <w:r w:rsidRPr="008038EF">
        <w:rPr>
          <w:sz w:val="22"/>
          <w:szCs w:val="22"/>
        </w:rPr>
        <w:t xml:space="preserve"> debris (collectively considered "land clearing debris," "tree cutting debris," and "yard waste" as defined in Rule 62-256.200, F.A.C.), collected solely from </w:t>
      </w:r>
      <w:r w:rsidR="004A2B75">
        <w:rPr>
          <w:sz w:val="22"/>
          <w:szCs w:val="22"/>
        </w:rPr>
        <w:t xml:space="preserve">the property </w:t>
      </w:r>
      <w:r w:rsidR="00FE1609" w:rsidRPr="009D18AA">
        <w:rPr>
          <w:sz w:val="22"/>
          <w:szCs w:val="22"/>
        </w:rPr>
        <w:t xml:space="preserve">located at </w:t>
      </w:r>
      <w:r w:rsidR="00FE1609" w:rsidRPr="009D18AA">
        <w:rPr>
          <w:sz w:val="22"/>
          <w:szCs w:val="22"/>
          <w:highlight w:val="yellow"/>
        </w:rPr>
        <w:t>Address</w:t>
      </w:r>
      <w:r w:rsidR="00FE1609" w:rsidRPr="009D18AA">
        <w:rPr>
          <w:sz w:val="22"/>
          <w:szCs w:val="22"/>
        </w:rPr>
        <w:t xml:space="preserve"> in </w:t>
      </w:r>
      <w:r w:rsidR="00FE1609" w:rsidRPr="009D18AA">
        <w:rPr>
          <w:sz w:val="22"/>
          <w:szCs w:val="22"/>
          <w:highlight w:val="yellow"/>
        </w:rPr>
        <w:t>City</w:t>
      </w:r>
      <w:r w:rsidR="00FE1609" w:rsidRPr="009D18AA">
        <w:rPr>
          <w:sz w:val="22"/>
          <w:szCs w:val="22"/>
        </w:rPr>
        <w:t>, Florida</w:t>
      </w:r>
      <w:r w:rsidR="00FE1609">
        <w:rPr>
          <w:sz w:val="22"/>
          <w:szCs w:val="22"/>
        </w:rPr>
        <w:t xml:space="preserve">, </w:t>
      </w:r>
      <w:r w:rsidR="00824CB3">
        <w:rPr>
          <w:sz w:val="22"/>
          <w:szCs w:val="22"/>
        </w:rPr>
        <w:t xml:space="preserve">at which </w:t>
      </w:r>
      <w:r w:rsidR="004A2B75">
        <w:rPr>
          <w:sz w:val="22"/>
          <w:szCs w:val="22"/>
        </w:rPr>
        <w:t>the burning activity will occur</w:t>
      </w:r>
      <w:r w:rsidRPr="008038EF">
        <w:rPr>
          <w:sz w:val="22"/>
          <w:szCs w:val="22"/>
        </w:rPr>
        <w:t>.</w:t>
      </w:r>
    </w:p>
    <w:p w14:paraId="4F3CCB56" w14:textId="3BA2A2F6" w:rsidR="00EA0CD0" w:rsidRDefault="00D40533" w:rsidP="00EA0CD0">
      <w:pPr>
        <w:widowControl w:val="0"/>
        <w:numPr>
          <w:ilvl w:val="0"/>
          <w:numId w:val="6"/>
        </w:numPr>
        <w:spacing w:after="120"/>
        <w:rPr>
          <w:sz w:val="22"/>
          <w:szCs w:val="22"/>
        </w:rPr>
      </w:pPr>
      <w:r w:rsidRPr="008038EF">
        <w:rPr>
          <w:sz w:val="22"/>
          <w:szCs w:val="22"/>
        </w:rPr>
        <w:t xml:space="preserve">Such burning </w:t>
      </w:r>
      <w:r w:rsidR="00B17396">
        <w:rPr>
          <w:sz w:val="22"/>
          <w:szCs w:val="22"/>
        </w:rPr>
        <w:t>may</w:t>
      </w:r>
      <w:r w:rsidRPr="008038EF">
        <w:rPr>
          <w:sz w:val="22"/>
          <w:szCs w:val="22"/>
        </w:rPr>
        <w:t xml:space="preserve"> not involve </w:t>
      </w:r>
      <w:r w:rsidR="00AD4FE9" w:rsidRPr="009B2D67">
        <w:rPr>
          <w:sz w:val="22"/>
          <w:szCs w:val="22"/>
        </w:rPr>
        <w:t>biological waste, hazardous waste, asbestos-containing materials, mercury-containing devices, pharmaceuticals, tires, rubber material, residual oil, used oil, asphalt, roofing material, tar, treated wood, pesticides, paint, aerosol containers, plastics, garbage, or trash (includes paper products and newspapers)</w:t>
      </w:r>
      <w:r w:rsidR="008B79D3" w:rsidRPr="009B2D67">
        <w:rPr>
          <w:sz w:val="22"/>
          <w:szCs w:val="22"/>
        </w:rPr>
        <w:t xml:space="preserve"> which are </w:t>
      </w:r>
      <w:r w:rsidRPr="008038EF">
        <w:rPr>
          <w:sz w:val="22"/>
          <w:szCs w:val="22"/>
        </w:rPr>
        <w:t>prohibited from being burned in Rule 62-256.300(2)(a), F.A.C.</w:t>
      </w:r>
    </w:p>
    <w:p w14:paraId="6A51915C" w14:textId="3FD0D915" w:rsidR="008B79D3" w:rsidRPr="008038EF" w:rsidRDefault="008B79D3" w:rsidP="00EA0CD0">
      <w:pPr>
        <w:widowControl w:val="0"/>
        <w:numPr>
          <w:ilvl w:val="0"/>
          <w:numId w:val="6"/>
        </w:numPr>
        <w:spacing w:after="120"/>
        <w:rPr>
          <w:sz w:val="22"/>
          <w:szCs w:val="22"/>
        </w:rPr>
      </w:pPr>
      <w:r w:rsidRPr="009B2D67">
        <w:rPr>
          <w:sz w:val="22"/>
          <w:szCs w:val="22"/>
        </w:rPr>
        <w:t xml:space="preserve">The fire </w:t>
      </w:r>
      <w:r w:rsidR="00B17396" w:rsidRPr="009B2D67">
        <w:rPr>
          <w:sz w:val="22"/>
          <w:szCs w:val="22"/>
        </w:rPr>
        <w:t>may be</w:t>
      </w:r>
      <w:r w:rsidR="00B17396" w:rsidRPr="009B2D67">
        <w:rPr>
          <w:sz w:val="22"/>
          <w:szCs w:val="22"/>
        </w:rPr>
        <w:t xml:space="preserve"> </w:t>
      </w:r>
      <w:r w:rsidRPr="009B2D67">
        <w:rPr>
          <w:sz w:val="22"/>
          <w:szCs w:val="22"/>
        </w:rPr>
        <w:t xml:space="preserve">ignited no earlier than </w:t>
      </w:r>
      <w:r w:rsidRPr="009B2D67">
        <w:rPr>
          <w:sz w:val="22"/>
          <w:szCs w:val="22"/>
          <w:highlight w:val="yellow"/>
        </w:rPr>
        <w:t>9 am Eastern Time</w:t>
      </w:r>
      <w:r w:rsidR="00B17396" w:rsidRPr="009B2D67">
        <w:rPr>
          <w:sz w:val="22"/>
          <w:szCs w:val="22"/>
        </w:rPr>
        <w:t xml:space="preserve"> </w:t>
      </w:r>
      <w:r w:rsidR="00B17396" w:rsidRPr="009B2D67">
        <w:rPr>
          <w:sz w:val="22"/>
          <w:szCs w:val="22"/>
          <w:highlight w:val="yellow"/>
        </w:rPr>
        <w:t>8 am Central Time</w:t>
      </w:r>
      <w:r w:rsidR="009B2D67" w:rsidRPr="009B2D67">
        <w:rPr>
          <w:sz w:val="22"/>
          <w:szCs w:val="22"/>
        </w:rPr>
        <w:t xml:space="preserve"> </w:t>
      </w:r>
      <w:r w:rsidR="009B2D67" w:rsidRPr="009B2D67">
        <w:rPr>
          <w:sz w:val="22"/>
          <w:szCs w:val="22"/>
          <w:highlight w:val="green"/>
        </w:rPr>
        <w:t>(choose one)</w:t>
      </w:r>
      <w:r w:rsidRPr="009B2D67">
        <w:rPr>
          <w:sz w:val="22"/>
          <w:szCs w:val="22"/>
        </w:rPr>
        <w:t xml:space="preserve"> and extinguished no later than one hour before sunset</w:t>
      </w:r>
      <w:r w:rsidR="009B2D67" w:rsidRPr="009B2D67">
        <w:rPr>
          <w:sz w:val="22"/>
          <w:szCs w:val="22"/>
        </w:rPr>
        <w:t>.</w:t>
      </w:r>
    </w:p>
    <w:p w14:paraId="56425E92" w14:textId="3DAB2782" w:rsidR="00EA0CD0" w:rsidRDefault="00D40533" w:rsidP="005C2763">
      <w:pPr>
        <w:widowControl w:val="0"/>
        <w:numPr>
          <w:ilvl w:val="0"/>
          <w:numId w:val="6"/>
        </w:numPr>
        <w:spacing w:after="120"/>
        <w:rPr>
          <w:sz w:val="22"/>
          <w:szCs w:val="22"/>
        </w:rPr>
      </w:pPr>
      <w:r w:rsidRPr="008038EF">
        <w:rPr>
          <w:sz w:val="22"/>
          <w:szCs w:val="22"/>
        </w:rPr>
        <w:t xml:space="preserve">Before each </w:t>
      </w:r>
      <w:r w:rsidR="005C2763">
        <w:rPr>
          <w:sz w:val="22"/>
          <w:szCs w:val="22"/>
        </w:rPr>
        <w:t xml:space="preserve">daily </w:t>
      </w:r>
      <w:r w:rsidRPr="008038EF">
        <w:rPr>
          <w:sz w:val="22"/>
          <w:szCs w:val="22"/>
        </w:rPr>
        <w:t xml:space="preserve">burn event, the facility should contact </w:t>
      </w:r>
      <w:r w:rsidR="005C2763">
        <w:rPr>
          <w:sz w:val="22"/>
          <w:szCs w:val="22"/>
        </w:rPr>
        <w:t xml:space="preserve">the applicable </w:t>
      </w:r>
      <w:r w:rsidRPr="008038EF">
        <w:rPr>
          <w:sz w:val="22"/>
          <w:szCs w:val="22"/>
        </w:rPr>
        <w:t xml:space="preserve">Florida Forest Service's local </w:t>
      </w:r>
      <w:r w:rsidR="005C2763">
        <w:rPr>
          <w:sz w:val="22"/>
          <w:szCs w:val="22"/>
        </w:rPr>
        <w:t>Field Unit</w:t>
      </w:r>
      <w:r w:rsidRPr="008038EF">
        <w:rPr>
          <w:sz w:val="22"/>
          <w:szCs w:val="22"/>
        </w:rPr>
        <w:t xml:space="preserve"> to ensure the absence of adverse weather conditions.</w:t>
      </w:r>
      <w:r w:rsidR="005C2763">
        <w:rPr>
          <w:sz w:val="22"/>
          <w:szCs w:val="22"/>
        </w:rPr>
        <w:t xml:space="preserve"> </w:t>
      </w:r>
      <w:r w:rsidR="00483232">
        <w:rPr>
          <w:sz w:val="22"/>
          <w:szCs w:val="22"/>
        </w:rPr>
        <w:t xml:space="preserve">Contact information for the </w:t>
      </w:r>
      <w:r w:rsidR="005C2763">
        <w:rPr>
          <w:sz w:val="22"/>
          <w:szCs w:val="22"/>
        </w:rPr>
        <w:t>Florida Forest Service</w:t>
      </w:r>
      <w:r w:rsidR="00483232">
        <w:rPr>
          <w:sz w:val="22"/>
          <w:szCs w:val="22"/>
        </w:rPr>
        <w:t>’s</w:t>
      </w:r>
      <w:r w:rsidR="005C2763">
        <w:rPr>
          <w:sz w:val="22"/>
          <w:szCs w:val="22"/>
        </w:rPr>
        <w:t xml:space="preserve"> Field Units are available at: </w:t>
      </w:r>
      <w:hyperlink r:id="rId18" w:history="1">
        <w:r w:rsidR="00BE2769" w:rsidRPr="00510009">
          <w:rPr>
            <w:rStyle w:val="Hyperlink"/>
            <w:sz w:val="22"/>
            <w:szCs w:val="22"/>
          </w:rPr>
          <w:t>h</w:t>
        </w:r>
        <w:r w:rsidR="005C2763" w:rsidRPr="00510009">
          <w:rPr>
            <w:rStyle w:val="Hyperlink"/>
            <w:sz w:val="22"/>
            <w:szCs w:val="22"/>
          </w:rPr>
          <w:t>ttps://www.freshfromflorida.com/Divisions-Offices/Florida-Forest-Service/Our-Forests/Field-Operations</w:t>
        </w:r>
      </w:hyperlink>
      <w:r w:rsidR="005C2763">
        <w:rPr>
          <w:sz w:val="22"/>
          <w:szCs w:val="22"/>
        </w:rPr>
        <w:t>.</w:t>
      </w:r>
    </w:p>
    <w:p w14:paraId="22903E3D" w14:textId="5699D4DB" w:rsidR="00B17396" w:rsidRPr="0097471A" w:rsidRDefault="00B17396" w:rsidP="00B17396">
      <w:pPr>
        <w:widowControl w:val="0"/>
        <w:numPr>
          <w:ilvl w:val="0"/>
          <w:numId w:val="6"/>
        </w:numPr>
        <w:spacing w:after="120"/>
        <w:rPr>
          <w:sz w:val="22"/>
          <w:szCs w:val="22"/>
        </w:rPr>
      </w:pPr>
      <w:r w:rsidRPr="008038EF">
        <w:rPr>
          <w:sz w:val="22"/>
          <w:szCs w:val="22"/>
        </w:rPr>
        <w:t xml:space="preserve">Before each </w:t>
      </w:r>
      <w:r>
        <w:rPr>
          <w:sz w:val="22"/>
          <w:szCs w:val="22"/>
        </w:rPr>
        <w:t xml:space="preserve">daily </w:t>
      </w:r>
      <w:r w:rsidRPr="008038EF">
        <w:rPr>
          <w:sz w:val="22"/>
          <w:szCs w:val="22"/>
        </w:rPr>
        <w:t>burn event, the facility should</w:t>
      </w:r>
      <w:r w:rsidRPr="0097471A">
        <w:rPr>
          <w:sz w:val="22"/>
          <w:szCs w:val="22"/>
        </w:rPr>
        <w:t xml:space="preserve"> c</w:t>
      </w:r>
      <w:r w:rsidRPr="0097471A">
        <w:rPr>
          <w:sz w:val="22"/>
          <w:szCs w:val="22"/>
        </w:rPr>
        <w:t xml:space="preserve">ontact the local fire </w:t>
      </w:r>
      <w:proofErr w:type="gramStart"/>
      <w:r w:rsidRPr="0097471A">
        <w:rPr>
          <w:sz w:val="22"/>
          <w:szCs w:val="22"/>
        </w:rPr>
        <w:t>department</w:t>
      </w:r>
      <w:proofErr w:type="gramEnd"/>
      <w:r w:rsidRPr="0097471A">
        <w:rPr>
          <w:sz w:val="22"/>
          <w:szCs w:val="22"/>
        </w:rPr>
        <w:t xml:space="preserve"> so they are aware of the burning activity</w:t>
      </w:r>
      <w:r w:rsidRPr="0097471A">
        <w:rPr>
          <w:sz w:val="22"/>
          <w:szCs w:val="22"/>
        </w:rPr>
        <w:t>.</w:t>
      </w:r>
      <w:bookmarkStart w:id="1" w:name="_GoBack"/>
      <w:bookmarkEnd w:id="1"/>
    </w:p>
    <w:p w14:paraId="4B32F34F" w14:textId="77777777" w:rsidR="00025F4F" w:rsidRPr="008038EF" w:rsidRDefault="00D40533" w:rsidP="00EA0CD0">
      <w:pPr>
        <w:widowControl w:val="0"/>
        <w:numPr>
          <w:ilvl w:val="0"/>
          <w:numId w:val="6"/>
        </w:numPr>
        <w:spacing w:after="120"/>
        <w:rPr>
          <w:sz w:val="22"/>
          <w:szCs w:val="22"/>
        </w:rPr>
      </w:pPr>
      <w:r w:rsidRPr="008038EF">
        <w:rPr>
          <w:sz w:val="22"/>
          <w:szCs w:val="22"/>
        </w:rPr>
        <w:t>The fire is restricted to a pile no greater than eight feet in diameter built upon ground cleared of all combustible material, in accordance with Rule 62-256.700(1)</w:t>
      </w:r>
      <w:r w:rsidR="008038EF" w:rsidRPr="008038EF">
        <w:rPr>
          <w:sz w:val="22"/>
          <w:szCs w:val="22"/>
        </w:rPr>
        <w:t>(a)</w:t>
      </w:r>
      <w:r w:rsidRPr="008038EF">
        <w:rPr>
          <w:sz w:val="22"/>
          <w:szCs w:val="22"/>
        </w:rPr>
        <w:t>4</w:t>
      </w:r>
      <w:r w:rsidR="008038EF" w:rsidRPr="008038EF">
        <w:rPr>
          <w:sz w:val="22"/>
          <w:szCs w:val="22"/>
        </w:rPr>
        <w:t>.</w:t>
      </w:r>
      <w:r w:rsidRPr="008038EF">
        <w:rPr>
          <w:sz w:val="22"/>
          <w:szCs w:val="22"/>
        </w:rPr>
        <w:t>, F.A.C.</w:t>
      </w:r>
    </w:p>
    <w:p w14:paraId="7CAD0998" w14:textId="77777777" w:rsidR="008038EF" w:rsidRPr="008038EF" w:rsidRDefault="008038EF" w:rsidP="00EA0CD0">
      <w:pPr>
        <w:widowControl w:val="0"/>
        <w:numPr>
          <w:ilvl w:val="0"/>
          <w:numId w:val="6"/>
        </w:numPr>
        <w:spacing w:after="120"/>
        <w:rPr>
          <w:sz w:val="22"/>
          <w:szCs w:val="22"/>
        </w:rPr>
      </w:pPr>
      <w:r w:rsidRPr="008038EF">
        <w:rPr>
          <w:sz w:val="22"/>
          <w:szCs w:val="22"/>
        </w:rPr>
        <w:t>The designated burn area is set back at least at least 25 feet from any wildlands, brush, or combustible structure, 50 feet from any paved public roadway, and 150 feet from any occupied building other than that owned or leased by the individual doing the burning.</w:t>
      </w:r>
    </w:p>
    <w:p w14:paraId="1555FBA4" w14:textId="203F96E1" w:rsidR="008038EF" w:rsidRPr="008038EF" w:rsidRDefault="008038EF" w:rsidP="00EA0CD0">
      <w:pPr>
        <w:widowControl w:val="0"/>
        <w:numPr>
          <w:ilvl w:val="0"/>
          <w:numId w:val="6"/>
        </w:numPr>
        <w:spacing w:after="120"/>
        <w:rPr>
          <w:sz w:val="22"/>
          <w:szCs w:val="22"/>
        </w:rPr>
      </w:pPr>
      <w:r w:rsidRPr="008038EF">
        <w:rPr>
          <w:sz w:val="22"/>
          <w:szCs w:val="22"/>
        </w:rPr>
        <w:t xml:space="preserve">The fire </w:t>
      </w:r>
      <w:r w:rsidR="00B17396">
        <w:rPr>
          <w:sz w:val="22"/>
          <w:szCs w:val="22"/>
        </w:rPr>
        <w:t>must be</w:t>
      </w:r>
      <w:r w:rsidRPr="008038EF">
        <w:rPr>
          <w:sz w:val="22"/>
          <w:szCs w:val="22"/>
        </w:rPr>
        <w:t xml:space="preserve"> attended, and adequate fire extinguishing equipment </w:t>
      </w:r>
      <w:r w:rsidR="00B17396">
        <w:rPr>
          <w:sz w:val="22"/>
          <w:szCs w:val="22"/>
        </w:rPr>
        <w:t>must be</w:t>
      </w:r>
      <w:r w:rsidRPr="008038EF">
        <w:rPr>
          <w:sz w:val="22"/>
          <w:szCs w:val="22"/>
        </w:rPr>
        <w:t xml:space="preserve"> readily available</w:t>
      </w:r>
      <w:r w:rsidR="004C4377">
        <w:rPr>
          <w:sz w:val="22"/>
          <w:szCs w:val="22"/>
        </w:rPr>
        <w:t>,</w:t>
      </w:r>
      <w:r w:rsidRPr="008038EF">
        <w:rPr>
          <w:sz w:val="22"/>
          <w:szCs w:val="22"/>
        </w:rPr>
        <w:t xml:space="preserve"> </w:t>
      </w:r>
      <w:proofErr w:type="gramStart"/>
      <w:r w:rsidRPr="008038EF">
        <w:rPr>
          <w:sz w:val="22"/>
          <w:szCs w:val="22"/>
        </w:rPr>
        <w:t>at all times</w:t>
      </w:r>
      <w:proofErr w:type="gramEnd"/>
      <w:r w:rsidRPr="008038EF">
        <w:rPr>
          <w:sz w:val="22"/>
          <w:szCs w:val="22"/>
        </w:rPr>
        <w:t>.</w:t>
      </w:r>
    </w:p>
    <w:p w14:paraId="1EA379F4" w14:textId="6083F438" w:rsidR="008038EF" w:rsidRPr="00FE1609" w:rsidRDefault="008038EF" w:rsidP="00EA0CD0">
      <w:pPr>
        <w:widowControl w:val="0"/>
        <w:numPr>
          <w:ilvl w:val="0"/>
          <w:numId w:val="6"/>
        </w:numPr>
        <w:spacing w:after="120"/>
        <w:rPr>
          <w:sz w:val="22"/>
        </w:rPr>
      </w:pPr>
      <w:r>
        <w:rPr>
          <w:sz w:val="22"/>
          <w:szCs w:val="22"/>
        </w:rPr>
        <w:t xml:space="preserve">The moisture content and composition of material to be burned </w:t>
      </w:r>
      <w:r w:rsidR="00B17396">
        <w:rPr>
          <w:sz w:val="22"/>
          <w:szCs w:val="22"/>
        </w:rPr>
        <w:t>must be</w:t>
      </w:r>
      <w:r>
        <w:rPr>
          <w:sz w:val="22"/>
          <w:szCs w:val="22"/>
        </w:rPr>
        <w:t xml:space="preserve"> favorable to good burning which will minimize smoke.</w:t>
      </w:r>
    </w:p>
    <w:p w14:paraId="008A4209" w14:textId="77777777" w:rsidR="008038EF" w:rsidRPr="008038EF" w:rsidRDefault="008038EF" w:rsidP="00EA0CD0">
      <w:pPr>
        <w:widowControl w:val="0"/>
        <w:numPr>
          <w:ilvl w:val="0"/>
          <w:numId w:val="6"/>
        </w:numPr>
        <w:spacing w:after="120"/>
        <w:rPr>
          <w:sz w:val="22"/>
        </w:rPr>
      </w:pPr>
      <w:r w:rsidRPr="008038EF">
        <w:rPr>
          <w:sz w:val="22"/>
          <w:szCs w:val="22"/>
          <w:highlight w:val="yellow"/>
        </w:rPr>
        <w:t>Authorized Representative</w:t>
      </w:r>
      <w:r>
        <w:rPr>
          <w:sz w:val="22"/>
          <w:szCs w:val="22"/>
        </w:rPr>
        <w:t xml:space="preserve"> or another designated representative of </w:t>
      </w:r>
      <w:r w:rsidRPr="008038EF">
        <w:rPr>
          <w:sz w:val="22"/>
          <w:szCs w:val="22"/>
          <w:highlight w:val="yellow"/>
        </w:rPr>
        <w:t>Company Name</w:t>
      </w:r>
      <w:r>
        <w:rPr>
          <w:sz w:val="22"/>
          <w:szCs w:val="22"/>
        </w:rPr>
        <w:t xml:space="preserve"> is responsible for the open burning activity and shall comply with all local, state, and federal regulations.</w:t>
      </w:r>
    </w:p>
    <w:p w14:paraId="5314162E" w14:textId="77777777" w:rsidR="008038EF" w:rsidRPr="000B4B28" w:rsidRDefault="008038EF" w:rsidP="00EA0CD0">
      <w:pPr>
        <w:widowControl w:val="0"/>
        <w:numPr>
          <w:ilvl w:val="0"/>
          <w:numId w:val="6"/>
        </w:numPr>
        <w:spacing w:after="120"/>
        <w:rPr>
          <w:sz w:val="22"/>
        </w:rPr>
      </w:pPr>
      <w:r>
        <w:rPr>
          <w:sz w:val="22"/>
          <w:szCs w:val="22"/>
        </w:rPr>
        <w:t xml:space="preserve">Submit written notice of intent to burn by email prior to the burn event </w:t>
      </w:r>
      <w:r w:rsidRPr="008038EF">
        <w:rPr>
          <w:sz w:val="22"/>
          <w:szCs w:val="22"/>
          <w:u w:val="single"/>
        </w:rPr>
        <w:t>and</w:t>
      </w:r>
      <w:r>
        <w:rPr>
          <w:sz w:val="22"/>
          <w:szCs w:val="22"/>
        </w:rPr>
        <w:t xml:space="preserve"> an e-mail notice of completion after the burn event to the Compliance Authority at </w:t>
      </w:r>
      <w:r w:rsidRPr="008038EF">
        <w:rPr>
          <w:sz w:val="22"/>
          <w:szCs w:val="22"/>
          <w:highlight w:val="yellow"/>
        </w:rPr>
        <w:t>Compliance Authority Email</w:t>
      </w:r>
      <w:r>
        <w:rPr>
          <w:sz w:val="22"/>
          <w:szCs w:val="22"/>
        </w:rPr>
        <w:t>.</w:t>
      </w:r>
    </w:p>
    <w:sectPr w:rsidR="008038EF" w:rsidRPr="000B4B28" w:rsidSect="005F35C3">
      <w:headerReference w:type="even" r:id="rId19"/>
      <w:headerReference w:type="default" r:id="rId20"/>
      <w:headerReference w:type="first" r:id="rId21"/>
      <w:pgSz w:w="12240" w:h="15840" w:code="1"/>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47132" w14:textId="77777777" w:rsidR="006C1E32" w:rsidRDefault="006C1E32">
      <w:r>
        <w:separator/>
      </w:r>
    </w:p>
  </w:endnote>
  <w:endnote w:type="continuationSeparator" w:id="0">
    <w:p w14:paraId="4924B362" w14:textId="77777777" w:rsidR="006C1E32" w:rsidRDefault="006C1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CAF48" w14:textId="77777777" w:rsidR="001E0186" w:rsidRPr="004667C9" w:rsidRDefault="001E0186" w:rsidP="001E0186">
    <w:pPr>
      <w:pBdr>
        <w:top w:val="single" w:sz="6" w:space="1" w:color="auto"/>
      </w:pBdr>
      <w:tabs>
        <w:tab w:val="right" w:pos="10080"/>
        <w:tab w:val="left" w:pos="11070"/>
      </w:tabs>
      <w:spacing w:before="240"/>
      <w:rPr>
        <w:rStyle w:val="PageNumber"/>
      </w:rPr>
    </w:pPr>
    <w:r w:rsidRPr="00F163E3">
      <w:rPr>
        <w:rStyle w:val="PageNumber"/>
        <w:highlight w:val="yellow"/>
      </w:rPr>
      <w:t>Company Name</w:t>
    </w:r>
    <w:r w:rsidRPr="004667C9">
      <w:rPr>
        <w:rStyle w:val="PageNumber"/>
      </w:rPr>
      <w:tab/>
    </w:r>
    <w:r w:rsidR="00D753D1">
      <w:rPr>
        <w:rStyle w:val="PageNumber"/>
      </w:rPr>
      <w:t>Open Burning Project</w:t>
    </w:r>
  </w:p>
  <w:p w14:paraId="503D6839" w14:textId="77777777" w:rsidR="001E0186" w:rsidRPr="00C02BEB" w:rsidRDefault="00D753D1" w:rsidP="001E0186">
    <w:pPr>
      <w:pBdr>
        <w:top w:val="single" w:sz="6" w:space="1" w:color="auto"/>
      </w:pBdr>
      <w:tabs>
        <w:tab w:val="right" w:pos="10080"/>
        <w:tab w:val="left" w:pos="11070"/>
      </w:tabs>
      <w:rPr>
        <w:rStyle w:val="PageNumber"/>
      </w:rPr>
    </w:pPr>
    <w:r>
      <w:rPr>
        <w:rStyle w:val="PageNumber"/>
        <w:highlight w:val="yellow"/>
      </w:rPr>
      <w:t>Facility</w:t>
    </w:r>
    <w:r w:rsidR="001E0186" w:rsidRPr="00F163E3">
      <w:rPr>
        <w:rStyle w:val="PageNumber"/>
        <w:highlight w:val="yellow"/>
      </w:rPr>
      <w:t xml:space="preserve"> Name</w:t>
    </w:r>
    <w:r w:rsidR="001E0186" w:rsidRPr="004667C9">
      <w:rPr>
        <w:rStyle w:val="PageNumber"/>
      </w:rPr>
      <w:tab/>
    </w:r>
    <w:r>
      <w:rPr>
        <w:rStyle w:val="PageNumber"/>
      </w:rPr>
      <w:t xml:space="preserve">Exemption from Air </w:t>
    </w:r>
    <w:r w:rsidR="001E0186" w:rsidRPr="004667C9">
      <w:rPr>
        <w:rStyle w:val="PageNumber"/>
      </w:rPr>
      <w:t>Permit</w:t>
    </w:r>
    <w:r w:rsidR="00D24862">
      <w:rPr>
        <w:rStyle w:val="PageNumber"/>
      </w:rPr>
      <w:t>ting</w:t>
    </w:r>
  </w:p>
  <w:p w14:paraId="5ED43157" w14:textId="285C22C0" w:rsidR="00E97F6E" w:rsidRPr="001E0186" w:rsidRDefault="001E0186" w:rsidP="001E0186">
    <w:pPr>
      <w:pStyle w:val="Footer"/>
      <w:jc w:val="center"/>
      <w:rPr>
        <w:sz w:val="20"/>
      </w:rPr>
    </w:pPr>
    <w:r>
      <w:rPr>
        <w:sz w:val="20"/>
      </w:rPr>
      <w:t xml:space="preserve">Page </w:t>
    </w:r>
    <w:r>
      <w:rPr>
        <w:rStyle w:val="PageNumber"/>
      </w:rPr>
      <w:fldChar w:fldCharType="begin"/>
    </w:r>
    <w:r>
      <w:rPr>
        <w:rStyle w:val="PageNumber"/>
      </w:rPr>
      <w:instrText xml:space="preserve"> PAGE </w:instrText>
    </w:r>
    <w:r>
      <w:rPr>
        <w:rStyle w:val="PageNumber"/>
      </w:rPr>
      <w:fldChar w:fldCharType="separate"/>
    </w:r>
    <w:r w:rsidR="00FE1609">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FE1609">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ED89D" w14:textId="77777777" w:rsidR="00E97F6E" w:rsidRDefault="00E97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2F776" w14:textId="77777777" w:rsidR="006C1E32" w:rsidRDefault="006C1E32">
      <w:r>
        <w:separator/>
      </w:r>
    </w:p>
  </w:footnote>
  <w:footnote w:type="continuationSeparator" w:id="0">
    <w:p w14:paraId="523CF465" w14:textId="77777777" w:rsidR="006C1E32" w:rsidRDefault="006C1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CD2E1" w14:textId="77777777" w:rsidR="006A4B01" w:rsidRDefault="0021150E">
    <w:pPr>
      <w:pStyle w:val="Header"/>
    </w:pPr>
    <w:r>
      <w:rPr>
        <w:noProof/>
      </w:rPr>
      <w:pict w14:anchorId="21230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4" o:spid="_x0000_s2050" type="#_x0000_t136" style="position:absolute;left:0;text-align:left;margin-left:0;margin-top:0;width:507.6pt;height:203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1AA5F" w14:textId="77777777" w:rsidR="00E97F6E" w:rsidRDefault="0021150E" w:rsidP="00CF4E34">
    <w:pPr>
      <w:pStyle w:val="Header"/>
      <w:ind w:left="0" w:firstLine="0"/>
      <w:jc w:val="center"/>
      <w:rPr>
        <w:b/>
        <w:i/>
        <w:sz w:val="28"/>
        <w:szCs w:val="28"/>
      </w:rPr>
    </w:pPr>
    <w:r>
      <w:rPr>
        <w:noProof/>
      </w:rPr>
      <w:pict w14:anchorId="5827D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5" o:spid="_x0000_s2051" type="#_x0000_t136" style="position:absolute;left:0;text-align:left;margin-left:0;margin-top:0;width:507.6pt;height:203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F4E34" w:rsidRPr="00CF4E34">
      <w:rPr>
        <w:b/>
        <w:i/>
        <w:sz w:val="28"/>
        <w:szCs w:val="28"/>
        <w:highlight w:val="yellow"/>
      </w:rPr>
      <w:t>Letterhead</w:t>
    </w:r>
  </w:p>
  <w:p w14:paraId="6E61DFB1" w14:textId="77777777" w:rsidR="008A26A7" w:rsidRPr="009D18AA" w:rsidRDefault="008A26A7" w:rsidP="008A26A7">
    <w:pPr>
      <w:pStyle w:val="Header"/>
      <w:ind w:left="0" w:firstLine="0"/>
      <w:jc w:val="center"/>
      <w:rPr>
        <w:b/>
        <w:sz w:val="22"/>
        <w:szCs w:val="22"/>
        <w:highlight w:val="green"/>
      </w:rPr>
    </w:pPr>
    <w:r w:rsidRPr="008A26A7">
      <w:rPr>
        <w:b/>
        <w:sz w:val="22"/>
        <w:szCs w:val="22"/>
        <w:highlight w:val="green"/>
      </w:rPr>
      <w:t>(NOTE: Do not use this template without first reading the DARM guidance on open burning exemptions.)</w:t>
    </w:r>
  </w:p>
  <w:p w14:paraId="3BCF79B2" w14:textId="77777777" w:rsidR="008A26A7" w:rsidRPr="00CF4E34" w:rsidRDefault="008A26A7" w:rsidP="00CF4E34">
    <w:pPr>
      <w:pStyle w:val="Header"/>
      <w:ind w:left="0" w:firstLine="0"/>
      <w:jc w:val="center"/>
      <w:rPr>
        <w:b/>
        <w:i/>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793B" w14:textId="77777777" w:rsidR="006A4B01" w:rsidRDefault="0021150E">
    <w:pPr>
      <w:pStyle w:val="Header"/>
    </w:pPr>
    <w:r>
      <w:rPr>
        <w:noProof/>
      </w:rPr>
      <w:pict w14:anchorId="0B1FF2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3" o:spid="_x0000_s2049" type="#_x0000_t136" style="position:absolute;left:0;text-align:left;margin-left:0;margin-top:0;width:507.6pt;height:203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4F529" w14:textId="77777777" w:rsidR="006A4B01" w:rsidRDefault="0021150E">
    <w:pPr>
      <w:pStyle w:val="Header"/>
    </w:pPr>
    <w:r>
      <w:rPr>
        <w:noProof/>
      </w:rPr>
      <w:pict w14:anchorId="63B8E5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7" o:spid="_x0000_s2053" type="#_x0000_t136" style="position:absolute;left:0;text-align:left;margin-left:0;margin-top:0;width:507.6pt;height:203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AE540" w14:textId="77777777" w:rsidR="00E97F6E" w:rsidRPr="00FC272B" w:rsidRDefault="0021150E" w:rsidP="005F35C3">
    <w:pPr>
      <w:pBdr>
        <w:bottom w:val="single" w:sz="8" w:space="1" w:color="auto"/>
      </w:pBdr>
      <w:tabs>
        <w:tab w:val="left" w:pos="7488"/>
      </w:tabs>
      <w:spacing w:after="240"/>
      <w:jc w:val="center"/>
      <w:rPr>
        <w:b/>
        <w:caps/>
        <w:sz w:val="22"/>
        <w:szCs w:val="22"/>
      </w:rPr>
    </w:pPr>
    <w:r>
      <w:rPr>
        <w:noProof/>
      </w:rPr>
      <w:pict w14:anchorId="47450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8" o:spid="_x0000_s2054" type="#_x0000_t136" style="position:absolute;left:0;text-align:left;margin-left:0;margin-top:0;width:507.6pt;height:203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97F6E" w:rsidRPr="00FC272B">
      <w:rPr>
        <w:b/>
        <w:caps/>
        <w:sz w:val="22"/>
        <w:szCs w:val="22"/>
      </w:rPr>
      <w:t>Exemption from Air Permitting</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5BCC" w14:textId="77777777" w:rsidR="00E97F6E" w:rsidRDefault="0021150E">
    <w:pPr>
      <w:pStyle w:val="Header"/>
    </w:pPr>
    <w:r>
      <w:rPr>
        <w:noProof/>
      </w:rPr>
      <w:pict w14:anchorId="3EA6A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6" o:spid="_x0000_s2052" type="#_x0000_t136" style="position:absolute;left:0;text-align:left;margin-left:0;margin-top:0;width:507.6pt;height:203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92BCD" w14:textId="77777777" w:rsidR="006A4B01" w:rsidRDefault="0021150E">
    <w:pPr>
      <w:pStyle w:val="Header"/>
    </w:pPr>
    <w:r>
      <w:rPr>
        <w:noProof/>
      </w:rPr>
      <w:pict w14:anchorId="1AADE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60" o:spid="_x0000_s2056" type="#_x0000_t136" style="position:absolute;left:0;text-align:left;margin-left:0;margin-top:0;width:507.6pt;height:203pt;rotation:315;z-index:-25164288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5B89" w14:textId="77777777" w:rsidR="00E97F6E" w:rsidRPr="00FC272B" w:rsidRDefault="0021150E" w:rsidP="005F35C3">
    <w:pPr>
      <w:pBdr>
        <w:bottom w:val="single" w:sz="8" w:space="1" w:color="auto"/>
      </w:pBdr>
      <w:tabs>
        <w:tab w:val="left" w:pos="7488"/>
      </w:tabs>
      <w:spacing w:after="240"/>
      <w:ind w:left="0" w:firstLine="0"/>
      <w:jc w:val="center"/>
      <w:rPr>
        <w:b/>
        <w:caps/>
        <w:sz w:val="22"/>
        <w:szCs w:val="22"/>
      </w:rPr>
    </w:pPr>
    <w:r>
      <w:rPr>
        <w:noProof/>
      </w:rPr>
      <w:pict w14:anchorId="1BC9CF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61" o:spid="_x0000_s2057" type="#_x0000_t136" style="position:absolute;left:0;text-align:left;margin-left:0;margin-top:0;width:507.6pt;height:203pt;rotation:315;z-index:-2516408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97F6E" w:rsidRPr="00FC272B">
      <w:rPr>
        <w:b/>
        <w:caps/>
        <w:sz w:val="22"/>
        <w:szCs w:val="22"/>
      </w:rPr>
      <w:t>Conditions of Exemption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8B4A6" w14:textId="77777777" w:rsidR="006A4B01" w:rsidRDefault="0021150E">
    <w:pPr>
      <w:pStyle w:val="Header"/>
    </w:pPr>
    <w:r>
      <w:rPr>
        <w:noProof/>
      </w:rPr>
      <w:pict w14:anchorId="2833F3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0670459" o:spid="_x0000_s2055" type="#_x0000_t136" style="position:absolute;left:0;text-align:left;margin-left:0;margin-top:0;width:507.6pt;height:203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2925"/>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AE72D73"/>
    <w:multiLevelType w:val="hybridMultilevel"/>
    <w:tmpl w:val="9890529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F52F87"/>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E463258"/>
    <w:multiLevelType w:val="hybridMultilevel"/>
    <w:tmpl w:val="4B6E0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C120391"/>
    <w:multiLevelType w:val="singleLevel"/>
    <w:tmpl w:val="D20E149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F8902E6"/>
    <w:multiLevelType w:val="hybridMultilevel"/>
    <w:tmpl w:val="ABF8D20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C6"/>
    <w:rsid w:val="00000AEC"/>
    <w:rsid w:val="00021FA7"/>
    <w:rsid w:val="00022FE3"/>
    <w:rsid w:val="00025F4F"/>
    <w:rsid w:val="00032002"/>
    <w:rsid w:val="00042322"/>
    <w:rsid w:val="00051E4A"/>
    <w:rsid w:val="000C6169"/>
    <w:rsid w:val="000D2E2C"/>
    <w:rsid w:val="000F1B09"/>
    <w:rsid w:val="0011629A"/>
    <w:rsid w:val="001216DA"/>
    <w:rsid w:val="00130138"/>
    <w:rsid w:val="001319BA"/>
    <w:rsid w:val="001467A5"/>
    <w:rsid w:val="00185676"/>
    <w:rsid w:val="001B29D6"/>
    <w:rsid w:val="001C2696"/>
    <w:rsid w:val="001E0186"/>
    <w:rsid w:val="001E2CB0"/>
    <w:rsid w:val="001F3F6F"/>
    <w:rsid w:val="0021150E"/>
    <w:rsid w:val="002323BF"/>
    <w:rsid w:val="002410ED"/>
    <w:rsid w:val="00243AF9"/>
    <w:rsid w:val="002726BF"/>
    <w:rsid w:val="00286F01"/>
    <w:rsid w:val="00296287"/>
    <w:rsid w:val="002C5E72"/>
    <w:rsid w:val="002E04EE"/>
    <w:rsid w:val="002E4405"/>
    <w:rsid w:val="002F392A"/>
    <w:rsid w:val="00361F8C"/>
    <w:rsid w:val="003B0AD9"/>
    <w:rsid w:val="003B44D3"/>
    <w:rsid w:val="003C4E1C"/>
    <w:rsid w:val="003D2B99"/>
    <w:rsid w:val="004109AE"/>
    <w:rsid w:val="00410FF1"/>
    <w:rsid w:val="00461DA9"/>
    <w:rsid w:val="00483232"/>
    <w:rsid w:val="004862BF"/>
    <w:rsid w:val="004A2B75"/>
    <w:rsid w:val="004A7CC0"/>
    <w:rsid w:val="004C1B0B"/>
    <w:rsid w:val="004C4377"/>
    <w:rsid w:val="004C5265"/>
    <w:rsid w:val="004D6F53"/>
    <w:rsid w:val="004E29ED"/>
    <w:rsid w:val="00506F44"/>
    <w:rsid w:val="00510009"/>
    <w:rsid w:val="00516821"/>
    <w:rsid w:val="00565AFF"/>
    <w:rsid w:val="00576529"/>
    <w:rsid w:val="00576C99"/>
    <w:rsid w:val="005809B6"/>
    <w:rsid w:val="005833C6"/>
    <w:rsid w:val="00592DFE"/>
    <w:rsid w:val="005A02D7"/>
    <w:rsid w:val="005A5CED"/>
    <w:rsid w:val="005B1AD4"/>
    <w:rsid w:val="005B74EF"/>
    <w:rsid w:val="005C2763"/>
    <w:rsid w:val="005D23BC"/>
    <w:rsid w:val="005F35C3"/>
    <w:rsid w:val="00601792"/>
    <w:rsid w:val="00605F03"/>
    <w:rsid w:val="0061093B"/>
    <w:rsid w:val="00617683"/>
    <w:rsid w:val="00667E57"/>
    <w:rsid w:val="00672829"/>
    <w:rsid w:val="006A322D"/>
    <w:rsid w:val="006A4B01"/>
    <w:rsid w:val="006B6120"/>
    <w:rsid w:val="006C1E32"/>
    <w:rsid w:val="006D0190"/>
    <w:rsid w:val="006F4B1E"/>
    <w:rsid w:val="006F5816"/>
    <w:rsid w:val="006F68C6"/>
    <w:rsid w:val="0073119A"/>
    <w:rsid w:val="007442A8"/>
    <w:rsid w:val="00760DD8"/>
    <w:rsid w:val="00764A9B"/>
    <w:rsid w:val="0077385F"/>
    <w:rsid w:val="007A5977"/>
    <w:rsid w:val="007A6F51"/>
    <w:rsid w:val="007B7B23"/>
    <w:rsid w:val="008017CC"/>
    <w:rsid w:val="008038EF"/>
    <w:rsid w:val="008057AA"/>
    <w:rsid w:val="00810469"/>
    <w:rsid w:val="008145F5"/>
    <w:rsid w:val="00824CB3"/>
    <w:rsid w:val="00833174"/>
    <w:rsid w:val="00835505"/>
    <w:rsid w:val="0088497D"/>
    <w:rsid w:val="008A26A7"/>
    <w:rsid w:val="008B79D3"/>
    <w:rsid w:val="008C0CC2"/>
    <w:rsid w:val="00927361"/>
    <w:rsid w:val="009301B7"/>
    <w:rsid w:val="00947E04"/>
    <w:rsid w:val="00954156"/>
    <w:rsid w:val="0097471A"/>
    <w:rsid w:val="009A573C"/>
    <w:rsid w:val="009B2D67"/>
    <w:rsid w:val="009D18AA"/>
    <w:rsid w:val="009F4612"/>
    <w:rsid w:val="00A13884"/>
    <w:rsid w:val="00A520F0"/>
    <w:rsid w:val="00A522F0"/>
    <w:rsid w:val="00A60A6C"/>
    <w:rsid w:val="00A65E59"/>
    <w:rsid w:val="00A72DED"/>
    <w:rsid w:val="00AB2621"/>
    <w:rsid w:val="00AD4FE9"/>
    <w:rsid w:val="00B17396"/>
    <w:rsid w:val="00B45549"/>
    <w:rsid w:val="00B47F81"/>
    <w:rsid w:val="00B6601F"/>
    <w:rsid w:val="00BB085C"/>
    <w:rsid w:val="00BB34BA"/>
    <w:rsid w:val="00BE2769"/>
    <w:rsid w:val="00BE7DA8"/>
    <w:rsid w:val="00C21E28"/>
    <w:rsid w:val="00C91A36"/>
    <w:rsid w:val="00C95A47"/>
    <w:rsid w:val="00C9740F"/>
    <w:rsid w:val="00CD0A1A"/>
    <w:rsid w:val="00CF2A1A"/>
    <w:rsid w:val="00CF4E34"/>
    <w:rsid w:val="00D1366D"/>
    <w:rsid w:val="00D152E9"/>
    <w:rsid w:val="00D24862"/>
    <w:rsid w:val="00D40533"/>
    <w:rsid w:val="00D727BA"/>
    <w:rsid w:val="00D753D1"/>
    <w:rsid w:val="00D843A2"/>
    <w:rsid w:val="00DA7EAF"/>
    <w:rsid w:val="00DB6BC2"/>
    <w:rsid w:val="00DF6EB9"/>
    <w:rsid w:val="00DF7293"/>
    <w:rsid w:val="00E009AE"/>
    <w:rsid w:val="00E04D55"/>
    <w:rsid w:val="00E2141F"/>
    <w:rsid w:val="00E22AE9"/>
    <w:rsid w:val="00E34B7A"/>
    <w:rsid w:val="00E43DAE"/>
    <w:rsid w:val="00E61566"/>
    <w:rsid w:val="00E6492F"/>
    <w:rsid w:val="00E70600"/>
    <w:rsid w:val="00E70CE0"/>
    <w:rsid w:val="00E85EA6"/>
    <w:rsid w:val="00E97F6E"/>
    <w:rsid w:val="00EA0CD0"/>
    <w:rsid w:val="00EB29C1"/>
    <w:rsid w:val="00EB2BAB"/>
    <w:rsid w:val="00EC7038"/>
    <w:rsid w:val="00EE3950"/>
    <w:rsid w:val="00F03D44"/>
    <w:rsid w:val="00F040DD"/>
    <w:rsid w:val="00F24A48"/>
    <w:rsid w:val="00F3403F"/>
    <w:rsid w:val="00F5420C"/>
    <w:rsid w:val="00F55CE7"/>
    <w:rsid w:val="00F84349"/>
    <w:rsid w:val="00FA296F"/>
    <w:rsid w:val="00FA60A0"/>
    <w:rsid w:val="00FB22C0"/>
    <w:rsid w:val="00FC272B"/>
    <w:rsid w:val="00FC6014"/>
    <w:rsid w:val="00FD7043"/>
    <w:rsid w:val="00FE1609"/>
    <w:rsid w:val="00FE4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6B0D71C6"/>
  <w15:docId w15:val="{B02AF872-36CF-41AD-A7C3-9EC25227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A7CC0"/>
    <w:pPr>
      <w:ind w:left="403" w:hanging="403"/>
    </w:pPr>
    <w:rPr>
      <w:sz w:val="24"/>
    </w:rPr>
  </w:style>
  <w:style w:type="paragraph" w:styleId="Heading1">
    <w:name w:val="heading 1"/>
    <w:basedOn w:val="Normal"/>
    <w:next w:val="Normal"/>
    <w:qFormat/>
    <w:rsid w:val="004A7CC0"/>
    <w:pPr>
      <w:keepNext/>
      <w:spacing w:after="120"/>
      <w:jc w:val="center"/>
      <w:outlineLvl w:val="0"/>
    </w:pPr>
    <w:rPr>
      <w:sz w:val="20"/>
      <w:u w:val="single"/>
    </w:rPr>
  </w:style>
  <w:style w:type="paragraph" w:styleId="Heading2">
    <w:name w:val="heading 2"/>
    <w:basedOn w:val="Normal"/>
    <w:next w:val="Normal"/>
    <w:qFormat/>
    <w:rsid w:val="004D6F5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rsid w:val="004A7CC0"/>
    <w:pPr>
      <w:tabs>
        <w:tab w:val="left" w:pos="396"/>
      </w:tabs>
    </w:pPr>
    <w:rPr>
      <w:b/>
      <w:noProof/>
      <w:sz w:val="24"/>
    </w:rPr>
  </w:style>
  <w:style w:type="paragraph" w:styleId="Header">
    <w:name w:val="header"/>
    <w:basedOn w:val="Normal"/>
    <w:rsid w:val="004A7CC0"/>
    <w:pPr>
      <w:tabs>
        <w:tab w:val="center" w:pos="4320"/>
        <w:tab w:val="right" w:pos="8640"/>
      </w:tabs>
    </w:pPr>
  </w:style>
  <w:style w:type="paragraph" w:styleId="Footer">
    <w:name w:val="footer"/>
    <w:basedOn w:val="Normal"/>
    <w:rsid w:val="004A7CC0"/>
    <w:pPr>
      <w:tabs>
        <w:tab w:val="center" w:pos="4320"/>
        <w:tab w:val="right" w:pos="8640"/>
      </w:tabs>
    </w:pPr>
  </w:style>
  <w:style w:type="character" w:styleId="PageNumber">
    <w:name w:val="page number"/>
    <w:basedOn w:val="DefaultParagraphFont"/>
    <w:rsid w:val="004A7CC0"/>
    <w:rPr>
      <w:rFonts w:ascii="Times New Roman" w:hAnsi="Times New Roman"/>
      <w:sz w:val="20"/>
    </w:rPr>
  </w:style>
  <w:style w:type="paragraph" w:styleId="BodyTextIndent2">
    <w:name w:val="Body Text Indent 2"/>
    <w:basedOn w:val="Normal"/>
    <w:rsid w:val="004A7CC0"/>
    <w:pPr>
      <w:spacing w:after="120"/>
      <w:ind w:left="0" w:firstLine="360"/>
    </w:pPr>
    <w:rPr>
      <w:sz w:val="22"/>
    </w:rPr>
  </w:style>
  <w:style w:type="paragraph" w:styleId="BodyText">
    <w:name w:val="Body Text"/>
    <w:basedOn w:val="Normal"/>
    <w:rsid w:val="004A7CC0"/>
    <w:pPr>
      <w:keepNext/>
      <w:spacing w:after="120" w:line="360" w:lineRule="auto"/>
      <w:ind w:left="0" w:firstLine="0"/>
    </w:pPr>
    <w:rPr>
      <w:sz w:val="20"/>
    </w:rPr>
  </w:style>
  <w:style w:type="paragraph" w:styleId="BodyText2">
    <w:name w:val="Body Text 2"/>
    <w:basedOn w:val="Normal"/>
    <w:rsid w:val="004A7CC0"/>
    <w:pPr>
      <w:spacing w:after="120"/>
      <w:ind w:left="720" w:hanging="360"/>
    </w:pPr>
    <w:rPr>
      <w:sz w:val="22"/>
    </w:rPr>
  </w:style>
  <w:style w:type="paragraph" w:styleId="BodyText3">
    <w:name w:val="Body Text 3"/>
    <w:basedOn w:val="Normal"/>
    <w:rsid w:val="004A7CC0"/>
    <w:pPr>
      <w:spacing w:after="120"/>
      <w:ind w:left="0" w:firstLine="0"/>
      <w:jc w:val="both"/>
    </w:pPr>
    <w:rPr>
      <w:sz w:val="22"/>
    </w:rPr>
  </w:style>
  <w:style w:type="character" w:styleId="Hyperlink">
    <w:name w:val="Hyperlink"/>
    <w:basedOn w:val="DefaultParagraphFont"/>
    <w:rsid w:val="003B44D3"/>
    <w:rPr>
      <w:color w:val="0000FF"/>
      <w:u w:val="single"/>
    </w:rPr>
  </w:style>
  <w:style w:type="paragraph" w:styleId="BalloonText">
    <w:name w:val="Balloon Text"/>
    <w:basedOn w:val="Normal"/>
    <w:link w:val="BalloonTextChar"/>
    <w:rsid w:val="00CD0A1A"/>
    <w:rPr>
      <w:rFonts w:ascii="Tahoma" w:hAnsi="Tahoma" w:cs="Tahoma"/>
      <w:sz w:val="16"/>
      <w:szCs w:val="16"/>
    </w:rPr>
  </w:style>
  <w:style w:type="character" w:customStyle="1" w:styleId="BalloonTextChar">
    <w:name w:val="Balloon Text Char"/>
    <w:basedOn w:val="DefaultParagraphFont"/>
    <w:link w:val="BalloonText"/>
    <w:rsid w:val="00CD0A1A"/>
    <w:rPr>
      <w:rFonts w:ascii="Tahoma" w:hAnsi="Tahoma" w:cs="Tahoma"/>
      <w:sz w:val="16"/>
      <w:szCs w:val="16"/>
    </w:rPr>
  </w:style>
  <w:style w:type="paragraph" w:customStyle="1" w:styleId="Default">
    <w:name w:val="Default"/>
    <w:rsid w:val="009D18AA"/>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DA7EAF"/>
    <w:rPr>
      <w:color w:val="808080"/>
      <w:shd w:val="clear" w:color="auto" w:fill="E6E6E6"/>
    </w:rPr>
  </w:style>
  <w:style w:type="character" w:styleId="FollowedHyperlink">
    <w:name w:val="FollowedHyperlink"/>
    <w:basedOn w:val="DefaultParagraphFont"/>
    <w:semiHidden/>
    <w:unhideWhenUsed/>
    <w:rsid w:val="00FB22C0"/>
    <w:rPr>
      <w:color w:val="800080" w:themeColor="followedHyperlink"/>
      <w:u w:val="single"/>
    </w:rPr>
  </w:style>
  <w:style w:type="character" w:styleId="CommentReference">
    <w:name w:val="annotation reference"/>
    <w:basedOn w:val="DefaultParagraphFont"/>
    <w:semiHidden/>
    <w:unhideWhenUsed/>
    <w:rsid w:val="008B79D3"/>
    <w:rPr>
      <w:sz w:val="16"/>
      <w:szCs w:val="16"/>
    </w:rPr>
  </w:style>
  <w:style w:type="paragraph" w:styleId="CommentText">
    <w:name w:val="annotation text"/>
    <w:basedOn w:val="Normal"/>
    <w:link w:val="CommentTextChar"/>
    <w:semiHidden/>
    <w:unhideWhenUsed/>
    <w:rsid w:val="008B79D3"/>
    <w:rPr>
      <w:sz w:val="20"/>
    </w:rPr>
  </w:style>
  <w:style w:type="character" w:customStyle="1" w:styleId="CommentTextChar">
    <w:name w:val="Comment Text Char"/>
    <w:basedOn w:val="DefaultParagraphFont"/>
    <w:link w:val="CommentText"/>
    <w:semiHidden/>
    <w:rsid w:val="008B79D3"/>
  </w:style>
  <w:style w:type="paragraph" w:styleId="CommentSubject">
    <w:name w:val="annotation subject"/>
    <w:basedOn w:val="CommentText"/>
    <w:next w:val="CommentText"/>
    <w:link w:val="CommentSubjectChar"/>
    <w:semiHidden/>
    <w:unhideWhenUsed/>
    <w:rsid w:val="008B79D3"/>
    <w:rPr>
      <w:b/>
      <w:bCs/>
    </w:rPr>
  </w:style>
  <w:style w:type="character" w:customStyle="1" w:styleId="CommentSubjectChar">
    <w:name w:val="Comment Subject Char"/>
    <w:basedOn w:val="CommentTextChar"/>
    <w:link w:val="CommentSubject"/>
    <w:semiHidden/>
    <w:rsid w:val="008B79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09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www.freshfromflorida.com/Divisions-Offices/Florida-Forest-Service/Our-Forests/Field-Operations" TargetMode="Externa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mailto:Hastings.Read@floridadep.gov"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ency_Clerk@dep.state.fl.us"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64687-C041-4A5F-8183-93BF26A04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1655</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Extension of permit expiration date</vt:lpstr>
    </vt:vector>
  </TitlesOfParts>
  <Company>DARM</Company>
  <LinksUpToDate>false</LinksUpToDate>
  <CharactersWithSpaces>11311</CharactersWithSpaces>
  <SharedDoc>false</SharedDoc>
  <HLinks>
    <vt:vector size="6" baseType="variant">
      <vt:variant>
        <vt:i4>655466</vt:i4>
      </vt:variant>
      <vt:variant>
        <vt:i4>0</vt:i4>
      </vt:variant>
      <vt:variant>
        <vt:i4>0</vt:i4>
      </vt:variant>
      <vt:variant>
        <vt:i4>5</vt:i4>
      </vt:variant>
      <vt:variant>
        <vt:lpwstr>mailto:arbara.friday@dep.state.fl.us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Extension of permit expiration date</dc:title>
  <dc:subject>Hansel Fogger</dc:subject>
  <dc:creator>Jeff Koerner</dc:creator>
  <cp:keywords/>
  <cp:lastModifiedBy>Dawson, John</cp:lastModifiedBy>
  <cp:revision>9</cp:revision>
  <cp:lastPrinted>2001-03-29T21:25:00Z</cp:lastPrinted>
  <dcterms:created xsi:type="dcterms:W3CDTF">2019-02-11T20:20:00Z</dcterms:created>
  <dcterms:modified xsi:type="dcterms:W3CDTF">2019-02-15T21:42:00Z</dcterms:modified>
</cp:coreProperties>
</file>