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209" w:rsidRPr="00D150DA" w:rsidRDefault="009B7209" w:rsidP="009B720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150DA">
        <w:rPr>
          <w:rFonts w:ascii="Arial" w:hAnsi="Arial" w:cs="Arial"/>
          <w:b/>
          <w:sz w:val="20"/>
          <w:szCs w:val="20"/>
          <w:u w:val="single"/>
        </w:rPr>
        <w:t>EAO</w:t>
      </w:r>
      <w:r w:rsidR="00E53DD1" w:rsidRPr="00D150DA">
        <w:rPr>
          <w:rFonts w:ascii="Arial" w:hAnsi="Arial" w:cs="Arial"/>
          <w:b/>
          <w:sz w:val="20"/>
          <w:szCs w:val="20"/>
          <w:u w:val="single"/>
        </w:rPr>
        <w:t>R Reviewer</w:t>
      </w:r>
    </w:p>
    <w:p w:rsidR="009B7209" w:rsidRPr="00D150DA" w:rsidRDefault="009B7209" w:rsidP="009B7209">
      <w:pPr>
        <w:rPr>
          <w:rFonts w:ascii="Arial" w:hAnsi="Arial" w:cs="Arial"/>
          <w:sz w:val="20"/>
          <w:szCs w:val="20"/>
        </w:rPr>
      </w:pPr>
    </w:p>
    <w:p w:rsidR="009B7209" w:rsidRPr="00D150DA" w:rsidRDefault="009B7209" w:rsidP="009B7209">
      <w:pPr>
        <w:rPr>
          <w:rFonts w:ascii="Arial" w:hAnsi="Arial" w:cs="Arial"/>
          <w:sz w:val="20"/>
          <w:szCs w:val="20"/>
        </w:rPr>
      </w:pPr>
      <w:r w:rsidRPr="00D150DA">
        <w:rPr>
          <w:rFonts w:ascii="Arial" w:hAnsi="Arial" w:cs="Arial"/>
          <w:sz w:val="20"/>
          <w:szCs w:val="20"/>
        </w:rPr>
        <w:t>Version:</w:t>
      </w:r>
      <w:r w:rsidRPr="00D150DA">
        <w:rPr>
          <w:rFonts w:ascii="Arial" w:hAnsi="Arial" w:cs="Arial"/>
          <w:sz w:val="20"/>
          <w:szCs w:val="20"/>
        </w:rPr>
        <w:tab/>
      </w:r>
      <w:r w:rsidRPr="00D150DA">
        <w:rPr>
          <w:rFonts w:ascii="Arial" w:hAnsi="Arial" w:cs="Arial"/>
          <w:sz w:val="20"/>
          <w:szCs w:val="20"/>
        </w:rPr>
        <w:tab/>
        <w:t>201</w:t>
      </w:r>
      <w:r w:rsidR="00E276DC" w:rsidRPr="00D150DA">
        <w:rPr>
          <w:rFonts w:ascii="Arial" w:hAnsi="Arial" w:cs="Arial"/>
          <w:sz w:val="20"/>
          <w:szCs w:val="20"/>
        </w:rPr>
        <w:t>6</w:t>
      </w:r>
      <w:r w:rsidRPr="00D150DA">
        <w:rPr>
          <w:rFonts w:ascii="Arial" w:hAnsi="Arial" w:cs="Arial"/>
          <w:sz w:val="20"/>
          <w:szCs w:val="20"/>
        </w:rPr>
        <w:t>-</w:t>
      </w:r>
      <w:r w:rsidR="00E276DC" w:rsidRPr="00D150DA">
        <w:rPr>
          <w:rFonts w:ascii="Arial" w:hAnsi="Arial" w:cs="Arial"/>
          <w:sz w:val="20"/>
          <w:szCs w:val="20"/>
        </w:rPr>
        <w:t>Exo</w:t>
      </w:r>
      <w:r w:rsidRPr="00D150DA">
        <w:rPr>
          <w:rFonts w:ascii="Arial" w:hAnsi="Arial" w:cs="Arial"/>
          <w:sz w:val="20"/>
          <w:szCs w:val="20"/>
        </w:rPr>
        <w:t xml:space="preserve"> Beta 1</w:t>
      </w:r>
      <w:r w:rsidR="00481874">
        <w:rPr>
          <w:rFonts w:ascii="Arial" w:hAnsi="Arial" w:cs="Arial"/>
          <w:sz w:val="20"/>
          <w:szCs w:val="20"/>
        </w:rPr>
        <w:t>(2016-Exosphere Beta1)</w:t>
      </w:r>
    </w:p>
    <w:p w:rsidR="009B7209" w:rsidRPr="00D150DA" w:rsidRDefault="009B7209" w:rsidP="009B7209">
      <w:pPr>
        <w:rPr>
          <w:rFonts w:ascii="Arial" w:hAnsi="Arial" w:cs="Arial"/>
          <w:sz w:val="20"/>
          <w:szCs w:val="20"/>
        </w:rPr>
      </w:pPr>
      <w:r w:rsidRPr="00D150DA">
        <w:rPr>
          <w:rFonts w:ascii="Arial" w:hAnsi="Arial" w:cs="Arial"/>
          <w:sz w:val="20"/>
          <w:szCs w:val="20"/>
        </w:rPr>
        <w:t>Author:</w:t>
      </w:r>
      <w:r w:rsidRPr="00D150DA">
        <w:rPr>
          <w:rFonts w:ascii="Arial" w:hAnsi="Arial" w:cs="Arial"/>
          <w:sz w:val="20"/>
          <w:szCs w:val="20"/>
        </w:rPr>
        <w:tab/>
      </w:r>
      <w:r w:rsidRPr="00D150DA">
        <w:rPr>
          <w:rFonts w:ascii="Arial" w:hAnsi="Arial" w:cs="Arial"/>
          <w:sz w:val="20"/>
          <w:szCs w:val="20"/>
        </w:rPr>
        <w:tab/>
      </w:r>
      <w:r w:rsidRPr="00D150DA">
        <w:rPr>
          <w:rFonts w:ascii="Arial" w:hAnsi="Arial" w:cs="Arial"/>
          <w:sz w:val="20"/>
          <w:szCs w:val="20"/>
        </w:rPr>
        <w:tab/>
        <w:t xml:space="preserve">Thanasekar Palanivel </w:t>
      </w:r>
    </w:p>
    <w:p w:rsidR="009B7209" w:rsidRPr="00D150DA" w:rsidRDefault="009B7209" w:rsidP="009B7209">
      <w:pPr>
        <w:rPr>
          <w:rFonts w:ascii="Arial" w:hAnsi="Arial" w:cs="Arial"/>
          <w:sz w:val="20"/>
          <w:szCs w:val="20"/>
        </w:rPr>
      </w:pPr>
      <w:r w:rsidRPr="00D150DA">
        <w:rPr>
          <w:rFonts w:ascii="Arial" w:hAnsi="Arial" w:cs="Arial"/>
          <w:sz w:val="20"/>
          <w:szCs w:val="20"/>
        </w:rPr>
        <w:t>Date:</w:t>
      </w:r>
      <w:r w:rsidRPr="00D150DA">
        <w:rPr>
          <w:rFonts w:ascii="Arial" w:hAnsi="Arial" w:cs="Arial"/>
          <w:sz w:val="20"/>
          <w:szCs w:val="20"/>
        </w:rPr>
        <w:tab/>
      </w:r>
      <w:r w:rsidRPr="00D150DA">
        <w:rPr>
          <w:rFonts w:ascii="Arial" w:hAnsi="Arial" w:cs="Arial"/>
          <w:sz w:val="20"/>
          <w:szCs w:val="20"/>
        </w:rPr>
        <w:tab/>
      </w:r>
      <w:r w:rsidRPr="00D150DA">
        <w:rPr>
          <w:rFonts w:ascii="Arial" w:hAnsi="Arial" w:cs="Arial"/>
          <w:sz w:val="20"/>
          <w:szCs w:val="20"/>
        </w:rPr>
        <w:tab/>
      </w:r>
      <w:r w:rsidR="00E276DC" w:rsidRPr="00D150DA">
        <w:rPr>
          <w:rFonts w:ascii="Arial" w:hAnsi="Arial" w:cs="Arial"/>
          <w:sz w:val="20"/>
          <w:szCs w:val="20"/>
        </w:rPr>
        <w:t>October</w:t>
      </w:r>
      <w:r w:rsidRPr="00D150DA">
        <w:rPr>
          <w:rFonts w:ascii="Arial" w:hAnsi="Arial" w:cs="Arial"/>
          <w:sz w:val="20"/>
          <w:szCs w:val="20"/>
        </w:rPr>
        <w:t xml:space="preserve"> </w:t>
      </w:r>
      <w:r w:rsidR="00E276DC" w:rsidRPr="00D150DA">
        <w:rPr>
          <w:rFonts w:ascii="Arial" w:hAnsi="Arial" w:cs="Arial"/>
          <w:sz w:val="20"/>
          <w:szCs w:val="20"/>
        </w:rPr>
        <w:t>3</w:t>
      </w:r>
      <w:r w:rsidR="00E35375" w:rsidRPr="00D150DA">
        <w:rPr>
          <w:rFonts w:ascii="Arial" w:hAnsi="Arial" w:cs="Arial"/>
          <w:sz w:val="20"/>
          <w:szCs w:val="20"/>
        </w:rPr>
        <w:t>1</w:t>
      </w:r>
      <w:r w:rsidRPr="00D150DA">
        <w:rPr>
          <w:rFonts w:ascii="Arial" w:hAnsi="Arial" w:cs="Arial"/>
          <w:sz w:val="20"/>
          <w:szCs w:val="20"/>
        </w:rPr>
        <w:t>, 201</w:t>
      </w:r>
      <w:r w:rsidR="00E276DC" w:rsidRPr="00D150DA">
        <w:rPr>
          <w:rFonts w:ascii="Arial" w:hAnsi="Arial" w:cs="Arial"/>
          <w:sz w:val="20"/>
          <w:szCs w:val="20"/>
        </w:rPr>
        <w:t>6</w:t>
      </w:r>
    </w:p>
    <w:p w:rsidR="009B7209" w:rsidRPr="00D150DA" w:rsidRDefault="009B7209" w:rsidP="009B7209">
      <w:pPr>
        <w:rPr>
          <w:rFonts w:ascii="Arial" w:hAnsi="Arial" w:cs="Arial"/>
          <w:sz w:val="20"/>
          <w:szCs w:val="20"/>
        </w:rPr>
      </w:pPr>
      <w:r w:rsidRPr="00D150DA">
        <w:rPr>
          <w:rFonts w:ascii="Arial" w:hAnsi="Arial" w:cs="Arial"/>
          <w:sz w:val="20"/>
          <w:szCs w:val="20"/>
        </w:rPr>
        <w:t xml:space="preserve">Last Modified By:       </w:t>
      </w:r>
    </w:p>
    <w:p w:rsidR="009B7209" w:rsidRPr="00D150DA" w:rsidRDefault="009B7209" w:rsidP="009B7209">
      <w:pPr>
        <w:rPr>
          <w:rFonts w:ascii="Arial" w:hAnsi="Arial" w:cs="Arial"/>
          <w:sz w:val="20"/>
          <w:szCs w:val="20"/>
        </w:rPr>
      </w:pPr>
      <w:r w:rsidRPr="00D150DA">
        <w:rPr>
          <w:rFonts w:ascii="Arial" w:hAnsi="Arial" w:cs="Arial"/>
          <w:sz w:val="20"/>
          <w:szCs w:val="20"/>
        </w:rPr>
        <w:t>Last Modified:</w:t>
      </w:r>
      <w:r w:rsidRPr="00D150DA">
        <w:rPr>
          <w:rFonts w:ascii="Arial" w:hAnsi="Arial" w:cs="Arial"/>
          <w:sz w:val="20"/>
          <w:szCs w:val="20"/>
        </w:rPr>
        <w:tab/>
      </w:r>
      <w:r w:rsidRPr="00D150DA">
        <w:rPr>
          <w:rFonts w:ascii="Arial" w:hAnsi="Arial" w:cs="Arial"/>
          <w:sz w:val="20"/>
          <w:szCs w:val="20"/>
        </w:rPr>
        <w:tab/>
      </w:r>
    </w:p>
    <w:p w:rsidR="009B7209" w:rsidRPr="00D150DA" w:rsidRDefault="009B7209" w:rsidP="009B7209">
      <w:pPr>
        <w:rPr>
          <w:rFonts w:ascii="Arial" w:hAnsi="Arial" w:cs="Arial"/>
          <w:sz w:val="20"/>
          <w:szCs w:val="20"/>
        </w:rPr>
      </w:pPr>
    </w:p>
    <w:p w:rsidR="009B7209" w:rsidRPr="00D150DA" w:rsidRDefault="009B7209" w:rsidP="009B7209">
      <w:pPr>
        <w:rPr>
          <w:rFonts w:ascii="Arial" w:hAnsi="Arial" w:cs="Arial"/>
          <w:b/>
          <w:sz w:val="20"/>
          <w:szCs w:val="20"/>
          <w:u w:val="single"/>
        </w:rPr>
      </w:pPr>
      <w:r w:rsidRPr="00D150DA">
        <w:rPr>
          <w:rFonts w:ascii="Arial" w:hAnsi="Arial" w:cs="Arial"/>
          <w:b/>
          <w:sz w:val="20"/>
          <w:szCs w:val="20"/>
          <w:u w:val="single"/>
        </w:rPr>
        <w:t>Release Notes</w:t>
      </w:r>
    </w:p>
    <w:p w:rsidR="009B7209" w:rsidRPr="00D150DA" w:rsidRDefault="009B7209" w:rsidP="009B7209">
      <w:pPr>
        <w:rPr>
          <w:rFonts w:ascii="Arial" w:hAnsi="Arial" w:cs="Arial"/>
          <w:sz w:val="20"/>
          <w:szCs w:val="20"/>
        </w:rPr>
      </w:pPr>
    </w:p>
    <w:p w:rsidR="009B7209" w:rsidRPr="00D150DA" w:rsidRDefault="009B7209" w:rsidP="009B7209">
      <w:pPr>
        <w:rPr>
          <w:rFonts w:ascii="Arial" w:hAnsi="Arial" w:cs="Arial"/>
          <w:sz w:val="20"/>
          <w:szCs w:val="20"/>
        </w:rPr>
      </w:pPr>
      <w:r w:rsidRPr="00D150DA">
        <w:rPr>
          <w:rFonts w:ascii="Arial" w:hAnsi="Arial" w:cs="Arial"/>
          <w:sz w:val="20"/>
          <w:szCs w:val="20"/>
        </w:rPr>
        <w:t xml:space="preserve">This version of EAOR </w:t>
      </w:r>
      <w:r w:rsidR="00E35375" w:rsidRPr="00D150DA">
        <w:rPr>
          <w:rFonts w:ascii="Arial" w:hAnsi="Arial" w:cs="Arial"/>
          <w:sz w:val="20"/>
          <w:szCs w:val="20"/>
        </w:rPr>
        <w:t>Reviewer</w:t>
      </w:r>
      <w:r w:rsidRPr="00D150DA">
        <w:rPr>
          <w:rFonts w:ascii="Arial" w:hAnsi="Arial" w:cs="Arial"/>
          <w:sz w:val="20"/>
          <w:szCs w:val="20"/>
        </w:rPr>
        <w:t xml:space="preserve"> contains the following changes / fixes:</w:t>
      </w:r>
    </w:p>
    <w:p w:rsidR="009B7209" w:rsidRPr="00D150DA" w:rsidRDefault="009B7209" w:rsidP="009B7209">
      <w:pPr>
        <w:rPr>
          <w:rFonts w:ascii="Arial" w:hAnsi="Arial" w:cs="Arial"/>
          <w:sz w:val="20"/>
          <w:szCs w:val="20"/>
        </w:rPr>
      </w:pPr>
    </w:p>
    <w:p w:rsidR="009B7209" w:rsidRPr="00D150DA" w:rsidRDefault="009B7209" w:rsidP="009B7209">
      <w:pPr>
        <w:rPr>
          <w:rFonts w:ascii="Arial" w:hAnsi="Arial" w:cs="Arial"/>
          <w:sz w:val="20"/>
          <w:szCs w:val="20"/>
        </w:rPr>
      </w:pPr>
      <w:r w:rsidRPr="00D150DA">
        <w:rPr>
          <w:rFonts w:ascii="Arial" w:hAnsi="Arial" w:cs="Arial"/>
          <w:sz w:val="20"/>
          <w:szCs w:val="20"/>
          <w:u w:val="single"/>
        </w:rPr>
        <w:t xml:space="preserve">DSD# </w:t>
      </w:r>
      <w:r w:rsidR="00E276DC" w:rsidRPr="00D150DA">
        <w:rPr>
          <w:rFonts w:ascii="Arial" w:hAnsi="Arial" w:cs="Arial"/>
          <w:sz w:val="20"/>
          <w:szCs w:val="20"/>
          <w:highlight w:val="yellow"/>
          <w:u w:val="single"/>
        </w:rPr>
        <w:t>238103</w:t>
      </w:r>
      <w:r w:rsidRPr="00D150DA">
        <w:rPr>
          <w:rFonts w:ascii="Arial" w:hAnsi="Arial" w:cs="Arial"/>
          <w:sz w:val="20"/>
          <w:szCs w:val="20"/>
          <w:u w:val="single"/>
        </w:rPr>
        <w:t xml:space="preserve"> – EAOR E</w:t>
      </w:r>
      <w:r w:rsidR="00E276DC" w:rsidRPr="00D150DA">
        <w:rPr>
          <w:rFonts w:ascii="Arial" w:hAnsi="Arial" w:cs="Arial"/>
          <w:sz w:val="20"/>
          <w:szCs w:val="20"/>
          <w:u w:val="single"/>
        </w:rPr>
        <w:t>xosphere Retirement:</w:t>
      </w:r>
      <w:r w:rsidRPr="00D150DA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E276DC" w:rsidRPr="00D150DA" w:rsidRDefault="00E276DC" w:rsidP="009B7209">
      <w:pPr>
        <w:pStyle w:val="cs2654ae3a"/>
        <w:rPr>
          <w:rStyle w:val="cse8ac24f01"/>
          <w:rFonts w:ascii="Calibri" w:hAnsi="Calibri"/>
          <w:sz w:val="20"/>
          <w:szCs w:val="20"/>
        </w:rPr>
      </w:pPr>
    </w:p>
    <w:p w:rsidR="00E276DC" w:rsidRPr="00D150DA" w:rsidRDefault="00D150DA" w:rsidP="009B7209">
      <w:pPr>
        <w:pStyle w:val="cs2654ae3a"/>
        <w:rPr>
          <w:rStyle w:val="cse8ac24f01"/>
          <w:rFonts w:ascii="Calibri" w:hAnsi="Calibri"/>
          <w:b/>
          <w:sz w:val="20"/>
          <w:szCs w:val="20"/>
          <w:u w:val="single"/>
        </w:rPr>
      </w:pPr>
      <w:r w:rsidRPr="00D150DA">
        <w:rPr>
          <w:rStyle w:val="cse8ac24f01"/>
          <w:rFonts w:ascii="Calibri" w:hAnsi="Calibri"/>
          <w:b/>
          <w:sz w:val="20"/>
          <w:szCs w:val="20"/>
          <w:u w:val="single"/>
        </w:rPr>
        <w:t>Scope of Changes:</w:t>
      </w:r>
    </w:p>
    <w:p w:rsidR="00E276DC" w:rsidRPr="00D150DA" w:rsidRDefault="00E276DC" w:rsidP="00E276DC">
      <w:pPr>
        <w:pStyle w:val="cs2654ae3a"/>
        <w:rPr>
          <w:sz w:val="20"/>
          <w:szCs w:val="20"/>
        </w:rPr>
      </w:pPr>
      <w:r w:rsidRPr="00D150DA">
        <w:rPr>
          <w:rStyle w:val="cse8ac24f01"/>
          <w:sz w:val="20"/>
          <w:szCs w:val="20"/>
        </w:rPr>
        <w:t xml:space="preserve">Our </w:t>
      </w:r>
      <w:r w:rsidRPr="00AE587F">
        <w:rPr>
          <w:rStyle w:val="cse8ac24f01"/>
          <w:b/>
          <w:sz w:val="20"/>
          <w:szCs w:val="20"/>
        </w:rPr>
        <w:t>exosphere</w:t>
      </w:r>
      <w:r w:rsidRPr="00D150DA">
        <w:rPr>
          <w:rStyle w:val="cse8ac24f01"/>
          <w:sz w:val="20"/>
          <w:szCs w:val="20"/>
        </w:rPr>
        <w:t xml:space="preserve"> users have all been successfully converted over, allowing our Middle Tier team to shut off the </w:t>
      </w:r>
      <w:r w:rsidRPr="00B57357">
        <w:rPr>
          <w:rStyle w:val="cse8ac24f01"/>
          <w:b/>
          <w:sz w:val="20"/>
          <w:szCs w:val="20"/>
        </w:rPr>
        <w:t>exosphere servers</w:t>
      </w:r>
      <w:r w:rsidRPr="00D150DA">
        <w:rPr>
          <w:rStyle w:val="cse8ac24f01"/>
          <w:sz w:val="20"/>
          <w:szCs w:val="20"/>
        </w:rPr>
        <w:t>. Middle Tier has begun the process of phasing out exosphere. The tentative date for turning off the Production exosphere is 10/20. (Other servers will be turned off at earlier dates…) This request is to:</w:t>
      </w:r>
    </w:p>
    <w:p w:rsidR="00E276DC" w:rsidRPr="00D150DA" w:rsidRDefault="00E276DC" w:rsidP="00E276DC">
      <w:pPr>
        <w:pStyle w:val="cs2654ae3a"/>
        <w:rPr>
          <w:rStyle w:val="cse8ac24f01"/>
          <w:sz w:val="20"/>
          <w:szCs w:val="20"/>
        </w:rPr>
      </w:pPr>
      <w:r w:rsidRPr="00D150DA">
        <w:rPr>
          <w:rStyle w:val="cse8ac24f01"/>
          <w:sz w:val="20"/>
          <w:szCs w:val="20"/>
        </w:rPr>
        <w:t xml:space="preserve">- Research code in SVN (for Oracle Forms and Classic ASP) and Oracle PL/SQL (packages, functions, procedures, etc.) for any references to exosphere. </w:t>
      </w:r>
    </w:p>
    <w:p w:rsidR="00E276DC" w:rsidRPr="00D150DA" w:rsidRDefault="00E276DC" w:rsidP="00E276DC">
      <w:pPr>
        <w:pStyle w:val="cs2654ae3a"/>
        <w:rPr>
          <w:rStyle w:val="cse8ac24f01"/>
          <w:sz w:val="20"/>
          <w:szCs w:val="20"/>
        </w:rPr>
      </w:pPr>
    </w:p>
    <w:p w:rsidR="00E276DC" w:rsidRPr="00D150DA" w:rsidRDefault="00D150DA" w:rsidP="00E276DC">
      <w:pPr>
        <w:pStyle w:val="cs2654ae3a"/>
        <w:rPr>
          <w:rStyle w:val="cse8ac24f01"/>
          <w:b/>
          <w:sz w:val="20"/>
          <w:szCs w:val="20"/>
          <w:u w:val="single"/>
        </w:rPr>
      </w:pPr>
      <w:r w:rsidRPr="00D150DA">
        <w:rPr>
          <w:rStyle w:val="cse8ac24f01"/>
          <w:b/>
          <w:sz w:val="20"/>
          <w:szCs w:val="20"/>
          <w:u w:val="single"/>
        </w:rPr>
        <w:t>Changes made in EAOR Reviewer:</w:t>
      </w:r>
      <w:bookmarkStart w:id="0" w:name="_GoBack"/>
      <w:bookmarkEnd w:id="0"/>
    </w:p>
    <w:p w:rsidR="00E276DC" w:rsidRPr="00D150DA" w:rsidRDefault="006D19A6" w:rsidP="00E276DC">
      <w:pPr>
        <w:pStyle w:val="cs2654ae3a"/>
        <w:rPr>
          <w:rStyle w:val="cse8ac24f01"/>
          <w:sz w:val="20"/>
          <w:szCs w:val="20"/>
        </w:rPr>
      </w:pPr>
      <w:r>
        <w:rPr>
          <w:rStyle w:val="cse8ac24f01"/>
          <w:sz w:val="20"/>
          <w:szCs w:val="20"/>
        </w:rPr>
        <w:t>Due to the Exosphere Server Retirement, w</w:t>
      </w:r>
      <w:r w:rsidR="00E276DC" w:rsidRPr="00D150DA">
        <w:rPr>
          <w:rStyle w:val="cse8ac24f01"/>
          <w:sz w:val="20"/>
          <w:szCs w:val="20"/>
        </w:rPr>
        <w:t>e have changed the Login Screen</w:t>
      </w:r>
      <w:r w:rsidR="00D150DA">
        <w:rPr>
          <w:rStyle w:val="cse8ac24f01"/>
          <w:sz w:val="20"/>
          <w:szCs w:val="20"/>
        </w:rPr>
        <w:t xml:space="preserve"> for Connecting to the Database</w:t>
      </w:r>
      <w:r w:rsidR="00E276DC" w:rsidRPr="00D150DA">
        <w:rPr>
          <w:rStyle w:val="cse8ac24f01"/>
          <w:sz w:val="20"/>
          <w:szCs w:val="20"/>
        </w:rPr>
        <w:t xml:space="preserve"> and </w:t>
      </w:r>
      <w:r w:rsidR="00D150DA">
        <w:rPr>
          <w:rStyle w:val="cse8ac24f01"/>
          <w:sz w:val="20"/>
          <w:szCs w:val="20"/>
        </w:rPr>
        <w:t xml:space="preserve">Domain (Dep Employee/exosphere) </w:t>
      </w:r>
      <w:r w:rsidR="000D4C8A">
        <w:rPr>
          <w:rStyle w:val="cse8ac24f01"/>
          <w:sz w:val="20"/>
          <w:szCs w:val="20"/>
        </w:rPr>
        <w:t xml:space="preserve">is </w:t>
      </w:r>
      <w:r w:rsidR="000D4C8A" w:rsidRPr="00D150DA">
        <w:rPr>
          <w:rStyle w:val="cse8ac24f01"/>
          <w:sz w:val="20"/>
          <w:szCs w:val="20"/>
        </w:rPr>
        <w:t>assigned</w:t>
      </w:r>
      <w:r w:rsidR="00E276DC" w:rsidRPr="00D150DA">
        <w:rPr>
          <w:rStyle w:val="cse8ac24f01"/>
          <w:sz w:val="20"/>
          <w:szCs w:val="20"/>
        </w:rPr>
        <w:t xml:space="preserve"> </w:t>
      </w:r>
      <w:r w:rsidR="00D150DA">
        <w:rPr>
          <w:rStyle w:val="cse8ac24f01"/>
          <w:sz w:val="20"/>
          <w:szCs w:val="20"/>
        </w:rPr>
        <w:t>based on the Connection Type</w:t>
      </w:r>
      <w:r w:rsidR="00E276DC" w:rsidRPr="00D150DA">
        <w:rPr>
          <w:rStyle w:val="cse8ac24f01"/>
          <w:sz w:val="20"/>
          <w:szCs w:val="20"/>
        </w:rPr>
        <w:t xml:space="preserve"> and then re-direct to open/execute the query either through Oracle client or through classic asp pages. If User has selected the Connection Type as </w:t>
      </w:r>
      <w:r w:rsidR="00E276DC" w:rsidRPr="000D4C8A">
        <w:rPr>
          <w:rStyle w:val="cse8ac24f01"/>
          <w:color w:val="00B0F0"/>
          <w:sz w:val="20"/>
          <w:szCs w:val="20"/>
        </w:rPr>
        <w:t xml:space="preserve">DEP </w:t>
      </w:r>
      <w:r w:rsidR="00D150DA" w:rsidRPr="000D4C8A">
        <w:rPr>
          <w:rStyle w:val="cse8ac24f01"/>
          <w:color w:val="00B0F0"/>
          <w:sz w:val="20"/>
          <w:szCs w:val="20"/>
        </w:rPr>
        <w:t>Employee</w:t>
      </w:r>
      <w:r w:rsidR="00D150DA" w:rsidRPr="00D150DA">
        <w:rPr>
          <w:rStyle w:val="cse8ac24f01"/>
          <w:sz w:val="20"/>
          <w:szCs w:val="20"/>
        </w:rPr>
        <w:t>,</w:t>
      </w:r>
      <w:r w:rsidR="00E276DC" w:rsidRPr="00D150DA">
        <w:rPr>
          <w:rStyle w:val="cse8ac24f01"/>
          <w:sz w:val="20"/>
          <w:szCs w:val="20"/>
        </w:rPr>
        <w:t xml:space="preserve"> then connected to the Oracle Database through </w:t>
      </w:r>
      <w:r w:rsidR="00E276DC" w:rsidRPr="000D4C8A">
        <w:rPr>
          <w:rStyle w:val="cse8ac24f01"/>
          <w:color w:val="00B0F0"/>
          <w:sz w:val="20"/>
          <w:szCs w:val="20"/>
        </w:rPr>
        <w:t>Oracle Client</w:t>
      </w:r>
      <w:r w:rsidR="00D150DA" w:rsidRPr="000D4C8A">
        <w:rPr>
          <w:rStyle w:val="cse8ac24f01"/>
          <w:color w:val="00B0F0"/>
          <w:sz w:val="20"/>
          <w:szCs w:val="20"/>
        </w:rPr>
        <w:t xml:space="preserve"> </w:t>
      </w:r>
      <w:r w:rsidR="00E276DC" w:rsidRPr="00D150DA">
        <w:rPr>
          <w:rStyle w:val="cse8ac24f01"/>
          <w:sz w:val="20"/>
          <w:szCs w:val="20"/>
        </w:rPr>
        <w:t xml:space="preserve">(No Domain assign made). If User has Selected the Connection Type as </w:t>
      </w:r>
      <w:r w:rsidR="00E276DC" w:rsidRPr="000D4C8A">
        <w:rPr>
          <w:rStyle w:val="cse8ac24f01"/>
          <w:color w:val="00B0F0"/>
          <w:sz w:val="20"/>
          <w:szCs w:val="20"/>
        </w:rPr>
        <w:t xml:space="preserve">Local Program </w:t>
      </w:r>
      <w:r w:rsidR="00E276DC" w:rsidRPr="00D150DA">
        <w:rPr>
          <w:rStyle w:val="cse8ac24f01"/>
          <w:sz w:val="20"/>
          <w:szCs w:val="20"/>
        </w:rPr>
        <w:t>then</w:t>
      </w:r>
      <w:r w:rsidR="00D150DA">
        <w:rPr>
          <w:rStyle w:val="cse8ac24f01"/>
          <w:sz w:val="20"/>
          <w:szCs w:val="20"/>
        </w:rPr>
        <w:t xml:space="preserve"> Assign the Domain to </w:t>
      </w:r>
      <w:r w:rsidR="00D150DA" w:rsidRPr="000D4C8A">
        <w:rPr>
          <w:rStyle w:val="cse8ac24f01"/>
          <w:color w:val="00B0F0"/>
          <w:sz w:val="20"/>
          <w:szCs w:val="20"/>
        </w:rPr>
        <w:t>Exosphere</w:t>
      </w:r>
      <w:r w:rsidR="00D150DA">
        <w:rPr>
          <w:rStyle w:val="cse8ac24f01"/>
          <w:sz w:val="20"/>
          <w:szCs w:val="20"/>
        </w:rPr>
        <w:t xml:space="preserve"> and then</w:t>
      </w:r>
      <w:r w:rsidR="00E276DC" w:rsidRPr="00D150DA">
        <w:rPr>
          <w:rStyle w:val="cse8ac24f01"/>
          <w:sz w:val="20"/>
          <w:szCs w:val="20"/>
        </w:rPr>
        <w:t xml:space="preserve"> connected to the Oracle Database through classic ASP Page, because external user </w:t>
      </w:r>
      <w:r w:rsidR="00D150DA" w:rsidRPr="00D150DA">
        <w:rPr>
          <w:rStyle w:val="cse8ac24f01"/>
          <w:sz w:val="20"/>
          <w:szCs w:val="20"/>
        </w:rPr>
        <w:t>cannot</w:t>
      </w:r>
      <w:r w:rsidR="00E276DC" w:rsidRPr="00D150DA">
        <w:rPr>
          <w:rStyle w:val="cse8ac24f01"/>
          <w:sz w:val="20"/>
          <w:szCs w:val="20"/>
        </w:rPr>
        <w:t xml:space="preserve"> make a connection directly to the Oracle Database, that’s why we are connecting to the ASP Page rather than Oracle Client.</w:t>
      </w:r>
    </w:p>
    <w:p w:rsidR="00D150DA" w:rsidRPr="00D150DA" w:rsidRDefault="00D150DA" w:rsidP="00E276DC">
      <w:pPr>
        <w:pStyle w:val="cs2654ae3a"/>
        <w:rPr>
          <w:rStyle w:val="cse8ac24f01"/>
        </w:rPr>
      </w:pPr>
    </w:p>
    <w:p w:rsid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A3119" w:rsidRDefault="00DA3119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A3119" w:rsidRDefault="00DA3119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A3119" w:rsidRDefault="00DA3119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A3119" w:rsidRDefault="00DA3119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A3119" w:rsidRDefault="00DA3119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A3119" w:rsidRDefault="00DA3119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A3119" w:rsidRDefault="00DA3119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A3119" w:rsidRDefault="00DA3119" w:rsidP="009B7209">
      <w:pPr>
        <w:pStyle w:val="cs2654ae3a"/>
        <w:rPr>
          <w:rFonts w:ascii="Calibri" w:hAnsi="Calibri"/>
          <w:sz w:val="22"/>
          <w:szCs w:val="22"/>
          <w:u w:val="single"/>
        </w:rPr>
      </w:pPr>
    </w:p>
    <w:p w:rsidR="00D150DA" w:rsidRDefault="00F76A2F" w:rsidP="009B7209">
      <w:pPr>
        <w:pStyle w:val="cs2654ae3a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>EAOR Reviewer – Login Screen shot – Before Changes:</w:t>
      </w:r>
    </w:p>
    <w:p w:rsidR="00F76A2F" w:rsidRDefault="00F76A2F" w:rsidP="00F76A2F">
      <w:pPr>
        <w:pStyle w:val="cs2654ae3a"/>
        <w:ind w:firstLine="720"/>
        <w:rPr>
          <w:rFonts w:ascii="Calibri" w:hAnsi="Calibri"/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309D5C34" wp14:editId="305BCA68">
            <wp:extent cx="3047619" cy="2171429"/>
            <wp:effectExtent l="0" t="0" r="63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7619" cy="2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209" w:rsidRPr="00D150DA" w:rsidRDefault="00D150DA" w:rsidP="009B7209">
      <w:pPr>
        <w:pStyle w:val="cs2654ae3a"/>
        <w:rPr>
          <w:rFonts w:ascii="Calibri" w:hAnsi="Calibri"/>
          <w:sz w:val="22"/>
          <w:szCs w:val="22"/>
          <w:u w:val="single"/>
        </w:rPr>
      </w:pPr>
      <w:r w:rsidRPr="00D150DA">
        <w:rPr>
          <w:rFonts w:ascii="Calibri" w:hAnsi="Calibri"/>
          <w:sz w:val="22"/>
          <w:szCs w:val="22"/>
          <w:u w:val="single"/>
        </w:rPr>
        <w:t>EAOR Reviewer – Login Screen shot</w:t>
      </w:r>
      <w:r w:rsidR="00F76A2F">
        <w:rPr>
          <w:rFonts w:ascii="Calibri" w:hAnsi="Calibri"/>
          <w:sz w:val="22"/>
          <w:szCs w:val="22"/>
          <w:u w:val="single"/>
        </w:rPr>
        <w:t xml:space="preserve"> -  After Changes</w:t>
      </w:r>
      <w:r w:rsidRPr="00D150DA">
        <w:rPr>
          <w:rFonts w:ascii="Calibri" w:hAnsi="Calibri"/>
          <w:sz w:val="22"/>
          <w:szCs w:val="22"/>
          <w:u w:val="single"/>
        </w:rPr>
        <w:t>:</w:t>
      </w:r>
    </w:p>
    <w:p w:rsidR="00D7067D" w:rsidRDefault="00E276DC" w:rsidP="00D7067D">
      <w:pPr>
        <w:ind w:left="72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2A20D19F" wp14:editId="735F68DA">
            <wp:extent cx="3047619" cy="2171429"/>
            <wp:effectExtent l="0" t="0" r="63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7619" cy="2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67D" w:rsidRPr="00D7067D" w:rsidRDefault="00D7067D" w:rsidP="00D7067D">
      <w:pPr>
        <w:rPr>
          <w:rFonts w:ascii="Arial" w:hAnsi="Arial" w:cs="Arial"/>
          <w:b/>
          <w:sz w:val="22"/>
          <w:szCs w:val="22"/>
          <w:u w:val="single"/>
        </w:rPr>
      </w:pPr>
      <w:r w:rsidRPr="00D7067D">
        <w:rPr>
          <w:rFonts w:ascii="Arial" w:hAnsi="Arial" w:cs="Arial"/>
          <w:b/>
          <w:sz w:val="22"/>
          <w:szCs w:val="22"/>
          <w:u w:val="single"/>
        </w:rPr>
        <w:t>Oracle Client – Error Message – Screen shot:</w:t>
      </w:r>
    </w:p>
    <w:p w:rsidR="00D7067D" w:rsidRDefault="00D7067D" w:rsidP="00D7067D">
      <w:pPr>
        <w:rPr>
          <w:rFonts w:ascii="Arial" w:hAnsi="Arial" w:cs="Arial"/>
          <w:sz w:val="22"/>
          <w:szCs w:val="22"/>
        </w:rPr>
      </w:pPr>
    </w:p>
    <w:p w:rsidR="00D7067D" w:rsidRDefault="00D7067D" w:rsidP="00D7067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Supposed the User does not have </w:t>
      </w:r>
      <w:r w:rsidR="009079D3">
        <w:rPr>
          <w:rFonts w:ascii="Arial" w:hAnsi="Arial" w:cs="Arial"/>
          <w:sz w:val="22"/>
          <w:szCs w:val="22"/>
        </w:rPr>
        <w:t>an</w:t>
      </w:r>
      <w:r>
        <w:rPr>
          <w:rFonts w:ascii="Arial" w:hAnsi="Arial" w:cs="Arial"/>
          <w:sz w:val="22"/>
          <w:szCs w:val="22"/>
        </w:rPr>
        <w:t xml:space="preserve"> Oracle client installed in </w:t>
      </w:r>
      <w:r w:rsidR="00B01F3F">
        <w:rPr>
          <w:rFonts w:ascii="Arial" w:hAnsi="Arial" w:cs="Arial"/>
          <w:sz w:val="22"/>
          <w:szCs w:val="22"/>
        </w:rPr>
        <w:t>the system</w:t>
      </w:r>
      <w:r>
        <w:rPr>
          <w:rFonts w:ascii="Arial" w:hAnsi="Arial" w:cs="Arial"/>
          <w:sz w:val="22"/>
          <w:szCs w:val="22"/>
        </w:rPr>
        <w:t xml:space="preserve"> and trying to connect through DEP Employee then they should get the following error message.</w:t>
      </w:r>
    </w:p>
    <w:p w:rsidR="00D7067D" w:rsidRDefault="00D7067D" w:rsidP="00D7067D">
      <w:pPr>
        <w:rPr>
          <w:rFonts w:ascii="Arial" w:hAnsi="Arial" w:cs="Arial"/>
          <w:sz w:val="22"/>
          <w:szCs w:val="22"/>
        </w:rPr>
      </w:pPr>
    </w:p>
    <w:p w:rsidR="00D7067D" w:rsidRDefault="00D7067D" w:rsidP="00D7067D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FE074E8" wp14:editId="65A1F3DC">
            <wp:extent cx="4400000" cy="2361905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0000" cy="2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464" w:rsidRDefault="002C0464" w:rsidP="002C0464">
      <w:pPr>
        <w:rPr>
          <w:rFonts w:ascii="Arial" w:hAnsi="Arial" w:cs="Arial"/>
          <w:sz w:val="22"/>
          <w:szCs w:val="22"/>
        </w:rPr>
      </w:pPr>
    </w:p>
    <w:p w:rsidR="00D7067D" w:rsidRDefault="00D7067D" w:rsidP="002C0464">
      <w:pPr>
        <w:rPr>
          <w:rFonts w:ascii="Arial" w:hAnsi="Arial" w:cs="Arial"/>
          <w:sz w:val="22"/>
          <w:szCs w:val="22"/>
        </w:rPr>
      </w:pPr>
    </w:p>
    <w:p w:rsidR="002C0464" w:rsidRDefault="002C0464" w:rsidP="002C046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Notes:</w:t>
      </w:r>
    </w:p>
    <w:p w:rsidR="00FD7BC4" w:rsidRPr="00FE1BF7" w:rsidRDefault="00FD7BC4" w:rsidP="002C0464">
      <w:pPr>
        <w:rPr>
          <w:rFonts w:ascii="Arial" w:hAnsi="Arial" w:cs="Arial"/>
          <w:b/>
          <w:sz w:val="22"/>
          <w:szCs w:val="22"/>
          <w:u w:val="single"/>
        </w:rPr>
      </w:pPr>
    </w:p>
    <w:p w:rsidR="002C0464" w:rsidRDefault="002C0464" w:rsidP="002C04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software used to create the installation package has been changed. It was </w:t>
      </w:r>
      <w:r w:rsidR="000A7FD9">
        <w:rPr>
          <w:rFonts w:ascii="Arial" w:hAnsi="Arial" w:cs="Arial"/>
          <w:sz w:val="22"/>
          <w:szCs w:val="22"/>
        </w:rPr>
        <w:t xml:space="preserve">previously </w:t>
      </w:r>
      <w:r w:rsidR="000A7FD9" w:rsidRPr="00B53D36">
        <w:rPr>
          <w:rFonts w:ascii="Arial" w:hAnsi="Arial" w:cs="Arial"/>
          <w:color w:val="FF0000"/>
          <w:sz w:val="22"/>
          <w:szCs w:val="22"/>
        </w:rPr>
        <w:t>7</w:t>
      </w:r>
      <w:r w:rsidR="00E276DC" w:rsidRPr="00B53D36">
        <w:rPr>
          <w:rFonts w:ascii="Arial" w:hAnsi="Arial" w:cs="Arial"/>
          <w:color w:val="FF0000"/>
          <w:sz w:val="22"/>
          <w:szCs w:val="22"/>
        </w:rPr>
        <w:t>-Zip</w:t>
      </w:r>
      <w:r>
        <w:rPr>
          <w:rFonts w:ascii="Arial" w:hAnsi="Arial" w:cs="Arial"/>
          <w:sz w:val="22"/>
          <w:szCs w:val="22"/>
        </w:rPr>
        <w:t xml:space="preserve">, but we are now currently using </w:t>
      </w:r>
      <w:r w:rsidR="00E276DC" w:rsidRPr="00B53D36">
        <w:rPr>
          <w:rFonts w:ascii="Arial" w:hAnsi="Arial" w:cs="Arial"/>
          <w:color w:val="FF0000"/>
          <w:sz w:val="22"/>
          <w:szCs w:val="22"/>
        </w:rPr>
        <w:t>WinZip SE</w:t>
      </w:r>
      <w:r>
        <w:rPr>
          <w:rFonts w:ascii="Arial" w:hAnsi="Arial" w:cs="Arial"/>
          <w:sz w:val="22"/>
          <w:szCs w:val="22"/>
        </w:rPr>
        <w:t>. The screens and prompts during installation installing will look and feel different, but the end-result should be the same.</w:t>
      </w:r>
    </w:p>
    <w:p w:rsidR="009B7209" w:rsidRPr="005B5A7F" w:rsidRDefault="009B7209" w:rsidP="009B7209">
      <w:pPr>
        <w:rPr>
          <w:rFonts w:ascii="Arial" w:hAnsi="Arial" w:cs="Arial"/>
          <w:sz w:val="22"/>
          <w:szCs w:val="22"/>
        </w:rPr>
      </w:pPr>
    </w:p>
    <w:p w:rsidR="00C65088" w:rsidRDefault="00C65088"/>
    <w:sectPr w:rsidR="00C650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A31F9"/>
    <w:multiLevelType w:val="hybridMultilevel"/>
    <w:tmpl w:val="042AF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17F84"/>
    <w:multiLevelType w:val="hybridMultilevel"/>
    <w:tmpl w:val="7C1E1B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209"/>
    <w:rsid w:val="00032339"/>
    <w:rsid w:val="000A7FD9"/>
    <w:rsid w:val="000D4C8A"/>
    <w:rsid w:val="001751EC"/>
    <w:rsid w:val="002C0464"/>
    <w:rsid w:val="00481874"/>
    <w:rsid w:val="004854B3"/>
    <w:rsid w:val="005C4148"/>
    <w:rsid w:val="00633C39"/>
    <w:rsid w:val="006D19A6"/>
    <w:rsid w:val="009079D3"/>
    <w:rsid w:val="00930230"/>
    <w:rsid w:val="009B7209"/>
    <w:rsid w:val="009D4D8A"/>
    <w:rsid w:val="00AE587F"/>
    <w:rsid w:val="00B01F3F"/>
    <w:rsid w:val="00B53D36"/>
    <w:rsid w:val="00B57357"/>
    <w:rsid w:val="00C65088"/>
    <w:rsid w:val="00CA51FC"/>
    <w:rsid w:val="00D150DA"/>
    <w:rsid w:val="00D7067D"/>
    <w:rsid w:val="00D836A8"/>
    <w:rsid w:val="00DA3119"/>
    <w:rsid w:val="00E276DC"/>
    <w:rsid w:val="00E35375"/>
    <w:rsid w:val="00E53DD1"/>
    <w:rsid w:val="00F5076D"/>
    <w:rsid w:val="00F76A2F"/>
    <w:rsid w:val="00FA1C4D"/>
    <w:rsid w:val="00FD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F388A"/>
  <w15:chartTrackingRefBased/>
  <w15:docId w15:val="{E659450D-FBCA-40BE-819B-44351234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B7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s2654ae3a">
    <w:name w:val="cs2654ae3a"/>
    <w:basedOn w:val="Normal"/>
    <w:rsid w:val="009B7209"/>
    <w:rPr>
      <w:rFonts w:eastAsia="Calibri"/>
    </w:rPr>
  </w:style>
  <w:style w:type="character" w:customStyle="1" w:styleId="cse8ac24f01">
    <w:name w:val="cse8ac24f01"/>
    <w:rsid w:val="009B7209"/>
    <w:rPr>
      <w:rFonts w:ascii="Arial" w:hAnsi="Arial" w:cs="Arial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Palanivel, Thanasekar</dc:creator>
  <cp:keywords/>
  <dc:description/>
  <cp:lastModifiedBy>Palanivel, Thanasekar</cp:lastModifiedBy>
  <cp:revision>19</cp:revision>
  <dcterms:created xsi:type="dcterms:W3CDTF">2016-10-31T21:01:00Z</dcterms:created>
  <dcterms:modified xsi:type="dcterms:W3CDTF">2016-11-01T15:33:00Z</dcterms:modified>
</cp:coreProperties>
</file>