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9F4BE" w14:textId="3D5D5A4E" w:rsidR="00BA0955" w:rsidRPr="00BA0955" w:rsidRDefault="00BA0955" w:rsidP="00BA0955">
      <w:pPr>
        <w:spacing w:line="240" w:lineRule="auto"/>
        <w:rPr>
          <w:rFonts w:cstheme="minorHAnsi"/>
        </w:rPr>
      </w:pPr>
      <w:r w:rsidRPr="00BA0955">
        <w:rPr>
          <w:rFonts w:cstheme="minorHAnsi"/>
          <w:b/>
          <w:bCs/>
        </w:rPr>
        <w:t xml:space="preserve">Base Bid Scope of </w:t>
      </w:r>
      <w:r w:rsidR="00AB35FE" w:rsidRPr="00BA0955">
        <w:rPr>
          <w:rFonts w:cstheme="minorHAnsi"/>
          <w:b/>
          <w:bCs/>
        </w:rPr>
        <w:t>Work</w:t>
      </w:r>
    </w:p>
    <w:p w14:paraId="6C4EED0B" w14:textId="3163DFC7" w:rsidR="00BA0955" w:rsidRDefault="00BA0955" w:rsidP="00CD5BE6">
      <w:pPr>
        <w:spacing w:after="240" w:line="240" w:lineRule="auto"/>
        <w:rPr>
          <w:rFonts w:cstheme="minorHAnsi"/>
        </w:rPr>
      </w:pPr>
      <w:r w:rsidRPr="00BA0955">
        <w:rPr>
          <w:rFonts w:cstheme="minorHAnsi"/>
        </w:rPr>
        <w:t xml:space="preserve">The contractor shall provide a Certificate of Insurance (COI), all labor, materials, equipment, supervision, and permitting to successfully remove </w:t>
      </w:r>
      <w:r w:rsidR="00E26707">
        <w:rPr>
          <w:rFonts w:cstheme="minorHAnsi"/>
        </w:rPr>
        <w:t>two (2)</w:t>
      </w:r>
      <w:r w:rsidRPr="00BA0955">
        <w:rPr>
          <w:rFonts w:cstheme="minorHAnsi"/>
        </w:rPr>
        <w:t xml:space="preserve"> approximately </w:t>
      </w:r>
      <w:r w:rsidR="00023897">
        <w:rPr>
          <w:rFonts w:cstheme="minorHAnsi"/>
        </w:rPr>
        <w:t>1</w:t>
      </w:r>
      <w:r w:rsidR="00E26707">
        <w:rPr>
          <w:rFonts w:cstheme="minorHAnsi"/>
        </w:rPr>
        <w:t>20</w:t>
      </w:r>
      <w:r w:rsidRPr="00BA0955">
        <w:rPr>
          <w:rFonts w:cstheme="minorHAnsi"/>
        </w:rPr>
        <w:t xml:space="preserve">0 </w:t>
      </w:r>
      <w:r w:rsidR="00006043" w:rsidRPr="00BA0955">
        <w:rPr>
          <w:rFonts w:cstheme="minorHAnsi"/>
        </w:rPr>
        <w:t>ft</w:t>
      </w:r>
      <w:r w:rsidR="00006043" w:rsidRPr="00BA0955">
        <w:rPr>
          <w:rFonts w:cstheme="minorHAnsi"/>
          <w:vertAlign w:val="superscript"/>
        </w:rPr>
        <w:t>2</w:t>
      </w:r>
      <w:r w:rsidRPr="00BA0955">
        <w:rPr>
          <w:rFonts w:cstheme="minorHAnsi"/>
        </w:rPr>
        <w:t xml:space="preserve"> existing </w:t>
      </w:r>
      <w:r w:rsidR="00006043" w:rsidRPr="00CD5BE6">
        <w:rPr>
          <w:rFonts w:cstheme="minorHAnsi"/>
        </w:rPr>
        <w:t>metal</w:t>
      </w:r>
      <w:r w:rsidR="00006043">
        <w:rPr>
          <w:rFonts w:cstheme="minorHAnsi"/>
        </w:rPr>
        <w:t xml:space="preserve"> </w:t>
      </w:r>
      <w:r w:rsidR="00CD5BE6" w:rsidRPr="00CD5BE6">
        <w:rPr>
          <w:rFonts w:cstheme="minorHAnsi"/>
        </w:rPr>
        <w:t>roof</w:t>
      </w:r>
      <w:r w:rsidRPr="00BA0955">
        <w:rPr>
          <w:rFonts w:cstheme="minorHAnsi"/>
        </w:rPr>
        <w:t xml:space="preserve"> </w:t>
      </w:r>
      <w:r w:rsidR="00E26707">
        <w:rPr>
          <w:rFonts w:cstheme="minorHAnsi"/>
        </w:rPr>
        <w:t>and masonry columns of</w:t>
      </w:r>
      <w:r w:rsidRPr="00BA0955">
        <w:rPr>
          <w:rFonts w:cstheme="minorHAnsi"/>
        </w:rPr>
        <w:t xml:space="preserve"> </w:t>
      </w:r>
      <w:r w:rsidR="00E26707" w:rsidRPr="008A0B2B">
        <w:rPr>
          <w:rFonts w:cstheme="minorHAnsi"/>
          <w:b/>
          <w:bCs/>
        </w:rPr>
        <w:t xml:space="preserve">two </w:t>
      </w:r>
      <w:r w:rsidRPr="008A0B2B">
        <w:rPr>
          <w:rFonts w:cstheme="minorHAnsi"/>
          <w:b/>
          <w:bCs/>
        </w:rPr>
        <w:t>(</w:t>
      </w:r>
      <w:r w:rsidR="00E26707" w:rsidRPr="008A0B2B">
        <w:rPr>
          <w:rFonts w:cstheme="minorHAnsi"/>
          <w:b/>
          <w:bCs/>
        </w:rPr>
        <w:t>2</w:t>
      </w:r>
      <w:r w:rsidRPr="008A0B2B">
        <w:rPr>
          <w:rFonts w:cstheme="minorHAnsi"/>
          <w:b/>
          <w:bCs/>
        </w:rPr>
        <w:t xml:space="preserve">) </w:t>
      </w:r>
      <w:r w:rsidR="00E26707" w:rsidRPr="008A0B2B">
        <w:rPr>
          <w:rFonts w:cstheme="minorHAnsi"/>
          <w:b/>
          <w:bCs/>
        </w:rPr>
        <w:t>Pavilions</w:t>
      </w:r>
      <w:r w:rsidRPr="00BA0955">
        <w:rPr>
          <w:rFonts w:cstheme="minorHAnsi"/>
          <w:b/>
          <w:bCs/>
        </w:rPr>
        <w:t xml:space="preserve"> </w:t>
      </w:r>
      <w:r w:rsidR="00E26707" w:rsidRPr="00E26707">
        <w:rPr>
          <w:rFonts w:cstheme="minorHAnsi"/>
        </w:rPr>
        <w:t>structure</w:t>
      </w:r>
      <w:r w:rsidR="00E26707">
        <w:rPr>
          <w:rFonts w:cstheme="minorHAnsi"/>
        </w:rPr>
        <w:t xml:space="preserve">, </w:t>
      </w:r>
      <w:r w:rsidRPr="00BA0955">
        <w:rPr>
          <w:rFonts w:cstheme="minorHAnsi"/>
        </w:rPr>
        <w:t>as per the contract documents. Any changes to the scope of work must be documented in writing and approved by both parties.</w:t>
      </w:r>
    </w:p>
    <w:p w14:paraId="2AE8BEE6" w14:textId="7578F04A" w:rsidR="00BA0955" w:rsidRPr="00BA0955" w:rsidRDefault="00BA0955" w:rsidP="00BA0955">
      <w:pPr>
        <w:spacing w:line="240" w:lineRule="auto"/>
        <w:rPr>
          <w:rFonts w:cstheme="minorHAnsi"/>
          <w:b/>
          <w:bCs/>
        </w:rPr>
      </w:pPr>
      <w:r w:rsidRPr="00BA0955">
        <w:rPr>
          <w:rFonts w:cstheme="minorHAnsi"/>
          <w:b/>
          <w:bCs/>
        </w:rPr>
        <w:t>Existing Conditions:</w:t>
      </w:r>
    </w:p>
    <w:p w14:paraId="3DF059CB" w14:textId="037A55FF" w:rsidR="00BA0955" w:rsidRPr="00BA0955" w:rsidRDefault="008F4415" w:rsidP="00BA0955">
      <w:pPr>
        <w:pStyle w:val="ListParagraph"/>
        <w:widowControl w:val="0"/>
        <w:numPr>
          <w:ilvl w:val="0"/>
          <w:numId w:val="2"/>
        </w:numPr>
        <w:tabs>
          <w:tab w:val="left" w:pos="839"/>
          <w:tab w:val="left" w:pos="840"/>
        </w:tabs>
        <w:autoSpaceDE w:val="0"/>
        <w:autoSpaceDN w:val="0"/>
        <w:spacing w:after="240" w:line="240" w:lineRule="auto"/>
        <w:contextualSpacing w:val="0"/>
        <w:rPr>
          <w:rFonts w:cstheme="minorHAnsi"/>
        </w:rPr>
      </w:pPr>
      <w:r>
        <w:rPr>
          <w:rFonts w:cstheme="minorHAnsi"/>
        </w:rPr>
        <w:t xml:space="preserve">Existing </w:t>
      </w:r>
      <w:r w:rsidR="00E26707">
        <w:rPr>
          <w:rFonts w:cstheme="minorHAnsi"/>
        </w:rPr>
        <w:t>roof is damaged at both pavilions</w:t>
      </w:r>
      <w:r w:rsidR="00BA0955" w:rsidRPr="00BA0955">
        <w:rPr>
          <w:rFonts w:cstheme="minorHAnsi"/>
        </w:rPr>
        <w:t>.</w:t>
      </w:r>
    </w:p>
    <w:p w14:paraId="48B18B3A" w14:textId="1C535ECB" w:rsidR="00BA0955" w:rsidRPr="00BA0955" w:rsidRDefault="00BA0955" w:rsidP="00BA0955">
      <w:pPr>
        <w:spacing w:line="240" w:lineRule="auto"/>
        <w:rPr>
          <w:rFonts w:cstheme="minorHAnsi"/>
          <w:b/>
          <w:bCs/>
        </w:rPr>
      </w:pPr>
      <w:r w:rsidRPr="00BA0955">
        <w:rPr>
          <w:rFonts w:cstheme="minorHAnsi"/>
          <w:b/>
          <w:bCs/>
        </w:rPr>
        <w:t>General Information:</w:t>
      </w:r>
    </w:p>
    <w:p w14:paraId="5E36F8AD" w14:textId="7C00284A" w:rsidR="00BA0955" w:rsidRPr="00594067" w:rsidRDefault="00BA0955" w:rsidP="00BA0955">
      <w:pPr>
        <w:pStyle w:val="ListParagraph"/>
        <w:widowControl w:val="0"/>
        <w:numPr>
          <w:ilvl w:val="0"/>
          <w:numId w:val="2"/>
        </w:numPr>
        <w:tabs>
          <w:tab w:val="left" w:pos="839"/>
          <w:tab w:val="left" w:pos="840"/>
        </w:tabs>
        <w:autoSpaceDE w:val="0"/>
        <w:autoSpaceDN w:val="0"/>
        <w:spacing w:after="0" w:line="240" w:lineRule="auto"/>
        <w:contextualSpacing w:val="0"/>
        <w:rPr>
          <w:rFonts w:cstheme="minorHAnsi"/>
        </w:rPr>
      </w:pPr>
      <w:r w:rsidRPr="00594067">
        <w:rPr>
          <w:rFonts w:cstheme="minorHAnsi"/>
        </w:rPr>
        <w:t xml:space="preserve">Building No. </w:t>
      </w:r>
      <w:r w:rsidR="00E26707" w:rsidRPr="00E26707">
        <w:rPr>
          <w:rFonts w:cstheme="minorHAnsi"/>
        </w:rPr>
        <w:t>BL072062</w:t>
      </w:r>
      <w:r w:rsidR="00E26707">
        <w:rPr>
          <w:rFonts w:cstheme="minorHAnsi"/>
        </w:rPr>
        <w:t xml:space="preserve"> and </w:t>
      </w:r>
      <w:r w:rsidR="00622C93" w:rsidRPr="00622C93">
        <w:rPr>
          <w:rFonts w:cstheme="minorHAnsi"/>
        </w:rPr>
        <w:t>BL072063</w:t>
      </w:r>
      <w:r w:rsidR="00CF1E1B" w:rsidRPr="00594067">
        <w:rPr>
          <w:rFonts w:cstheme="minorHAnsi"/>
          <w:b/>
          <w:bCs/>
        </w:rPr>
        <w:t>.</w:t>
      </w:r>
    </w:p>
    <w:p w14:paraId="461D89D5" w14:textId="337E59AE" w:rsidR="000F34B3" w:rsidRDefault="00BA0955">
      <w:pPr>
        <w:pStyle w:val="ListParagraph"/>
        <w:widowControl w:val="0"/>
        <w:numPr>
          <w:ilvl w:val="0"/>
          <w:numId w:val="2"/>
        </w:numPr>
        <w:tabs>
          <w:tab w:val="left" w:pos="839"/>
          <w:tab w:val="left" w:pos="840"/>
        </w:tabs>
        <w:autoSpaceDE w:val="0"/>
        <w:autoSpaceDN w:val="0"/>
        <w:spacing w:after="0" w:line="240" w:lineRule="auto"/>
        <w:contextualSpacing w:val="0"/>
        <w:rPr>
          <w:rFonts w:cstheme="minorHAnsi"/>
        </w:rPr>
      </w:pPr>
      <w:r w:rsidRPr="00A70DC3">
        <w:rPr>
          <w:rFonts w:cstheme="minorHAnsi"/>
        </w:rPr>
        <w:t xml:space="preserve">Permitting </w:t>
      </w:r>
      <w:r w:rsidR="000F34B3">
        <w:rPr>
          <w:rFonts w:cstheme="minorHAnsi"/>
        </w:rPr>
        <w:t xml:space="preserve">and </w:t>
      </w:r>
      <w:r w:rsidR="00543B2B">
        <w:rPr>
          <w:rFonts w:cstheme="minorHAnsi"/>
        </w:rPr>
        <w:t xml:space="preserve">notification for </w:t>
      </w:r>
      <w:r w:rsidR="000F34B3">
        <w:rPr>
          <w:rFonts w:cstheme="minorHAnsi"/>
        </w:rPr>
        <w:t>demolition to all agencies</w:t>
      </w:r>
      <w:r w:rsidR="0044627E" w:rsidRPr="0044627E">
        <w:rPr>
          <w:rFonts w:cstheme="minorHAnsi"/>
        </w:rPr>
        <w:t xml:space="preserve"> </w:t>
      </w:r>
      <w:r w:rsidR="0044627E">
        <w:rPr>
          <w:rFonts w:cstheme="minorHAnsi"/>
        </w:rPr>
        <w:t>by the c</w:t>
      </w:r>
      <w:r w:rsidR="0044627E" w:rsidRPr="00A70DC3">
        <w:rPr>
          <w:rFonts w:cstheme="minorHAnsi"/>
        </w:rPr>
        <w:t>ontractor</w:t>
      </w:r>
      <w:r w:rsidR="00543B2B">
        <w:rPr>
          <w:rFonts w:cstheme="minorHAnsi"/>
        </w:rPr>
        <w:t>,</w:t>
      </w:r>
      <w:r w:rsidR="000F34B3">
        <w:rPr>
          <w:rFonts w:cstheme="minorHAnsi"/>
        </w:rPr>
        <w:t xml:space="preserve"> including but not limited to county and FDEP</w:t>
      </w:r>
      <w:r w:rsidRPr="00A70DC3">
        <w:rPr>
          <w:rFonts w:cstheme="minorHAnsi"/>
        </w:rPr>
        <w:t>.</w:t>
      </w:r>
      <w:r w:rsidR="00A70DC3" w:rsidRPr="00A70DC3">
        <w:rPr>
          <w:rFonts w:cstheme="minorHAnsi"/>
        </w:rPr>
        <w:t xml:space="preserve"> </w:t>
      </w:r>
    </w:p>
    <w:p w14:paraId="7DEEDF0F" w14:textId="6C34F164" w:rsidR="00BA0955" w:rsidRDefault="00A70DC3">
      <w:pPr>
        <w:pStyle w:val="ListParagraph"/>
        <w:widowControl w:val="0"/>
        <w:numPr>
          <w:ilvl w:val="0"/>
          <w:numId w:val="2"/>
        </w:numPr>
        <w:tabs>
          <w:tab w:val="left" w:pos="839"/>
          <w:tab w:val="left" w:pos="840"/>
        </w:tabs>
        <w:autoSpaceDE w:val="0"/>
        <w:autoSpaceDN w:val="0"/>
        <w:spacing w:after="0" w:line="240" w:lineRule="auto"/>
        <w:contextualSpacing w:val="0"/>
        <w:rPr>
          <w:rFonts w:cstheme="minorHAnsi"/>
        </w:rPr>
      </w:pPr>
      <w:r w:rsidRPr="00A70DC3">
        <w:rPr>
          <w:rFonts w:cstheme="minorHAnsi"/>
        </w:rPr>
        <w:t>Contractor to verify</w:t>
      </w:r>
      <w:r w:rsidR="000F34B3">
        <w:rPr>
          <w:rFonts w:cstheme="minorHAnsi"/>
        </w:rPr>
        <w:t xml:space="preserve"> the required permitting agencies</w:t>
      </w:r>
      <w:r w:rsidRPr="00A70DC3">
        <w:rPr>
          <w:rFonts w:cstheme="minorHAnsi"/>
        </w:rPr>
        <w:t xml:space="preserve">. </w:t>
      </w:r>
    </w:p>
    <w:p w14:paraId="1B73AC11" w14:textId="001FB446" w:rsidR="00023897" w:rsidRPr="008A0B2B" w:rsidRDefault="00BA0955" w:rsidP="008A0B2B">
      <w:pPr>
        <w:pStyle w:val="ListParagraph"/>
        <w:widowControl w:val="0"/>
        <w:numPr>
          <w:ilvl w:val="0"/>
          <w:numId w:val="2"/>
        </w:numPr>
        <w:tabs>
          <w:tab w:val="left" w:pos="839"/>
          <w:tab w:val="left" w:pos="840"/>
        </w:tabs>
        <w:autoSpaceDE w:val="0"/>
        <w:autoSpaceDN w:val="0"/>
        <w:spacing w:line="240" w:lineRule="auto"/>
        <w:contextualSpacing w:val="0"/>
        <w:rPr>
          <w:rFonts w:cstheme="minorHAnsi"/>
        </w:rPr>
      </w:pPr>
      <w:r w:rsidRPr="008A0B2B">
        <w:rPr>
          <w:rFonts w:cstheme="minorHAnsi"/>
        </w:rPr>
        <w:t xml:space="preserve">Referenced square footage is approximate. It is the contractor’s responsibility to field verify dimensions. </w:t>
      </w:r>
      <w:r w:rsidR="0094101B" w:rsidRPr="008A0B2B">
        <w:rPr>
          <w:rFonts w:cstheme="minorHAnsi"/>
        </w:rPr>
        <w:t>See attached appendix for additional images.</w:t>
      </w:r>
    </w:p>
    <w:p w14:paraId="04BA6728" w14:textId="77777777" w:rsidR="00622C93" w:rsidRDefault="00622C93" w:rsidP="00970443">
      <w:pPr>
        <w:jc w:val="center"/>
        <w:rPr>
          <w:rFonts w:cstheme="minorHAnsi"/>
          <w:b/>
          <w:bCs/>
        </w:rPr>
      </w:pPr>
      <w:r>
        <w:rPr>
          <w:noProof/>
        </w:rPr>
        <w:drawing>
          <wp:inline distT="0" distB="0" distL="0" distR="0" wp14:anchorId="2772964A" wp14:editId="614FDB8F">
            <wp:extent cx="5027974" cy="2355011"/>
            <wp:effectExtent l="0" t="0" r="1270" b="7620"/>
            <wp:docPr id="4173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3892" name=""/>
                    <pic:cNvPicPr/>
                  </pic:nvPicPr>
                  <pic:blipFill rotWithShape="1">
                    <a:blip r:embed="rId8"/>
                    <a:srcRect l="14088" t="27757" r="19283" b="14854"/>
                    <a:stretch>
                      <a:fillRect/>
                    </a:stretch>
                  </pic:blipFill>
                  <pic:spPr bwMode="auto">
                    <a:xfrm>
                      <a:off x="0" y="0"/>
                      <a:ext cx="5091058" cy="2384558"/>
                    </a:xfrm>
                    <a:prstGeom prst="rect">
                      <a:avLst/>
                    </a:prstGeom>
                    <a:ln>
                      <a:noFill/>
                    </a:ln>
                    <a:extLst>
                      <a:ext uri="{53640926-AAD7-44D8-BBD7-CCE9431645EC}">
                        <a14:shadowObscured xmlns:a14="http://schemas.microsoft.com/office/drawing/2010/main"/>
                      </a:ext>
                    </a:extLst>
                  </pic:spPr>
                </pic:pic>
              </a:graphicData>
            </a:graphic>
          </wp:inline>
        </w:drawing>
      </w:r>
    </w:p>
    <w:p w14:paraId="53D93743" w14:textId="4FCA9F65" w:rsidR="00FC2D92" w:rsidRDefault="008A0B2B" w:rsidP="00970443">
      <w:pPr>
        <w:spacing w:line="240" w:lineRule="auto"/>
        <w:jc w:val="center"/>
        <w:rPr>
          <w:rFonts w:cstheme="minorHAnsi"/>
          <w:b/>
          <w:bCs/>
        </w:rPr>
      </w:pPr>
      <w:r>
        <w:rPr>
          <w:noProof/>
        </w:rPr>
        <w:drawing>
          <wp:inline distT="0" distB="0" distL="0" distR="0" wp14:anchorId="2B51BA23" wp14:editId="27547335">
            <wp:extent cx="4390390" cy="2423201"/>
            <wp:effectExtent l="0" t="0" r="0" b="0"/>
            <wp:docPr id="150680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0874" name=""/>
                    <pic:cNvPicPr/>
                  </pic:nvPicPr>
                  <pic:blipFill rotWithShape="1">
                    <a:blip r:embed="rId9"/>
                    <a:srcRect l="20342" t="13082" r="2063" b="8161"/>
                    <a:stretch>
                      <a:fillRect/>
                    </a:stretch>
                  </pic:blipFill>
                  <pic:spPr bwMode="auto">
                    <a:xfrm>
                      <a:off x="0" y="0"/>
                      <a:ext cx="4501728" cy="2484652"/>
                    </a:xfrm>
                    <a:prstGeom prst="rect">
                      <a:avLst/>
                    </a:prstGeom>
                    <a:ln>
                      <a:noFill/>
                    </a:ln>
                    <a:extLst>
                      <a:ext uri="{53640926-AAD7-44D8-BBD7-CCE9431645EC}">
                        <a14:shadowObscured xmlns:a14="http://schemas.microsoft.com/office/drawing/2010/main"/>
                      </a:ext>
                    </a:extLst>
                  </pic:spPr>
                </pic:pic>
              </a:graphicData>
            </a:graphic>
          </wp:inline>
        </w:drawing>
      </w:r>
    </w:p>
    <w:p w14:paraId="64F5AFD8" w14:textId="12C6ACBD" w:rsidR="007513A0" w:rsidRPr="00BA0955" w:rsidRDefault="007513A0" w:rsidP="007513A0">
      <w:pPr>
        <w:spacing w:line="240" w:lineRule="auto"/>
        <w:rPr>
          <w:rFonts w:cstheme="minorHAnsi"/>
          <w:b/>
          <w:bCs/>
        </w:rPr>
      </w:pPr>
      <w:r w:rsidRPr="00BA0955">
        <w:rPr>
          <w:rFonts w:cstheme="minorHAnsi"/>
          <w:b/>
          <w:bCs/>
        </w:rPr>
        <w:lastRenderedPageBreak/>
        <w:t>Special Conditions:</w:t>
      </w:r>
    </w:p>
    <w:p w14:paraId="4067DD4A" w14:textId="59660599" w:rsidR="007513A0" w:rsidRPr="00DD4694" w:rsidRDefault="007513A0" w:rsidP="007513A0">
      <w:pPr>
        <w:pStyle w:val="ListParagraph"/>
        <w:widowControl w:val="0"/>
        <w:numPr>
          <w:ilvl w:val="0"/>
          <w:numId w:val="2"/>
        </w:numPr>
        <w:tabs>
          <w:tab w:val="left" w:pos="839"/>
          <w:tab w:val="left" w:pos="840"/>
        </w:tabs>
        <w:autoSpaceDE w:val="0"/>
        <w:autoSpaceDN w:val="0"/>
        <w:spacing w:after="0" w:line="240" w:lineRule="auto"/>
        <w:contextualSpacing w:val="0"/>
        <w:rPr>
          <w:rFonts w:cstheme="minorHAnsi"/>
        </w:rPr>
      </w:pPr>
      <w:r w:rsidRPr="00DD4694">
        <w:rPr>
          <w:rFonts w:cstheme="minorHAnsi"/>
        </w:rPr>
        <w:t xml:space="preserve">The </w:t>
      </w:r>
      <w:r w:rsidR="00FC2D92">
        <w:rPr>
          <w:rFonts w:cstheme="minorHAnsi"/>
        </w:rPr>
        <w:t xml:space="preserve">existing concrete </w:t>
      </w:r>
      <w:r w:rsidR="00E50C3E">
        <w:rPr>
          <w:rFonts w:cstheme="minorHAnsi"/>
        </w:rPr>
        <w:t xml:space="preserve">floor </w:t>
      </w:r>
      <w:r w:rsidR="00FC2D92">
        <w:rPr>
          <w:rFonts w:cstheme="minorHAnsi"/>
        </w:rPr>
        <w:t xml:space="preserve">slab </w:t>
      </w:r>
      <w:r w:rsidR="00D42869">
        <w:rPr>
          <w:rFonts w:cstheme="minorHAnsi"/>
        </w:rPr>
        <w:t>at</w:t>
      </w:r>
      <w:r w:rsidRPr="00DD4694">
        <w:rPr>
          <w:rFonts w:cstheme="minorHAnsi"/>
        </w:rPr>
        <w:t xml:space="preserve"> </w:t>
      </w:r>
      <w:r w:rsidR="00D42869">
        <w:rPr>
          <w:rFonts w:cstheme="minorHAnsi"/>
        </w:rPr>
        <w:t xml:space="preserve">both pavilions </w:t>
      </w:r>
      <w:r w:rsidRPr="00DD4694">
        <w:rPr>
          <w:rFonts w:cstheme="minorHAnsi"/>
        </w:rPr>
        <w:t>must remain</w:t>
      </w:r>
      <w:r w:rsidR="00FC2D92">
        <w:rPr>
          <w:rFonts w:cstheme="minorHAnsi"/>
        </w:rPr>
        <w:t xml:space="preserve"> undisturbed</w:t>
      </w:r>
      <w:r w:rsidRPr="00DD4694">
        <w:rPr>
          <w:rFonts w:cstheme="minorHAnsi"/>
        </w:rPr>
        <w:t>.</w:t>
      </w:r>
    </w:p>
    <w:p w14:paraId="6BA14855" w14:textId="231412D6" w:rsidR="007513A0" w:rsidRPr="00DD4694" w:rsidRDefault="000F34B3" w:rsidP="007513A0">
      <w:pPr>
        <w:pStyle w:val="ListParagraph"/>
        <w:widowControl w:val="0"/>
        <w:numPr>
          <w:ilvl w:val="0"/>
          <w:numId w:val="2"/>
        </w:numPr>
        <w:tabs>
          <w:tab w:val="left" w:pos="839"/>
          <w:tab w:val="left" w:pos="840"/>
        </w:tabs>
        <w:autoSpaceDE w:val="0"/>
        <w:autoSpaceDN w:val="0"/>
        <w:spacing w:after="0" w:line="240" w:lineRule="auto"/>
        <w:rPr>
          <w:rFonts w:cstheme="minorHAnsi"/>
        </w:rPr>
      </w:pPr>
      <w:r>
        <w:rPr>
          <w:rFonts w:cstheme="minorHAnsi"/>
        </w:rPr>
        <w:t>After demolition, f</w:t>
      </w:r>
      <w:r w:rsidR="00D42869">
        <w:rPr>
          <w:rFonts w:cstheme="minorHAnsi"/>
        </w:rPr>
        <w:t xml:space="preserve">ill, patch and finish all the masonry column voids with concrete to match </w:t>
      </w:r>
      <w:r>
        <w:rPr>
          <w:rFonts w:cstheme="minorHAnsi"/>
        </w:rPr>
        <w:t xml:space="preserve">the </w:t>
      </w:r>
      <w:r w:rsidR="00D42869">
        <w:rPr>
          <w:rFonts w:cstheme="minorHAnsi"/>
        </w:rPr>
        <w:t xml:space="preserve">existing </w:t>
      </w:r>
      <w:r w:rsidR="00E50C3E">
        <w:rPr>
          <w:rFonts w:cstheme="minorHAnsi"/>
        </w:rPr>
        <w:t xml:space="preserve">finish floor elevation of floor slab </w:t>
      </w:r>
      <w:r w:rsidR="00D42869">
        <w:rPr>
          <w:rFonts w:cstheme="minorHAnsi"/>
        </w:rPr>
        <w:t>around.</w:t>
      </w:r>
      <w:r w:rsidR="007513A0" w:rsidRPr="00DD4694">
        <w:rPr>
          <w:rFonts w:cstheme="minorHAnsi"/>
        </w:rPr>
        <w:t xml:space="preserve"> </w:t>
      </w:r>
      <w:bookmarkStart w:id="0" w:name="_Hlk216344451"/>
    </w:p>
    <w:p w14:paraId="2560C6AA" w14:textId="0BCD0CEF" w:rsidR="007513A0" w:rsidRDefault="000F34B3" w:rsidP="007513A0">
      <w:pPr>
        <w:pStyle w:val="ListParagraph"/>
        <w:widowControl w:val="0"/>
        <w:numPr>
          <w:ilvl w:val="0"/>
          <w:numId w:val="2"/>
        </w:numPr>
        <w:tabs>
          <w:tab w:val="left" w:pos="839"/>
          <w:tab w:val="left" w:pos="840"/>
        </w:tabs>
        <w:autoSpaceDE w:val="0"/>
        <w:autoSpaceDN w:val="0"/>
        <w:spacing w:after="0" w:line="240" w:lineRule="auto"/>
        <w:rPr>
          <w:rFonts w:cstheme="minorHAnsi"/>
        </w:rPr>
      </w:pPr>
      <w:r>
        <w:rPr>
          <w:rFonts w:cstheme="minorHAnsi"/>
        </w:rPr>
        <w:t>Park will remove tables, benches, grills</w:t>
      </w:r>
      <w:r w:rsidR="00543B2B">
        <w:rPr>
          <w:rFonts w:cstheme="minorHAnsi"/>
        </w:rPr>
        <w:t>,</w:t>
      </w:r>
      <w:r>
        <w:rPr>
          <w:rFonts w:cstheme="minorHAnsi"/>
        </w:rPr>
        <w:t xml:space="preserve"> trash enclosures</w:t>
      </w:r>
      <w:r w:rsidR="00543B2B" w:rsidRPr="00543B2B">
        <w:rPr>
          <w:rFonts w:cstheme="minorHAnsi"/>
        </w:rPr>
        <w:t xml:space="preserve"> </w:t>
      </w:r>
      <w:r w:rsidR="00543B2B">
        <w:rPr>
          <w:rFonts w:cstheme="minorHAnsi"/>
        </w:rPr>
        <w:t>and</w:t>
      </w:r>
      <w:r>
        <w:rPr>
          <w:rFonts w:cstheme="minorHAnsi"/>
        </w:rPr>
        <w:t xml:space="preserve"> </w:t>
      </w:r>
      <w:r w:rsidR="00543B2B">
        <w:rPr>
          <w:rFonts w:cstheme="minorHAnsi"/>
        </w:rPr>
        <w:t xml:space="preserve">utilities </w:t>
      </w:r>
      <w:r>
        <w:rPr>
          <w:rFonts w:cstheme="minorHAnsi"/>
        </w:rPr>
        <w:t>prior to the</w:t>
      </w:r>
      <w:r w:rsidR="007513A0" w:rsidRPr="00A70DC3">
        <w:rPr>
          <w:rFonts w:cstheme="minorHAnsi"/>
        </w:rPr>
        <w:t xml:space="preserve"> construction. </w:t>
      </w:r>
    </w:p>
    <w:p w14:paraId="280ADBA0" w14:textId="0F9CCC33" w:rsidR="007513A0" w:rsidRPr="00A70DC3" w:rsidRDefault="00D42869" w:rsidP="007513A0">
      <w:pPr>
        <w:pStyle w:val="ListParagraph"/>
        <w:widowControl w:val="0"/>
        <w:numPr>
          <w:ilvl w:val="0"/>
          <w:numId w:val="2"/>
        </w:numPr>
        <w:tabs>
          <w:tab w:val="left" w:pos="839"/>
          <w:tab w:val="left" w:pos="840"/>
        </w:tabs>
        <w:autoSpaceDE w:val="0"/>
        <w:autoSpaceDN w:val="0"/>
        <w:spacing w:after="240" w:line="240" w:lineRule="auto"/>
        <w:contextualSpacing w:val="0"/>
        <w:rPr>
          <w:rFonts w:cstheme="minorHAnsi"/>
        </w:rPr>
      </w:pPr>
      <w:r>
        <w:rPr>
          <w:rFonts w:cstheme="minorHAnsi"/>
        </w:rPr>
        <w:t xml:space="preserve">Refer to the </w:t>
      </w:r>
      <w:r w:rsidR="007513A0" w:rsidRPr="007513A0">
        <w:rPr>
          <w:rFonts w:cstheme="minorHAnsi"/>
        </w:rPr>
        <w:t>Lead-</w:t>
      </w:r>
      <w:r>
        <w:rPr>
          <w:rFonts w:cstheme="minorHAnsi"/>
        </w:rPr>
        <w:t>B</w:t>
      </w:r>
      <w:r w:rsidR="007513A0" w:rsidRPr="007513A0">
        <w:rPr>
          <w:rFonts w:cstheme="minorHAnsi"/>
        </w:rPr>
        <w:t>ased</w:t>
      </w:r>
      <w:r>
        <w:rPr>
          <w:rFonts w:cstheme="minorHAnsi"/>
        </w:rPr>
        <w:t xml:space="preserve"> P</w:t>
      </w:r>
      <w:r w:rsidRPr="007513A0">
        <w:rPr>
          <w:rFonts w:cstheme="minorHAnsi"/>
        </w:rPr>
        <w:t xml:space="preserve">aint </w:t>
      </w:r>
      <w:r>
        <w:rPr>
          <w:rFonts w:cstheme="minorHAnsi"/>
        </w:rPr>
        <w:t>and Asbestos Containing Material report</w:t>
      </w:r>
      <w:r w:rsidR="007513A0" w:rsidRPr="007513A0">
        <w:rPr>
          <w:rFonts w:cstheme="minorHAnsi"/>
        </w:rPr>
        <w:t xml:space="preserve"> </w:t>
      </w:r>
      <w:r w:rsidR="008F4415">
        <w:rPr>
          <w:rFonts w:cstheme="minorHAnsi"/>
        </w:rPr>
        <w:t xml:space="preserve">for the </w:t>
      </w:r>
      <w:r w:rsidR="007513A0" w:rsidRPr="007513A0">
        <w:rPr>
          <w:rFonts w:cstheme="minorHAnsi"/>
        </w:rPr>
        <w:t xml:space="preserve">existing </w:t>
      </w:r>
      <w:r w:rsidR="0044627E">
        <w:rPr>
          <w:rFonts w:cstheme="minorHAnsi"/>
        </w:rPr>
        <w:t>structures</w:t>
      </w:r>
      <w:r w:rsidR="007513A0" w:rsidRPr="007513A0">
        <w:rPr>
          <w:rFonts w:cstheme="minorHAnsi"/>
        </w:rPr>
        <w:t>.</w:t>
      </w:r>
    </w:p>
    <w:bookmarkEnd w:id="0"/>
    <w:p w14:paraId="089DF030" w14:textId="77777777" w:rsidR="00970443" w:rsidRPr="00BA0955" w:rsidRDefault="00BA0955" w:rsidP="00970443">
      <w:pPr>
        <w:spacing w:after="240" w:line="240" w:lineRule="auto"/>
        <w:rPr>
          <w:rFonts w:cstheme="minorHAnsi"/>
        </w:rPr>
      </w:pPr>
      <w:r w:rsidRPr="00BA0955">
        <w:rPr>
          <w:rFonts w:cstheme="minorHAnsi"/>
          <w:b/>
          <w:bCs/>
        </w:rPr>
        <w:t>PRIOR TO BIDDING</w:t>
      </w:r>
      <w:r w:rsidRPr="00BA0955">
        <w:rPr>
          <w:rFonts w:cstheme="minorHAnsi"/>
        </w:rPr>
        <w:t xml:space="preserve">, the contractor shall be responsible for field verifying all sizes and dimensions of the </w:t>
      </w:r>
      <w:r w:rsidR="000F34B3">
        <w:rPr>
          <w:rFonts w:cstheme="minorHAnsi"/>
        </w:rPr>
        <w:t>structures</w:t>
      </w:r>
      <w:r w:rsidRPr="00BA0955">
        <w:rPr>
          <w:rFonts w:cstheme="minorHAnsi"/>
        </w:rPr>
        <w:t xml:space="preserve">, quantities of materials and site-specific needs to successfully complete the </w:t>
      </w:r>
      <w:r w:rsidR="000F34B3">
        <w:rPr>
          <w:rFonts w:cstheme="minorHAnsi"/>
        </w:rPr>
        <w:t xml:space="preserve">demolition </w:t>
      </w:r>
      <w:r w:rsidR="00543B2B">
        <w:rPr>
          <w:rFonts w:cstheme="minorHAnsi"/>
        </w:rPr>
        <w:t>project</w:t>
      </w:r>
      <w:r w:rsidRPr="00BA0955">
        <w:rPr>
          <w:rFonts w:cstheme="minorHAnsi"/>
        </w:rPr>
        <w:t xml:space="preserve">. The contractor shall coordinate the scheduling of their on-site observations with </w:t>
      </w:r>
      <w:r w:rsidR="00970443" w:rsidRPr="00BA0955">
        <w:rPr>
          <w:rFonts w:cstheme="minorHAnsi"/>
        </w:rPr>
        <w:t>FDEP Bureau of Design and Construction (BDC) Construction Project Manager:</w:t>
      </w:r>
    </w:p>
    <w:p w14:paraId="2E1409C0" w14:textId="4AE6DE8A" w:rsidR="00970443" w:rsidRPr="00023897" w:rsidRDefault="00970443" w:rsidP="00970443">
      <w:pPr>
        <w:spacing w:after="0" w:line="240" w:lineRule="auto"/>
        <w:rPr>
          <w:rFonts w:cstheme="minorHAnsi"/>
        </w:rPr>
      </w:pPr>
      <w:r>
        <w:rPr>
          <w:rFonts w:cstheme="minorHAnsi"/>
        </w:rPr>
        <w:t>D</w:t>
      </w:r>
      <w:r w:rsidRPr="00970443">
        <w:rPr>
          <w:rFonts w:cstheme="minorHAnsi"/>
        </w:rPr>
        <w:t>ominique</w:t>
      </w:r>
      <w:r>
        <w:rPr>
          <w:rFonts w:cstheme="minorHAnsi"/>
        </w:rPr>
        <w:t xml:space="preserve"> R</w:t>
      </w:r>
      <w:r w:rsidRPr="00970443">
        <w:rPr>
          <w:rFonts w:cstheme="minorHAnsi"/>
        </w:rPr>
        <w:t>ouse</w:t>
      </w:r>
    </w:p>
    <w:p w14:paraId="51C6D9F3" w14:textId="25015442" w:rsidR="00970443" w:rsidRPr="00BA0955" w:rsidRDefault="00970443" w:rsidP="00970443">
      <w:pPr>
        <w:spacing w:after="0" w:line="240" w:lineRule="auto"/>
        <w:rPr>
          <w:rFonts w:cstheme="minorHAnsi"/>
        </w:rPr>
      </w:pPr>
      <w:r w:rsidRPr="00970443">
        <w:rPr>
          <w:rFonts w:cstheme="minorHAnsi"/>
        </w:rPr>
        <w:t>dominique.rouse@floridadep.gov</w:t>
      </w:r>
    </w:p>
    <w:p w14:paraId="7CF0F00F" w14:textId="6911516D" w:rsidR="00CF1E1B" w:rsidRPr="00023897" w:rsidRDefault="00970443" w:rsidP="00970443">
      <w:pPr>
        <w:spacing w:after="240" w:line="240" w:lineRule="auto"/>
        <w:rPr>
          <w:rFonts w:cstheme="minorHAnsi"/>
        </w:rPr>
      </w:pPr>
      <w:r w:rsidRPr="00BA0955">
        <w:rPr>
          <w:rFonts w:cstheme="minorHAnsi"/>
        </w:rPr>
        <w:t xml:space="preserve">Mobile: </w:t>
      </w:r>
      <w:r>
        <w:rPr>
          <w:rFonts w:cstheme="minorHAnsi"/>
        </w:rPr>
        <w:t>(</w:t>
      </w:r>
      <w:r w:rsidRPr="00970443">
        <w:rPr>
          <w:rFonts w:cstheme="minorHAnsi"/>
        </w:rPr>
        <w:t>407</w:t>
      </w:r>
      <w:r>
        <w:rPr>
          <w:rFonts w:cstheme="minorHAnsi"/>
        </w:rPr>
        <w:t xml:space="preserve">) </w:t>
      </w:r>
      <w:r w:rsidRPr="00970443">
        <w:rPr>
          <w:rFonts w:cstheme="minorHAnsi"/>
        </w:rPr>
        <w:t>280-1164</w:t>
      </w:r>
    </w:p>
    <w:p w14:paraId="52946D32" w14:textId="291DF29B" w:rsidR="00BA0955" w:rsidRPr="00BA0955" w:rsidRDefault="00BA0955" w:rsidP="00BA0955">
      <w:pPr>
        <w:spacing w:line="240" w:lineRule="auto"/>
        <w:rPr>
          <w:rFonts w:cstheme="minorHAnsi"/>
          <w:b/>
          <w:bCs/>
        </w:rPr>
      </w:pPr>
      <w:r w:rsidRPr="00BA0955">
        <w:rPr>
          <w:rFonts w:cstheme="minorHAnsi"/>
          <w:b/>
          <w:bCs/>
        </w:rPr>
        <w:t>Description of Demolition Work:</w:t>
      </w:r>
    </w:p>
    <w:p w14:paraId="232DE77D" w14:textId="77777777" w:rsidR="00BA0955" w:rsidRPr="00BA0955" w:rsidRDefault="00BA0955" w:rsidP="005F0185">
      <w:pPr>
        <w:spacing w:after="0" w:line="240" w:lineRule="auto"/>
        <w:rPr>
          <w:rFonts w:cstheme="minorHAnsi"/>
        </w:rPr>
      </w:pPr>
      <w:r w:rsidRPr="00BA0955">
        <w:rPr>
          <w:rFonts w:cstheme="minorHAnsi"/>
        </w:rPr>
        <w:t>The contractor shall:</w:t>
      </w:r>
    </w:p>
    <w:p w14:paraId="33167576" w14:textId="77777777" w:rsidR="00BA0955" w:rsidRPr="00BA0955" w:rsidRDefault="00BA0955" w:rsidP="00BA0955">
      <w:pPr>
        <w:pStyle w:val="ListParagraph"/>
        <w:widowControl w:val="0"/>
        <w:numPr>
          <w:ilvl w:val="0"/>
          <w:numId w:val="8"/>
        </w:numPr>
        <w:tabs>
          <w:tab w:val="left" w:pos="839"/>
          <w:tab w:val="left" w:pos="840"/>
        </w:tabs>
        <w:autoSpaceDE w:val="0"/>
        <w:autoSpaceDN w:val="0"/>
        <w:spacing w:after="0" w:line="240" w:lineRule="auto"/>
        <w:contextualSpacing w:val="0"/>
        <w:rPr>
          <w:rFonts w:cstheme="minorHAnsi"/>
        </w:rPr>
      </w:pPr>
      <w:r w:rsidRPr="00BA0955">
        <w:rPr>
          <w:rFonts w:cstheme="minorHAnsi"/>
        </w:rPr>
        <w:t>Utilize appropriate Best Management Practices prior to commencement of demolition, as necessary.</w:t>
      </w:r>
    </w:p>
    <w:p w14:paraId="7FA4FB8B" w14:textId="03CF274B" w:rsidR="00BA0955" w:rsidRDefault="00BA0955" w:rsidP="00BA0955">
      <w:pPr>
        <w:pStyle w:val="ListParagraph"/>
        <w:widowControl w:val="0"/>
        <w:numPr>
          <w:ilvl w:val="0"/>
          <w:numId w:val="8"/>
        </w:numPr>
        <w:tabs>
          <w:tab w:val="left" w:pos="839"/>
          <w:tab w:val="left" w:pos="840"/>
        </w:tabs>
        <w:autoSpaceDE w:val="0"/>
        <w:autoSpaceDN w:val="0"/>
        <w:spacing w:after="0" w:line="240" w:lineRule="auto"/>
        <w:contextualSpacing w:val="0"/>
        <w:rPr>
          <w:rFonts w:cstheme="minorHAnsi"/>
        </w:rPr>
      </w:pPr>
      <w:r w:rsidRPr="00DE2E89">
        <w:rPr>
          <w:rFonts w:cstheme="minorHAnsi"/>
        </w:rPr>
        <w:t xml:space="preserve">Remove </w:t>
      </w:r>
      <w:r w:rsidR="00E50C3E">
        <w:rPr>
          <w:rFonts w:cstheme="minorHAnsi"/>
        </w:rPr>
        <w:t xml:space="preserve">all </w:t>
      </w:r>
      <w:r w:rsidRPr="00DE2E89">
        <w:rPr>
          <w:rFonts w:cstheme="minorHAnsi"/>
        </w:rPr>
        <w:t xml:space="preserve">existing </w:t>
      </w:r>
      <w:r w:rsidR="00FC2D92">
        <w:rPr>
          <w:rFonts w:cstheme="minorHAnsi"/>
        </w:rPr>
        <w:t>roof</w:t>
      </w:r>
      <w:r w:rsidR="00E50C3E">
        <w:rPr>
          <w:rFonts w:cstheme="minorHAnsi"/>
        </w:rPr>
        <w:t xml:space="preserve"> structure and finishing materials</w:t>
      </w:r>
      <w:r w:rsidRPr="00DE2E89">
        <w:rPr>
          <w:rFonts w:cstheme="minorHAnsi"/>
        </w:rPr>
        <w:t>.</w:t>
      </w:r>
      <w:r w:rsidR="00E50C3E">
        <w:rPr>
          <w:rFonts w:cstheme="minorHAnsi"/>
        </w:rPr>
        <w:t xml:space="preserve"> </w:t>
      </w:r>
    </w:p>
    <w:p w14:paraId="15DAFF4D" w14:textId="470ADF51" w:rsidR="00C7445C" w:rsidRPr="00DE2E89" w:rsidRDefault="00C7445C" w:rsidP="00BA0955">
      <w:pPr>
        <w:pStyle w:val="ListParagraph"/>
        <w:widowControl w:val="0"/>
        <w:numPr>
          <w:ilvl w:val="0"/>
          <w:numId w:val="8"/>
        </w:numPr>
        <w:tabs>
          <w:tab w:val="left" w:pos="839"/>
          <w:tab w:val="left" w:pos="840"/>
        </w:tabs>
        <w:autoSpaceDE w:val="0"/>
        <w:autoSpaceDN w:val="0"/>
        <w:spacing w:after="0" w:line="240" w:lineRule="auto"/>
        <w:contextualSpacing w:val="0"/>
        <w:rPr>
          <w:rFonts w:cstheme="minorHAnsi"/>
        </w:rPr>
      </w:pPr>
      <w:r w:rsidRPr="00DE2E89">
        <w:rPr>
          <w:rFonts w:cstheme="minorHAnsi"/>
        </w:rPr>
        <w:t>Remove all</w:t>
      </w:r>
      <w:r>
        <w:rPr>
          <w:rFonts w:cstheme="minorHAnsi"/>
        </w:rPr>
        <w:t xml:space="preserve"> masonry columns </w:t>
      </w:r>
      <w:r w:rsidR="00E50C3E">
        <w:rPr>
          <w:rFonts w:cstheme="minorHAnsi"/>
        </w:rPr>
        <w:t xml:space="preserve">up to 1-course </w:t>
      </w:r>
      <w:r>
        <w:rPr>
          <w:rFonts w:cstheme="minorHAnsi"/>
        </w:rPr>
        <w:t>b</w:t>
      </w:r>
      <w:r w:rsidR="00E50C3E">
        <w:rPr>
          <w:rFonts w:cstheme="minorHAnsi"/>
        </w:rPr>
        <w:t>elow finish floor elevation</w:t>
      </w:r>
      <w:r>
        <w:rPr>
          <w:rFonts w:cstheme="minorHAnsi"/>
        </w:rPr>
        <w:t>.</w:t>
      </w:r>
    </w:p>
    <w:p w14:paraId="7752EEDE" w14:textId="77777777" w:rsidR="00BA0955" w:rsidRPr="00BA0955" w:rsidRDefault="00BA0955" w:rsidP="00BA0955">
      <w:pPr>
        <w:pStyle w:val="ListParagraph"/>
        <w:widowControl w:val="0"/>
        <w:numPr>
          <w:ilvl w:val="0"/>
          <w:numId w:val="8"/>
        </w:numPr>
        <w:tabs>
          <w:tab w:val="left" w:pos="839"/>
          <w:tab w:val="left" w:pos="840"/>
        </w:tabs>
        <w:autoSpaceDE w:val="0"/>
        <w:autoSpaceDN w:val="0"/>
        <w:spacing w:after="0" w:line="240" w:lineRule="auto"/>
        <w:contextualSpacing w:val="0"/>
        <w:rPr>
          <w:rFonts w:cstheme="minorHAnsi"/>
        </w:rPr>
      </w:pPr>
      <w:r w:rsidRPr="00BA0955">
        <w:rPr>
          <w:rFonts w:cstheme="minorHAnsi"/>
        </w:rPr>
        <w:t>Remove and dispose of all demolished materials in accordance with all laws and regulations.</w:t>
      </w:r>
    </w:p>
    <w:p w14:paraId="43A29FBA" w14:textId="77777777" w:rsidR="00BA0955" w:rsidRPr="00BA0955" w:rsidRDefault="00BA0955" w:rsidP="00BA0955">
      <w:pPr>
        <w:pStyle w:val="ListParagraph"/>
        <w:widowControl w:val="0"/>
        <w:numPr>
          <w:ilvl w:val="0"/>
          <w:numId w:val="8"/>
        </w:numPr>
        <w:tabs>
          <w:tab w:val="left" w:pos="839"/>
          <w:tab w:val="left" w:pos="840"/>
        </w:tabs>
        <w:autoSpaceDE w:val="0"/>
        <w:autoSpaceDN w:val="0"/>
        <w:spacing w:after="0" w:line="240" w:lineRule="auto"/>
        <w:contextualSpacing w:val="0"/>
        <w:rPr>
          <w:rFonts w:cstheme="minorHAnsi"/>
        </w:rPr>
      </w:pPr>
      <w:r w:rsidRPr="00BA0955">
        <w:rPr>
          <w:rFonts w:cstheme="minorHAnsi"/>
        </w:rPr>
        <w:t>Protect all property and vegetation from damage.</w:t>
      </w:r>
    </w:p>
    <w:p w14:paraId="50D67DC2" w14:textId="112EBE71" w:rsidR="00BA0955" w:rsidRDefault="00BA0955" w:rsidP="00BA0955">
      <w:pPr>
        <w:pStyle w:val="ListParagraph"/>
        <w:widowControl w:val="0"/>
        <w:numPr>
          <w:ilvl w:val="0"/>
          <w:numId w:val="8"/>
        </w:numPr>
        <w:tabs>
          <w:tab w:val="left" w:pos="839"/>
          <w:tab w:val="left" w:pos="840"/>
        </w:tabs>
        <w:autoSpaceDE w:val="0"/>
        <w:autoSpaceDN w:val="0"/>
        <w:spacing w:after="0" w:line="240" w:lineRule="auto"/>
        <w:contextualSpacing w:val="0"/>
        <w:rPr>
          <w:rFonts w:cstheme="minorHAnsi"/>
        </w:rPr>
      </w:pPr>
      <w:r w:rsidRPr="00BA0955">
        <w:rPr>
          <w:rFonts w:cstheme="minorHAnsi"/>
        </w:rPr>
        <w:t>Repair or replace all damaged property and vegetation to original condition.</w:t>
      </w:r>
      <w:r w:rsidR="00C7445C">
        <w:rPr>
          <w:rFonts w:cstheme="minorHAnsi"/>
        </w:rPr>
        <w:t xml:space="preserve"> </w:t>
      </w:r>
    </w:p>
    <w:p w14:paraId="5B8EA2D8" w14:textId="5EEA44FF" w:rsidR="00C7445C" w:rsidRPr="00E50C3E" w:rsidRDefault="00C7445C" w:rsidP="00943AB1">
      <w:pPr>
        <w:pStyle w:val="ListParagraph"/>
        <w:widowControl w:val="0"/>
        <w:numPr>
          <w:ilvl w:val="0"/>
          <w:numId w:val="8"/>
        </w:numPr>
        <w:tabs>
          <w:tab w:val="left" w:pos="839"/>
          <w:tab w:val="left" w:pos="840"/>
        </w:tabs>
        <w:autoSpaceDE w:val="0"/>
        <w:autoSpaceDN w:val="0"/>
        <w:spacing w:after="240" w:line="240" w:lineRule="auto"/>
        <w:contextualSpacing w:val="0"/>
        <w:rPr>
          <w:rFonts w:cstheme="minorHAnsi"/>
        </w:rPr>
      </w:pPr>
      <w:r w:rsidRPr="00E50C3E">
        <w:rPr>
          <w:rFonts w:cstheme="minorHAnsi"/>
        </w:rPr>
        <w:t xml:space="preserve">The contractor shall keep/maintain a clean work area and shall remove all unnecessary construction debris daily, </w:t>
      </w:r>
      <w:r w:rsidR="00BA0955" w:rsidRPr="00E50C3E">
        <w:rPr>
          <w:rFonts w:cstheme="minorHAnsi"/>
        </w:rPr>
        <w:t xml:space="preserve">including a full </w:t>
      </w:r>
      <w:proofErr w:type="gramStart"/>
      <w:r w:rsidR="00BA0955" w:rsidRPr="00E50C3E">
        <w:rPr>
          <w:rFonts w:cstheme="minorHAnsi"/>
        </w:rPr>
        <w:t>sweep</w:t>
      </w:r>
      <w:proofErr w:type="gramEnd"/>
      <w:r w:rsidR="00BA0955" w:rsidRPr="00E50C3E">
        <w:rPr>
          <w:rFonts w:cstheme="minorHAnsi"/>
        </w:rPr>
        <w:t xml:space="preserve"> of the work area with magnets.</w:t>
      </w:r>
      <w:r w:rsidRPr="00E50C3E">
        <w:rPr>
          <w:rFonts w:cstheme="minorHAnsi"/>
        </w:rPr>
        <w:t xml:space="preserve"> </w:t>
      </w:r>
    </w:p>
    <w:p w14:paraId="75873F49" w14:textId="77777777" w:rsidR="00BA0955" w:rsidRPr="00BA0955" w:rsidRDefault="00BA0955" w:rsidP="00BA0955">
      <w:pPr>
        <w:spacing w:line="240" w:lineRule="auto"/>
        <w:rPr>
          <w:rFonts w:cstheme="minorHAnsi"/>
          <w:b/>
          <w:bCs/>
        </w:rPr>
      </w:pPr>
      <w:r w:rsidRPr="00BA0955">
        <w:rPr>
          <w:rFonts w:cstheme="minorHAnsi"/>
          <w:b/>
          <w:bCs/>
        </w:rPr>
        <w:t>Lump Sum Pricing:</w:t>
      </w:r>
    </w:p>
    <w:p w14:paraId="6093D465" w14:textId="77777777" w:rsidR="00BA0955" w:rsidRPr="00BA0955" w:rsidRDefault="00BA0955" w:rsidP="00BA0955">
      <w:pPr>
        <w:spacing w:line="240" w:lineRule="auto"/>
        <w:rPr>
          <w:rFonts w:cstheme="minorHAnsi"/>
        </w:rPr>
      </w:pPr>
      <w:r w:rsidRPr="00BA0955">
        <w:rPr>
          <w:rFonts w:cstheme="minorHAnsi"/>
        </w:rPr>
        <w:t>Bid shall include:</w:t>
      </w:r>
    </w:p>
    <w:p w14:paraId="224810B8" w14:textId="52085E5F" w:rsidR="00BA0955" w:rsidRPr="00BA0955" w:rsidRDefault="00BA0955" w:rsidP="00BA0955">
      <w:pPr>
        <w:pStyle w:val="ListParagraph"/>
        <w:widowControl w:val="0"/>
        <w:numPr>
          <w:ilvl w:val="0"/>
          <w:numId w:val="8"/>
        </w:numPr>
        <w:tabs>
          <w:tab w:val="left" w:pos="839"/>
          <w:tab w:val="left" w:pos="840"/>
        </w:tabs>
        <w:autoSpaceDE w:val="0"/>
        <w:autoSpaceDN w:val="0"/>
        <w:spacing w:after="0" w:line="240" w:lineRule="auto"/>
        <w:contextualSpacing w:val="0"/>
        <w:rPr>
          <w:rFonts w:cstheme="minorHAnsi"/>
        </w:rPr>
      </w:pPr>
      <w:r w:rsidRPr="00BA0955">
        <w:rPr>
          <w:rFonts w:cstheme="minorHAnsi"/>
        </w:rPr>
        <w:t xml:space="preserve">Itemized costs per </w:t>
      </w:r>
      <w:r w:rsidR="00E50C3E">
        <w:rPr>
          <w:rFonts w:cstheme="minorHAnsi"/>
        </w:rPr>
        <w:t>structure</w:t>
      </w:r>
      <w:r w:rsidRPr="00BA0955">
        <w:rPr>
          <w:rFonts w:cstheme="minorHAnsi"/>
        </w:rPr>
        <w:t>, including labor, materials, permits, and any additional services required.</w:t>
      </w:r>
    </w:p>
    <w:p w14:paraId="43744028" w14:textId="77777777" w:rsidR="00CD5BE6" w:rsidRDefault="00CD5BE6">
      <w:pPr>
        <w:rPr>
          <w:b/>
          <w:bCs/>
        </w:rPr>
      </w:pPr>
    </w:p>
    <w:p w14:paraId="33FBF1A3" w14:textId="77777777" w:rsidR="008A0B2B" w:rsidRDefault="008A0B2B">
      <w:pPr>
        <w:rPr>
          <w:b/>
          <w:bCs/>
        </w:rPr>
      </w:pPr>
    </w:p>
    <w:p w14:paraId="5BB83F8A" w14:textId="428D61E5" w:rsidR="00BA0955" w:rsidRDefault="00BA0955" w:rsidP="008A0B2B">
      <w:pPr>
        <w:jc w:val="center"/>
        <w:rPr>
          <w:b/>
          <w:bCs/>
        </w:rPr>
      </w:pPr>
      <w:r>
        <w:rPr>
          <w:b/>
          <w:bCs/>
        </w:rPr>
        <w:br w:type="page"/>
      </w:r>
    </w:p>
    <w:p w14:paraId="23D4B2ED" w14:textId="77777777" w:rsidR="00746A86" w:rsidRPr="00860C67" w:rsidRDefault="00746A86" w:rsidP="00746A86">
      <w:pPr>
        <w:rPr>
          <w:rFonts w:ascii="Verdana" w:hAnsi="Verdana"/>
          <w:color w:val="002060"/>
          <w:sz w:val="24"/>
          <w:szCs w:val="24"/>
          <w:u w:val="single"/>
        </w:rPr>
      </w:pPr>
      <w:r w:rsidRPr="00860C67">
        <w:rPr>
          <w:rFonts w:ascii="Verdana" w:hAnsi="Verdana"/>
          <w:color w:val="002060"/>
          <w:sz w:val="24"/>
          <w:szCs w:val="24"/>
          <w:u w:val="single"/>
        </w:rPr>
        <w:lastRenderedPageBreak/>
        <w:t>GENERAL NOTES:</w:t>
      </w:r>
    </w:p>
    <w:p w14:paraId="1F6DA5B5" w14:textId="77777777" w:rsidR="00746A86" w:rsidRDefault="00746A86" w:rsidP="00746A86">
      <w:pPr>
        <w:rPr>
          <w:rFonts w:ascii="Verdana" w:hAnsi="Verdana"/>
          <w:color w:val="002060"/>
          <w:sz w:val="24"/>
          <w:szCs w:val="24"/>
        </w:rPr>
      </w:pPr>
      <w:r>
        <w:rPr>
          <w:rFonts w:ascii="Verdana" w:hAnsi="Verdana"/>
          <w:color w:val="002060"/>
          <w:sz w:val="24"/>
          <w:szCs w:val="24"/>
        </w:rPr>
        <w:t>1.     THE CONTRACTOR IS RESPONSIBLE FOR INSPECTING AND ACCEPTING THE EXISTING CONDITIONS OF THE SITE PRIOR TO BIDDING.</w:t>
      </w:r>
      <w:r>
        <w:rPr>
          <w:rFonts w:ascii="Verdana" w:hAnsi="Verdana"/>
          <w:color w:val="002060"/>
          <w:sz w:val="24"/>
          <w:szCs w:val="24"/>
        </w:rPr>
        <w:br/>
      </w:r>
    </w:p>
    <w:p w14:paraId="4C7AE366" w14:textId="77777777" w:rsidR="00746A86" w:rsidRDefault="00746A86" w:rsidP="00746A86">
      <w:pPr>
        <w:rPr>
          <w:rFonts w:ascii="Verdana" w:hAnsi="Verdana"/>
          <w:color w:val="002060"/>
          <w:sz w:val="24"/>
          <w:szCs w:val="24"/>
        </w:rPr>
      </w:pPr>
      <w:r>
        <w:rPr>
          <w:rFonts w:ascii="Verdana" w:hAnsi="Verdana"/>
          <w:color w:val="002060"/>
          <w:sz w:val="24"/>
          <w:szCs w:val="24"/>
        </w:rPr>
        <w:t>2.     ALL DISTURBED AREAS WITHIN THE LIMITS OF RESTORATION SHALL BE REVEGETATED AS SPECIFIED BY THE PARK SERVICE BIOLOGIST.</w:t>
      </w:r>
      <w:r>
        <w:rPr>
          <w:rFonts w:ascii="Verdana" w:hAnsi="Verdana"/>
          <w:color w:val="002060"/>
          <w:sz w:val="24"/>
          <w:szCs w:val="24"/>
        </w:rPr>
        <w:br/>
      </w:r>
    </w:p>
    <w:p w14:paraId="2172A74F" w14:textId="77777777" w:rsidR="00746A86" w:rsidRDefault="00746A86" w:rsidP="00746A86">
      <w:pPr>
        <w:rPr>
          <w:rFonts w:ascii="Verdana" w:hAnsi="Verdana"/>
          <w:color w:val="002060"/>
          <w:sz w:val="24"/>
          <w:szCs w:val="24"/>
        </w:rPr>
      </w:pPr>
      <w:r>
        <w:rPr>
          <w:rFonts w:ascii="Verdana" w:hAnsi="Verdana"/>
          <w:color w:val="002060"/>
          <w:sz w:val="24"/>
          <w:szCs w:val="24"/>
        </w:rPr>
        <w:t>3.     EXISTING UNDERGROUND UTILITIES SHOWN ARE BASED ON THE BEST AVAILABLE INFORMATION. THE CONTRACTOR SHALL ENSURE THAT THE UTILITY SYSTEMS DO NOT CONFLICT WITH THE PROPOSED PROJECT. CONFLICTS SHALL BE REPORTED TO THE PROJECT MANAGER IMMEDIATELY.</w:t>
      </w:r>
      <w:r>
        <w:rPr>
          <w:rFonts w:ascii="Verdana" w:hAnsi="Verdana"/>
          <w:color w:val="002060"/>
          <w:sz w:val="24"/>
          <w:szCs w:val="24"/>
        </w:rPr>
        <w:br/>
      </w:r>
    </w:p>
    <w:p w14:paraId="468940B7" w14:textId="77777777" w:rsidR="00746A86" w:rsidRDefault="00746A86" w:rsidP="00746A86">
      <w:pPr>
        <w:rPr>
          <w:rFonts w:ascii="Verdana" w:hAnsi="Verdana"/>
          <w:color w:val="002060"/>
          <w:sz w:val="24"/>
          <w:szCs w:val="24"/>
        </w:rPr>
      </w:pPr>
      <w:r>
        <w:rPr>
          <w:rFonts w:ascii="Verdana" w:hAnsi="Verdana"/>
          <w:color w:val="002060"/>
          <w:sz w:val="24"/>
          <w:szCs w:val="24"/>
        </w:rPr>
        <w:t>4.     THE CONTRACTOR IS RESPONSIBLE FOR THE PROTECTION OF ALL UTILITIES. REMOVAL AND/OR RELOCATION OF EXISTING UTILITIES IN CONFLICT WITH THE WORK, CONSTRUCTION OF TEMPORARY UTILITIES IN THE EVENT THAT EXISTING UTILITY SERVICE MUST BE INTERRUPTED AND ANY OTHER CONSTRUCTION RELATED ACTIVITIES THAT MAY AFFECT EXISTING OR PROPOSED UTILITIES. THE INFORMATION SHOWN ON THESE DRAWINGS CONCERNING TYPE AND LOCATION OF UNDERGROUND AND OTHER UTILITIES IS BASED ON INFORMATION PROVIDED BY THE UTILITY OWNERS, AVAILABLE RECORDS, AND SURVEYED FIELD INFORMATION. THE INFORMATION MAY NOT REFLECT ACTUAL CONDITIONS, INCLUDE ALL UTILITIES IN THE AREA, EITHER IN SERVICE OR ABANDONED, OR SHOW THE UTILITIES IN THE CORRECT HORIZONTAL OR VERTICAL LOCATIONS. THE CONTRACTOR WILL MAKE IS OWN DETERMINATION AS TO THE TYPE AND LOCATION OF UTILITIES AS NECESSARY TO ESTABLISH THEIR LOCATIONS AND AVOID DAMAGE.</w:t>
      </w:r>
      <w:r>
        <w:rPr>
          <w:rFonts w:ascii="Verdana" w:hAnsi="Verdana"/>
          <w:color w:val="002060"/>
          <w:sz w:val="24"/>
          <w:szCs w:val="24"/>
        </w:rPr>
        <w:br/>
        <w:t xml:space="preserve"> </w:t>
      </w:r>
    </w:p>
    <w:p w14:paraId="1A847D1B" w14:textId="77777777" w:rsidR="00746A86" w:rsidRDefault="00746A86" w:rsidP="00746A86">
      <w:pPr>
        <w:rPr>
          <w:rFonts w:ascii="Verdana" w:hAnsi="Verdana"/>
          <w:color w:val="002060"/>
          <w:sz w:val="24"/>
          <w:szCs w:val="24"/>
        </w:rPr>
      </w:pPr>
      <w:r>
        <w:rPr>
          <w:rFonts w:ascii="Verdana" w:hAnsi="Verdana"/>
          <w:color w:val="002060"/>
          <w:sz w:val="24"/>
          <w:szCs w:val="24"/>
        </w:rPr>
        <w:t>5.     THE CONTRACTOR SHALL BE RESPONSIBLE FOR ESTABLISHING ALL GRADE STAKES, LINES AND LEVELS.</w:t>
      </w:r>
      <w:r>
        <w:rPr>
          <w:rFonts w:ascii="Verdana" w:hAnsi="Verdana"/>
          <w:color w:val="002060"/>
          <w:sz w:val="24"/>
          <w:szCs w:val="24"/>
        </w:rPr>
        <w:br/>
      </w:r>
    </w:p>
    <w:p w14:paraId="67C0395E" w14:textId="77777777" w:rsidR="00746A86" w:rsidRDefault="00746A86" w:rsidP="00746A86">
      <w:pPr>
        <w:rPr>
          <w:rFonts w:ascii="Verdana" w:hAnsi="Verdana"/>
          <w:color w:val="002060"/>
          <w:sz w:val="24"/>
          <w:szCs w:val="24"/>
        </w:rPr>
      </w:pPr>
      <w:r>
        <w:rPr>
          <w:rFonts w:ascii="Verdana" w:hAnsi="Verdana"/>
          <w:color w:val="002060"/>
          <w:sz w:val="24"/>
          <w:szCs w:val="24"/>
        </w:rPr>
        <w:t xml:space="preserve">6.     THE CONTRACTOR SHALL SOLID SOD ALL DISTURBED AREAS UNLESS OTHERWISE SPECIFIED OR SHOWN. </w:t>
      </w:r>
      <w:r w:rsidRPr="008B58B4">
        <w:rPr>
          <w:rFonts w:ascii="Verdana" w:hAnsi="Verdana"/>
          <w:color w:val="002060"/>
          <w:sz w:val="24"/>
          <w:szCs w:val="24"/>
        </w:rPr>
        <w:t>NO SOD WITH MONOFILAMENT OR PLASTIC MESH BACKING WILL BE ALLOWED.</w:t>
      </w:r>
      <w:r>
        <w:rPr>
          <w:rFonts w:ascii="Verdana" w:hAnsi="Verdana"/>
          <w:color w:val="002060"/>
          <w:sz w:val="24"/>
          <w:szCs w:val="24"/>
        </w:rPr>
        <w:br/>
      </w:r>
    </w:p>
    <w:p w14:paraId="5465ACB4" w14:textId="77777777" w:rsidR="00746A86" w:rsidRDefault="00746A86" w:rsidP="00746A86">
      <w:pPr>
        <w:rPr>
          <w:rFonts w:ascii="Verdana" w:hAnsi="Verdana"/>
          <w:color w:val="002060"/>
          <w:sz w:val="24"/>
          <w:szCs w:val="24"/>
        </w:rPr>
      </w:pPr>
      <w:r>
        <w:rPr>
          <w:rFonts w:ascii="Verdana" w:hAnsi="Verdana"/>
          <w:color w:val="002060"/>
          <w:sz w:val="24"/>
          <w:szCs w:val="24"/>
        </w:rPr>
        <w:lastRenderedPageBreak/>
        <w:t>7.     NO SEPARATE PAYMENT WILL BE MADE FOR DEWATERING.  THE COSTS FOR DEWATERING ARE INCLUDED IN THE UNIT PRICES FOR CONSTRUCTING THIS PROJECT.</w:t>
      </w:r>
      <w:r>
        <w:rPr>
          <w:rFonts w:ascii="Verdana" w:hAnsi="Verdana"/>
          <w:color w:val="002060"/>
          <w:sz w:val="24"/>
          <w:szCs w:val="24"/>
        </w:rPr>
        <w:br/>
        <w:t xml:space="preserve"> </w:t>
      </w:r>
    </w:p>
    <w:p w14:paraId="5B9F6243" w14:textId="77777777" w:rsidR="00746A86" w:rsidRDefault="00746A86" w:rsidP="00746A86">
      <w:pPr>
        <w:rPr>
          <w:rFonts w:ascii="Verdana" w:hAnsi="Verdana"/>
          <w:color w:val="002060"/>
          <w:sz w:val="24"/>
          <w:szCs w:val="24"/>
        </w:rPr>
      </w:pPr>
      <w:r>
        <w:rPr>
          <w:rFonts w:ascii="Verdana" w:hAnsi="Verdana"/>
          <w:color w:val="002060"/>
          <w:sz w:val="24"/>
          <w:szCs w:val="24"/>
        </w:rPr>
        <w:t>8.     ALL AREAS, STREETS, DRIVEWAYS, PARKING LOTS, ETC. DISTURBED BY CONSTRUCTION SHALL BE RESTORED BY THE CONTRACTOR TO THEIR ORIGINAL OR BETTER CONDITION.</w:t>
      </w:r>
      <w:r>
        <w:rPr>
          <w:rFonts w:ascii="Verdana" w:hAnsi="Verdana"/>
          <w:color w:val="002060"/>
          <w:sz w:val="24"/>
          <w:szCs w:val="24"/>
        </w:rPr>
        <w:br/>
      </w:r>
    </w:p>
    <w:p w14:paraId="0C897B43" w14:textId="77777777" w:rsidR="00746A86" w:rsidRDefault="00746A86" w:rsidP="00746A86">
      <w:pPr>
        <w:rPr>
          <w:rFonts w:ascii="Verdana" w:hAnsi="Verdana"/>
          <w:color w:val="002060"/>
          <w:sz w:val="24"/>
          <w:szCs w:val="24"/>
        </w:rPr>
      </w:pPr>
      <w:r>
        <w:rPr>
          <w:rFonts w:ascii="Verdana" w:hAnsi="Verdana"/>
          <w:color w:val="002060"/>
          <w:sz w:val="24"/>
          <w:szCs w:val="24"/>
        </w:rPr>
        <w:t>9.     THE CONTRACTOR WILL HAVE ALL REQUIRED PERMITS IN-HAND PRIOR TO BEGINNING CONSTRUCTION, AND WILL PERFORM ALL WORK IN ACCORDANCE WITH THE REQUIREMENTS OF THE PERMITS OBTAINED BY THE OWNER AND THOSE PERMITS OBTAINED BY THE CONTRACTOR.</w:t>
      </w:r>
      <w:r>
        <w:rPr>
          <w:rFonts w:ascii="Verdana" w:hAnsi="Verdana"/>
          <w:color w:val="002060"/>
          <w:sz w:val="24"/>
          <w:szCs w:val="24"/>
        </w:rPr>
        <w:br/>
      </w:r>
    </w:p>
    <w:p w14:paraId="114A616E" w14:textId="77777777" w:rsidR="00746A86" w:rsidRDefault="00746A86" w:rsidP="00746A86">
      <w:pPr>
        <w:rPr>
          <w:rFonts w:ascii="Verdana" w:hAnsi="Verdana"/>
          <w:color w:val="002060"/>
          <w:sz w:val="24"/>
          <w:szCs w:val="24"/>
        </w:rPr>
      </w:pPr>
      <w:r>
        <w:rPr>
          <w:rFonts w:ascii="Verdana" w:hAnsi="Verdana"/>
          <w:color w:val="002060"/>
          <w:sz w:val="24"/>
          <w:szCs w:val="24"/>
        </w:rPr>
        <w:t>10.    PRIOR TO COMMENCING CONSTRUCTION, THE CONTRACTOR WILL SUBMIT TO THE OWNER'S PROJECT MANAGER A SCHEDULE OF VALUES, A CONSTRUCTION SCHEDULE, AND A SAFETY PLAN.</w:t>
      </w:r>
      <w:r>
        <w:rPr>
          <w:rFonts w:ascii="Verdana" w:hAnsi="Verdana"/>
          <w:color w:val="002060"/>
          <w:sz w:val="24"/>
          <w:szCs w:val="24"/>
        </w:rPr>
        <w:br/>
      </w:r>
    </w:p>
    <w:p w14:paraId="6D887341" w14:textId="77777777" w:rsidR="00746A86" w:rsidRDefault="00746A86" w:rsidP="00746A86">
      <w:pPr>
        <w:rPr>
          <w:rFonts w:ascii="Verdana" w:hAnsi="Verdana"/>
          <w:color w:val="002060"/>
          <w:sz w:val="24"/>
          <w:szCs w:val="24"/>
        </w:rPr>
      </w:pPr>
      <w:r>
        <w:rPr>
          <w:rFonts w:ascii="Verdana" w:hAnsi="Verdana"/>
          <w:color w:val="002060"/>
          <w:sz w:val="24"/>
          <w:szCs w:val="24"/>
        </w:rPr>
        <w:t>11.    THE CONSTRUCTION SCHEDULE WILL DESCRIBE IN DETAIL HOW THE CONSTRUCTION IS TO BE PHASED, ESTABLISH START AND FINISH DATES FOR ALL SIGNIFICANT CONSTRUCTION ACTIVITIES, AND IDENTIFY ALL CONTROLLING ITEMS OF WORK. THE SCHEDULE IS TO BE APPROVED BY THE OWNER'S PROJECT MANAGER, AND WILL BE UPDATED ON A MONTHLY BASIS TO REFLECT ACTUAL WORK PROGRESS. PAYMENT FOR PREPARING, UPDATING AND SUBMITTING THE SCHEDULE WILL BE INCLUDED IN THE PAY ITEM FOR MOBILIZATION OR OTHER PAY ITEMS AS APPROPRIATE.</w:t>
      </w:r>
      <w:r>
        <w:rPr>
          <w:rFonts w:ascii="Verdana" w:hAnsi="Verdana"/>
          <w:color w:val="002060"/>
          <w:sz w:val="24"/>
          <w:szCs w:val="24"/>
        </w:rPr>
        <w:br/>
      </w:r>
    </w:p>
    <w:p w14:paraId="26BA6A98" w14:textId="77777777" w:rsidR="00746A86" w:rsidRDefault="00746A86" w:rsidP="00746A86">
      <w:pPr>
        <w:rPr>
          <w:rFonts w:ascii="Verdana" w:hAnsi="Verdana"/>
          <w:color w:val="002060"/>
          <w:sz w:val="24"/>
          <w:szCs w:val="24"/>
        </w:rPr>
      </w:pPr>
      <w:r>
        <w:rPr>
          <w:rFonts w:ascii="Verdana" w:hAnsi="Verdana"/>
          <w:color w:val="002060"/>
          <w:sz w:val="24"/>
          <w:szCs w:val="24"/>
        </w:rPr>
        <w:t>12.    THE CONTRACTOR SHALL SUBMIT AN EROSION CONTROL PLAN FOR APPROVAL BY THE OWNER'S PROJECT MANAGER AND WILL ADDRESS THE INSTALLATION AND MAINTENANCE OF ALL TEMPORARY AND PERMANENT SEDIMENT AND EROSION CONTROL DEVICES TO BE USED DURING EACH PHASE OF CONSTRUCTION, INCLUDING TREE REMOVAL, CLEARING AND GRUBBING, EXCAVATION, HAULING OF EXCAVATED MATERIALS, AND PLACEMENT OF EMBANKMENT AND BACKFILL. THE PLAN ALSO WILL DETAIL THE EROSION CONTROL MEASURES TO BE EMPLOYED AT ALL STOCKPILE AND CONSTRUCTION STAGING AREAS AND WILL DEFINE THE MAXIMUM LIMITS OF ALL ACTIVE CONSTRUCTION ZONES.</w:t>
      </w:r>
    </w:p>
    <w:p w14:paraId="5B023C1C" w14:textId="77777777" w:rsidR="00746A86" w:rsidRDefault="00746A86" w:rsidP="00746A86">
      <w:pPr>
        <w:rPr>
          <w:rFonts w:ascii="Verdana" w:hAnsi="Verdana"/>
          <w:color w:val="002060"/>
          <w:sz w:val="24"/>
          <w:szCs w:val="24"/>
        </w:rPr>
      </w:pPr>
      <w:r>
        <w:rPr>
          <w:rFonts w:ascii="Verdana" w:hAnsi="Verdana"/>
          <w:color w:val="002060"/>
          <w:sz w:val="24"/>
          <w:szCs w:val="24"/>
        </w:rPr>
        <w:lastRenderedPageBreak/>
        <w:t>13.    ANY NATIONAL GEODETIC SURVEY MONUMENT WITHIN THE LIMITS OF CONSTRUCTION MUST BE PROTECTED.  IF IN DANGER OF DAMAGE, THE CONTRACTOR WILL IMMEDIATELY NOTIFY THE PROJECT MANAGER AND:</w:t>
      </w:r>
    </w:p>
    <w:p w14:paraId="5810B161"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FDEP, BUREAU OF SURVEY AND MAPPING, MS 105</w:t>
      </w:r>
    </w:p>
    <w:p w14:paraId="1371C4C3"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3900 COMMONWEALTH BLVD.</w:t>
      </w:r>
    </w:p>
    <w:p w14:paraId="0E961D3F"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TALLAHASSEE, FLORIDA 32399</w:t>
      </w:r>
    </w:p>
    <w:p w14:paraId="2FECBA67"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xml:space="preserve">        (850) 245-2606 (OFFICE)  </w:t>
      </w:r>
    </w:p>
    <w:p w14:paraId="27B7C3F5"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(850) 245-2645 (FAX)</w:t>
      </w:r>
    </w:p>
    <w:p w14:paraId="4FE54CDE" w14:textId="77777777" w:rsidR="00746A86" w:rsidRDefault="00746A86" w:rsidP="00746A86">
      <w:pPr>
        <w:rPr>
          <w:rFonts w:ascii="Verdana" w:hAnsi="Verdana"/>
          <w:color w:val="002060"/>
          <w:sz w:val="24"/>
          <w:szCs w:val="24"/>
        </w:rPr>
      </w:pPr>
    </w:p>
    <w:p w14:paraId="2AC2C9B3" w14:textId="77777777" w:rsidR="00746A86" w:rsidRDefault="00746A86" w:rsidP="00746A86">
      <w:pPr>
        <w:rPr>
          <w:rFonts w:ascii="Verdana" w:hAnsi="Verdana"/>
          <w:color w:val="002060"/>
          <w:sz w:val="24"/>
          <w:szCs w:val="24"/>
        </w:rPr>
      </w:pPr>
      <w:r>
        <w:rPr>
          <w:rFonts w:ascii="Verdana" w:hAnsi="Verdana"/>
          <w:color w:val="002060"/>
          <w:sz w:val="24"/>
          <w:szCs w:val="24"/>
        </w:rPr>
        <w:t>14.    PRIOR TO ANY SCHEDULED INTERRUPTION OF UTILITY SERVICE, THE CONTRACTOR WILL COORDINATE SUCH INTERRUPTION WITH THE UTILITY PROVIDER AND WILL PROVIDE A MINIMUM 24-HOUR NOTICE TO THE AFFECTED PARTIES. THE CONTRACTOR WILL NOTIFY THE ELECTRIC UTILITY A MINIMUM OF TWO WEEKS PRIOR TO CONSTRUCTION IN THE VICINITY OF THEIR FACILITIES.</w:t>
      </w:r>
      <w:r>
        <w:rPr>
          <w:rFonts w:ascii="Verdana" w:hAnsi="Verdana"/>
          <w:color w:val="002060"/>
          <w:sz w:val="24"/>
          <w:szCs w:val="24"/>
        </w:rPr>
        <w:br/>
      </w:r>
    </w:p>
    <w:p w14:paraId="0DC0A4D5" w14:textId="77777777" w:rsidR="00746A86" w:rsidRDefault="00746A86" w:rsidP="00746A86">
      <w:pPr>
        <w:rPr>
          <w:rFonts w:ascii="Verdana" w:hAnsi="Verdana"/>
          <w:color w:val="002060"/>
          <w:sz w:val="24"/>
          <w:szCs w:val="24"/>
        </w:rPr>
      </w:pPr>
      <w:r>
        <w:rPr>
          <w:rFonts w:ascii="Verdana" w:hAnsi="Verdana"/>
          <w:color w:val="002060"/>
          <w:sz w:val="24"/>
          <w:szCs w:val="24"/>
        </w:rPr>
        <w:t>15.    NO TRENCHES WILL BE ALLOWED TO REMAIN OPEN OVERNIGHT.</w:t>
      </w:r>
      <w:r>
        <w:rPr>
          <w:rFonts w:ascii="Verdana" w:hAnsi="Verdana"/>
          <w:color w:val="002060"/>
          <w:sz w:val="24"/>
          <w:szCs w:val="24"/>
        </w:rPr>
        <w:br/>
      </w:r>
    </w:p>
    <w:p w14:paraId="328039D3" w14:textId="77777777" w:rsidR="00746A86" w:rsidRDefault="00746A86" w:rsidP="00746A86">
      <w:pPr>
        <w:rPr>
          <w:rFonts w:ascii="Verdana" w:hAnsi="Verdana"/>
          <w:color w:val="002060"/>
          <w:sz w:val="24"/>
          <w:szCs w:val="24"/>
        </w:rPr>
      </w:pPr>
      <w:r>
        <w:rPr>
          <w:rFonts w:ascii="Verdana" w:hAnsi="Verdana"/>
          <w:color w:val="002060"/>
          <w:sz w:val="24"/>
          <w:szCs w:val="24"/>
        </w:rPr>
        <w:t>16.    THE CONTRACTOR IS RESPONSIBLE FOR THE PROTECTION OF VEGETATION ON AND ADJACENT TO THE PROJECT SITE, AND WILL BE SOLELY LIABLE FOR DAMAGE TO VEGETATION ON PROPERTIES ADJACENT TO CONSTRUCTION WORK ZONES. ALL TREES WITHIN THE LIMITS OF CONSTRUCTION ARE TO BE PROTECTED EXCEPT THOSE TREES IDENTIFIED ON THE PLANS TO BE REMOVED. ALL TREES OUTSIDE THE CONSTRUCTION WORK ZONE ARE TO BE PROTECTED TO THE MAXIMUM EXTENT PRACTICABLE. TREE BARRICADES WILL BE INSTALLED AND MAINTAINED AROUND ALL TREES TO BE PROTECTED AS SHOWN ON THE DRAWINGS OR AS DIRECTED BY THE PROJECT MANAGER.</w:t>
      </w:r>
      <w:r>
        <w:rPr>
          <w:rFonts w:ascii="Verdana" w:hAnsi="Verdana"/>
          <w:color w:val="002060"/>
          <w:sz w:val="24"/>
          <w:szCs w:val="24"/>
        </w:rPr>
        <w:br/>
      </w:r>
    </w:p>
    <w:p w14:paraId="7C372133" w14:textId="77777777" w:rsidR="00746A86" w:rsidRDefault="00746A86" w:rsidP="00746A86">
      <w:pPr>
        <w:rPr>
          <w:rFonts w:ascii="Verdana" w:hAnsi="Verdana"/>
          <w:color w:val="002060"/>
          <w:sz w:val="24"/>
          <w:szCs w:val="24"/>
        </w:rPr>
      </w:pPr>
      <w:r>
        <w:rPr>
          <w:rFonts w:ascii="Verdana" w:hAnsi="Verdana"/>
          <w:color w:val="002060"/>
          <w:sz w:val="24"/>
          <w:szCs w:val="24"/>
        </w:rPr>
        <w:t>17.    THE CONTRACTOR IS RESPONSIBLE TO PLACE AND MAINTAIN ROADSIDE WARNING SIGNS WHEN WORK IS BEING CONDUCTED IN THE PROPERTY RIGHT OF WAY OR WHEN MACHINERY IS ENTERING AND LEAVING THE PROJECT SITE.</w:t>
      </w:r>
      <w:r>
        <w:rPr>
          <w:rFonts w:ascii="Verdana" w:hAnsi="Verdana"/>
          <w:color w:val="002060"/>
          <w:sz w:val="24"/>
          <w:szCs w:val="24"/>
        </w:rPr>
        <w:br/>
      </w:r>
    </w:p>
    <w:p w14:paraId="6A01A1A7" w14:textId="77777777" w:rsidR="00746A86" w:rsidRDefault="00746A86" w:rsidP="00746A86">
      <w:pPr>
        <w:rPr>
          <w:rFonts w:ascii="Verdana" w:hAnsi="Verdana"/>
          <w:color w:val="002060"/>
          <w:sz w:val="24"/>
          <w:szCs w:val="24"/>
        </w:rPr>
      </w:pPr>
      <w:r>
        <w:rPr>
          <w:rFonts w:ascii="Verdana" w:hAnsi="Verdana"/>
          <w:color w:val="002060"/>
          <w:sz w:val="24"/>
          <w:szCs w:val="24"/>
        </w:rPr>
        <w:t>18.    THE CONTRACTOR IS RESPONSIBLE FOR DISPOSAL OF EXCAVATED MATERIAL OFF-SITE UNLESS OTHERWISE DIRECTED BY THE PROJECT MANAGER.</w:t>
      </w:r>
    </w:p>
    <w:p w14:paraId="28C7ED8D" w14:textId="77777777" w:rsidR="00746A86" w:rsidRDefault="00746A86" w:rsidP="00746A86">
      <w:pPr>
        <w:rPr>
          <w:rFonts w:ascii="Verdana" w:hAnsi="Verdana"/>
          <w:color w:val="002060"/>
          <w:sz w:val="24"/>
          <w:szCs w:val="24"/>
        </w:rPr>
      </w:pPr>
      <w:r>
        <w:rPr>
          <w:rFonts w:ascii="Verdana" w:hAnsi="Verdana"/>
          <w:color w:val="002060"/>
          <w:sz w:val="24"/>
          <w:szCs w:val="24"/>
        </w:rPr>
        <w:lastRenderedPageBreak/>
        <w:t>19.</w:t>
      </w:r>
      <w:r>
        <w:rPr>
          <w:rFonts w:ascii="Verdana" w:hAnsi="Verdana"/>
          <w:color w:val="002060"/>
          <w:sz w:val="24"/>
          <w:szCs w:val="24"/>
        </w:rPr>
        <w:tab/>
      </w:r>
      <w:r w:rsidRPr="00601D27">
        <w:rPr>
          <w:rFonts w:ascii="Verdana" w:hAnsi="Verdana"/>
          <w:color w:val="002060"/>
          <w:sz w:val="24"/>
          <w:szCs w:val="24"/>
        </w:rPr>
        <w:t xml:space="preserve">ENSURE THAT ALL EQUIPMENT, PRIOR TO BRINGING ON-SITE, IS WASHED AND FREE OF SOIL, SEED, OR OTHER ORGANIC MATTER. EQUIPMENT MAY BE INSPECTED BY </w:t>
      </w:r>
      <w:r>
        <w:rPr>
          <w:rFonts w:ascii="Verdana" w:hAnsi="Verdana"/>
          <w:color w:val="002060"/>
          <w:sz w:val="24"/>
          <w:szCs w:val="24"/>
        </w:rPr>
        <w:t xml:space="preserve">THE OWNER’S REPRESENTATIVE </w:t>
      </w:r>
      <w:r w:rsidRPr="00601D27">
        <w:rPr>
          <w:rFonts w:ascii="Verdana" w:hAnsi="Verdana"/>
          <w:color w:val="002060"/>
          <w:sz w:val="24"/>
          <w:szCs w:val="24"/>
        </w:rPr>
        <w:t xml:space="preserve">PRIOR TO OFF-LOADING FOR USE. ADDITIONAL CLEANING WILL BE PERFORMED </w:t>
      </w:r>
      <w:r>
        <w:rPr>
          <w:rFonts w:ascii="Verdana" w:hAnsi="Verdana"/>
          <w:color w:val="002060"/>
          <w:sz w:val="24"/>
          <w:szCs w:val="24"/>
        </w:rPr>
        <w:t xml:space="preserve">OFFSITE BY THE CONTRACTOR </w:t>
      </w:r>
      <w:r w:rsidRPr="00601D27">
        <w:rPr>
          <w:rFonts w:ascii="Verdana" w:hAnsi="Verdana"/>
          <w:color w:val="002060"/>
          <w:sz w:val="24"/>
          <w:szCs w:val="24"/>
        </w:rPr>
        <w:t xml:space="preserve">IF </w:t>
      </w:r>
      <w:r>
        <w:rPr>
          <w:rFonts w:ascii="Verdana" w:hAnsi="Verdana"/>
          <w:color w:val="002060"/>
          <w:sz w:val="24"/>
          <w:szCs w:val="24"/>
        </w:rPr>
        <w:t>THE OWNER’S REPRESENTATIVE DETERMINES IT IS NEEDED.</w:t>
      </w:r>
    </w:p>
    <w:p w14:paraId="70935E66" w14:textId="77777777" w:rsidR="00746A86" w:rsidRDefault="00746A86" w:rsidP="00746A86">
      <w:pPr>
        <w:rPr>
          <w:rFonts w:ascii="Verdana" w:hAnsi="Verdana"/>
          <w:color w:val="002060"/>
          <w:sz w:val="24"/>
          <w:szCs w:val="24"/>
        </w:rPr>
      </w:pPr>
    </w:p>
    <w:p w14:paraId="60996EF5" w14:textId="77777777" w:rsidR="00746A86" w:rsidRPr="00860C67" w:rsidRDefault="00746A86" w:rsidP="00746A86">
      <w:pPr>
        <w:rPr>
          <w:rFonts w:ascii="Verdana" w:hAnsi="Verdana"/>
          <w:color w:val="002060"/>
          <w:sz w:val="24"/>
          <w:szCs w:val="24"/>
          <w:u w:val="single"/>
        </w:rPr>
      </w:pPr>
      <w:r w:rsidRPr="00860C67">
        <w:rPr>
          <w:rFonts w:ascii="Verdana" w:hAnsi="Verdana"/>
          <w:color w:val="002060"/>
          <w:sz w:val="24"/>
          <w:szCs w:val="24"/>
          <w:u w:val="single"/>
        </w:rPr>
        <w:t>EROSION CONTROL NOTES:</w:t>
      </w:r>
    </w:p>
    <w:p w14:paraId="0897DA02" w14:textId="77777777" w:rsidR="00746A86" w:rsidRDefault="00746A86" w:rsidP="00746A86">
      <w:pPr>
        <w:rPr>
          <w:rFonts w:ascii="Verdana" w:hAnsi="Verdana"/>
          <w:color w:val="002060"/>
          <w:sz w:val="24"/>
          <w:szCs w:val="24"/>
        </w:rPr>
      </w:pPr>
      <w:r>
        <w:rPr>
          <w:rFonts w:ascii="Verdana" w:hAnsi="Verdana"/>
          <w:color w:val="002060"/>
          <w:sz w:val="24"/>
          <w:szCs w:val="24"/>
        </w:rPr>
        <w:t>1.     ALL EROSION AND SEDIMENTATION CONTROLS SHALL BE INSTALLED PRIOR TO ANY LAND DISTURBING ACTIVITIES.</w:t>
      </w:r>
      <w:r>
        <w:rPr>
          <w:rFonts w:ascii="Verdana" w:hAnsi="Verdana"/>
          <w:color w:val="002060"/>
          <w:sz w:val="24"/>
          <w:szCs w:val="24"/>
        </w:rPr>
        <w:br/>
      </w:r>
    </w:p>
    <w:p w14:paraId="4493211E" w14:textId="77777777" w:rsidR="00746A86" w:rsidRDefault="00746A86" w:rsidP="00746A86">
      <w:pPr>
        <w:rPr>
          <w:rFonts w:ascii="Verdana" w:hAnsi="Verdana"/>
          <w:color w:val="002060"/>
          <w:sz w:val="24"/>
          <w:szCs w:val="24"/>
        </w:rPr>
      </w:pPr>
      <w:r>
        <w:rPr>
          <w:rFonts w:ascii="Verdana" w:hAnsi="Verdana"/>
          <w:color w:val="002060"/>
          <w:sz w:val="24"/>
          <w:szCs w:val="24"/>
        </w:rPr>
        <w:t>2.     ALL EROSION AND SEDIMENTATION CONTROLS SHALL BE INSPECTED DAILY AND REPAIRS MADE AS NECESSARY TO ENSURE THE PROPER AND CONTINUED FUNCTION OF THE CONTROL(S).</w:t>
      </w:r>
      <w:r>
        <w:rPr>
          <w:rFonts w:ascii="Verdana" w:hAnsi="Verdana"/>
          <w:color w:val="002060"/>
          <w:sz w:val="24"/>
          <w:szCs w:val="24"/>
        </w:rPr>
        <w:br/>
      </w:r>
    </w:p>
    <w:p w14:paraId="5B6A640C" w14:textId="77777777" w:rsidR="00746A86" w:rsidRDefault="00746A86" w:rsidP="00746A86">
      <w:pPr>
        <w:rPr>
          <w:rFonts w:ascii="Verdana" w:hAnsi="Verdana"/>
          <w:color w:val="002060"/>
          <w:sz w:val="24"/>
          <w:szCs w:val="24"/>
        </w:rPr>
      </w:pPr>
      <w:r>
        <w:rPr>
          <w:rFonts w:ascii="Verdana" w:hAnsi="Verdana"/>
          <w:color w:val="002060"/>
          <w:sz w:val="24"/>
          <w:szCs w:val="24"/>
        </w:rPr>
        <w:t>3.     ALL EROSION AND SEDIMENTATION CONTROL SHALL REMAIN IN PLACE UNTIL A PERMANENT VEGETATIVE COVER HAS BEEN ESTABLISHED.</w:t>
      </w:r>
      <w:r>
        <w:rPr>
          <w:rFonts w:ascii="Verdana" w:hAnsi="Verdana"/>
          <w:color w:val="002060"/>
          <w:sz w:val="24"/>
          <w:szCs w:val="24"/>
        </w:rPr>
        <w:br/>
      </w:r>
    </w:p>
    <w:p w14:paraId="1B8D0CA2" w14:textId="77777777" w:rsidR="00746A86" w:rsidRDefault="00746A86" w:rsidP="00746A86">
      <w:r>
        <w:rPr>
          <w:rFonts w:ascii="Verdana" w:hAnsi="Verdana"/>
          <w:color w:val="002060"/>
          <w:sz w:val="24"/>
          <w:szCs w:val="24"/>
        </w:rPr>
        <w:t>4.     UNDER NO CIRCUMSTANCES SHALL SEDIMENTS BE PERMITTED TO EXIT THE PROJECT LIMITS, INCLUDING TRACKING BY VEHICLES ONTO PAVED ROADWAYS. THE CONTRACTOR SHALL MAKE IMMEDIATE REPAIRS OR ENHANCEMENTS TO ANY EROSION CONTROL SYSTEM THAT ALLOWS THE RELEASE OF SEDIMENTS.</w:t>
      </w:r>
    </w:p>
    <w:p w14:paraId="0BD0949B" w14:textId="5A1D4762" w:rsidR="0094101B" w:rsidRDefault="0094101B">
      <w:r>
        <w:br w:type="page"/>
      </w:r>
    </w:p>
    <w:p w14:paraId="30484EAC" w14:textId="194E5304" w:rsidR="00746A86" w:rsidRPr="0094101B" w:rsidRDefault="0094101B" w:rsidP="0094101B">
      <w:pPr>
        <w:spacing w:line="240" w:lineRule="auto"/>
        <w:jc w:val="center"/>
        <w:rPr>
          <w:rFonts w:cstheme="minorHAnsi"/>
          <w:b/>
          <w:bCs/>
          <w:sz w:val="28"/>
          <w:szCs w:val="28"/>
        </w:rPr>
      </w:pPr>
      <w:r w:rsidRPr="0094101B">
        <w:rPr>
          <w:rFonts w:cstheme="minorHAnsi"/>
          <w:b/>
          <w:bCs/>
          <w:sz w:val="28"/>
          <w:szCs w:val="28"/>
        </w:rPr>
        <w:lastRenderedPageBreak/>
        <w:t>Appendix</w:t>
      </w:r>
    </w:p>
    <w:p w14:paraId="1832E829" w14:textId="2E90FB4D" w:rsidR="00DD4694" w:rsidRDefault="00A3252B" w:rsidP="00A3252B">
      <w:pPr>
        <w:spacing w:line="360" w:lineRule="auto"/>
        <w:jc w:val="center"/>
      </w:pPr>
      <w:r>
        <w:rPr>
          <w:noProof/>
        </w:rPr>
        <w:drawing>
          <wp:inline distT="0" distB="0" distL="0" distR="0" wp14:anchorId="67F4E4DF" wp14:editId="2C6D9ACB">
            <wp:extent cx="3447602" cy="1797528"/>
            <wp:effectExtent l="0" t="0" r="635" b="0"/>
            <wp:docPr id="1186096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096063" name=""/>
                    <pic:cNvPicPr/>
                  </pic:nvPicPr>
                  <pic:blipFill rotWithShape="1">
                    <a:blip r:embed="rId10"/>
                    <a:srcRect l="15094" t="22061" r="13639" b="28396"/>
                    <a:stretch>
                      <a:fillRect/>
                    </a:stretch>
                  </pic:blipFill>
                  <pic:spPr bwMode="auto">
                    <a:xfrm>
                      <a:off x="0" y="0"/>
                      <a:ext cx="3464086" cy="180612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393FBDB9" wp14:editId="0B057A63">
            <wp:extent cx="4796287" cy="1950603"/>
            <wp:effectExtent l="0" t="0" r="4445" b="0"/>
            <wp:docPr id="118508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8221" name=""/>
                    <pic:cNvPicPr/>
                  </pic:nvPicPr>
                  <pic:blipFill rotWithShape="1">
                    <a:blip r:embed="rId11"/>
                    <a:srcRect l="12482" t="28254" r="5070" b="27039"/>
                    <a:stretch>
                      <a:fillRect/>
                    </a:stretch>
                  </pic:blipFill>
                  <pic:spPr bwMode="auto">
                    <a:xfrm>
                      <a:off x="0" y="0"/>
                      <a:ext cx="4805237" cy="1954243"/>
                    </a:xfrm>
                    <a:prstGeom prst="rect">
                      <a:avLst/>
                    </a:prstGeom>
                    <a:ln>
                      <a:noFill/>
                    </a:ln>
                    <a:extLst>
                      <a:ext uri="{53640926-AAD7-44D8-BBD7-CCE9431645EC}">
                        <a14:shadowObscured xmlns:a14="http://schemas.microsoft.com/office/drawing/2010/main"/>
                      </a:ext>
                    </a:extLst>
                  </pic:spPr>
                </pic:pic>
              </a:graphicData>
            </a:graphic>
          </wp:inline>
        </w:drawing>
      </w:r>
      <w:r w:rsidRPr="00A3252B">
        <w:rPr>
          <w:noProof/>
        </w:rPr>
        <w:drawing>
          <wp:inline distT="0" distB="0" distL="0" distR="0" wp14:anchorId="0E21E049" wp14:editId="3DD5C952">
            <wp:extent cx="3390181" cy="1866659"/>
            <wp:effectExtent l="0" t="0" r="1270" b="635"/>
            <wp:docPr id="1142278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884" t="15482" r="8410" b="31876"/>
                    <a:stretch>
                      <a:fillRect/>
                    </a:stretch>
                  </pic:blipFill>
                  <pic:spPr bwMode="auto">
                    <a:xfrm>
                      <a:off x="0" y="0"/>
                      <a:ext cx="3395464" cy="1869568"/>
                    </a:xfrm>
                    <a:prstGeom prst="rect">
                      <a:avLst/>
                    </a:prstGeom>
                    <a:noFill/>
                    <a:ln>
                      <a:noFill/>
                    </a:ln>
                    <a:extLst>
                      <a:ext uri="{53640926-AAD7-44D8-BBD7-CCE9431645EC}">
                        <a14:shadowObscured xmlns:a14="http://schemas.microsoft.com/office/drawing/2010/main"/>
                      </a:ext>
                    </a:extLst>
                  </pic:spPr>
                </pic:pic>
              </a:graphicData>
            </a:graphic>
          </wp:inline>
        </w:drawing>
      </w:r>
      <w:r w:rsidRPr="00A3252B">
        <w:rPr>
          <w:noProof/>
        </w:rPr>
        <w:drawing>
          <wp:inline distT="0" distB="0" distL="0" distR="0" wp14:anchorId="0C2FD1E7" wp14:editId="665DF6E6">
            <wp:extent cx="5607050" cy="1811547"/>
            <wp:effectExtent l="0" t="0" r="0" b="0"/>
            <wp:docPr id="15127796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660" t="31930" r="-8" b="27427"/>
                    <a:stretch>
                      <a:fillRect/>
                    </a:stretch>
                  </pic:blipFill>
                  <pic:spPr bwMode="auto">
                    <a:xfrm>
                      <a:off x="0" y="0"/>
                      <a:ext cx="5607627" cy="181173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sectPr w:rsidR="00DD4694" w:rsidSect="000F34B3">
      <w:headerReference w:type="default" r:id="rId14"/>
      <w:foot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27D33" w14:textId="77777777" w:rsidR="00497C8B" w:rsidRDefault="00497C8B" w:rsidP="00306E78">
      <w:pPr>
        <w:spacing w:after="0" w:line="240" w:lineRule="auto"/>
      </w:pPr>
      <w:r>
        <w:separator/>
      </w:r>
    </w:p>
  </w:endnote>
  <w:endnote w:type="continuationSeparator" w:id="0">
    <w:p w14:paraId="4BFAA215" w14:textId="77777777" w:rsidR="00497C8B" w:rsidRDefault="00497C8B" w:rsidP="00306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E17B" w14:textId="6FC0A9AA" w:rsidR="00BF0A38" w:rsidRDefault="00BF0A38">
    <w:pPr>
      <w:pStyle w:val="Foo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F55A0" w14:textId="77777777" w:rsidR="00497C8B" w:rsidRDefault="00497C8B" w:rsidP="00306E78">
      <w:pPr>
        <w:spacing w:after="0" w:line="240" w:lineRule="auto"/>
      </w:pPr>
      <w:r>
        <w:separator/>
      </w:r>
    </w:p>
  </w:footnote>
  <w:footnote w:type="continuationSeparator" w:id="0">
    <w:p w14:paraId="59E48D51" w14:textId="77777777" w:rsidR="00497C8B" w:rsidRDefault="00497C8B" w:rsidP="00306E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D32A6" w14:textId="1D8E7437" w:rsidR="00BA0955" w:rsidRPr="00BA0955" w:rsidRDefault="0039315F" w:rsidP="00BA0955">
    <w:pPr>
      <w:pStyle w:val="Header"/>
      <w:jc w:val="center"/>
      <w:rPr>
        <w:rFonts w:cstheme="minorHAnsi"/>
      </w:rPr>
    </w:pPr>
    <w:r>
      <w:rPr>
        <w:rFonts w:cstheme="minorHAnsi"/>
      </w:rPr>
      <w:t>Pavilions Demolition</w:t>
    </w:r>
    <w:r w:rsidR="00BA0955">
      <w:rPr>
        <w:rFonts w:cstheme="minorHAnsi"/>
      </w:rPr>
      <w:tab/>
      <w:t xml:space="preserve"> </w:t>
    </w:r>
    <w:r w:rsidRPr="0039315F">
      <w:rPr>
        <w:rFonts w:cstheme="minorHAnsi"/>
      </w:rPr>
      <w:t>Sebastian Inlet</w:t>
    </w:r>
    <w:r>
      <w:rPr>
        <w:rFonts w:cstheme="minorHAnsi"/>
      </w:rPr>
      <w:t xml:space="preserve"> </w:t>
    </w:r>
    <w:r w:rsidR="00EC0946" w:rsidRPr="00BA0955">
      <w:rPr>
        <w:rFonts w:cstheme="minorHAnsi"/>
      </w:rPr>
      <w:t xml:space="preserve">State Park </w:t>
    </w:r>
    <w:r w:rsidR="00BA0955">
      <w:rPr>
        <w:rFonts w:cstheme="minorHAnsi"/>
      </w:rPr>
      <w:tab/>
    </w:r>
    <w:r w:rsidR="00BA0955" w:rsidRPr="00BA0955">
      <w:rPr>
        <w:rFonts w:cstheme="minorHAnsi"/>
      </w:rPr>
      <w:t>Project #</w:t>
    </w:r>
    <w:r w:rsidR="00A7683C">
      <w:rPr>
        <w:rFonts w:cstheme="minorHAnsi"/>
      </w:rPr>
      <w:t>30761</w:t>
    </w:r>
  </w:p>
  <w:p w14:paraId="2246E4B8" w14:textId="39B74F83" w:rsidR="00BA0955" w:rsidRDefault="0039315F" w:rsidP="00BA0955">
    <w:pPr>
      <w:pStyle w:val="Header"/>
      <w:ind w:left="7155" w:hanging="7155"/>
      <w:jc w:val="center"/>
      <w:rPr>
        <w:rFonts w:cstheme="minorHAnsi"/>
      </w:rPr>
    </w:pPr>
    <w:r w:rsidRPr="0039315F">
      <w:rPr>
        <w:rFonts w:cstheme="minorHAnsi"/>
      </w:rPr>
      <w:t>9700 S Hwy A1A</w:t>
    </w:r>
  </w:p>
  <w:p w14:paraId="0A18BCB0" w14:textId="0A80FECB" w:rsidR="00BA0955" w:rsidRPr="00BA0955" w:rsidRDefault="0039315F" w:rsidP="00BA0955">
    <w:pPr>
      <w:pStyle w:val="Header"/>
      <w:ind w:left="7155" w:hanging="7155"/>
      <w:jc w:val="center"/>
      <w:rPr>
        <w:rFonts w:cstheme="minorHAnsi"/>
      </w:rPr>
    </w:pPr>
    <w:r w:rsidRPr="0039315F">
      <w:rPr>
        <w:rFonts w:cstheme="minorHAnsi"/>
      </w:rPr>
      <w:t>Melbourne Beach, FL 32951</w:t>
    </w:r>
  </w:p>
  <w:p w14:paraId="4A360957" w14:textId="7CC453BC" w:rsidR="00306E78" w:rsidRDefault="00BA0955" w:rsidP="00BA0955">
    <w:pPr>
      <w:pStyle w:val="Header"/>
      <w:ind w:left="7155" w:hanging="7155"/>
    </w:pPr>
    <w:r w:rsidRPr="00BA0955">
      <w:rPr>
        <w:rFonts w:cs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4F38"/>
    <w:multiLevelType w:val="multilevel"/>
    <w:tmpl w:val="B3EA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040C7"/>
    <w:multiLevelType w:val="multilevel"/>
    <w:tmpl w:val="AFEC8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F920E2"/>
    <w:multiLevelType w:val="multilevel"/>
    <w:tmpl w:val="539C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4C5223"/>
    <w:multiLevelType w:val="multilevel"/>
    <w:tmpl w:val="24E0FB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2C2323"/>
    <w:multiLevelType w:val="multilevel"/>
    <w:tmpl w:val="803E6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DC379F"/>
    <w:multiLevelType w:val="hybridMultilevel"/>
    <w:tmpl w:val="3FEE0BB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70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47F41847"/>
    <w:multiLevelType w:val="multilevel"/>
    <w:tmpl w:val="106C5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CE1780"/>
    <w:multiLevelType w:val="multilevel"/>
    <w:tmpl w:val="7A68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8C08C5"/>
    <w:multiLevelType w:val="hybridMultilevel"/>
    <w:tmpl w:val="3758A270"/>
    <w:lvl w:ilvl="0" w:tplc="03D6971C">
      <w:numFmt w:val="bullet"/>
      <w:lvlText w:val="•"/>
      <w:lvlJc w:val="left"/>
      <w:pPr>
        <w:ind w:left="1170" w:hanging="360"/>
      </w:pPr>
      <w:rPr>
        <w:rFonts w:hint="default"/>
        <w:lang w:val="en-US" w:eastAsia="en-US" w:bidi="ar-SA"/>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5AA54014"/>
    <w:multiLevelType w:val="hybridMultilevel"/>
    <w:tmpl w:val="099C0C28"/>
    <w:lvl w:ilvl="0" w:tplc="C0749762">
      <w:numFmt w:val="bullet"/>
      <w:lvlText w:val=""/>
      <w:lvlJc w:val="left"/>
      <w:pPr>
        <w:ind w:left="450" w:hanging="360"/>
      </w:pPr>
      <w:rPr>
        <w:rFonts w:ascii="Symbol" w:eastAsia="Symbol" w:hAnsi="Symbol" w:cs="Symbol" w:hint="default"/>
        <w:b w:val="0"/>
        <w:bCs w:val="0"/>
        <w:i w:val="0"/>
        <w:iCs w:val="0"/>
        <w:w w:val="100"/>
        <w:sz w:val="24"/>
        <w:szCs w:val="24"/>
        <w:lang w:val="en-US" w:eastAsia="en-US" w:bidi="ar-SA"/>
      </w:rPr>
    </w:lvl>
    <w:lvl w:ilvl="1" w:tplc="03D6971C">
      <w:numFmt w:val="bullet"/>
      <w:lvlText w:val="•"/>
      <w:lvlJc w:val="left"/>
      <w:pPr>
        <w:ind w:left="1140" w:hanging="360"/>
      </w:pPr>
      <w:rPr>
        <w:rFonts w:hint="default"/>
        <w:lang w:val="en-US" w:eastAsia="en-US" w:bidi="ar-SA"/>
      </w:rPr>
    </w:lvl>
    <w:lvl w:ilvl="2" w:tplc="99247822">
      <w:numFmt w:val="bullet"/>
      <w:lvlText w:val="•"/>
      <w:lvlJc w:val="left"/>
      <w:pPr>
        <w:ind w:left="2382" w:hanging="360"/>
      </w:pPr>
      <w:rPr>
        <w:rFonts w:hint="default"/>
        <w:lang w:val="en-US" w:eastAsia="en-US" w:bidi="ar-SA"/>
      </w:rPr>
    </w:lvl>
    <w:lvl w:ilvl="3" w:tplc="19D2D9AA">
      <w:numFmt w:val="bullet"/>
      <w:lvlText w:val="•"/>
      <w:lvlJc w:val="left"/>
      <w:pPr>
        <w:ind w:left="3258" w:hanging="360"/>
      </w:pPr>
      <w:rPr>
        <w:rFonts w:hint="default"/>
        <w:lang w:val="en-US" w:eastAsia="en-US" w:bidi="ar-SA"/>
      </w:rPr>
    </w:lvl>
    <w:lvl w:ilvl="4" w:tplc="FD1CA548">
      <w:numFmt w:val="bullet"/>
      <w:lvlText w:val="•"/>
      <w:lvlJc w:val="left"/>
      <w:pPr>
        <w:ind w:left="4134" w:hanging="360"/>
      </w:pPr>
      <w:rPr>
        <w:rFonts w:hint="default"/>
        <w:lang w:val="en-US" w:eastAsia="en-US" w:bidi="ar-SA"/>
      </w:rPr>
    </w:lvl>
    <w:lvl w:ilvl="5" w:tplc="30D4BC14">
      <w:numFmt w:val="bullet"/>
      <w:lvlText w:val="•"/>
      <w:lvlJc w:val="left"/>
      <w:pPr>
        <w:ind w:left="5010" w:hanging="360"/>
      </w:pPr>
      <w:rPr>
        <w:rFonts w:hint="default"/>
        <w:lang w:val="en-US" w:eastAsia="en-US" w:bidi="ar-SA"/>
      </w:rPr>
    </w:lvl>
    <w:lvl w:ilvl="6" w:tplc="EA486CC2">
      <w:numFmt w:val="bullet"/>
      <w:lvlText w:val="•"/>
      <w:lvlJc w:val="left"/>
      <w:pPr>
        <w:ind w:left="5886" w:hanging="360"/>
      </w:pPr>
      <w:rPr>
        <w:rFonts w:hint="default"/>
        <w:lang w:val="en-US" w:eastAsia="en-US" w:bidi="ar-SA"/>
      </w:rPr>
    </w:lvl>
    <w:lvl w:ilvl="7" w:tplc="B0C2969C">
      <w:numFmt w:val="bullet"/>
      <w:lvlText w:val="•"/>
      <w:lvlJc w:val="left"/>
      <w:pPr>
        <w:ind w:left="6762" w:hanging="360"/>
      </w:pPr>
      <w:rPr>
        <w:rFonts w:hint="default"/>
        <w:lang w:val="en-US" w:eastAsia="en-US" w:bidi="ar-SA"/>
      </w:rPr>
    </w:lvl>
    <w:lvl w:ilvl="8" w:tplc="8762438E">
      <w:numFmt w:val="bullet"/>
      <w:lvlText w:val="•"/>
      <w:lvlJc w:val="left"/>
      <w:pPr>
        <w:ind w:left="7638" w:hanging="360"/>
      </w:pPr>
      <w:rPr>
        <w:rFonts w:hint="default"/>
        <w:lang w:val="en-US" w:eastAsia="en-US" w:bidi="ar-SA"/>
      </w:rPr>
    </w:lvl>
  </w:abstractNum>
  <w:abstractNum w:abstractNumId="10" w15:restartNumberingAfterBreak="0">
    <w:nsid w:val="61BC3FBC"/>
    <w:multiLevelType w:val="multilevel"/>
    <w:tmpl w:val="8460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8871C0"/>
    <w:multiLevelType w:val="multilevel"/>
    <w:tmpl w:val="69EC1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83283C"/>
    <w:multiLevelType w:val="multilevel"/>
    <w:tmpl w:val="A24A6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D16508"/>
    <w:multiLevelType w:val="hybridMultilevel"/>
    <w:tmpl w:val="83469DAC"/>
    <w:lvl w:ilvl="0" w:tplc="03D6971C">
      <w:numFmt w:val="bullet"/>
      <w:lvlText w:val="•"/>
      <w:lvlJc w:val="left"/>
      <w:pPr>
        <w:ind w:left="1170" w:hanging="360"/>
      </w:pPr>
      <w:rPr>
        <w:rFonts w:hint="default"/>
        <w:lang w:val="en-US" w:eastAsia="en-US" w:bidi="ar-SA"/>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1649555422">
    <w:abstractNumId w:val="10"/>
  </w:num>
  <w:num w:numId="2" w16cid:durableId="687606798">
    <w:abstractNumId w:val="0"/>
  </w:num>
  <w:num w:numId="3" w16cid:durableId="604072188">
    <w:abstractNumId w:val="2"/>
  </w:num>
  <w:num w:numId="4" w16cid:durableId="1582252538">
    <w:abstractNumId w:val="6"/>
  </w:num>
  <w:num w:numId="5" w16cid:durableId="2146779458">
    <w:abstractNumId w:val="7"/>
  </w:num>
  <w:num w:numId="6" w16cid:durableId="893197059">
    <w:abstractNumId w:val="4"/>
  </w:num>
  <w:num w:numId="7" w16cid:durableId="1280644791">
    <w:abstractNumId w:val="3"/>
  </w:num>
  <w:num w:numId="8" w16cid:durableId="477696218">
    <w:abstractNumId w:val="9"/>
  </w:num>
  <w:num w:numId="9" w16cid:durableId="1239557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1510916">
    <w:abstractNumId w:val="1"/>
  </w:num>
  <w:num w:numId="11" w16cid:durableId="1043015049">
    <w:abstractNumId w:val="12"/>
  </w:num>
  <w:num w:numId="12" w16cid:durableId="2141461527">
    <w:abstractNumId w:val="5"/>
  </w:num>
  <w:num w:numId="13" w16cid:durableId="89663556">
    <w:abstractNumId w:val="13"/>
  </w:num>
  <w:num w:numId="14" w16cid:durableId="940066548">
    <w:abstractNumId w:val="8"/>
  </w:num>
  <w:num w:numId="15" w16cid:durableId="11080418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E78"/>
    <w:rsid w:val="00006043"/>
    <w:rsid w:val="000068A4"/>
    <w:rsid w:val="00015B73"/>
    <w:rsid w:val="00023897"/>
    <w:rsid w:val="000403FC"/>
    <w:rsid w:val="00073613"/>
    <w:rsid w:val="00084FEA"/>
    <w:rsid w:val="00094099"/>
    <w:rsid w:val="000B023D"/>
    <w:rsid w:val="000B0F68"/>
    <w:rsid w:val="000B1A1E"/>
    <w:rsid w:val="000D0626"/>
    <w:rsid w:val="000E4F9F"/>
    <w:rsid w:val="000F34B3"/>
    <w:rsid w:val="0012068C"/>
    <w:rsid w:val="00130C4B"/>
    <w:rsid w:val="0015773D"/>
    <w:rsid w:val="00183BE2"/>
    <w:rsid w:val="001C242D"/>
    <w:rsid w:val="002009F4"/>
    <w:rsid w:val="00200D2E"/>
    <w:rsid w:val="002060C6"/>
    <w:rsid w:val="00222301"/>
    <w:rsid w:val="002A259E"/>
    <w:rsid w:val="002E3D8F"/>
    <w:rsid w:val="002F0350"/>
    <w:rsid w:val="002F65BA"/>
    <w:rsid w:val="00306E78"/>
    <w:rsid w:val="0039315F"/>
    <w:rsid w:val="003D70A4"/>
    <w:rsid w:val="003F6305"/>
    <w:rsid w:val="00411700"/>
    <w:rsid w:val="00421A4B"/>
    <w:rsid w:val="0043651A"/>
    <w:rsid w:val="0044627E"/>
    <w:rsid w:val="00490586"/>
    <w:rsid w:val="00497C8B"/>
    <w:rsid w:val="004A1C98"/>
    <w:rsid w:val="004A5EB7"/>
    <w:rsid w:val="005033BE"/>
    <w:rsid w:val="00534843"/>
    <w:rsid w:val="00543B2B"/>
    <w:rsid w:val="00576D54"/>
    <w:rsid w:val="00594067"/>
    <w:rsid w:val="005C4322"/>
    <w:rsid w:val="005C7E7F"/>
    <w:rsid w:val="005F0185"/>
    <w:rsid w:val="00604F7D"/>
    <w:rsid w:val="00622C93"/>
    <w:rsid w:val="006A23BA"/>
    <w:rsid w:val="006C77F5"/>
    <w:rsid w:val="00746A86"/>
    <w:rsid w:val="007513A0"/>
    <w:rsid w:val="00766A68"/>
    <w:rsid w:val="00771C91"/>
    <w:rsid w:val="00817F51"/>
    <w:rsid w:val="00824A25"/>
    <w:rsid w:val="00836FA6"/>
    <w:rsid w:val="00860C67"/>
    <w:rsid w:val="00870D80"/>
    <w:rsid w:val="00883111"/>
    <w:rsid w:val="008922E0"/>
    <w:rsid w:val="008A0B2B"/>
    <w:rsid w:val="008C1E82"/>
    <w:rsid w:val="008F051A"/>
    <w:rsid w:val="008F4415"/>
    <w:rsid w:val="00934578"/>
    <w:rsid w:val="0094101B"/>
    <w:rsid w:val="00970443"/>
    <w:rsid w:val="00977157"/>
    <w:rsid w:val="009B7C82"/>
    <w:rsid w:val="00A3252B"/>
    <w:rsid w:val="00A70DC3"/>
    <w:rsid w:val="00A7683C"/>
    <w:rsid w:val="00AB35FE"/>
    <w:rsid w:val="00B227A1"/>
    <w:rsid w:val="00B846A1"/>
    <w:rsid w:val="00B935D9"/>
    <w:rsid w:val="00BA0955"/>
    <w:rsid w:val="00BD10D7"/>
    <w:rsid w:val="00BF0A38"/>
    <w:rsid w:val="00C3412B"/>
    <w:rsid w:val="00C5125D"/>
    <w:rsid w:val="00C53117"/>
    <w:rsid w:val="00C6542A"/>
    <w:rsid w:val="00C720AA"/>
    <w:rsid w:val="00C72443"/>
    <w:rsid w:val="00C7445C"/>
    <w:rsid w:val="00CB05C7"/>
    <w:rsid w:val="00CB4893"/>
    <w:rsid w:val="00CD5BE6"/>
    <w:rsid w:val="00CE7772"/>
    <w:rsid w:val="00CF1E1B"/>
    <w:rsid w:val="00D11443"/>
    <w:rsid w:val="00D42869"/>
    <w:rsid w:val="00D575F7"/>
    <w:rsid w:val="00DA3B13"/>
    <w:rsid w:val="00DC4AD2"/>
    <w:rsid w:val="00DD4694"/>
    <w:rsid w:val="00DD5C38"/>
    <w:rsid w:val="00DE2E89"/>
    <w:rsid w:val="00E26707"/>
    <w:rsid w:val="00E47826"/>
    <w:rsid w:val="00E500AA"/>
    <w:rsid w:val="00E50C3E"/>
    <w:rsid w:val="00E91BE7"/>
    <w:rsid w:val="00EB038E"/>
    <w:rsid w:val="00EC0946"/>
    <w:rsid w:val="00EC7B16"/>
    <w:rsid w:val="00EE03E1"/>
    <w:rsid w:val="00F372EB"/>
    <w:rsid w:val="00F45059"/>
    <w:rsid w:val="00F91401"/>
    <w:rsid w:val="00FC2D92"/>
    <w:rsid w:val="00FC30F8"/>
    <w:rsid w:val="00FC3600"/>
    <w:rsid w:val="00FE7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2CA52"/>
  <w15:chartTrackingRefBased/>
  <w15:docId w15:val="{B00D2C22-4DEE-4E45-A41A-055E63C2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6E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6E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6E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6E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6E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6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E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6E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6E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6E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6E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6E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E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E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E78"/>
    <w:rPr>
      <w:rFonts w:eastAsiaTheme="majorEastAsia" w:cstheme="majorBidi"/>
      <w:color w:val="272727" w:themeColor="text1" w:themeTint="D8"/>
    </w:rPr>
  </w:style>
  <w:style w:type="paragraph" w:styleId="Title">
    <w:name w:val="Title"/>
    <w:basedOn w:val="Normal"/>
    <w:next w:val="Normal"/>
    <w:link w:val="TitleChar"/>
    <w:uiPriority w:val="10"/>
    <w:qFormat/>
    <w:rsid w:val="00306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E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E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E78"/>
    <w:pPr>
      <w:spacing w:before="160"/>
      <w:jc w:val="center"/>
    </w:pPr>
    <w:rPr>
      <w:i/>
      <w:iCs/>
      <w:color w:val="404040" w:themeColor="text1" w:themeTint="BF"/>
    </w:rPr>
  </w:style>
  <w:style w:type="character" w:customStyle="1" w:styleId="QuoteChar">
    <w:name w:val="Quote Char"/>
    <w:basedOn w:val="DefaultParagraphFont"/>
    <w:link w:val="Quote"/>
    <w:uiPriority w:val="29"/>
    <w:rsid w:val="00306E78"/>
    <w:rPr>
      <w:i/>
      <w:iCs/>
      <w:color w:val="404040" w:themeColor="text1" w:themeTint="BF"/>
    </w:rPr>
  </w:style>
  <w:style w:type="paragraph" w:styleId="ListParagraph">
    <w:name w:val="List Paragraph"/>
    <w:basedOn w:val="Normal"/>
    <w:uiPriority w:val="1"/>
    <w:qFormat/>
    <w:rsid w:val="00306E78"/>
    <w:pPr>
      <w:ind w:left="720"/>
      <w:contextualSpacing/>
    </w:pPr>
  </w:style>
  <w:style w:type="character" w:styleId="IntenseEmphasis">
    <w:name w:val="Intense Emphasis"/>
    <w:basedOn w:val="DefaultParagraphFont"/>
    <w:uiPriority w:val="21"/>
    <w:qFormat/>
    <w:rsid w:val="00306E78"/>
    <w:rPr>
      <w:i/>
      <w:iCs/>
      <w:color w:val="2F5496" w:themeColor="accent1" w:themeShade="BF"/>
    </w:rPr>
  </w:style>
  <w:style w:type="paragraph" w:styleId="IntenseQuote">
    <w:name w:val="Intense Quote"/>
    <w:basedOn w:val="Normal"/>
    <w:next w:val="Normal"/>
    <w:link w:val="IntenseQuoteChar"/>
    <w:uiPriority w:val="30"/>
    <w:qFormat/>
    <w:rsid w:val="00306E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6E78"/>
    <w:rPr>
      <w:i/>
      <w:iCs/>
      <w:color w:val="2F5496" w:themeColor="accent1" w:themeShade="BF"/>
    </w:rPr>
  </w:style>
  <w:style w:type="character" w:styleId="IntenseReference">
    <w:name w:val="Intense Reference"/>
    <w:basedOn w:val="DefaultParagraphFont"/>
    <w:uiPriority w:val="32"/>
    <w:qFormat/>
    <w:rsid w:val="00306E78"/>
    <w:rPr>
      <w:b/>
      <w:bCs/>
      <w:smallCaps/>
      <w:color w:val="2F5496" w:themeColor="accent1" w:themeShade="BF"/>
      <w:spacing w:val="5"/>
    </w:rPr>
  </w:style>
  <w:style w:type="paragraph" w:styleId="Header">
    <w:name w:val="header"/>
    <w:basedOn w:val="Normal"/>
    <w:link w:val="HeaderChar"/>
    <w:uiPriority w:val="99"/>
    <w:unhideWhenUsed/>
    <w:rsid w:val="00306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E78"/>
  </w:style>
  <w:style w:type="paragraph" w:styleId="Footer">
    <w:name w:val="footer"/>
    <w:basedOn w:val="Normal"/>
    <w:link w:val="FooterChar"/>
    <w:uiPriority w:val="99"/>
    <w:unhideWhenUsed/>
    <w:rsid w:val="00306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E78"/>
  </w:style>
  <w:style w:type="character" w:styleId="Hyperlink">
    <w:name w:val="Hyperlink"/>
    <w:basedOn w:val="DefaultParagraphFont"/>
    <w:uiPriority w:val="99"/>
    <w:unhideWhenUsed/>
    <w:rsid w:val="00084FEA"/>
    <w:rPr>
      <w:color w:val="0563C1" w:themeColor="hyperlink"/>
      <w:u w:val="single"/>
    </w:rPr>
  </w:style>
  <w:style w:type="character" w:styleId="UnresolvedMention">
    <w:name w:val="Unresolved Mention"/>
    <w:basedOn w:val="DefaultParagraphFont"/>
    <w:uiPriority w:val="99"/>
    <w:semiHidden/>
    <w:unhideWhenUsed/>
    <w:rsid w:val="00084FEA"/>
    <w:rPr>
      <w:color w:val="605E5C"/>
      <w:shd w:val="clear" w:color="auto" w:fill="E1DFDD"/>
    </w:rPr>
  </w:style>
  <w:style w:type="paragraph" w:styleId="NormalWeb">
    <w:name w:val="Normal (Web)"/>
    <w:basedOn w:val="Normal"/>
    <w:uiPriority w:val="99"/>
    <w:semiHidden/>
    <w:unhideWhenUsed/>
    <w:rsid w:val="004A1C98"/>
    <w:rPr>
      <w:rFonts w:ascii="Times New Roman" w:hAnsi="Times New Roman" w:cs="Times New Roman"/>
      <w:sz w:val="24"/>
      <w:szCs w:val="24"/>
    </w:rPr>
  </w:style>
  <w:style w:type="paragraph" w:customStyle="1" w:styleId="Default">
    <w:name w:val="Default"/>
    <w:rsid w:val="00DA3B13"/>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825">
      <w:bodyDiv w:val="1"/>
      <w:marLeft w:val="0"/>
      <w:marRight w:val="0"/>
      <w:marTop w:val="0"/>
      <w:marBottom w:val="0"/>
      <w:divBdr>
        <w:top w:val="none" w:sz="0" w:space="0" w:color="auto"/>
        <w:left w:val="none" w:sz="0" w:space="0" w:color="auto"/>
        <w:bottom w:val="none" w:sz="0" w:space="0" w:color="auto"/>
        <w:right w:val="none" w:sz="0" w:space="0" w:color="auto"/>
      </w:divBdr>
    </w:div>
    <w:div w:id="278418664">
      <w:bodyDiv w:val="1"/>
      <w:marLeft w:val="0"/>
      <w:marRight w:val="0"/>
      <w:marTop w:val="0"/>
      <w:marBottom w:val="0"/>
      <w:divBdr>
        <w:top w:val="none" w:sz="0" w:space="0" w:color="auto"/>
        <w:left w:val="none" w:sz="0" w:space="0" w:color="auto"/>
        <w:bottom w:val="none" w:sz="0" w:space="0" w:color="auto"/>
        <w:right w:val="none" w:sz="0" w:space="0" w:color="auto"/>
      </w:divBdr>
    </w:div>
    <w:div w:id="371004539">
      <w:bodyDiv w:val="1"/>
      <w:marLeft w:val="0"/>
      <w:marRight w:val="0"/>
      <w:marTop w:val="0"/>
      <w:marBottom w:val="0"/>
      <w:divBdr>
        <w:top w:val="none" w:sz="0" w:space="0" w:color="auto"/>
        <w:left w:val="none" w:sz="0" w:space="0" w:color="auto"/>
        <w:bottom w:val="none" w:sz="0" w:space="0" w:color="auto"/>
        <w:right w:val="none" w:sz="0" w:space="0" w:color="auto"/>
      </w:divBdr>
    </w:div>
    <w:div w:id="372582634">
      <w:bodyDiv w:val="1"/>
      <w:marLeft w:val="0"/>
      <w:marRight w:val="0"/>
      <w:marTop w:val="0"/>
      <w:marBottom w:val="0"/>
      <w:divBdr>
        <w:top w:val="none" w:sz="0" w:space="0" w:color="auto"/>
        <w:left w:val="none" w:sz="0" w:space="0" w:color="auto"/>
        <w:bottom w:val="none" w:sz="0" w:space="0" w:color="auto"/>
        <w:right w:val="none" w:sz="0" w:space="0" w:color="auto"/>
      </w:divBdr>
    </w:div>
    <w:div w:id="474370577">
      <w:bodyDiv w:val="1"/>
      <w:marLeft w:val="0"/>
      <w:marRight w:val="0"/>
      <w:marTop w:val="0"/>
      <w:marBottom w:val="0"/>
      <w:divBdr>
        <w:top w:val="none" w:sz="0" w:space="0" w:color="auto"/>
        <w:left w:val="none" w:sz="0" w:space="0" w:color="auto"/>
        <w:bottom w:val="none" w:sz="0" w:space="0" w:color="auto"/>
        <w:right w:val="none" w:sz="0" w:space="0" w:color="auto"/>
      </w:divBdr>
      <w:divsChild>
        <w:div w:id="237519701">
          <w:marLeft w:val="0"/>
          <w:marRight w:val="0"/>
          <w:marTop w:val="0"/>
          <w:marBottom w:val="0"/>
          <w:divBdr>
            <w:top w:val="none" w:sz="0" w:space="0" w:color="auto"/>
            <w:left w:val="none" w:sz="0" w:space="0" w:color="auto"/>
            <w:bottom w:val="none" w:sz="0" w:space="0" w:color="auto"/>
            <w:right w:val="none" w:sz="0" w:space="0" w:color="auto"/>
          </w:divBdr>
        </w:div>
        <w:div w:id="715811791">
          <w:marLeft w:val="0"/>
          <w:marRight w:val="0"/>
          <w:marTop w:val="0"/>
          <w:marBottom w:val="0"/>
          <w:divBdr>
            <w:top w:val="none" w:sz="0" w:space="0" w:color="auto"/>
            <w:left w:val="none" w:sz="0" w:space="0" w:color="auto"/>
            <w:bottom w:val="none" w:sz="0" w:space="0" w:color="auto"/>
            <w:right w:val="none" w:sz="0" w:space="0" w:color="auto"/>
          </w:divBdr>
        </w:div>
        <w:div w:id="1203637783">
          <w:marLeft w:val="0"/>
          <w:marRight w:val="0"/>
          <w:marTop w:val="0"/>
          <w:marBottom w:val="0"/>
          <w:divBdr>
            <w:top w:val="none" w:sz="0" w:space="0" w:color="auto"/>
            <w:left w:val="none" w:sz="0" w:space="0" w:color="auto"/>
            <w:bottom w:val="none" w:sz="0" w:space="0" w:color="auto"/>
            <w:right w:val="none" w:sz="0" w:space="0" w:color="auto"/>
          </w:divBdr>
        </w:div>
        <w:div w:id="1670283218">
          <w:marLeft w:val="0"/>
          <w:marRight w:val="0"/>
          <w:marTop w:val="0"/>
          <w:marBottom w:val="0"/>
          <w:divBdr>
            <w:top w:val="none" w:sz="0" w:space="0" w:color="auto"/>
            <w:left w:val="none" w:sz="0" w:space="0" w:color="auto"/>
            <w:bottom w:val="none" w:sz="0" w:space="0" w:color="auto"/>
            <w:right w:val="none" w:sz="0" w:space="0" w:color="auto"/>
          </w:divBdr>
        </w:div>
        <w:div w:id="2105807755">
          <w:marLeft w:val="0"/>
          <w:marRight w:val="0"/>
          <w:marTop w:val="0"/>
          <w:marBottom w:val="0"/>
          <w:divBdr>
            <w:top w:val="none" w:sz="0" w:space="0" w:color="auto"/>
            <w:left w:val="none" w:sz="0" w:space="0" w:color="auto"/>
            <w:bottom w:val="none" w:sz="0" w:space="0" w:color="auto"/>
            <w:right w:val="none" w:sz="0" w:space="0" w:color="auto"/>
          </w:divBdr>
        </w:div>
      </w:divsChild>
    </w:div>
    <w:div w:id="641353141">
      <w:bodyDiv w:val="1"/>
      <w:marLeft w:val="0"/>
      <w:marRight w:val="0"/>
      <w:marTop w:val="0"/>
      <w:marBottom w:val="0"/>
      <w:divBdr>
        <w:top w:val="none" w:sz="0" w:space="0" w:color="auto"/>
        <w:left w:val="none" w:sz="0" w:space="0" w:color="auto"/>
        <w:bottom w:val="none" w:sz="0" w:space="0" w:color="auto"/>
        <w:right w:val="none" w:sz="0" w:space="0" w:color="auto"/>
      </w:divBdr>
      <w:divsChild>
        <w:div w:id="223178363">
          <w:marLeft w:val="0"/>
          <w:marRight w:val="0"/>
          <w:marTop w:val="0"/>
          <w:marBottom w:val="0"/>
          <w:divBdr>
            <w:top w:val="none" w:sz="0" w:space="0" w:color="auto"/>
            <w:left w:val="none" w:sz="0" w:space="0" w:color="auto"/>
            <w:bottom w:val="none" w:sz="0" w:space="0" w:color="auto"/>
            <w:right w:val="none" w:sz="0" w:space="0" w:color="auto"/>
          </w:divBdr>
        </w:div>
        <w:div w:id="453985322">
          <w:marLeft w:val="0"/>
          <w:marRight w:val="0"/>
          <w:marTop w:val="0"/>
          <w:marBottom w:val="0"/>
          <w:divBdr>
            <w:top w:val="none" w:sz="0" w:space="0" w:color="auto"/>
            <w:left w:val="none" w:sz="0" w:space="0" w:color="auto"/>
            <w:bottom w:val="none" w:sz="0" w:space="0" w:color="auto"/>
            <w:right w:val="none" w:sz="0" w:space="0" w:color="auto"/>
          </w:divBdr>
        </w:div>
        <w:div w:id="818107569">
          <w:marLeft w:val="0"/>
          <w:marRight w:val="0"/>
          <w:marTop w:val="0"/>
          <w:marBottom w:val="0"/>
          <w:divBdr>
            <w:top w:val="none" w:sz="0" w:space="0" w:color="auto"/>
            <w:left w:val="none" w:sz="0" w:space="0" w:color="auto"/>
            <w:bottom w:val="none" w:sz="0" w:space="0" w:color="auto"/>
            <w:right w:val="none" w:sz="0" w:space="0" w:color="auto"/>
          </w:divBdr>
        </w:div>
        <w:div w:id="852383928">
          <w:marLeft w:val="0"/>
          <w:marRight w:val="0"/>
          <w:marTop w:val="0"/>
          <w:marBottom w:val="0"/>
          <w:divBdr>
            <w:top w:val="none" w:sz="0" w:space="0" w:color="auto"/>
            <w:left w:val="none" w:sz="0" w:space="0" w:color="auto"/>
            <w:bottom w:val="none" w:sz="0" w:space="0" w:color="auto"/>
            <w:right w:val="none" w:sz="0" w:space="0" w:color="auto"/>
          </w:divBdr>
        </w:div>
        <w:div w:id="1072390903">
          <w:marLeft w:val="0"/>
          <w:marRight w:val="0"/>
          <w:marTop w:val="0"/>
          <w:marBottom w:val="0"/>
          <w:divBdr>
            <w:top w:val="none" w:sz="0" w:space="0" w:color="auto"/>
            <w:left w:val="none" w:sz="0" w:space="0" w:color="auto"/>
            <w:bottom w:val="none" w:sz="0" w:space="0" w:color="auto"/>
            <w:right w:val="none" w:sz="0" w:space="0" w:color="auto"/>
          </w:divBdr>
        </w:div>
      </w:divsChild>
    </w:div>
    <w:div w:id="749035816">
      <w:bodyDiv w:val="1"/>
      <w:marLeft w:val="0"/>
      <w:marRight w:val="0"/>
      <w:marTop w:val="0"/>
      <w:marBottom w:val="0"/>
      <w:divBdr>
        <w:top w:val="none" w:sz="0" w:space="0" w:color="auto"/>
        <w:left w:val="none" w:sz="0" w:space="0" w:color="auto"/>
        <w:bottom w:val="none" w:sz="0" w:space="0" w:color="auto"/>
        <w:right w:val="none" w:sz="0" w:space="0" w:color="auto"/>
      </w:divBdr>
    </w:div>
    <w:div w:id="893853993">
      <w:bodyDiv w:val="1"/>
      <w:marLeft w:val="0"/>
      <w:marRight w:val="0"/>
      <w:marTop w:val="0"/>
      <w:marBottom w:val="0"/>
      <w:divBdr>
        <w:top w:val="none" w:sz="0" w:space="0" w:color="auto"/>
        <w:left w:val="none" w:sz="0" w:space="0" w:color="auto"/>
        <w:bottom w:val="none" w:sz="0" w:space="0" w:color="auto"/>
        <w:right w:val="none" w:sz="0" w:space="0" w:color="auto"/>
      </w:divBdr>
    </w:div>
    <w:div w:id="1045056371">
      <w:bodyDiv w:val="1"/>
      <w:marLeft w:val="0"/>
      <w:marRight w:val="0"/>
      <w:marTop w:val="0"/>
      <w:marBottom w:val="0"/>
      <w:divBdr>
        <w:top w:val="none" w:sz="0" w:space="0" w:color="auto"/>
        <w:left w:val="none" w:sz="0" w:space="0" w:color="auto"/>
        <w:bottom w:val="none" w:sz="0" w:space="0" w:color="auto"/>
        <w:right w:val="none" w:sz="0" w:space="0" w:color="auto"/>
      </w:divBdr>
    </w:div>
    <w:div w:id="1095438570">
      <w:bodyDiv w:val="1"/>
      <w:marLeft w:val="0"/>
      <w:marRight w:val="0"/>
      <w:marTop w:val="0"/>
      <w:marBottom w:val="0"/>
      <w:divBdr>
        <w:top w:val="none" w:sz="0" w:space="0" w:color="auto"/>
        <w:left w:val="none" w:sz="0" w:space="0" w:color="auto"/>
        <w:bottom w:val="none" w:sz="0" w:space="0" w:color="auto"/>
        <w:right w:val="none" w:sz="0" w:space="0" w:color="auto"/>
      </w:divBdr>
    </w:div>
    <w:div w:id="1098603806">
      <w:bodyDiv w:val="1"/>
      <w:marLeft w:val="0"/>
      <w:marRight w:val="0"/>
      <w:marTop w:val="0"/>
      <w:marBottom w:val="0"/>
      <w:divBdr>
        <w:top w:val="none" w:sz="0" w:space="0" w:color="auto"/>
        <w:left w:val="none" w:sz="0" w:space="0" w:color="auto"/>
        <w:bottom w:val="none" w:sz="0" w:space="0" w:color="auto"/>
        <w:right w:val="none" w:sz="0" w:space="0" w:color="auto"/>
      </w:divBdr>
    </w:div>
    <w:div w:id="1117409819">
      <w:bodyDiv w:val="1"/>
      <w:marLeft w:val="0"/>
      <w:marRight w:val="0"/>
      <w:marTop w:val="0"/>
      <w:marBottom w:val="0"/>
      <w:divBdr>
        <w:top w:val="none" w:sz="0" w:space="0" w:color="auto"/>
        <w:left w:val="none" w:sz="0" w:space="0" w:color="auto"/>
        <w:bottom w:val="none" w:sz="0" w:space="0" w:color="auto"/>
        <w:right w:val="none" w:sz="0" w:space="0" w:color="auto"/>
      </w:divBdr>
    </w:div>
    <w:div w:id="1277366664">
      <w:bodyDiv w:val="1"/>
      <w:marLeft w:val="0"/>
      <w:marRight w:val="0"/>
      <w:marTop w:val="0"/>
      <w:marBottom w:val="0"/>
      <w:divBdr>
        <w:top w:val="none" w:sz="0" w:space="0" w:color="auto"/>
        <w:left w:val="none" w:sz="0" w:space="0" w:color="auto"/>
        <w:bottom w:val="none" w:sz="0" w:space="0" w:color="auto"/>
        <w:right w:val="none" w:sz="0" w:space="0" w:color="auto"/>
      </w:divBdr>
    </w:div>
    <w:div w:id="1278289416">
      <w:bodyDiv w:val="1"/>
      <w:marLeft w:val="0"/>
      <w:marRight w:val="0"/>
      <w:marTop w:val="0"/>
      <w:marBottom w:val="0"/>
      <w:divBdr>
        <w:top w:val="none" w:sz="0" w:space="0" w:color="auto"/>
        <w:left w:val="none" w:sz="0" w:space="0" w:color="auto"/>
        <w:bottom w:val="none" w:sz="0" w:space="0" w:color="auto"/>
        <w:right w:val="none" w:sz="0" w:space="0" w:color="auto"/>
      </w:divBdr>
      <w:divsChild>
        <w:div w:id="335810006">
          <w:marLeft w:val="0"/>
          <w:marRight w:val="0"/>
          <w:marTop w:val="0"/>
          <w:marBottom w:val="0"/>
          <w:divBdr>
            <w:top w:val="none" w:sz="0" w:space="0" w:color="auto"/>
            <w:left w:val="none" w:sz="0" w:space="0" w:color="auto"/>
            <w:bottom w:val="none" w:sz="0" w:space="0" w:color="auto"/>
            <w:right w:val="none" w:sz="0" w:space="0" w:color="auto"/>
          </w:divBdr>
        </w:div>
        <w:div w:id="415447396">
          <w:marLeft w:val="0"/>
          <w:marRight w:val="0"/>
          <w:marTop w:val="0"/>
          <w:marBottom w:val="0"/>
          <w:divBdr>
            <w:top w:val="none" w:sz="0" w:space="0" w:color="auto"/>
            <w:left w:val="none" w:sz="0" w:space="0" w:color="auto"/>
            <w:bottom w:val="none" w:sz="0" w:space="0" w:color="auto"/>
            <w:right w:val="none" w:sz="0" w:space="0" w:color="auto"/>
          </w:divBdr>
        </w:div>
        <w:div w:id="440225821">
          <w:marLeft w:val="0"/>
          <w:marRight w:val="0"/>
          <w:marTop w:val="0"/>
          <w:marBottom w:val="0"/>
          <w:divBdr>
            <w:top w:val="none" w:sz="0" w:space="0" w:color="auto"/>
            <w:left w:val="none" w:sz="0" w:space="0" w:color="auto"/>
            <w:bottom w:val="none" w:sz="0" w:space="0" w:color="auto"/>
            <w:right w:val="none" w:sz="0" w:space="0" w:color="auto"/>
          </w:divBdr>
        </w:div>
        <w:div w:id="1147631518">
          <w:marLeft w:val="0"/>
          <w:marRight w:val="0"/>
          <w:marTop w:val="0"/>
          <w:marBottom w:val="0"/>
          <w:divBdr>
            <w:top w:val="none" w:sz="0" w:space="0" w:color="auto"/>
            <w:left w:val="none" w:sz="0" w:space="0" w:color="auto"/>
            <w:bottom w:val="none" w:sz="0" w:space="0" w:color="auto"/>
            <w:right w:val="none" w:sz="0" w:space="0" w:color="auto"/>
          </w:divBdr>
        </w:div>
        <w:div w:id="1246109313">
          <w:marLeft w:val="0"/>
          <w:marRight w:val="0"/>
          <w:marTop w:val="0"/>
          <w:marBottom w:val="0"/>
          <w:divBdr>
            <w:top w:val="none" w:sz="0" w:space="0" w:color="auto"/>
            <w:left w:val="none" w:sz="0" w:space="0" w:color="auto"/>
            <w:bottom w:val="none" w:sz="0" w:space="0" w:color="auto"/>
            <w:right w:val="none" w:sz="0" w:space="0" w:color="auto"/>
          </w:divBdr>
        </w:div>
      </w:divsChild>
    </w:div>
    <w:div w:id="1500075471">
      <w:bodyDiv w:val="1"/>
      <w:marLeft w:val="0"/>
      <w:marRight w:val="0"/>
      <w:marTop w:val="0"/>
      <w:marBottom w:val="0"/>
      <w:divBdr>
        <w:top w:val="none" w:sz="0" w:space="0" w:color="auto"/>
        <w:left w:val="none" w:sz="0" w:space="0" w:color="auto"/>
        <w:bottom w:val="none" w:sz="0" w:space="0" w:color="auto"/>
        <w:right w:val="none" w:sz="0" w:space="0" w:color="auto"/>
      </w:divBdr>
      <w:divsChild>
        <w:div w:id="901988896">
          <w:marLeft w:val="0"/>
          <w:marRight w:val="0"/>
          <w:marTop w:val="0"/>
          <w:marBottom w:val="0"/>
          <w:divBdr>
            <w:top w:val="none" w:sz="0" w:space="0" w:color="auto"/>
            <w:left w:val="none" w:sz="0" w:space="0" w:color="auto"/>
            <w:bottom w:val="none" w:sz="0" w:space="0" w:color="auto"/>
            <w:right w:val="none" w:sz="0" w:space="0" w:color="auto"/>
          </w:divBdr>
        </w:div>
        <w:div w:id="1040789223">
          <w:marLeft w:val="0"/>
          <w:marRight w:val="0"/>
          <w:marTop w:val="0"/>
          <w:marBottom w:val="0"/>
          <w:divBdr>
            <w:top w:val="none" w:sz="0" w:space="0" w:color="auto"/>
            <w:left w:val="none" w:sz="0" w:space="0" w:color="auto"/>
            <w:bottom w:val="none" w:sz="0" w:space="0" w:color="auto"/>
            <w:right w:val="none" w:sz="0" w:space="0" w:color="auto"/>
          </w:divBdr>
        </w:div>
        <w:div w:id="1725442911">
          <w:marLeft w:val="0"/>
          <w:marRight w:val="0"/>
          <w:marTop w:val="0"/>
          <w:marBottom w:val="0"/>
          <w:divBdr>
            <w:top w:val="none" w:sz="0" w:space="0" w:color="auto"/>
            <w:left w:val="none" w:sz="0" w:space="0" w:color="auto"/>
            <w:bottom w:val="none" w:sz="0" w:space="0" w:color="auto"/>
            <w:right w:val="none" w:sz="0" w:space="0" w:color="auto"/>
          </w:divBdr>
        </w:div>
        <w:div w:id="1942951422">
          <w:marLeft w:val="0"/>
          <w:marRight w:val="0"/>
          <w:marTop w:val="0"/>
          <w:marBottom w:val="0"/>
          <w:divBdr>
            <w:top w:val="none" w:sz="0" w:space="0" w:color="auto"/>
            <w:left w:val="none" w:sz="0" w:space="0" w:color="auto"/>
            <w:bottom w:val="none" w:sz="0" w:space="0" w:color="auto"/>
            <w:right w:val="none" w:sz="0" w:space="0" w:color="auto"/>
          </w:divBdr>
        </w:div>
        <w:div w:id="2081055435">
          <w:marLeft w:val="0"/>
          <w:marRight w:val="0"/>
          <w:marTop w:val="0"/>
          <w:marBottom w:val="0"/>
          <w:divBdr>
            <w:top w:val="none" w:sz="0" w:space="0" w:color="auto"/>
            <w:left w:val="none" w:sz="0" w:space="0" w:color="auto"/>
            <w:bottom w:val="none" w:sz="0" w:space="0" w:color="auto"/>
            <w:right w:val="none" w:sz="0" w:space="0" w:color="auto"/>
          </w:divBdr>
        </w:div>
      </w:divsChild>
    </w:div>
    <w:div w:id="1697657227">
      <w:bodyDiv w:val="1"/>
      <w:marLeft w:val="0"/>
      <w:marRight w:val="0"/>
      <w:marTop w:val="0"/>
      <w:marBottom w:val="0"/>
      <w:divBdr>
        <w:top w:val="none" w:sz="0" w:space="0" w:color="auto"/>
        <w:left w:val="none" w:sz="0" w:space="0" w:color="auto"/>
        <w:bottom w:val="none" w:sz="0" w:space="0" w:color="auto"/>
        <w:right w:val="none" w:sz="0" w:space="0" w:color="auto"/>
      </w:divBdr>
    </w:div>
    <w:div w:id="1743336302">
      <w:bodyDiv w:val="1"/>
      <w:marLeft w:val="0"/>
      <w:marRight w:val="0"/>
      <w:marTop w:val="0"/>
      <w:marBottom w:val="0"/>
      <w:divBdr>
        <w:top w:val="none" w:sz="0" w:space="0" w:color="auto"/>
        <w:left w:val="none" w:sz="0" w:space="0" w:color="auto"/>
        <w:bottom w:val="none" w:sz="0" w:space="0" w:color="auto"/>
        <w:right w:val="none" w:sz="0" w:space="0" w:color="auto"/>
      </w:divBdr>
    </w:div>
    <w:div w:id="1909873997">
      <w:bodyDiv w:val="1"/>
      <w:marLeft w:val="0"/>
      <w:marRight w:val="0"/>
      <w:marTop w:val="0"/>
      <w:marBottom w:val="0"/>
      <w:divBdr>
        <w:top w:val="none" w:sz="0" w:space="0" w:color="auto"/>
        <w:left w:val="none" w:sz="0" w:space="0" w:color="auto"/>
        <w:bottom w:val="none" w:sz="0" w:space="0" w:color="auto"/>
        <w:right w:val="none" w:sz="0" w:space="0" w:color="auto"/>
      </w:divBdr>
    </w:div>
    <w:div w:id="1994026321">
      <w:bodyDiv w:val="1"/>
      <w:marLeft w:val="0"/>
      <w:marRight w:val="0"/>
      <w:marTop w:val="0"/>
      <w:marBottom w:val="0"/>
      <w:divBdr>
        <w:top w:val="none" w:sz="0" w:space="0" w:color="auto"/>
        <w:left w:val="none" w:sz="0" w:space="0" w:color="auto"/>
        <w:bottom w:val="none" w:sz="0" w:space="0" w:color="auto"/>
        <w:right w:val="none" w:sz="0" w:space="0" w:color="auto"/>
      </w:divBdr>
    </w:div>
    <w:div w:id="210845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09D08-3587-423E-82FC-0D8344B2F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1713</TotalTime>
  <Pages>7</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McCullum, Terry</dc:creator>
  <cp:keywords/>
  <dc:description/>
  <cp:lastModifiedBy>Senthil, Meena</cp:lastModifiedBy>
  <cp:revision>4</cp:revision>
  <cp:lastPrinted>2026-03-26T19:27:00Z</cp:lastPrinted>
  <dcterms:created xsi:type="dcterms:W3CDTF">2026-03-25T19:01:00Z</dcterms:created>
  <dcterms:modified xsi:type="dcterms:W3CDTF">2026-04-17T18:49:00Z</dcterms:modified>
</cp:coreProperties>
</file>