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F4A2CC" w14:textId="77777777" w:rsidR="00B07A79" w:rsidRPr="007E0C15" w:rsidRDefault="00B07A79" w:rsidP="000E1CF1">
      <w:pPr>
        <w:spacing w:after="0" w:line="240" w:lineRule="auto"/>
        <w:jc w:val="both"/>
        <w:rPr>
          <w:rFonts w:cstheme="minorHAnsi"/>
          <w:b/>
          <w:bCs/>
          <w:sz w:val="20"/>
          <w:szCs w:val="20"/>
          <w:u w:val="single"/>
        </w:rPr>
      </w:pPr>
    </w:p>
    <w:p w14:paraId="0B720259" w14:textId="77777777" w:rsidR="00B07A79" w:rsidRPr="007E0C15" w:rsidRDefault="00B07A79" w:rsidP="000E1CF1">
      <w:pPr>
        <w:spacing w:after="0" w:line="240" w:lineRule="auto"/>
        <w:jc w:val="both"/>
        <w:rPr>
          <w:rFonts w:cstheme="minorHAnsi"/>
          <w:b/>
          <w:bCs/>
          <w:sz w:val="20"/>
          <w:szCs w:val="20"/>
          <w:u w:val="single"/>
        </w:rPr>
      </w:pPr>
    </w:p>
    <w:p w14:paraId="77FD21F8" w14:textId="77777777" w:rsidR="00B07A79" w:rsidRPr="007E0C15" w:rsidRDefault="00B07A79" w:rsidP="000E1CF1">
      <w:pPr>
        <w:spacing w:after="0" w:line="240" w:lineRule="auto"/>
        <w:jc w:val="both"/>
        <w:rPr>
          <w:rFonts w:cstheme="minorHAnsi"/>
          <w:b/>
          <w:bCs/>
          <w:sz w:val="20"/>
          <w:szCs w:val="20"/>
          <w:u w:val="single"/>
        </w:rPr>
      </w:pPr>
    </w:p>
    <w:p w14:paraId="25449960" w14:textId="77777777" w:rsidR="00B07A79" w:rsidRPr="007E0C15" w:rsidRDefault="00B07A79" w:rsidP="000E1CF1">
      <w:pPr>
        <w:spacing w:after="0" w:line="240" w:lineRule="auto"/>
        <w:jc w:val="both"/>
        <w:rPr>
          <w:rFonts w:cstheme="minorHAnsi"/>
          <w:b/>
          <w:bCs/>
          <w:sz w:val="20"/>
          <w:szCs w:val="20"/>
          <w:u w:val="single"/>
        </w:rPr>
      </w:pPr>
    </w:p>
    <w:p w14:paraId="0A25B4EE" w14:textId="77777777" w:rsidR="00B07A79" w:rsidRPr="007E0C15" w:rsidRDefault="00B07A79" w:rsidP="000E1CF1">
      <w:pPr>
        <w:spacing w:after="0" w:line="240" w:lineRule="auto"/>
        <w:jc w:val="both"/>
        <w:rPr>
          <w:rFonts w:cstheme="minorHAnsi"/>
          <w:b/>
          <w:bCs/>
          <w:sz w:val="20"/>
          <w:szCs w:val="20"/>
          <w:u w:val="single"/>
        </w:rPr>
      </w:pPr>
    </w:p>
    <w:p w14:paraId="41401AAE" w14:textId="77777777" w:rsidR="00B07A79" w:rsidRPr="007E0C15" w:rsidRDefault="00B07A79" w:rsidP="000E1CF1">
      <w:pPr>
        <w:spacing w:after="0" w:line="240" w:lineRule="auto"/>
        <w:jc w:val="both"/>
        <w:rPr>
          <w:rFonts w:cstheme="minorHAnsi"/>
          <w:b/>
          <w:bCs/>
          <w:sz w:val="20"/>
          <w:szCs w:val="20"/>
          <w:u w:val="single"/>
        </w:rPr>
      </w:pPr>
    </w:p>
    <w:p w14:paraId="358814A5" w14:textId="77777777" w:rsidR="00B07A79" w:rsidRPr="007E0C15" w:rsidRDefault="00B07A79" w:rsidP="000E1CF1">
      <w:pPr>
        <w:spacing w:after="0" w:line="240" w:lineRule="auto"/>
        <w:jc w:val="both"/>
        <w:rPr>
          <w:rFonts w:cstheme="minorHAnsi"/>
          <w:b/>
          <w:bCs/>
          <w:sz w:val="20"/>
          <w:szCs w:val="20"/>
          <w:u w:val="single"/>
        </w:rPr>
      </w:pPr>
    </w:p>
    <w:p w14:paraId="72DDAC41" w14:textId="77777777" w:rsidR="00B07A79" w:rsidRPr="007E0C15" w:rsidRDefault="00B07A79" w:rsidP="000E1CF1">
      <w:pPr>
        <w:spacing w:after="0" w:line="240" w:lineRule="auto"/>
        <w:jc w:val="both"/>
        <w:rPr>
          <w:rFonts w:cstheme="minorHAnsi"/>
          <w:b/>
          <w:bCs/>
          <w:sz w:val="20"/>
          <w:szCs w:val="20"/>
          <w:u w:val="single"/>
        </w:rPr>
      </w:pPr>
    </w:p>
    <w:p w14:paraId="7A9F6578" w14:textId="77777777" w:rsidR="00B07A79" w:rsidRPr="007E0C15" w:rsidRDefault="00B07A79" w:rsidP="000E1CF1">
      <w:pPr>
        <w:spacing w:after="0" w:line="240" w:lineRule="auto"/>
        <w:jc w:val="both"/>
        <w:rPr>
          <w:rFonts w:cstheme="minorHAnsi"/>
          <w:b/>
          <w:bCs/>
          <w:sz w:val="20"/>
          <w:szCs w:val="20"/>
          <w:u w:val="single"/>
        </w:rPr>
      </w:pPr>
    </w:p>
    <w:p w14:paraId="5FE9EE78" w14:textId="46B65CBD" w:rsidR="00B07A79" w:rsidRPr="007E0C15" w:rsidRDefault="00B07A79" w:rsidP="00B07A79">
      <w:pPr>
        <w:spacing w:after="0" w:line="240" w:lineRule="auto"/>
        <w:jc w:val="center"/>
        <w:rPr>
          <w:rFonts w:cstheme="minorHAnsi"/>
          <w:b/>
          <w:bCs/>
          <w:sz w:val="20"/>
          <w:szCs w:val="20"/>
          <w:u w:val="single"/>
        </w:rPr>
      </w:pPr>
      <w:r w:rsidRPr="007E0C15">
        <w:rPr>
          <w:rFonts w:cstheme="minorHAnsi"/>
          <w:noProof/>
        </w:rPr>
        <w:drawing>
          <wp:inline distT="0" distB="0" distL="0" distR="0" wp14:anchorId="6230522C" wp14:editId="195FEFE7">
            <wp:extent cx="2514600" cy="2268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P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14600" cy="2268070"/>
                    </a:xfrm>
                    <a:prstGeom prst="rect">
                      <a:avLst/>
                    </a:prstGeom>
                  </pic:spPr>
                </pic:pic>
              </a:graphicData>
            </a:graphic>
          </wp:inline>
        </w:drawing>
      </w:r>
    </w:p>
    <w:p w14:paraId="5D109281" w14:textId="05F901AF" w:rsidR="00B07A79" w:rsidRPr="007E0C15" w:rsidRDefault="00B07A79" w:rsidP="00B07A79">
      <w:pPr>
        <w:spacing w:after="0" w:line="240" w:lineRule="auto"/>
        <w:jc w:val="center"/>
        <w:rPr>
          <w:rFonts w:cstheme="minorHAnsi"/>
          <w:b/>
          <w:bCs/>
          <w:sz w:val="20"/>
          <w:szCs w:val="20"/>
          <w:u w:val="single"/>
        </w:rPr>
      </w:pPr>
    </w:p>
    <w:p w14:paraId="3CC23AFD" w14:textId="5B68F294" w:rsidR="00B07A79" w:rsidRPr="007E0C15" w:rsidRDefault="00B07A79" w:rsidP="00B07A79">
      <w:pPr>
        <w:spacing w:after="0" w:line="240" w:lineRule="auto"/>
        <w:jc w:val="center"/>
        <w:rPr>
          <w:rFonts w:cstheme="minorHAnsi"/>
          <w:b/>
          <w:bCs/>
          <w:sz w:val="40"/>
          <w:szCs w:val="40"/>
        </w:rPr>
      </w:pPr>
      <w:r w:rsidRPr="007E0C15">
        <w:rPr>
          <w:rFonts w:cstheme="minorHAnsi"/>
          <w:b/>
          <w:bCs/>
          <w:sz w:val="40"/>
          <w:szCs w:val="40"/>
        </w:rPr>
        <w:t>Request for Quotation (RFQ)</w:t>
      </w:r>
    </w:p>
    <w:p w14:paraId="642EEDEE" w14:textId="776ABF50" w:rsidR="00B07A79" w:rsidRPr="007E0C15" w:rsidRDefault="00B07A79" w:rsidP="00B07A79">
      <w:pPr>
        <w:spacing w:after="0" w:line="240" w:lineRule="auto"/>
        <w:jc w:val="center"/>
        <w:rPr>
          <w:rFonts w:cstheme="minorHAnsi"/>
          <w:b/>
          <w:bCs/>
          <w:sz w:val="20"/>
          <w:szCs w:val="20"/>
        </w:rPr>
      </w:pPr>
    </w:p>
    <w:p w14:paraId="553A69EE" w14:textId="40352C85" w:rsidR="00B07A79" w:rsidRPr="007E0C15" w:rsidRDefault="00B07A79" w:rsidP="00B07A79">
      <w:pPr>
        <w:spacing w:after="0" w:line="240" w:lineRule="auto"/>
        <w:jc w:val="center"/>
        <w:rPr>
          <w:rFonts w:cstheme="minorHAnsi"/>
          <w:b/>
          <w:bCs/>
          <w:sz w:val="28"/>
          <w:szCs w:val="28"/>
        </w:rPr>
      </w:pPr>
      <w:r w:rsidRPr="007E0C15">
        <w:rPr>
          <w:rFonts w:cstheme="minorHAnsi"/>
          <w:b/>
          <w:bCs/>
          <w:sz w:val="28"/>
          <w:szCs w:val="28"/>
        </w:rPr>
        <w:t>For</w:t>
      </w:r>
    </w:p>
    <w:p w14:paraId="52F9C31B" w14:textId="52BED17A" w:rsidR="00B07A79" w:rsidRPr="007E0C15" w:rsidRDefault="00B07A79" w:rsidP="00B07A79">
      <w:pPr>
        <w:spacing w:after="0" w:line="240" w:lineRule="auto"/>
        <w:jc w:val="center"/>
        <w:rPr>
          <w:rFonts w:cstheme="minorHAnsi"/>
          <w:b/>
          <w:bCs/>
          <w:sz w:val="20"/>
          <w:szCs w:val="20"/>
        </w:rPr>
      </w:pPr>
    </w:p>
    <w:p w14:paraId="7D771A05" w14:textId="60ECA303" w:rsidR="00B07A79" w:rsidRPr="007E0C15" w:rsidRDefault="00C8220F" w:rsidP="00B07A79">
      <w:pPr>
        <w:spacing w:after="0" w:line="240" w:lineRule="auto"/>
        <w:jc w:val="center"/>
        <w:rPr>
          <w:rFonts w:cstheme="minorHAnsi"/>
          <w:b/>
          <w:bCs/>
          <w:sz w:val="40"/>
          <w:szCs w:val="40"/>
        </w:rPr>
      </w:pPr>
      <w:proofErr w:type="spellStart"/>
      <w:r>
        <w:rPr>
          <w:rFonts w:cstheme="minorHAnsi"/>
          <w:b/>
          <w:bCs/>
          <w:sz w:val="40"/>
          <w:szCs w:val="40"/>
        </w:rPr>
        <w:t>ADaPT</w:t>
      </w:r>
      <w:proofErr w:type="spellEnd"/>
      <w:r>
        <w:rPr>
          <w:rFonts w:cstheme="minorHAnsi"/>
          <w:b/>
          <w:bCs/>
          <w:sz w:val="40"/>
          <w:szCs w:val="40"/>
        </w:rPr>
        <w:t xml:space="preserve"> Replacement</w:t>
      </w:r>
    </w:p>
    <w:p w14:paraId="23331ABE" w14:textId="77777777" w:rsidR="00B07A79" w:rsidRPr="007E0C15" w:rsidRDefault="00B07A79" w:rsidP="000E1CF1">
      <w:pPr>
        <w:spacing w:after="0" w:line="240" w:lineRule="auto"/>
        <w:jc w:val="both"/>
        <w:rPr>
          <w:rFonts w:cstheme="minorHAnsi"/>
          <w:b/>
          <w:bCs/>
          <w:sz w:val="36"/>
          <w:szCs w:val="36"/>
          <w:u w:val="single"/>
        </w:rPr>
      </w:pPr>
    </w:p>
    <w:p w14:paraId="38D7439D" w14:textId="57ECB1CF" w:rsidR="00B07A79" w:rsidRPr="007E0C15" w:rsidRDefault="00B07A79" w:rsidP="00B07A79">
      <w:pPr>
        <w:spacing w:after="0" w:line="240" w:lineRule="auto"/>
        <w:jc w:val="center"/>
        <w:rPr>
          <w:rFonts w:cstheme="minorHAnsi"/>
          <w:b/>
          <w:bCs/>
          <w:sz w:val="28"/>
          <w:szCs w:val="28"/>
        </w:rPr>
      </w:pPr>
      <w:r w:rsidRPr="007E0C15">
        <w:rPr>
          <w:rFonts w:cstheme="minorHAnsi"/>
          <w:b/>
          <w:bCs/>
          <w:sz w:val="28"/>
          <w:szCs w:val="28"/>
        </w:rPr>
        <w:t xml:space="preserve">RFQ </w:t>
      </w:r>
      <w:r w:rsidR="002F3609" w:rsidRPr="002F3609">
        <w:rPr>
          <w:rFonts w:cstheme="minorHAnsi"/>
          <w:b/>
          <w:bCs/>
          <w:sz w:val="28"/>
          <w:szCs w:val="28"/>
        </w:rPr>
        <w:t>No. 202404_CP_ADaPT</w:t>
      </w:r>
    </w:p>
    <w:p w14:paraId="7915DEF0" w14:textId="5439B955" w:rsidR="00B07A79" w:rsidRPr="007E0C15" w:rsidRDefault="00B07A79" w:rsidP="000E1CF1">
      <w:pPr>
        <w:spacing w:after="0" w:line="240" w:lineRule="auto"/>
        <w:jc w:val="both"/>
        <w:rPr>
          <w:rFonts w:cstheme="minorHAnsi"/>
          <w:b/>
          <w:bCs/>
          <w:sz w:val="20"/>
          <w:szCs w:val="20"/>
          <w:u w:val="single"/>
        </w:rPr>
      </w:pPr>
    </w:p>
    <w:p w14:paraId="15B2C458" w14:textId="77777777" w:rsidR="00B07A79" w:rsidRPr="007E0C15" w:rsidRDefault="00B07A79" w:rsidP="000E1CF1">
      <w:pPr>
        <w:spacing w:after="0" w:line="240" w:lineRule="auto"/>
        <w:jc w:val="both"/>
        <w:rPr>
          <w:rFonts w:cstheme="minorHAnsi"/>
          <w:b/>
          <w:bCs/>
          <w:sz w:val="20"/>
          <w:szCs w:val="20"/>
          <w:u w:val="single"/>
        </w:rPr>
      </w:pPr>
    </w:p>
    <w:p w14:paraId="09F1317B" w14:textId="77777777" w:rsidR="00B07A79" w:rsidRPr="007E0C15" w:rsidRDefault="00B07A79" w:rsidP="000E1CF1">
      <w:pPr>
        <w:spacing w:after="0" w:line="240" w:lineRule="auto"/>
        <w:jc w:val="both"/>
        <w:rPr>
          <w:rFonts w:cstheme="minorHAnsi"/>
          <w:b/>
          <w:bCs/>
          <w:sz w:val="20"/>
          <w:szCs w:val="20"/>
          <w:u w:val="single"/>
        </w:rPr>
      </w:pPr>
    </w:p>
    <w:p w14:paraId="01AA78B4" w14:textId="77777777" w:rsidR="00B07A79" w:rsidRPr="007E0C15" w:rsidRDefault="00B07A79" w:rsidP="000E1CF1">
      <w:pPr>
        <w:spacing w:after="0" w:line="240" w:lineRule="auto"/>
        <w:jc w:val="both"/>
        <w:rPr>
          <w:rFonts w:cstheme="minorHAnsi"/>
          <w:b/>
          <w:bCs/>
          <w:sz w:val="20"/>
          <w:szCs w:val="20"/>
          <w:u w:val="single"/>
        </w:rPr>
      </w:pPr>
    </w:p>
    <w:p w14:paraId="0B0347AF" w14:textId="77777777" w:rsidR="00B07A79" w:rsidRPr="007E0C15" w:rsidRDefault="00B07A79" w:rsidP="000E1CF1">
      <w:pPr>
        <w:spacing w:after="0" w:line="240" w:lineRule="auto"/>
        <w:jc w:val="both"/>
        <w:rPr>
          <w:rFonts w:cstheme="minorHAnsi"/>
          <w:b/>
          <w:bCs/>
          <w:sz w:val="20"/>
          <w:szCs w:val="20"/>
          <w:u w:val="single"/>
        </w:rPr>
      </w:pPr>
    </w:p>
    <w:p w14:paraId="49360239" w14:textId="77777777" w:rsidR="00B07A79" w:rsidRPr="007E0C15" w:rsidRDefault="00B07A79" w:rsidP="000E1CF1">
      <w:pPr>
        <w:spacing w:after="0" w:line="240" w:lineRule="auto"/>
        <w:jc w:val="both"/>
        <w:rPr>
          <w:rFonts w:cstheme="minorHAnsi"/>
          <w:b/>
          <w:bCs/>
          <w:sz w:val="20"/>
          <w:szCs w:val="20"/>
          <w:u w:val="single"/>
        </w:rPr>
      </w:pPr>
    </w:p>
    <w:p w14:paraId="75816AF9" w14:textId="77777777" w:rsidR="00B07A79" w:rsidRPr="007E0C15" w:rsidRDefault="00B07A79" w:rsidP="000E1CF1">
      <w:pPr>
        <w:spacing w:after="0" w:line="240" w:lineRule="auto"/>
        <w:jc w:val="both"/>
        <w:rPr>
          <w:rFonts w:cstheme="minorHAnsi"/>
          <w:b/>
          <w:bCs/>
          <w:sz w:val="20"/>
          <w:szCs w:val="20"/>
          <w:u w:val="single"/>
        </w:rPr>
      </w:pPr>
    </w:p>
    <w:p w14:paraId="7A2F20A3" w14:textId="77777777" w:rsidR="00B07A79" w:rsidRDefault="00B07A79" w:rsidP="000E1CF1">
      <w:pPr>
        <w:spacing w:after="0" w:line="240" w:lineRule="auto"/>
        <w:jc w:val="both"/>
        <w:rPr>
          <w:rFonts w:cstheme="minorHAnsi"/>
          <w:b/>
          <w:bCs/>
          <w:sz w:val="20"/>
          <w:szCs w:val="20"/>
          <w:u w:val="single"/>
        </w:rPr>
      </w:pPr>
    </w:p>
    <w:p w14:paraId="278F96EE" w14:textId="77777777" w:rsidR="007E0C15" w:rsidRPr="007E0C15" w:rsidRDefault="007E0C15" w:rsidP="000E1CF1">
      <w:pPr>
        <w:spacing w:after="0" w:line="240" w:lineRule="auto"/>
        <w:jc w:val="both"/>
        <w:rPr>
          <w:rFonts w:cstheme="minorHAnsi"/>
          <w:b/>
          <w:bCs/>
          <w:sz w:val="20"/>
          <w:szCs w:val="20"/>
          <w:u w:val="single"/>
        </w:rPr>
      </w:pPr>
    </w:p>
    <w:p w14:paraId="3A37B855" w14:textId="30C801DF" w:rsidR="00B07A79" w:rsidRPr="007E0C15" w:rsidRDefault="00B07A79" w:rsidP="00B07A79">
      <w:pPr>
        <w:spacing w:after="0" w:line="240" w:lineRule="auto"/>
        <w:jc w:val="right"/>
        <w:rPr>
          <w:rFonts w:cstheme="minorHAnsi"/>
          <w:sz w:val="20"/>
        </w:rPr>
      </w:pPr>
      <w:r w:rsidRPr="007E0C15">
        <w:rPr>
          <w:rFonts w:cstheme="minorHAnsi"/>
          <w:sz w:val="20"/>
        </w:rPr>
        <w:t>Procurement Officer</w:t>
      </w:r>
      <w:r w:rsidR="008F015A" w:rsidRPr="007E0C15">
        <w:rPr>
          <w:rFonts w:cstheme="minorHAnsi"/>
          <w:sz w:val="20"/>
        </w:rPr>
        <w:t xml:space="preserve"> / Contract Manager</w:t>
      </w:r>
      <w:r w:rsidRPr="007E0C15">
        <w:rPr>
          <w:rFonts w:cstheme="minorHAnsi"/>
          <w:sz w:val="20"/>
        </w:rPr>
        <w:t>:</w:t>
      </w:r>
    </w:p>
    <w:sdt>
      <w:sdtPr>
        <w:rPr>
          <w:rFonts w:cstheme="minorHAnsi"/>
          <w:sz w:val="20"/>
        </w:rPr>
        <w:alias w:val="Procurement Officer Name"/>
        <w:tag w:val=""/>
        <w:id w:val="-2040958746"/>
        <w:placeholder>
          <w:docPart w:val="13262565859B468490EAFD7218DABE96"/>
        </w:placeholder>
        <w:dataBinding w:prefixMappings="xmlns:ns0='http://schemas.microsoft.com/office/2006/coverPageProps' " w:xpath="/ns0:CoverPageProperties[1]/ns0:Abstract[1]" w:storeItemID="{55AF091B-3C7A-41E3-B477-F2FDAA23CFDA}"/>
        <w:text/>
      </w:sdtPr>
      <w:sdtEndPr/>
      <w:sdtContent>
        <w:p w14:paraId="06A7741E" w14:textId="62E928E4" w:rsidR="00B07A79" w:rsidRPr="007E0C15" w:rsidRDefault="00B07A79" w:rsidP="00B07A79">
          <w:pPr>
            <w:spacing w:after="0" w:line="240" w:lineRule="auto"/>
            <w:jc w:val="right"/>
            <w:rPr>
              <w:rFonts w:cstheme="minorHAnsi"/>
              <w:sz w:val="20"/>
            </w:rPr>
          </w:pPr>
          <w:r w:rsidRPr="007E0C15">
            <w:rPr>
              <w:rFonts w:cstheme="minorHAnsi"/>
              <w:sz w:val="20"/>
            </w:rPr>
            <w:t>Jacqueline McGriff</w:t>
          </w:r>
        </w:p>
      </w:sdtContent>
    </w:sdt>
    <w:p w14:paraId="611E5134" w14:textId="03FCA6CD" w:rsidR="00B07A79" w:rsidRPr="007E0C15" w:rsidRDefault="00DC2D4B" w:rsidP="00B07A79">
      <w:pPr>
        <w:spacing w:after="0" w:line="240" w:lineRule="auto"/>
        <w:ind w:left="720"/>
        <w:jc w:val="right"/>
        <w:rPr>
          <w:rFonts w:cstheme="minorHAnsi"/>
          <w:sz w:val="20"/>
        </w:rPr>
      </w:pPr>
      <w:sdt>
        <w:sdtPr>
          <w:rPr>
            <w:rFonts w:cstheme="minorHAnsi"/>
            <w:sz w:val="20"/>
          </w:rPr>
          <w:alias w:val="Procurement Officer Title"/>
          <w:tag w:val=""/>
          <w:id w:val="-738628077"/>
          <w:placeholder>
            <w:docPart w:val="7DC1E8BB28534A62BD0A2AF59677A9A9"/>
          </w:placeholder>
          <w:dataBinding w:prefixMappings="xmlns:ns0='http://schemas.microsoft.com/office/2006/coverPageProps' " w:xpath="/ns0:CoverPageProperties[1]/ns0:CompanyPhone[1]" w:storeItemID="{55AF091B-3C7A-41E3-B477-F2FDAA23CFDA}"/>
          <w:text/>
        </w:sdtPr>
        <w:sdtEndPr/>
        <w:sdtContent>
          <w:r w:rsidR="00B07A79" w:rsidRPr="007E0C15">
            <w:rPr>
              <w:rFonts w:cstheme="minorHAnsi"/>
              <w:sz w:val="20"/>
            </w:rPr>
            <w:t>Procurement and Contract Section Manager</w:t>
          </w:r>
        </w:sdtContent>
      </w:sdt>
      <w:r w:rsidR="00B07A79" w:rsidRPr="007E0C15">
        <w:rPr>
          <w:rFonts w:cstheme="minorHAnsi"/>
          <w:sz w:val="20"/>
        </w:rPr>
        <w:t xml:space="preserve"> </w:t>
      </w:r>
    </w:p>
    <w:p w14:paraId="631E1B78" w14:textId="77777777" w:rsidR="00B07A79" w:rsidRPr="007E0C15" w:rsidRDefault="00B07A79" w:rsidP="00B07A79">
      <w:pPr>
        <w:spacing w:after="0" w:line="240" w:lineRule="auto"/>
        <w:ind w:left="720"/>
        <w:jc w:val="right"/>
        <w:rPr>
          <w:rFonts w:cstheme="minorHAnsi"/>
          <w:sz w:val="20"/>
        </w:rPr>
      </w:pPr>
      <w:r w:rsidRPr="007E0C15">
        <w:rPr>
          <w:rFonts w:cstheme="minorHAnsi"/>
          <w:sz w:val="20"/>
        </w:rPr>
        <w:t>Department of Environmental Protection</w:t>
      </w:r>
    </w:p>
    <w:p w14:paraId="1510B3CC" w14:textId="389800D7" w:rsidR="00B07A79" w:rsidRPr="007E0C15" w:rsidRDefault="00B07A79" w:rsidP="00B07A79">
      <w:pPr>
        <w:spacing w:after="0" w:line="240" w:lineRule="auto"/>
        <w:ind w:left="720"/>
        <w:jc w:val="right"/>
        <w:rPr>
          <w:rFonts w:cstheme="minorHAnsi"/>
          <w:sz w:val="20"/>
        </w:rPr>
      </w:pPr>
      <w:r w:rsidRPr="007E0C15">
        <w:rPr>
          <w:rFonts w:cstheme="minorHAnsi"/>
          <w:sz w:val="20"/>
        </w:rPr>
        <w:t>Office of Technology &amp; Information Services</w:t>
      </w:r>
    </w:p>
    <w:p w14:paraId="3CCE4D7C" w14:textId="3EFB1281" w:rsidR="00B07A79" w:rsidRPr="007E0C15" w:rsidRDefault="00B07A79" w:rsidP="00B07A79">
      <w:pPr>
        <w:spacing w:after="0" w:line="240" w:lineRule="auto"/>
        <w:ind w:left="720"/>
        <w:jc w:val="right"/>
        <w:rPr>
          <w:rFonts w:cstheme="minorHAnsi"/>
          <w:sz w:val="20"/>
        </w:rPr>
      </w:pPr>
      <w:r w:rsidRPr="007E0C15">
        <w:rPr>
          <w:rFonts w:cstheme="minorHAnsi"/>
          <w:sz w:val="20"/>
        </w:rPr>
        <w:t>2600 Blair Stone Rd</w:t>
      </w:r>
    </w:p>
    <w:p w14:paraId="517F669D" w14:textId="77777777" w:rsidR="00B07A79" w:rsidRPr="007E0C15" w:rsidRDefault="00B07A79" w:rsidP="00B07A79">
      <w:pPr>
        <w:spacing w:after="0" w:line="240" w:lineRule="auto"/>
        <w:ind w:left="720"/>
        <w:jc w:val="right"/>
        <w:rPr>
          <w:rFonts w:cstheme="minorHAnsi"/>
          <w:sz w:val="20"/>
        </w:rPr>
      </w:pPr>
      <w:r w:rsidRPr="007E0C15">
        <w:rPr>
          <w:rFonts w:cstheme="minorHAnsi"/>
          <w:sz w:val="20"/>
        </w:rPr>
        <w:t>Tallahassee, FL  32399-3000</w:t>
      </w:r>
    </w:p>
    <w:p w14:paraId="0AA69E25" w14:textId="5A68F7DB" w:rsidR="00B07A79" w:rsidRPr="007E0C15" w:rsidRDefault="00B07A79" w:rsidP="007E0C15">
      <w:pPr>
        <w:spacing w:after="0" w:line="240" w:lineRule="auto"/>
        <w:ind w:left="720"/>
        <w:jc w:val="right"/>
        <w:rPr>
          <w:rFonts w:cstheme="minorHAnsi"/>
          <w:b/>
          <w:bCs/>
          <w:sz w:val="20"/>
          <w:szCs w:val="20"/>
          <w:u w:val="single"/>
        </w:rPr>
      </w:pPr>
      <w:r w:rsidRPr="007E0C15">
        <w:rPr>
          <w:rFonts w:cstheme="minorHAnsi"/>
          <w:sz w:val="20"/>
        </w:rPr>
        <w:t xml:space="preserve">Email: </w:t>
      </w:r>
      <w:sdt>
        <w:sdtPr>
          <w:rPr>
            <w:rFonts w:cstheme="minorHAnsi"/>
            <w:sz w:val="20"/>
          </w:rPr>
          <w:id w:val="1408035593"/>
          <w:placeholder>
            <w:docPart w:val="B3FB846F9EA04A36AC99C00E05799FC6"/>
          </w:placeholder>
        </w:sdtPr>
        <w:sdtEndPr/>
        <w:sdtContent>
          <w:r w:rsidRPr="007E0C15">
            <w:rPr>
              <w:rFonts w:cstheme="minorHAnsi"/>
              <w:sz w:val="20"/>
            </w:rPr>
            <w:t>DEP_OTIS_BusinessServices</w:t>
          </w:r>
        </w:sdtContent>
      </w:sdt>
      <w:r w:rsidRPr="007E0C15">
        <w:rPr>
          <w:rFonts w:cstheme="minorHAnsi"/>
          <w:sz w:val="20"/>
        </w:rPr>
        <w:t>@FloridaDEP.gov</w:t>
      </w:r>
    </w:p>
    <w:sdt>
      <w:sdtPr>
        <w:rPr>
          <w:rFonts w:asciiTheme="minorHAnsi" w:eastAsiaTheme="minorHAnsi" w:hAnsiTheme="minorHAnsi" w:cstheme="minorHAnsi"/>
          <w:color w:val="auto"/>
          <w:sz w:val="20"/>
          <w:szCs w:val="20"/>
        </w:rPr>
        <w:id w:val="-299923721"/>
        <w:docPartObj>
          <w:docPartGallery w:val="Table of Contents"/>
          <w:docPartUnique/>
        </w:docPartObj>
      </w:sdtPr>
      <w:sdtEndPr>
        <w:rPr>
          <w:b/>
        </w:rPr>
      </w:sdtEndPr>
      <w:sdtContent>
        <w:p w14:paraId="1DB9B2F6" w14:textId="69A8429B" w:rsidR="00B07A79" w:rsidRPr="00D61687" w:rsidRDefault="00B07A79">
          <w:pPr>
            <w:pStyle w:val="TOCHeading"/>
            <w:rPr>
              <w:rFonts w:asciiTheme="minorHAnsi" w:hAnsiTheme="minorHAnsi" w:cstheme="minorHAnsi"/>
              <w:sz w:val="20"/>
              <w:szCs w:val="20"/>
            </w:rPr>
          </w:pPr>
          <w:r w:rsidRPr="00D61687">
            <w:rPr>
              <w:rFonts w:asciiTheme="minorHAnsi" w:hAnsiTheme="minorHAnsi" w:cstheme="minorHAnsi"/>
              <w:sz w:val="20"/>
              <w:szCs w:val="20"/>
            </w:rPr>
            <w:t>Table of Contents</w:t>
          </w:r>
        </w:p>
        <w:p w14:paraId="085FA170" w14:textId="1F0C9AB8" w:rsidR="00003165" w:rsidRDefault="00B07A79">
          <w:pPr>
            <w:pStyle w:val="TOC1"/>
            <w:rPr>
              <w:rFonts w:eastAsiaTheme="minorEastAsia"/>
              <w:noProof/>
              <w:kern w:val="2"/>
              <w:sz w:val="24"/>
              <w:szCs w:val="24"/>
              <w14:ligatures w14:val="standardContextual"/>
            </w:rPr>
          </w:pPr>
          <w:r w:rsidRPr="00D61687">
            <w:rPr>
              <w:rFonts w:cstheme="minorHAnsi"/>
              <w:sz w:val="20"/>
              <w:szCs w:val="20"/>
            </w:rPr>
            <w:fldChar w:fldCharType="begin"/>
          </w:r>
          <w:r w:rsidRPr="00D61687">
            <w:rPr>
              <w:rFonts w:cstheme="minorHAnsi"/>
              <w:sz w:val="20"/>
              <w:szCs w:val="20"/>
            </w:rPr>
            <w:instrText xml:space="preserve"> TOC \o "1-3" \h \z \u </w:instrText>
          </w:r>
          <w:r w:rsidRPr="00D61687">
            <w:rPr>
              <w:rFonts w:cstheme="minorHAnsi"/>
              <w:sz w:val="20"/>
              <w:szCs w:val="20"/>
            </w:rPr>
            <w:fldChar w:fldCharType="separate"/>
          </w:r>
          <w:hyperlink w:anchor="_Toc163554646" w:history="1">
            <w:r w:rsidR="00003165" w:rsidRPr="00EB53F2">
              <w:rPr>
                <w:rStyle w:val="Hyperlink"/>
                <w:rFonts w:cstheme="minorHAnsi"/>
                <w:noProof/>
              </w:rPr>
              <w:t>1: INTRODUCTION</w:t>
            </w:r>
            <w:r w:rsidR="00003165">
              <w:rPr>
                <w:noProof/>
                <w:webHidden/>
              </w:rPr>
              <w:tab/>
            </w:r>
            <w:r w:rsidR="00003165">
              <w:rPr>
                <w:noProof/>
                <w:webHidden/>
              </w:rPr>
              <w:fldChar w:fldCharType="begin"/>
            </w:r>
            <w:r w:rsidR="00003165">
              <w:rPr>
                <w:noProof/>
                <w:webHidden/>
              </w:rPr>
              <w:instrText xml:space="preserve"> PAGEREF _Toc163554646 \h </w:instrText>
            </w:r>
            <w:r w:rsidR="00003165">
              <w:rPr>
                <w:noProof/>
                <w:webHidden/>
              </w:rPr>
            </w:r>
            <w:r w:rsidR="00003165">
              <w:rPr>
                <w:noProof/>
                <w:webHidden/>
              </w:rPr>
              <w:fldChar w:fldCharType="separate"/>
            </w:r>
            <w:r w:rsidR="00003165">
              <w:rPr>
                <w:noProof/>
                <w:webHidden/>
              </w:rPr>
              <w:t>3</w:t>
            </w:r>
            <w:r w:rsidR="00003165">
              <w:rPr>
                <w:noProof/>
                <w:webHidden/>
              </w:rPr>
              <w:fldChar w:fldCharType="end"/>
            </w:r>
          </w:hyperlink>
        </w:p>
        <w:p w14:paraId="57C0FCAF" w14:textId="2F008F2A" w:rsidR="00003165" w:rsidRDefault="00DC2D4B">
          <w:pPr>
            <w:pStyle w:val="TOC2"/>
            <w:rPr>
              <w:rFonts w:eastAsiaTheme="minorEastAsia"/>
              <w:noProof/>
              <w:kern w:val="2"/>
              <w:sz w:val="24"/>
              <w:szCs w:val="24"/>
              <w14:ligatures w14:val="standardContextual"/>
            </w:rPr>
          </w:pPr>
          <w:hyperlink w:anchor="_Toc163554647" w:history="1">
            <w:r w:rsidR="00003165" w:rsidRPr="00EB53F2">
              <w:rPr>
                <w:rStyle w:val="Hyperlink"/>
                <w:rFonts w:cstheme="minorHAnsi"/>
                <w:noProof/>
              </w:rPr>
              <w:t>1.1: Authority</w:t>
            </w:r>
            <w:r w:rsidR="00003165">
              <w:rPr>
                <w:noProof/>
                <w:webHidden/>
              </w:rPr>
              <w:tab/>
            </w:r>
            <w:r w:rsidR="00003165">
              <w:rPr>
                <w:noProof/>
                <w:webHidden/>
              </w:rPr>
              <w:fldChar w:fldCharType="begin"/>
            </w:r>
            <w:r w:rsidR="00003165">
              <w:rPr>
                <w:noProof/>
                <w:webHidden/>
              </w:rPr>
              <w:instrText xml:space="preserve"> PAGEREF _Toc163554647 \h </w:instrText>
            </w:r>
            <w:r w:rsidR="00003165">
              <w:rPr>
                <w:noProof/>
                <w:webHidden/>
              </w:rPr>
            </w:r>
            <w:r w:rsidR="00003165">
              <w:rPr>
                <w:noProof/>
                <w:webHidden/>
              </w:rPr>
              <w:fldChar w:fldCharType="separate"/>
            </w:r>
            <w:r w:rsidR="00003165">
              <w:rPr>
                <w:noProof/>
                <w:webHidden/>
              </w:rPr>
              <w:t>4</w:t>
            </w:r>
            <w:r w:rsidR="00003165">
              <w:rPr>
                <w:noProof/>
                <w:webHidden/>
              </w:rPr>
              <w:fldChar w:fldCharType="end"/>
            </w:r>
          </w:hyperlink>
        </w:p>
        <w:p w14:paraId="21AAABDA" w14:textId="5C2AEFE6" w:rsidR="00003165" w:rsidRDefault="00DC2D4B">
          <w:pPr>
            <w:pStyle w:val="TOC2"/>
            <w:rPr>
              <w:rFonts w:eastAsiaTheme="minorEastAsia"/>
              <w:noProof/>
              <w:kern w:val="2"/>
              <w:sz w:val="24"/>
              <w:szCs w:val="24"/>
              <w14:ligatures w14:val="standardContextual"/>
            </w:rPr>
          </w:pPr>
          <w:hyperlink w:anchor="_Toc163554648" w:history="1">
            <w:r w:rsidR="00003165" w:rsidRPr="00EB53F2">
              <w:rPr>
                <w:rStyle w:val="Hyperlink"/>
                <w:rFonts w:cstheme="minorHAnsi"/>
                <w:noProof/>
              </w:rPr>
              <w:t>1.2: Anticipated Contract Term &amp; Renewals</w:t>
            </w:r>
            <w:r w:rsidR="00003165">
              <w:rPr>
                <w:noProof/>
                <w:webHidden/>
              </w:rPr>
              <w:tab/>
            </w:r>
            <w:r w:rsidR="00003165">
              <w:rPr>
                <w:noProof/>
                <w:webHidden/>
              </w:rPr>
              <w:fldChar w:fldCharType="begin"/>
            </w:r>
            <w:r w:rsidR="00003165">
              <w:rPr>
                <w:noProof/>
                <w:webHidden/>
              </w:rPr>
              <w:instrText xml:space="preserve"> PAGEREF _Toc163554648 \h </w:instrText>
            </w:r>
            <w:r w:rsidR="00003165">
              <w:rPr>
                <w:noProof/>
                <w:webHidden/>
              </w:rPr>
            </w:r>
            <w:r w:rsidR="00003165">
              <w:rPr>
                <w:noProof/>
                <w:webHidden/>
              </w:rPr>
              <w:fldChar w:fldCharType="separate"/>
            </w:r>
            <w:r w:rsidR="00003165">
              <w:rPr>
                <w:noProof/>
                <w:webHidden/>
              </w:rPr>
              <w:t>4</w:t>
            </w:r>
            <w:r w:rsidR="00003165">
              <w:rPr>
                <w:noProof/>
                <w:webHidden/>
              </w:rPr>
              <w:fldChar w:fldCharType="end"/>
            </w:r>
          </w:hyperlink>
        </w:p>
        <w:p w14:paraId="2B8FA1B7" w14:textId="4482F83C" w:rsidR="00003165" w:rsidRDefault="00DC2D4B">
          <w:pPr>
            <w:pStyle w:val="TOC2"/>
            <w:rPr>
              <w:rFonts w:eastAsiaTheme="minorEastAsia"/>
              <w:noProof/>
              <w:kern w:val="2"/>
              <w:sz w:val="24"/>
              <w:szCs w:val="24"/>
              <w14:ligatures w14:val="standardContextual"/>
            </w:rPr>
          </w:pPr>
          <w:hyperlink w:anchor="_Toc163554649" w:history="1">
            <w:r w:rsidR="00003165" w:rsidRPr="00EB53F2">
              <w:rPr>
                <w:rStyle w:val="Hyperlink"/>
                <w:rFonts w:cstheme="minorHAnsi"/>
                <w:noProof/>
              </w:rPr>
              <w:t>1.3 Annual Appropriation</w:t>
            </w:r>
            <w:r w:rsidR="00003165">
              <w:rPr>
                <w:noProof/>
                <w:webHidden/>
              </w:rPr>
              <w:tab/>
            </w:r>
            <w:r w:rsidR="00003165">
              <w:rPr>
                <w:noProof/>
                <w:webHidden/>
              </w:rPr>
              <w:fldChar w:fldCharType="begin"/>
            </w:r>
            <w:r w:rsidR="00003165">
              <w:rPr>
                <w:noProof/>
                <w:webHidden/>
              </w:rPr>
              <w:instrText xml:space="preserve"> PAGEREF _Toc163554649 \h </w:instrText>
            </w:r>
            <w:r w:rsidR="00003165">
              <w:rPr>
                <w:noProof/>
                <w:webHidden/>
              </w:rPr>
            </w:r>
            <w:r w:rsidR="00003165">
              <w:rPr>
                <w:noProof/>
                <w:webHidden/>
              </w:rPr>
              <w:fldChar w:fldCharType="separate"/>
            </w:r>
            <w:r w:rsidR="00003165">
              <w:rPr>
                <w:noProof/>
                <w:webHidden/>
              </w:rPr>
              <w:t>4</w:t>
            </w:r>
            <w:r w:rsidR="00003165">
              <w:rPr>
                <w:noProof/>
                <w:webHidden/>
              </w:rPr>
              <w:fldChar w:fldCharType="end"/>
            </w:r>
          </w:hyperlink>
        </w:p>
        <w:p w14:paraId="403BA2F3" w14:textId="44ABC8A1" w:rsidR="00003165" w:rsidRDefault="00DC2D4B">
          <w:pPr>
            <w:pStyle w:val="TOC2"/>
            <w:rPr>
              <w:rFonts w:eastAsiaTheme="minorEastAsia"/>
              <w:noProof/>
              <w:kern w:val="2"/>
              <w:sz w:val="24"/>
              <w:szCs w:val="24"/>
              <w14:ligatures w14:val="standardContextual"/>
            </w:rPr>
          </w:pPr>
          <w:hyperlink w:anchor="_Toc163554650" w:history="1">
            <w:r w:rsidR="00003165" w:rsidRPr="00EB53F2">
              <w:rPr>
                <w:rStyle w:val="Hyperlink"/>
                <w:rFonts w:cstheme="minorHAnsi"/>
                <w:noProof/>
              </w:rPr>
              <w:t>1.4: Eligible Respondents</w:t>
            </w:r>
            <w:r w:rsidR="00003165">
              <w:rPr>
                <w:noProof/>
                <w:webHidden/>
              </w:rPr>
              <w:tab/>
            </w:r>
            <w:r w:rsidR="00003165">
              <w:rPr>
                <w:noProof/>
                <w:webHidden/>
              </w:rPr>
              <w:fldChar w:fldCharType="begin"/>
            </w:r>
            <w:r w:rsidR="00003165">
              <w:rPr>
                <w:noProof/>
                <w:webHidden/>
              </w:rPr>
              <w:instrText xml:space="preserve"> PAGEREF _Toc163554650 \h </w:instrText>
            </w:r>
            <w:r w:rsidR="00003165">
              <w:rPr>
                <w:noProof/>
                <w:webHidden/>
              </w:rPr>
            </w:r>
            <w:r w:rsidR="00003165">
              <w:rPr>
                <w:noProof/>
                <w:webHidden/>
              </w:rPr>
              <w:fldChar w:fldCharType="separate"/>
            </w:r>
            <w:r w:rsidR="00003165">
              <w:rPr>
                <w:noProof/>
                <w:webHidden/>
              </w:rPr>
              <w:t>5</w:t>
            </w:r>
            <w:r w:rsidR="00003165">
              <w:rPr>
                <w:noProof/>
                <w:webHidden/>
              </w:rPr>
              <w:fldChar w:fldCharType="end"/>
            </w:r>
          </w:hyperlink>
        </w:p>
        <w:p w14:paraId="4AE72A54" w14:textId="2192DC1F" w:rsidR="00003165" w:rsidRDefault="00DC2D4B">
          <w:pPr>
            <w:pStyle w:val="TOC2"/>
            <w:rPr>
              <w:rFonts w:eastAsiaTheme="minorEastAsia"/>
              <w:noProof/>
              <w:kern w:val="2"/>
              <w:sz w:val="24"/>
              <w:szCs w:val="24"/>
              <w14:ligatures w14:val="standardContextual"/>
            </w:rPr>
          </w:pPr>
          <w:hyperlink w:anchor="_Toc163554651" w:history="1">
            <w:r w:rsidR="00003165" w:rsidRPr="00EB53F2">
              <w:rPr>
                <w:rStyle w:val="Hyperlink"/>
                <w:rFonts w:cstheme="minorHAnsi"/>
                <w:noProof/>
              </w:rPr>
              <w:t>1.5: Schedule of Events</w:t>
            </w:r>
            <w:r w:rsidR="00003165">
              <w:rPr>
                <w:noProof/>
                <w:webHidden/>
              </w:rPr>
              <w:tab/>
            </w:r>
            <w:r w:rsidR="00003165">
              <w:rPr>
                <w:noProof/>
                <w:webHidden/>
              </w:rPr>
              <w:fldChar w:fldCharType="begin"/>
            </w:r>
            <w:r w:rsidR="00003165">
              <w:rPr>
                <w:noProof/>
                <w:webHidden/>
              </w:rPr>
              <w:instrText xml:space="preserve"> PAGEREF _Toc163554651 \h </w:instrText>
            </w:r>
            <w:r w:rsidR="00003165">
              <w:rPr>
                <w:noProof/>
                <w:webHidden/>
              </w:rPr>
            </w:r>
            <w:r w:rsidR="00003165">
              <w:rPr>
                <w:noProof/>
                <w:webHidden/>
              </w:rPr>
              <w:fldChar w:fldCharType="separate"/>
            </w:r>
            <w:r w:rsidR="00003165">
              <w:rPr>
                <w:noProof/>
                <w:webHidden/>
              </w:rPr>
              <w:t>5</w:t>
            </w:r>
            <w:r w:rsidR="00003165">
              <w:rPr>
                <w:noProof/>
                <w:webHidden/>
              </w:rPr>
              <w:fldChar w:fldCharType="end"/>
            </w:r>
          </w:hyperlink>
        </w:p>
        <w:p w14:paraId="214FC17E" w14:textId="44D7B5B9" w:rsidR="00003165" w:rsidRDefault="00DC2D4B">
          <w:pPr>
            <w:pStyle w:val="TOC2"/>
            <w:rPr>
              <w:rFonts w:eastAsiaTheme="minorEastAsia"/>
              <w:noProof/>
              <w:kern w:val="2"/>
              <w:sz w:val="24"/>
              <w:szCs w:val="24"/>
              <w14:ligatures w14:val="standardContextual"/>
            </w:rPr>
          </w:pPr>
          <w:hyperlink w:anchor="_Toc163554652" w:history="1">
            <w:r w:rsidR="00003165" w:rsidRPr="00EB53F2">
              <w:rPr>
                <w:rStyle w:val="Hyperlink"/>
                <w:rFonts w:cstheme="minorHAnsi"/>
                <w:noProof/>
              </w:rPr>
              <w:t>1.6: Submission of Responses</w:t>
            </w:r>
            <w:r w:rsidR="00003165">
              <w:rPr>
                <w:noProof/>
                <w:webHidden/>
              </w:rPr>
              <w:tab/>
            </w:r>
            <w:r w:rsidR="00003165">
              <w:rPr>
                <w:noProof/>
                <w:webHidden/>
              </w:rPr>
              <w:fldChar w:fldCharType="begin"/>
            </w:r>
            <w:r w:rsidR="00003165">
              <w:rPr>
                <w:noProof/>
                <w:webHidden/>
              </w:rPr>
              <w:instrText xml:space="preserve"> PAGEREF _Toc163554652 \h </w:instrText>
            </w:r>
            <w:r w:rsidR="00003165">
              <w:rPr>
                <w:noProof/>
                <w:webHidden/>
              </w:rPr>
            </w:r>
            <w:r w:rsidR="00003165">
              <w:rPr>
                <w:noProof/>
                <w:webHidden/>
              </w:rPr>
              <w:fldChar w:fldCharType="separate"/>
            </w:r>
            <w:r w:rsidR="00003165">
              <w:rPr>
                <w:noProof/>
                <w:webHidden/>
              </w:rPr>
              <w:t>6</w:t>
            </w:r>
            <w:r w:rsidR="00003165">
              <w:rPr>
                <w:noProof/>
                <w:webHidden/>
              </w:rPr>
              <w:fldChar w:fldCharType="end"/>
            </w:r>
          </w:hyperlink>
        </w:p>
        <w:p w14:paraId="0BBEC49C" w14:textId="5CC5D854" w:rsidR="00003165" w:rsidRDefault="00DC2D4B">
          <w:pPr>
            <w:pStyle w:val="TOC2"/>
            <w:rPr>
              <w:rFonts w:eastAsiaTheme="minorEastAsia"/>
              <w:noProof/>
              <w:kern w:val="2"/>
              <w:sz w:val="24"/>
              <w:szCs w:val="24"/>
              <w14:ligatures w14:val="standardContextual"/>
            </w:rPr>
          </w:pPr>
          <w:hyperlink w:anchor="_Toc163554653" w:history="1">
            <w:r w:rsidR="00003165" w:rsidRPr="00EB53F2">
              <w:rPr>
                <w:rStyle w:val="Hyperlink"/>
                <w:rFonts w:cstheme="minorHAnsi"/>
                <w:noProof/>
              </w:rPr>
              <w:t>1.7: Questions &amp; Answers</w:t>
            </w:r>
            <w:r w:rsidR="00003165">
              <w:rPr>
                <w:noProof/>
                <w:webHidden/>
              </w:rPr>
              <w:tab/>
            </w:r>
            <w:r w:rsidR="00003165">
              <w:rPr>
                <w:noProof/>
                <w:webHidden/>
              </w:rPr>
              <w:fldChar w:fldCharType="begin"/>
            </w:r>
            <w:r w:rsidR="00003165">
              <w:rPr>
                <w:noProof/>
                <w:webHidden/>
              </w:rPr>
              <w:instrText xml:space="preserve"> PAGEREF _Toc163554653 \h </w:instrText>
            </w:r>
            <w:r w:rsidR="00003165">
              <w:rPr>
                <w:noProof/>
                <w:webHidden/>
              </w:rPr>
            </w:r>
            <w:r w:rsidR="00003165">
              <w:rPr>
                <w:noProof/>
                <w:webHidden/>
              </w:rPr>
              <w:fldChar w:fldCharType="separate"/>
            </w:r>
            <w:r w:rsidR="00003165">
              <w:rPr>
                <w:noProof/>
                <w:webHidden/>
              </w:rPr>
              <w:t>12</w:t>
            </w:r>
            <w:r w:rsidR="00003165">
              <w:rPr>
                <w:noProof/>
                <w:webHidden/>
              </w:rPr>
              <w:fldChar w:fldCharType="end"/>
            </w:r>
          </w:hyperlink>
        </w:p>
        <w:p w14:paraId="3089533D" w14:textId="6862486E" w:rsidR="00003165" w:rsidRDefault="00DC2D4B">
          <w:pPr>
            <w:pStyle w:val="TOC2"/>
            <w:rPr>
              <w:rFonts w:eastAsiaTheme="minorEastAsia"/>
              <w:noProof/>
              <w:kern w:val="2"/>
              <w:sz w:val="24"/>
              <w:szCs w:val="24"/>
              <w14:ligatures w14:val="standardContextual"/>
            </w:rPr>
          </w:pPr>
          <w:hyperlink w:anchor="_Toc163554654" w:history="1">
            <w:r w:rsidR="00003165" w:rsidRPr="00EB53F2">
              <w:rPr>
                <w:rStyle w:val="Hyperlink"/>
                <w:rFonts w:cstheme="minorHAnsi"/>
                <w:noProof/>
              </w:rPr>
              <w:t>1.8: Payment Methods</w:t>
            </w:r>
            <w:r w:rsidR="00003165">
              <w:rPr>
                <w:noProof/>
                <w:webHidden/>
              </w:rPr>
              <w:tab/>
            </w:r>
            <w:r w:rsidR="00003165">
              <w:rPr>
                <w:noProof/>
                <w:webHidden/>
              </w:rPr>
              <w:fldChar w:fldCharType="begin"/>
            </w:r>
            <w:r w:rsidR="00003165">
              <w:rPr>
                <w:noProof/>
                <w:webHidden/>
              </w:rPr>
              <w:instrText xml:space="preserve"> PAGEREF _Toc163554654 \h </w:instrText>
            </w:r>
            <w:r w:rsidR="00003165">
              <w:rPr>
                <w:noProof/>
                <w:webHidden/>
              </w:rPr>
            </w:r>
            <w:r w:rsidR="00003165">
              <w:rPr>
                <w:noProof/>
                <w:webHidden/>
              </w:rPr>
              <w:fldChar w:fldCharType="separate"/>
            </w:r>
            <w:r w:rsidR="00003165">
              <w:rPr>
                <w:noProof/>
                <w:webHidden/>
              </w:rPr>
              <w:t>12</w:t>
            </w:r>
            <w:r w:rsidR="00003165">
              <w:rPr>
                <w:noProof/>
                <w:webHidden/>
              </w:rPr>
              <w:fldChar w:fldCharType="end"/>
            </w:r>
          </w:hyperlink>
        </w:p>
        <w:p w14:paraId="1F4B1857" w14:textId="4020E855" w:rsidR="00003165" w:rsidRDefault="00DC2D4B">
          <w:pPr>
            <w:pStyle w:val="TOC2"/>
            <w:rPr>
              <w:rFonts w:eastAsiaTheme="minorEastAsia"/>
              <w:noProof/>
              <w:kern w:val="2"/>
              <w:sz w:val="24"/>
              <w:szCs w:val="24"/>
              <w14:ligatures w14:val="standardContextual"/>
            </w:rPr>
          </w:pPr>
          <w:hyperlink w:anchor="_Toc163554655" w:history="1">
            <w:r w:rsidR="00003165" w:rsidRPr="00EB53F2">
              <w:rPr>
                <w:rStyle w:val="Hyperlink"/>
                <w:rFonts w:cstheme="minorHAnsi"/>
                <w:noProof/>
              </w:rPr>
              <w:t>1.9: Departments Procurement Rights</w:t>
            </w:r>
            <w:r w:rsidR="00003165">
              <w:rPr>
                <w:noProof/>
                <w:webHidden/>
              </w:rPr>
              <w:tab/>
            </w:r>
            <w:r w:rsidR="00003165">
              <w:rPr>
                <w:noProof/>
                <w:webHidden/>
              </w:rPr>
              <w:fldChar w:fldCharType="begin"/>
            </w:r>
            <w:r w:rsidR="00003165">
              <w:rPr>
                <w:noProof/>
                <w:webHidden/>
              </w:rPr>
              <w:instrText xml:space="preserve"> PAGEREF _Toc163554655 \h </w:instrText>
            </w:r>
            <w:r w:rsidR="00003165">
              <w:rPr>
                <w:noProof/>
                <w:webHidden/>
              </w:rPr>
            </w:r>
            <w:r w:rsidR="00003165">
              <w:rPr>
                <w:noProof/>
                <w:webHidden/>
              </w:rPr>
              <w:fldChar w:fldCharType="separate"/>
            </w:r>
            <w:r w:rsidR="00003165">
              <w:rPr>
                <w:noProof/>
                <w:webHidden/>
              </w:rPr>
              <w:t>15</w:t>
            </w:r>
            <w:r w:rsidR="00003165">
              <w:rPr>
                <w:noProof/>
                <w:webHidden/>
              </w:rPr>
              <w:fldChar w:fldCharType="end"/>
            </w:r>
          </w:hyperlink>
        </w:p>
        <w:p w14:paraId="1EF17888" w14:textId="61BE54CB" w:rsidR="00003165" w:rsidRDefault="00DC2D4B">
          <w:pPr>
            <w:pStyle w:val="TOC1"/>
            <w:rPr>
              <w:rFonts w:eastAsiaTheme="minorEastAsia"/>
              <w:noProof/>
              <w:kern w:val="2"/>
              <w:sz w:val="24"/>
              <w:szCs w:val="24"/>
              <w14:ligatures w14:val="standardContextual"/>
            </w:rPr>
          </w:pPr>
          <w:hyperlink w:anchor="_Toc163554656" w:history="1">
            <w:r w:rsidR="00003165" w:rsidRPr="00EB53F2">
              <w:rPr>
                <w:rStyle w:val="Hyperlink"/>
                <w:rFonts w:cstheme="minorHAnsi"/>
                <w:noProof/>
              </w:rPr>
              <w:t>2: SCOPE OF WORK</w:t>
            </w:r>
            <w:r w:rsidR="00003165">
              <w:rPr>
                <w:noProof/>
                <w:webHidden/>
              </w:rPr>
              <w:tab/>
            </w:r>
            <w:r w:rsidR="00003165">
              <w:rPr>
                <w:noProof/>
                <w:webHidden/>
              </w:rPr>
              <w:fldChar w:fldCharType="begin"/>
            </w:r>
            <w:r w:rsidR="00003165">
              <w:rPr>
                <w:noProof/>
                <w:webHidden/>
              </w:rPr>
              <w:instrText xml:space="preserve"> PAGEREF _Toc163554656 \h </w:instrText>
            </w:r>
            <w:r w:rsidR="00003165">
              <w:rPr>
                <w:noProof/>
                <w:webHidden/>
              </w:rPr>
            </w:r>
            <w:r w:rsidR="00003165">
              <w:rPr>
                <w:noProof/>
                <w:webHidden/>
              </w:rPr>
              <w:fldChar w:fldCharType="separate"/>
            </w:r>
            <w:r w:rsidR="00003165">
              <w:rPr>
                <w:noProof/>
                <w:webHidden/>
              </w:rPr>
              <w:t>15</w:t>
            </w:r>
            <w:r w:rsidR="00003165">
              <w:rPr>
                <w:noProof/>
                <w:webHidden/>
              </w:rPr>
              <w:fldChar w:fldCharType="end"/>
            </w:r>
          </w:hyperlink>
        </w:p>
        <w:p w14:paraId="30A9B25A" w14:textId="360E67AA" w:rsidR="00003165" w:rsidRDefault="00DC2D4B">
          <w:pPr>
            <w:pStyle w:val="TOC2"/>
            <w:rPr>
              <w:rFonts w:eastAsiaTheme="minorEastAsia"/>
              <w:noProof/>
              <w:kern w:val="2"/>
              <w:sz w:val="24"/>
              <w:szCs w:val="24"/>
              <w14:ligatures w14:val="standardContextual"/>
            </w:rPr>
          </w:pPr>
          <w:hyperlink w:anchor="_Toc163554657" w:history="1">
            <w:r w:rsidR="00003165" w:rsidRPr="00EB53F2">
              <w:rPr>
                <w:rStyle w:val="Hyperlink"/>
                <w:rFonts w:cstheme="minorHAnsi"/>
                <w:noProof/>
              </w:rPr>
              <w:t>2.1: Overview</w:t>
            </w:r>
            <w:r w:rsidR="00003165">
              <w:rPr>
                <w:noProof/>
                <w:webHidden/>
              </w:rPr>
              <w:tab/>
            </w:r>
            <w:r w:rsidR="00003165">
              <w:rPr>
                <w:noProof/>
                <w:webHidden/>
              </w:rPr>
              <w:fldChar w:fldCharType="begin"/>
            </w:r>
            <w:r w:rsidR="00003165">
              <w:rPr>
                <w:noProof/>
                <w:webHidden/>
              </w:rPr>
              <w:instrText xml:space="preserve"> PAGEREF _Toc163554657 \h </w:instrText>
            </w:r>
            <w:r w:rsidR="00003165">
              <w:rPr>
                <w:noProof/>
                <w:webHidden/>
              </w:rPr>
            </w:r>
            <w:r w:rsidR="00003165">
              <w:rPr>
                <w:noProof/>
                <w:webHidden/>
              </w:rPr>
              <w:fldChar w:fldCharType="separate"/>
            </w:r>
            <w:r w:rsidR="00003165">
              <w:rPr>
                <w:noProof/>
                <w:webHidden/>
              </w:rPr>
              <w:t>15</w:t>
            </w:r>
            <w:r w:rsidR="00003165">
              <w:rPr>
                <w:noProof/>
                <w:webHidden/>
              </w:rPr>
              <w:fldChar w:fldCharType="end"/>
            </w:r>
          </w:hyperlink>
        </w:p>
        <w:p w14:paraId="792C0254" w14:textId="1AB418F3" w:rsidR="00003165" w:rsidRDefault="00DC2D4B">
          <w:pPr>
            <w:pStyle w:val="TOC2"/>
            <w:rPr>
              <w:rFonts w:eastAsiaTheme="minorEastAsia"/>
              <w:noProof/>
              <w:kern w:val="2"/>
              <w:sz w:val="24"/>
              <w:szCs w:val="24"/>
              <w14:ligatures w14:val="standardContextual"/>
            </w:rPr>
          </w:pPr>
          <w:hyperlink w:anchor="_Toc163554658" w:history="1">
            <w:r w:rsidR="00003165" w:rsidRPr="00EB53F2">
              <w:rPr>
                <w:rStyle w:val="Hyperlink"/>
                <w:rFonts w:cstheme="minorHAnsi"/>
                <w:noProof/>
              </w:rPr>
              <w:t>2.2: Background</w:t>
            </w:r>
            <w:r w:rsidR="00003165">
              <w:rPr>
                <w:noProof/>
                <w:webHidden/>
              </w:rPr>
              <w:tab/>
            </w:r>
            <w:r w:rsidR="00003165">
              <w:rPr>
                <w:noProof/>
                <w:webHidden/>
              </w:rPr>
              <w:fldChar w:fldCharType="begin"/>
            </w:r>
            <w:r w:rsidR="00003165">
              <w:rPr>
                <w:noProof/>
                <w:webHidden/>
              </w:rPr>
              <w:instrText xml:space="preserve"> PAGEREF _Toc163554658 \h </w:instrText>
            </w:r>
            <w:r w:rsidR="00003165">
              <w:rPr>
                <w:noProof/>
                <w:webHidden/>
              </w:rPr>
            </w:r>
            <w:r w:rsidR="00003165">
              <w:rPr>
                <w:noProof/>
                <w:webHidden/>
              </w:rPr>
              <w:fldChar w:fldCharType="separate"/>
            </w:r>
            <w:r w:rsidR="00003165">
              <w:rPr>
                <w:noProof/>
                <w:webHidden/>
              </w:rPr>
              <w:t>16</w:t>
            </w:r>
            <w:r w:rsidR="00003165">
              <w:rPr>
                <w:noProof/>
                <w:webHidden/>
              </w:rPr>
              <w:fldChar w:fldCharType="end"/>
            </w:r>
          </w:hyperlink>
        </w:p>
        <w:p w14:paraId="28625657" w14:textId="4545CE20" w:rsidR="00003165" w:rsidRDefault="00DC2D4B">
          <w:pPr>
            <w:pStyle w:val="TOC2"/>
            <w:rPr>
              <w:rFonts w:eastAsiaTheme="minorEastAsia"/>
              <w:noProof/>
              <w:kern w:val="2"/>
              <w:sz w:val="24"/>
              <w:szCs w:val="24"/>
              <w14:ligatures w14:val="standardContextual"/>
            </w:rPr>
          </w:pPr>
          <w:hyperlink w:anchor="_Toc163554659" w:history="1">
            <w:r w:rsidR="00003165" w:rsidRPr="00EB53F2">
              <w:rPr>
                <w:rStyle w:val="Hyperlink"/>
                <w:rFonts w:cstheme="minorHAnsi"/>
                <w:noProof/>
              </w:rPr>
              <w:t>2.3: Detailed Functional and Technical Requirements</w:t>
            </w:r>
            <w:r w:rsidR="00003165">
              <w:rPr>
                <w:noProof/>
                <w:webHidden/>
              </w:rPr>
              <w:tab/>
            </w:r>
            <w:r w:rsidR="00003165">
              <w:rPr>
                <w:noProof/>
                <w:webHidden/>
              </w:rPr>
              <w:fldChar w:fldCharType="begin"/>
            </w:r>
            <w:r w:rsidR="00003165">
              <w:rPr>
                <w:noProof/>
                <w:webHidden/>
              </w:rPr>
              <w:instrText xml:space="preserve"> PAGEREF _Toc163554659 \h </w:instrText>
            </w:r>
            <w:r w:rsidR="00003165">
              <w:rPr>
                <w:noProof/>
                <w:webHidden/>
              </w:rPr>
            </w:r>
            <w:r w:rsidR="00003165">
              <w:rPr>
                <w:noProof/>
                <w:webHidden/>
              </w:rPr>
              <w:fldChar w:fldCharType="separate"/>
            </w:r>
            <w:r w:rsidR="00003165">
              <w:rPr>
                <w:noProof/>
                <w:webHidden/>
              </w:rPr>
              <w:t>17</w:t>
            </w:r>
            <w:r w:rsidR="00003165">
              <w:rPr>
                <w:noProof/>
                <w:webHidden/>
              </w:rPr>
              <w:fldChar w:fldCharType="end"/>
            </w:r>
          </w:hyperlink>
        </w:p>
        <w:p w14:paraId="5F970AF7" w14:textId="1F5DB1DD" w:rsidR="00003165" w:rsidRDefault="00DC2D4B">
          <w:pPr>
            <w:pStyle w:val="TOC2"/>
            <w:rPr>
              <w:rFonts w:eastAsiaTheme="minorEastAsia"/>
              <w:noProof/>
              <w:kern w:val="2"/>
              <w:sz w:val="24"/>
              <w:szCs w:val="24"/>
              <w14:ligatures w14:val="standardContextual"/>
            </w:rPr>
          </w:pPr>
          <w:hyperlink w:anchor="_Toc163554660" w:history="1">
            <w:r w:rsidR="00003165" w:rsidRPr="00EB53F2">
              <w:rPr>
                <w:rStyle w:val="Hyperlink"/>
                <w:rFonts w:cstheme="minorHAnsi"/>
                <w:noProof/>
              </w:rPr>
              <w:t>2.4: Project Risks, Constraints, and Assumptions</w:t>
            </w:r>
            <w:r w:rsidR="00003165">
              <w:rPr>
                <w:noProof/>
                <w:webHidden/>
              </w:rPr>
              <w:tab/>
            </w:r>
            <w:r w:rsidR="00003165">
              <w:rPr>
                <w:noProof/>
                <w:webHidden/>
              </w:rPr>
              <w:fldChar w:fldCharType="begin"/>
            </w:r>
            <w:r w:rsidR="00003165">
              <w:rPr>
                <w:noProof/>
                <w:webHidden/>
              </w:rPr>
              <w:instrText xml:space="preserve"> PAGEREF _Toc163554660 \h </w:instrText>
            </w:r>
            <w:r w:rsidR="00003165">
              <w:rPr>
                <w:noProof/>
                <w:webHidden/>
              </w:rPr>
            </w:r>
            <w:r w:rsidR="00003165">
              <w:rPr>
                <w:noProof/>
                <w:webHidden/>
              </w:rPr>
              <w:fldChar w:fldCharType="separate"/>
            </w:r>
            <w:r w:rsidR="00003165">
              <w:rPr>
                <w:noProof/>
                <w:webHidden/>
              </w:rPr>
              <w:t>17</w:t>
            </w:r>
            <w:r w:rsidR="00003165">
              <w:rPr>
                <w:noProof/>
                <w:webHidden/>
              </w:rPr>
              <w:fldChar w:fldCharType="end"/>
            </w:r>
          </w:hyperlink>
        </w:p>
        <w:p w14:paraId="408C8AE2" w14:textId="73FB85AD" w:rsidR="00003165" w:rsidRDefault="00DC2D4B">
          <w:pPr>
            <w:pStyle w:val="TOC2"/>
            <w:rPr>
              <w:rFonts w:eastAsiaTheme="minorEastAsia"/>
              <w:noProof/>
              <w:kern w:val="2"/>
              <w:sz w:val="24"/>
              <w:szCs w:val="24"/>
              <w14:ligatures w14:val="standardContextual"/>
            </w:rPr>
          </w:pPr>
          <w:hyperlink w:anchor="_Toc163554661" w:history="1">
            <w:r w:rsidR="00003165" w:rsidRPr="00EB53F2">
              <w:rPr>
                <w:rStyle w:val="Hyperlink"/>
                <w:rFonts w:cstheme="minorHAnsi"/>
                <w:noProof/>
              </w:rPr>
              <w:t>2.5: Applicable Documents</w:t>
            </w:r>
            <w:r w:rsidR="00003165">
              <w:rPr>
                <w:noProof/>
                <w:webHidden/>
              </w:rPr>
              <w:tab/>
            </w:r>
            <w:r w:rsidR="00003165">
              <w:rPr>
                <w:noProof/>
                <w:webHidden/>
              </w:rPr>
              <w:fldChar w:fldCharType="begin"/>
            </w:r>
            <w:r w:rsidR="00003165">
              <w:rPr>
                <w:noProof/>
                <w:webHidden/>
              </w:rPr>
              <w:instrText xml:space="preserve"> PAGEREF _Toc163554661 \h </w:instrText>
            </w:r>
            <w:r w:rsidR="00003165">
              <w:rPr>
                <w:noProof/>
                <w:webHidden/>
              </w:rPr>
            </w:r>
            <w:r w:rsidR="00003165">
              <w:rPr>
                <w:noProof/>
                <w:webHidden/>
              </w:rPr>
              <w:fldChar w:fldCharType="separate"/>
            </w:r>
            <w:r w:rsidR="00003165">
              <w:rPr>
                <w:noProof/>
                <w:webHidden/>
              </w:rPr>
              <w:t>17</w:t>
            </w:r>
            <w:r w:rsidR="00003165">
              <w:rPr>
                <w:noProof/>
                <w:webHidden/>
              </w:rPr>
              <w:fldChar w:fldCharType="end"/>
            </w:r>
          </w:hyperlink>
        </w:p>
        <w:p w14:paraId="6AB8E22E" w14:textId="3260AE76" w:rsidR="00003165" w:rsidRDefault="00DC2D4B">
          <w:pPr>
            <w:pStyle w:val="TOC2"/>
            <w:rPr>
              <w:rFonts w:eastAsiaTheme="minorEastAsia"/>
              <w:noProof/>
              <w:kern w:val="2"/>
              <w:sz w:val="24"/>
              <w:szCs w:val="24"/>
              <w14:ligatures w14:val="standardContextual"/>
            </w:rPr>
          </w:pPr>
          <w:hyperlink w:anchor="_Toc163554662" w:history="1">
            <w:r w:rsidR="00003165" w:rsidRPr="00EB53F2">
              <w:rPr>
                <w:rStyle w:val="Hyperlink"/>
                <w:rFonts w:cstheme="minorHAnsi"/>
                <w:noProof/>
              </w:rPr>
              <w:t>2.6: Department and Contractor Responsibilities</w:t>
            </w:r>
            <w:r w:rsidR="00003165">
              <w:rPr>
                <w:noProof/>
                <w:webHidden/>
              </w:rPr>
              <w:tab/>
            </w:r>
            <w:r w:rsidR="00003165">
              <w:rPr>
                <w:noProof/>
                <w:webHidden/>
              </w:rPr>
              <w:fldChar w:fldCharType="begin"/>
            </w:r>
            <w:r w:rsidR="00003165">
              <w:rPr>
                <w:noProof/>
                <w:webHidden/>
              </w:rPr>
              <w:instrText xml:space="preserve"> PAGEREF _Toc163554662 \h </w:instrText>
            </w:r>
            <w:r w:rsidR="00003165">
              <w:rPr>
                <w:noProof/>
                <w:webHidden/>
              </w:rPr>
            </w:r>
            <w:r w:rsidR="00003165">
              <w:rPr>
                <w:noProof/>
                <w:webHidden/>
              </w:rPr>
              <w:fldChar w:fldCharType="separate"/>
            </w:r>
            <w:r w:rsidR="00003165">
              <w:rPr>
                <w:noProof/>
                <w:webHidden/>
              </w:rPr>
              <w:t>18</w:t>
            </w:r>
            <w:r w:rsidR="00003165">
              <w:rPr>
                <w:noProof/>
                <w:webHidden/>
              </w:rPr>
              <w:fldChar w:fldCharType="end"/>
            </w:r>
          </w:hyperlink>
        </w:p>
        <w:p w14:paraId="51C9F5FF" w14:textId="06BB36E2" w:rsidR="00003165" w:rsidRDefault="00DC2D4B">
          <w:pPr>
            <w:pStyle w:val="TOC3"/>
            <w:tabs>
              <w:tab w:val="right" w:leader="dot" w:pos="9350"/>
            </w:tabs>
            <w:rPr>
              <w:rFonts w:eastAsiaTheme="minorEastAsia"/>
              <w:noProof/>
              <w:kern w:val="2"/>
              <w:sz w:val="24"/>
              <w:szCs w:val="24"/>
              <w14:ligatures w14:val="standardContextual"/>
            </w:rPr>
          </w:pPr>
          <w:hyperlink w:anchor="_Toc163554663" w:history="1">
            <w:r w:rsidR="00003165" w:rsidRPr="00EB53F2">
              <w:rPr>
                <w:rStyle w:val="Hyperlink"/>
                <w:rFonts w:cstheme="minorHAnsi"/>
                <w:noProof/>
              </w:rPr>
              <w:t>2.6.1: Working Environment</w:t>
            </w:r>
            <w:r w:rsidR="00003165">
              <w:rPr>
                <w:noProof/>
                <w:webHidden/>
              </w:rPr>
              <w:tab/>
            </w:r>
            <w:r w:rsidR="00003165">
              <w:rPr>
                <w:noProof/>
                <w:webHidden/>
              </w:rPr>
              <w:fldChar w:fldCharType="begin"/>
            </w:r>
            <w:r w:rsidR="00003165">
              <w:rPr>
                <w:noProof/>
                <w:webHidden/>
              </w:rPr>
              <w:instrText xml:space="preserve"> PAGEREF _Toc163554663 \h </w:instrText>
            </w:r>
            <w:r w:rsidR="00003165">
              <w:rPr>
                <w:noProof/>
                <w:webHidden/>
              </w:rPr>
            </w:r>
            <w:r w:rsidR="00003165">
              <w:rPr>
                <w:noProof/>
                <w:webHidden/>
              </w:rPr>
              <w:fldChar w:fldCharType="separate"/>
            </w:r>
            <w:r w:rsidR="00003165">
              <w:rPr>
                <w:noProof/>
                <w:webHidden/>
              </w:rPr>
              <w:t>18</w:t>
            </w:r>
            <w:r w:rsidR="00003165">
              <w:rPr>
                <w:noProof/>
                <w:webHidden/>
              </w:rPr>
              <w:fldChar w:fldCharType="end"/>
            </w:r>
          </w:hyperlink>
        </w:p>
        <w:p w14:paraId="4BEF1812" w14:textId="5E76AF90" w:rsidR="00003165" w:rsidRDefault="00DC2D4B">
          <w:pPr>
            <w:pStyle w:val="TOC3"/>
            <w:tabs>
              <w:tab w:val="right" w:leader="dot" w:pos="9350"/>
            </w:tabs>
            <w:rPr>
              <w:rFonts w:eastAsiaTheme="minorEastAsia"/>
              <w:noProof/>
              <w:kern w:val="2"/>
              <w:sz w:val="24"/>
              <w:szCs w:val="24"/>
              <w14:ligatures w14:val="standardContextual"/>
            </w:rPr>
          </w:pPr>
          <w:hyperlink w:anchor="_Toc163554664" w:history="1">
            <w:r w:rsidR="00003165" w:rsidRPr="00EB53F2">
              <w:rPr>
                <w:rStyle w:val="Hyperlink"/>
                <w:rFonts w:cstheme="minorHAnsi"/>
                <w:noProof/>
              </w:rPr>
              <w:t>2.6.2: Responsibilities of the Department</w:t>
            </w:r>
            <w:r w:rsidR="00003165">
              <w:rPr>
                <w:noProof/>
                <w:webHidden/>
              </w:rPr>
              <w:tab/>
            </w:r>
            <w:r w:rsidR="00003165">
              <w:rPr>
                <w:noProof/>
                <w:webHidden/>
              </w:rPr>
              <w:fldChar w:fldCharType="begin"/>
            </w:r>
            <w:r w:rsidR="00003165">
              <w:rPr>
                <w:noProof/>
                <w:webHidden/>
              </w:rPr>
              <w:instrText xml:space="preserve"> PAGEREF _Toc163554664 \h </w:instrText>
            </w:r>
            <w:r w:rsidR="00003165">
              <w:rPr>
                <w:noProof/>
                <w:webHidden/>
              </w:rPr>
            </w:r>
            <w:r w:rsidR="00003165">
              <w:rPr>
                <w:noProof/>
                <w:webHidden/>
              </w:rPr>
              <w:fldChar w:fldCharType="separate"/>
            </w:r>
            <w:r w:rsidR="00003165">
              <w:rPr>
                <w:noProof/>
                <w:webHidden/>
              </w:rPr>
              <w:t>18</w:t>
            </w:r>
            <w:r w:rsidR="00003165">
              <w:rPr>
                <w:noProof/>
                <w:webHidden/>
              </w:rPr>
              <w:fldChar w:fldCharType="end"/>
            </w:r>
          </w:hyperlink>
        </w:p>
        <w:p w14:paraId="2E7B3B9D" w14:textId="1451B3DF" w:rsidR="00003165" w:rsidRDefault="00DC2D4B">
          <w:pPr>
            <w:pStyle w:val="TOC2"/>
            <w:rPr>
              <w:rFonts w:eastAsiaTheme="minorEastAsia"/>
              <w:noProof/>
              <w:kern w:val="2"/>
              <w:sz w:val="24"/>
              <w:szCs w:val="24"/>
              <w14:ligatures w14:val="standardContextual"/>
            </w:rPr>
          </w:pPr>
          <w:hyperlink w:anchor="_Toc163554665" w:history="1">
            <w:r w:rsidR="00003165" w:rsidRPr="00EB53F2">
              <w:rPr>
                <w:rStyle w:val="Hyperlink"/>
                <w:rFonts w:cstheme="minorHAnsi"/>
                <w:noProof/>
              </w:rPr>
              <w:t>2.7: Tasks and Deliverables</w:t>
            </w:r>
            <w:r w:rsidR="00003165">
              <w:rPr>
                <w:noProof/>
                <w:webHidden/>
              </w:rPr>
              <w:tab/>
            </w:r>
            <w:r w:rsidR="00003165">
              <w:rPr>
                <w:noProof/>
                <w:webHidden/>
              </w:rPr>
              <w:fldChar w:fldCharType="begin"/>
            </w:r>
            <w:r w:rsidR="00003165">
              <w:rPr>
                <w:noProof/>
                <w:webHidden/>
              </w:rPr>
              <w:instrText xml:space="preserve"> PAGEREF _Toc163554665 \h </w:instrText>
            </w:r>
            <w:r w:rsidR="00003165">
              <w:rPr>
                <w:noProof/>
                <w:webHidden/>
              </w:rPr>
            </w:r>
            <w:r w:rsidR="00003165">
              <w:rPr>
                <w:noProof/>
                <w:webHidden/>
              </w:rPr>
              <w:fldChar w:fldCharType="separate"/>
            </w:r>
            <w:r w:rsidR="00003165">
              <w:rPr>
                <w:noProof/>
                <w:webHidden/>
              </w:rPr>
              <w:t>20</w:t>
            </w:r>
            <w:r w:rsidR="00003165">
              <w:rPr>
                <w:noProof/>
                <w:webHidden/>
              </w:rPr>
              <w:fldChar w:fldCharType="end"/>
            </w:r>
          </w:hyperlink>
        </w:p>
        <w:p w14:paraId="48AABE0B" w14:textId="3BB59FBE" w:rsidR="00003165" w:rsidRDefault="00DC2D4B">
          <w:pPr>
            <w:pStyle w:val="TOC2"/>
            <w:rPr>
              <w:rFonts w:eastAsiaTheme="minorEastAsia"/>
              <w:noProof/>
              <w:kern w:val="2"/>
              <w:sz w:val="24"/>
              <w:szCs w:val="24"/>
              <w14:ligatures w14:val="standardContextual"/>
            </w:rPr>
          </w:pPr>
          <w:hyperlink w:anchor="_Toc163554666" w:history="1">
            <w:r w:rsidR="00003165" w:rsidRPr="00EB53F2">
              <w:rPr>
                <w:rStyle w:val="Hyperlink"/>
                <w:rFonts w:cstheme="minorHAnsi"/>
                <w:noProof/>
              </w:rPr>
              <w:t>2.8 Deliverable Submission Process</w:t>
            </w:r>
            <w:r w:rsidR="00003165">
              <w:rPr>
                <w:noProof/>
                <w:webHidden/>
              </w:rPr>
              <w:tab/>
            </w:r>
            <w:r w:rsidR="00003165">
              <w:rPr>
                <w:noProof/>
                <w:webHidden/>
              </w:rPr>
              <w:fldChar w:fldCharType="begin"/>
            </w:r>
            <w:r w:rsidR="00003165">
              <w:rPr>
                <w:noProof/>
                <w:webHidden/>
              </w:rPr>
              <w:instrText xml:space="preserve"> PAGEREF _Toc163554666 \h </w:instrText>
            </w:r>
            <w:r w:rsidR="00003165">
              <w:rPr>
                <w:noProof/>
                <w:webHidden/>
              </w:rPr>
            </w:r>
            <w:r w:rsidR="00003165">
              <w:rPr>
                <w:noProof/>
                <w:webHidden/>
              </w:rPr>
              <w:fldChar w:fldCharType="separate"/>
            </w:r>
            <w:r w:rsidR="00003165">
              <w:rPr>
                <w:noProof/>
                <w:webHidden/>
              </w:rPr>
              <w:t>24</w:t>
            </w:r>
            <w:r w:rsidR="00003165">
              <w:rPr>
                <w:noProof/>
                <w:webHidden/>
              </w:rPr>
              <w:fldChar w:fldCharType="end"/>
            </w:r>
          </w:hyperlink>
        </w:p>
        <w:p w14:paraId="594974D3" w14:textId="66EFC0F1" w:rsidR="00003165" w:rsidRDefault="00DC2D4B">
          <w:pPr>
            <w:pStyle w:val="TOC3"/>
            <w:tabs>
              <w:tab w:val="right" w:leader="dot" w:pos="9350"/>
            </w:tabs>
            <w:rPr>
              <w:rFonts w:eastAsiaTheme="minorEastAsia"/>
              <w:noProof/>
              <w:kern w:val="2"/>
              <w:sz w:val="24"/>
              <w:szCs w:val="24"/>
              <w14:ligatures w14:val="standardContextual"/>
            </w:rPr>
          </w:pPr>
          <w:hyperlink w:anchor="_Toc163554667" w:history="1">
            <w:r w:rsidR="00003165" w:rsidRPr="00EB53F2">
              <w:rPr>
                <w:rStyle w:val="Hyperlink"/>
                <w:rFonts w:cstheme="minorHAnsi"/>
                <w:noProof/>
              </w:rPr>
              <w:t>2.8.1: Format Requirements</w:t>
            </w:r>
            <w:r w:rsidR="00003165">
              <w:rPr>
                <w:noProof/>
                <w:webHidden/>
              </w:rPr>
              <w:tab/>
            </w:r>
            <w:r w:rsidR="00003165">
              <w:rPr>
                <w:noProof/>
                <w:webHidden/>
              </w:rPr>
              <w:fldChar w:fldCharType="begin"/>
            </w:r>
            <w:r w:rsidR="00003165">
              <w:rPr>
                <w:noProof/>
                <w:webHidden/>
              </w:rPr>
              <w:instrText xml:space="preserve"> PAGEREF _Toc163554667 \h </w:instrText>
            </w:r>
            <w:r w:rsidR="00003165">
              <w:rPr>
                <w:noProof/>
                <w:webHidden/>
              </w:rPr>
            </w:r>
            <w:r w:rsidR="00003165">
              <w:rPr>
                <w:noProof/>
                <w:webHidden/>
              </w:rPr>
              <w:fldChar w:fldCharType="separate"/>
            </w:r>
            <w:r w:rsidR="00003165">
              <w:rPr>
                <w:noProof/>
                <w:webHidden/>
              </w:rPr>
              <w:t>24</w:t>
            </w:r>
            <w:r w:rsidR="00003165">
              <w:rPr>
                <w:noProof/>
                <w:webHidden/>
              </w:rPr>
              <w:fldChar w:fldCharType="end"/>
            </w:r>
          </w:hyperlink>
        </w:p>
        <w:p w14:paraId="7213B1C5" w14:textId="14BCA419" w:rsidR="00003165" w:rsidRDefault="00DC2D4B">
          <w:pPr>
            <w:pStyle w:val="TOC3"/>
            <w:tabs>
              <w:tab w:val="right" w:leader="dot" w:pos="9350"/>
            </w:tabs>
            <w:rPr>
              <w:rFonts w:eastAsiaTheme="minorEastAsia"/>
              <w:noProof/>
              <w:kern w:val="2"/>
              <w:sz w:val="24"/>
              <w:szCs w:val="24"/>
              <w14:ligatures w14:val="standardContextual"/>
            </w:rPr>
          </w:pPr>
          <w:hyperlink w:anchor="_Toc163554668" w:history="1">
            <w:r w:rsidR="00003165" w:rsidRPr="00EB53F2">
              <w:rPr>
                <w:rStyle w:val="Hyperlink"/>
                <w:rFonts w:cstheme="minorHAnsi"/>
                <w:noProof/>
              </w:rPr>
              <w:t>2.8.2: Deliverable Management Process</w:t>
            </w:r>
            <w:r w:rsidR="00003165">
              <w:rPr>
                <w:noProof/>
                <w:webHidden/>
              </w:rPr>
              <w:tab/>
            </w:r>
            <w:r w:rsidR="00003165">
              <w:rPr>
                <w:noProof/>
                <w:webHidden/>
              </w:rPr>
              <w:fldChar w:fldCharType="begin"/>
            </w:r>
            <w:r w:rsidR="00003165">
              <w:rPr>
                <w:noProof/>
                <w:webHidden/>
              </w:rPr>
              <w:instrText xml:space="preserve"> PAGEREF _Toc163554668 \h </w:instrText>
            </w:r>
            <w:r w:rsidR="00003165">
              <w:rPr>
                <w:noProof/>
                <w:webHidden/>
              </w:rPr>
            </w:r>
            <w:r w:rsidR="00003165">
              <w:rPr>
                <w:noProof/>
                <w:webHidden/>
              </w:rPr>
              <w:fldChar w:fldCharType="separate"/>
            </w:r>
            <w:r w:rsidR="00003165">
              <w:rPr>
                <w:noProof/>
                <w:webHidden/>
              </w:rPr>
              <w:t>25</w:t>
            </w:r>
            <w:r w:rsidR="00003165">
              <w:rPr>
                <w:noProof/>
                <w:webHidden/>
              </w:rPr>
              <w:fldChar w:fldCharType="end"/>
            </w:r>
          </w:hyperlink>
        </w:p>
        <w:p w14:paraId="7897BAB7" w14:textId="3A80658C" w:rsidR="00003165" w:rsidRDefault="00DC2D4B">
          <w:pPr>
            <w:pStyle w:val="TOC2"/>
            <w:rPr>
              <w:rFonts w:eastAsiaTheme="minorEastAsia"/>
              <w:noProof/>
              <w:kern w:val="2"/>
              <w:sz w:val="24"/>
              <w:szCs w:val="24"/>
              <w14:ligatures w14:val="standardContextual"/>
            </w:rPr>
          </w:pPr>
          <w:hyperlink w:anchor="_Toc163554669" w:history="1">
            <w:r w:rsidR="00003165" w:rsidRPr="00EB53F2">
              <w:rPr>
                <w:rStyle w:val="Hyperlink"/>
                <w:rFonts w:cstheme="minorHAnsi"/>
                <w:noProof/>
              </w:rPr>
              <w:t>2.9: Contract Performance</w:t>
            </w:r>
            <w:r w:rsidR="00003165">
              <w:rPr>
                <w:noProof/>
                <w:webHidden/>
              </w:rPr>
              <w:tab/>
            </w:r>
            <w:r w:rsidR="00003165">
              <w:rPr>
                <w:noProof/>
                <w:webHidden/>
              </w:rPr>
              <w:fldChar w:fldCharType="begin"/>
            </w:r>
            <w:r w:rsidR="00003165">
              <w:rPr>
                <w:noProof/>
                <w:webHidden/>
              </w:rPr>
              <w:instrText xml:space="preserve"> PAGEREF _Toc163554669 \h </w:instrText>
            </w:r>
            <w:r w:rsidR="00003165">
              <w:rPr>
                <w:noProof/>
                <w:webHidden/>
              </w:rPr>
            </w:r>
            <w:r w:rsidR="00003165">
              <w:rPr>
                <w:noProof/>
                <w:webHidden/>
              </w:rPr>
              <w:fldChar w:fldCharType="separate"/>
            </w:r>
            <w:r w:rsidR="00003165">
              <w:rPr>
                <w:noProof/>
                <w:webHidden/>
              </w:rPr>
              <w:t>26</w:t>
            </w:r>
            <w:r w:rsidR="00003165">
              <w:rPr>
                <w:noProof/>
                <w:webHidden/>
              </w:rPr>
              <w:fldChar w:fldCharType="end"/>
            </w:r>
          </w:hyperlink>
        </w:p>
        <w:p w14:paraId="6FE2EAE6" w14:textId="1A546552" w:rsidR="00003165" w:rsidRDefault="00DC2D4B">
          <w:pPr>
            <w:pStyle w:val="TOC3"/>
            <w:tabs>
              <w:tab w:val="right" w:leader="dot" w:pos="9350"/>
            </w:tabs>
            <w:rPr>
              <w:rFonts w:eastAsiaTheme="minorEastAsia"/>
              <w:noProof/>
              <w:kern w:val="2"/>
              <w:sz w:val="24"/>
              <w:szCs w:val="24"/>
              <w14:ligatures w14:val="standardContextual"/>
            </w:rPr>
          </w:pPr>
          <w:hyperlink w:anchor="_Toc163554670" w:history="1">
            <w:r w:rsidR="00003165" w:rsidRPr="00EB53F2">
              <w:rPr>
                <w:rStyle w:val="Hyperlink"/>
                <w:rFonts w:cstheme="minorHAnsi"/>
                <w:noProof/>
              </w:rPr>
              <w:t>2.9.1: Performance Measures</w:t>
            </w:r>
            <w:r w:rsidR="00003165">
              <w:rPr>
                <w:noProof/>
                <w:webHidden/>
              </w:rPr>
              <w:tab/>
            </w:r>
            <w:r w:rsidR="00003165">
              <w:rPr>
                <w:noProof/>
                <w:webHidden/>
              </w:rPr>
              <w:fldChar w:fldCharType="begin"/>
            </w:r>
            <w:r w:rsidR="00003165">
              <w:rPr>
                <w:noProof/>
                <w:webHidden/>
              </w:rPr>
              <w:instrText xml:space="preserve"> PAGEREF _Toc163554670 \h </w:instrText>
            </w:r>
            <w:r w:rsidR="00003165">
              <w:rPr>
                <w:noProof/>
                <w:webHidden/>
              </w:rPr>
            </w:r>
            <w:r w:rsidR="00003165">
              <w:rPr>
                <w:noProof/>
                <w:webHidden/>
              </w:rPr>
              <w:fldChar w:fldCharType="separate"/>
            </w:r>
            <w:r w:rsidR="00003165">
              <w:rPr>
                <w:noProof/>
                <w:webHidden/>
              </w:rPr>
              <w:t>26</w:t>
            </w:r>
            <w:r w:rsidR="00003165">
              <w:rPr>
                <w:noProof/>
                <w:webHidden/>
              </w:rPr>
              <w:fldChar w:fldCharType="end"/>
            </w:r>
          </w:hyperlink>
        </w:p>
        <w:p w14:paraId="6F5A7376" w14:textId="61719EBF" w:rsidR="00003165" w:rsidRDefault="00DC2D4B">
          <w:pPr>
            <w:pStyle w:val="TOC3"/>
            <w:tabs>
              <w:tab w:val="right" w:leader="dot" w:pos="9350"/>
            </w:tabs>
            <w:rPr>
              <w:rFonts w:eastAsiaTheme="minorEastAsia"/>
              <w:noProof/>
              <w:kern w:val="2"/>
              <w:sz w:val="24"/>
              <w:szCs w:val="24"/>
              <w14:ligatures w14:val="standardContextual"/>
            </w:rPr>
          </w:pPr>
          <w:hyperlink w:anchor="_Toc163554671" w:history="1">
            <w:r w:rsidR="00003165" w:rsidRPr="00EB53F2">
              <w:rPr>
                <w:rStyle w:val="Hyperlink"/>
                <w:rFonts w:cstheme="minorHAnsi"/>
                <w:noProof/>
              </w:rPr>
              <w:t>2.9.2: Financial Consequences</w:t>
            </w:r>
            <w:r w:rsidR="00003165">
              <w:rPr>
                <w:noProof/>
                <w:webHidden/>
              </w:rPr>
              <w:tab/>
            </w:r>
            <w:r w:rsidR="00003165">
              <w:rPr>
                <w:noProof/>
                <w:webHidden/>
              </w:rPr>
              <w:fldChar w:fldCharType="begin"/>
            </w:r>
            <w:r w:rsidR="00003165">
              <w:rPr>
                <w:noProof/>
                <w:webHidden/>
              </w:rPr>
              <w:instrText xml:space="preserve"> PAGEREF _Toc163554671 \h </w:instrText>
            </w:r>
            <w:r w:rsidR="00003165">
              <w:rPr>
                <w:noProof/>
                <w:webHidden/>
              </w:rPr>
            </w:r>
            <w:r w:rsidR="00003165">
              <w:rPr>
                <w:noProof/>
                <w:webHidden/>
              </w:rPr>
              <w:fldChar w:fldCharType="separate"/>
            </w:r>
            <w:r w:rsidR="00003165">
              <w:rPr>
                <w:noProof/>
                <w:webHidden/>
              </w:rPr>
              <w:t>26</w:t>
            </w:r>
            <w:r w:rsidR="00003165">
              <w:rPr>
                <w:noProof/>
                <w:webHidden/>
              </w:rPr>
              <w:fldChar w:fldCharType="end"/>
            </w:r>
          </w:hyperlink>
        </w:p>
        <w:p w14:paraId="7C0C6415" w14:textId="3AA182CB" w:rsidR="00003165" w:rsidRDefault="00DC2D4B">
          <w:pPr>
            <w:pStyle w:val="TOC3"/>
            <w:tabs>
              <w:tab w:val="right" w:leader="dot" w:pos="9350"/>
            </w:tabs>
            <w:rPr>
              <w:rFonts w:eastAsiaTheme="minorEastAsia"/>
              <w:noProof/>
              <w:kern w:val="2"/>
              <w:sz w:val="24"/>
              <w:szCs w:val="24"/>
              <w14:ligatures w14:val="standardContextual"/>
            </w:rPr>
          </w:pPr>
          <w:hyperlink w:anchor="_Toc163554672" w:history="1">
            <w:r w:rsidR="00003165" w:rsidRPr="00EB53F2">
              <w:rPr>
                <w:rStyle w:val="Hyperlink"/>
                <w:rFonts w:cstheme="minorHAnsi"/>
                <w:noProof/>
              </w:rPr>
              <w:t>2.9.3: Corrective Action Plan (CAP)</w:t>
            </w:r>
            <w:r w:rsidR="00003165">
              <w:rPr>
                <w:noProof/>
                <w:webHidden/>
              </w:rPr>
              <w:tab/>
            </w:r>
            <w:r w:rsidR="00003165">
              <w:rPr>
                <w:noProof/>
                <w:webHidden/>
              </w:rPr>
              <w:fldChar w:fldCharType="begin"/>
            </w:r>
            <w:r w:rsidR="00003165">
              <w:rPr>
                <w:noProof/>
                <w:webHidden/>
              </w:rPr>
              <w:instrText xml:space="preserve"> PAGEREF _Toc163554672 \h </w:instrText>
            </w:r>
            <w:r w:rsidR="00003165">
              <w:rPr>
                <w:noProof/>
                <w:webHidden/>
              </w:rPr>
            </w:r>
            <w:r w:rsidR="00003165">
              <w:rPr>
                <w:noProof/>
                <w:webHidden/>
              </w:rPr>
              <w:fldChar w:fldCharType="separate"/>
            </w:r>
            <w:r w:rsidR="00003165">
              <w:rPr>
                <w:noProof/>
                <w:webHidden/>
              </w:rPr>
              <w:t>28</w:t>
            </w:r>
            <w:r w:rsidR="00003165">
              <w:rPr>
                <w:noProof/>
                <w:webHidden/>
              </w:rPr>
              <w:fldChar w:fldCharType="end"/>
            </w:r>
          </w:hyperlink>
        </w:p>
        <w:p w14:paraId="02688154" w14:textId="7E63EF7A" w:rsidR="00003165" w:rsidRDefault="00DC2D4B">
          <w:pPr>
            <w:pStyle w:val="TOC1"/>
            <w:rPr>
              <w:rFonts w:eastAsiaTheme="minorEastAsia"/>
              <w:noProof/>
              <w:kern w:val="2"/>
              <w:sz w:val="24"/>
              <w:szCs w:val="24"/>
              <w14:ligatures w14:val="standardContextual"/>
            </w:rPr>
          </w:pPr>
          <w:hyperlink w:anchor="_Toc163554673" w:history="1">
            <w:r w:rsidR="00003165" w:rsidRPr="00EB53F2">
              <w:rPr>
                <w:rStyle w:val="Hyperlink"/>
                <w:rFonts w:cstheme="minorHAnsi"/>
                <w:noProof/>
              </w:rPr>
              <w:t>3: EVALUATION PROCESS</w:t>
            </w:r>
            <w:r w:rsidR="00003165">
              <w:rPr>
                <w:noProof/>
                <w:webHidden/>
              </w:rPr>
              <w:tab/>
            </w:r>
            <w:r w:rsidR="00003165">
              <w:rPr>
                <w:noProof/>
                <w:webHidden/>
              </w:rPr>
              <w:fldChar w:fldCharType="begin"/>
            </w:r>
            <w:r w:rsidR="00003165">
              <w:rPr>
                <w:noProof/>
                <w:webHidden/>
              </w:rPr>
              <w:instrText xml:space="preserve"> PAGEREF _Toc163554673 \h </w:instrText>
            </w:r>
            <w:r w:rsidR="00003165">
              <w:rPr>
                <w:noProof/>
                <w:webHidden/>
              </w:rPr>
            </w:r>
            <w:r w:rsidR="00003165">
              <w:rPr>
                <w:noProof/>
                <w:webHidden/>
              </w:rPr>
              <w:fldChar w:fldCharType="separate"/>
            </w:r>
            <w:r w:rsidR="00003165">
              <w:rPr>
                <w:noProof/>
                <w:webHidden/>
              </w:rPr>
              <w:t>29</w:t>
            </w:r>
            <w:r w:rsidR="00003165">
              <w:rPr>
                <w:noProof/>
                <w:webHidden/>
              </w:rPr>
              <w:fldChar w:fldCharType="end"/>
            </w:r>
          </w:hyperlink>
        </w:p>
        <w:p w14:paraId="7E362531" w14:textId="7808690A" w:rsidR="00003165" w:rsidRDefault="00DC2D4B">
          <w:pPr>
            <w:pStyle w:val="TOC2"/>
            <w:rPr>
              <w:rFonts w:eastAsiaTheme="minorEastAsia"/>
              <w:noProof/>
              <w:kern w:val="2"/>
              <w:sz w:val="24"/>
              <w:szCs w:val="24"/>
              <w14:ligatures w14:val="standardContextual"/>
            </w:rPr>
          </w:pPr>
          <w:hyperlink w:anchor="_Toc163554674" w:history="1">
            <w:r w:rsidR="00003165" w:rsidRPr="00EB53F2">
              <w:rPr>
                <w:rStyle w:val="Hyperlink"/>
                <w:rFonts w:cstheme="minorHAnsi"/>
                <w:noProof/>
              </w:rPr>
              <w:t>3.1: Mandatory Criteria</w:t>
            </w:r>
            <w:r w:rsidR="00003165">
              <w:rPr>
                <w:noProof/>
                <w:webHidden/>
              </w:rPr>
              <w:tab/>
            </w:r>
            <w:r w:rsidR="00003165">
              <w:rPr>
                <w:noProof/>
                <w:webHidden/>
              </w:rPr>
              <w:fldChar w:fldCharType="begin"/>
            </w:r>
            <w:r w:rsidR="00003165">
              <w:rPr>
                <w:noProof/>
                <w:webHidden/>
              </w:rPr>
              <w:instrText xml:space="preserve"> PAGEREF _Toc163554674 \h </w:instrText>
            </w:r>
            <w:r w:rsidR="00003165">
              <w:rPr>
                <w:noProof/>
                <w:webHidden/>
              </w:rPr>
            </w:r>
            <w:r w:rsidR="00003165">
              <w:rPr>
                <w:noProof/>
                <w:webHidden/>
              </w:rPr>
              <w:fldChar w:fldCharType="separate"/>
            </w:r>
            <w:r w:rsidR="00003165">
              <w:rPr>
                <w:noProof/>
                <w:webHidden/>
              </w:rPr>
              <w:t>29</w:t>
            </w:r>
            <w:r w:rsidR="00003165">
              <w:rPr>
                <w:noProof/>
                <w:webHidden/>
              </w:rPr>
              <w:fldChar w:fldCharType="end"/>
            </w:r>
          </w:hyperlink>
        </w:p>
        <w:p w14:paraId="7E3DB30C" w14:textId="5E8DC445" w:rsidR="00003165" w:rsidRDefault="00DC2D4B">
          <w:pPr>
            <w:pStyle w:val="TOC2"/>
            <w:rPr>
              <w:rFonts w:eastAsiaTheme="minorEastAsia"/>
              <w:noProof/>
              <w:kern w:val="2"/>
              <w:sz w:val="24"/>
              <w:szCs w:val="24"/>
              <w14:ligatures w14:val="standardContextual"/>
            </w:rPr>
          </w:pPr>
          <w:hyperlink w:anchor="_Toc163554675" w:history="1">
            <w:r w:rsidR="00003165" w:rsidRPr="00EB53F2">
              <w:rPr>
                <w:rStyle w:val="Hyperlink"/>
                <w:rFonts w:cstheme="minorHAnsi"/>
                <w:noProof/>
              </w:rPr>
              <w:t>3.2: Evaluation Criteria</w:t>
            </w:r>
            <w:r w:rsidR="00003165">
              <w:rPr>
                <w:noProof/>
                <w:webHidden/>
              </w:rPr>
              <w:tab/>
            </w:r>
            <w:r w:rsidR="00003165">
              <w:rPr>
                <w:noProof/>
                <w:webHidden/>
              </w:rPr>
              <w:fldChar w:fldCharType="begin"/>
            </w:r>
            <w:r w:rsidR="00003165">
              <w:rPr>
                <w:noProof/>
                <w:webHidden/>
              </w:rPr>
              <w:instrText xml:space="preserve"> PAGEREF _Toc163554675 \h </w:instrText>
            </w:r>
            <w:r w:rsidR="00003165">
              <w:rPr>
                <w:noProof/>
                <w:webHidden/>
              </w:rPr>
            </w:r>
            <w:r w:rsidR="00003165">
              <w:rPr>
                <w:noProof/>
                <w:webHidden/>
              </w:rPr>
              <w:fldChar w:fldCharType="separate"/>
            </w:r>
            <w:r w:rsidR="00003165">
              <w:rPr>
                <w:noProof/>
                <w:webHidden/>
              </w:rPr>
              <w:t>29</w:t>
            </w:r>
            <w:r w:rsidR="00003165">
              <w:rPr>
                <w:noProof/>
                <w:webHidden/>
              </w:rPr>
              <w:fldChar w:fldCharType="end"/>
            </w:r>
          </w:hyperlink>
        </w:p>
        <w:p w14:paraId="200ADA02" w14:textId="7FE1A51A" w:rsidR="00003165" w:rsidRDefault="00DC2D4B">
          <w:pPr>
            <w:pStyle w:val="TOC2"/>
            <w:rPr>
              <w:rFonts w:eastAsiaTheme="minorEastAsia"/>
              <w:noProof/>
              <w:kern w:val="2"/>
              <w:sz w:val="24"/>
              <w:szCs w:val="24"/>
              <w14:ligatures w14:val="standardContextual"/>
            </w:rPr>
          </w:pPr>
          <w:hyperlink w:anchor="_Toc163554676" w:history="1">
            <w:r w:rsidR="00003165" w:rsidRPr="00EB53F2">
              <w:rPr>
                <w:rStyle w:val="Hyperlink"/>
                <w:rFonts w:cstheme="minorHAnsi"/>
                <w:noProof/>
              </w:rPr>
              <w:t>3.3: Evaluation Requirements</w:t>
            </w:r>
            <w:r w:rsidR="00003165">
              <w:rPr>
                <w:noProof/>
                <w:webHidden/>
              </w:rPr>
              <w:tab/>
            </w:r>
            <w:r w:rsidR="00003165">
              <w:rPr>
                <w:noProof/>
                <w:webHidden/>
              </w:rPr>
              <w:fldChar w:fldCharType="begin"/>
            </w:r>
            <w:r w:rsidR="00003165">
              <w:rPr>
                <w:noProof/>
                <w:webHidden/>
              </w:rPr>
              <w:instrText xml:space="preserve"> PAGEREF _Toc163554676 \h </w:instrText>
            </w:r>
            <w:r w:rsidR="00003165">
              <w:rPr>
                <w:noProof/>
                <w:webHidden/>
              </w:rPr>
            </w:r>
            <w:r w:rsidR="00003165">
              <w:rPr>
                <w:noProof/>
                <w:webHidden/>
              </w:rPr>
              <w:fldChar w:fldCharType="separate"/>
            </w:r>
            <w:r w:rsidR="00003165">
              <w:rPr>
                <w:noProof/>
                <w:webHidden/>
              </w:rPr>
              <w:t>31</w:t>
            </w:r>
            <w:r w:rsidR="00003165">
              <w:rPr>
                <w:noProof/>
                <w:webHidden/>
              </w:rPr>
              <w:fldChar w:fldCharType="end"/>
            </w:r>
          </w:hyperlink>
        </w:p>
        <w:p w14:paraId="5B5A41F0" w14:textId="092FCBEB" w:rsidR="00003165" w:rsidRDefault="00DC2D4B">
          <w:pPr>
            <w:pStyle w:val="TOC2"/>
            <w:rPr>
              <w:rFonts w:eastAsiaTheme="minorEastAsia"/>
              <w:noProof/>
              <w:kern w:val="2"/>
              <w:sz w:val="24"/>
              <w:szCs w:val="24"/>
              <w14:ligatures w14:val="standardContextual"/>
            </w:rPr>
          </w:pPr>
          <w:hyperlink w:anchor="_Toc163554677" w:history="1">
            <w:r w:rsidR="00003165" w:rsidRPr="00EB53F2">
              <w:rPr>
                <w:rStyle w:val="Hyperlink"/>
                <w:rFonts w:cstheme="minorHAnsi"/>
                <w:noProof/>
              </w:rPr>
              <w:t>3.4: Scoring Criteria</w:t>
            </w:r>
            <w:r w:rsidR="00003165">
              <w:rPr>
                <w:noProof/>
                <w:webHidden/>
              </w:rPr>
              <w:tab/>
            </w:r>
            <w:r w:rsidR="00003165">
              <w:rPr>
                <w:noProof/>
                <w:webHidden/>
              </w:rPr>
              <w:fldChar w:fldCharType="begin"/>
            </w:r>
            <w:r w:rsidR="00003165">
              <w:rPr>
                <w:noProof/>
                <w:webHidden/>
              </w:rPr>
              <w:instrText xml:space="preserve"> PAGEREF _Toc163554677 \h </w:instrText>
            </w:r>
            <w:r w:rsidR="00003165">
              <w:rPr>
                <w:noProof/>
                <w:webHidden/>
              </w:rPr>
            </w:r>
            <w:r w:rsidR="00003165">
              <w:rPr>
                <w:noProof/>
                <w:webHidden/>
              </w:rPr>
              <w:fldChar w:fldCharType="separate"/>
            </w:r>
            <w:r w:rsidR="00003165">
              <w:rPr>
                <w:noProof/>
                <w:webHidden/>
              </w:rPr>
              <w:t>31</w:t>
            </w:r>
            <w:r w:rsidR="00003165">
              <w:rPr>
                <w:noProof/>
                <w:webHidden/>
              </w:rPr>
              <w:fldChar w:fldCharType="end"/>
            </w:r>
          </w:hyperlink>
        </w:p>
        <w:p w14:paraId="30A06B68" w14:textId="2787CBBC" w:rsidR="00003165" w:rsidRDefault="00DC2D4B">
          <w:pPr>
            <w:pStyle w:val="TOC2"/>
            <w:rPr>
              <w:rFonts w:eastAsiaTheme="minorEastAsia"/>
              <w:noProof/>
              <w:kern w:val="2"/>
              <w:sz w:val="24"/>
              <w:szCs w:val="24"/>
              <w14:ligatures w14:val="standardContextual"/>
            </w:rPr>
          </w:pPr>
          <w:hyperlink w:anchor="_Toc163554678" w:history="1">
            <w:r w:rsidR="00003165" w:rsidRPr="00EB53F2">
              <w:rPr>
                <w:rStyle w:val="Hyperlink"/>
                <w:rFonts w:cstheme="minorHAnsi"/>
                <w:noProof/>
              </w:rPr>
              <w:t>3.5 Reference Checks</w:t>
            </w:r>
            <w:r w:rsidR="00003165">
              <w:rPr>
                <w:noProof/>
                <w:webHidden/>
              </w:rPr>
              <w:tab/>
            </w:r>
            <w:r w:rsidR="00003165">
              <w:rPr>
                <w:noProof/>
                <w:webHidden/>
              </w:rPr>
              <w:fldChar w:fldCharType="begin"/>
            </w:r>
            <w:r w:rsidR="00003165">
              <w:rPr>
                <w:noProof/>
                <w:webHidden/>
              </w:rPr>
              <w:instrText xml:space="preserve"> PAGEREF _Toc163554678 \h </w:instrText>
            </w:r>
            <w:r w:rsidR="00003165">
              <w:rPr>
                <w:noProof/>
                <w:webHidden/>
              </w:rPr>
            </w:r>
            <w:r w:rsidR="00003165">
              <w:rPr>
                <w:noProof/>
                <w:webHidden/>
              </w:rPr>
              <w:fldChar w:fldCharType="separate"/>
            </w:r>
            <w:r w:rsidR="00003165">
              <w:rPr>
                <w:noProof/>
                <w:webHidden/>
              </w:rPr>
              <w:t>32</w:t>
            </w:r>
            <w:r w:rsidR="00003165">
              <w:rPr>
                <w:noProof/>
                <w:webHidden/>
              </w:rPr>
              <w:fldChar w:fldCharType="end"/>
            </w:r>
          </w:hyperlink>
        </w:p>
        <w:p w14:paraId="154538BF" w14:textId="7F231FA2" w:rsidR="00003165" w:rsidRDefault="00DC2D4B">
          <w:pPr>
            <w:pStyle w:val="TOC2"/>
            <w:rPr>
              <w:rFonts w:eastAsiaTheme="minorEastAsia"/>
              <w:noProof/>
              <w:kern w:val="2"/>
              <w:sz w:val="24"/>
              <w:szCs w:val="24"/>
              <w14:ligatures w14:val="standardContextual"/>
            </w:rPr>
          </w:pPr>
          <w:hyperlink w:anchor="_Toc163554679" w:history="1">
            <w:r w:rsidR="00003165" w:rsidRPr="00EB53F2">
              <w:rPr>
                <w:rStyle w:val="Hyperlink"/>
                <w:rFonts w:cstheme="minorHAnsi"/>
                <w:noProof/>
              </w:rPr>
              <w:t>3.6: Interview Process</w:t>
            </w:r>
            <w:r w:rsidR="00003165">
              <w:rPr>
                <w:noProof/>
                <w:webHidden/>
              </w:rPr>
              <w:tab/>
            </w:r>
            <w:r w:rsidR="00003165">
              <w:rPr>
                <w:noProof/>
                <w:webHidden/>
              </w:rPr>
              <w:fldChar w:fldCharType="begin"/>
            </w:r>
            <w:r w:rsidR="00003165">
              <w:rPr>
                <w:noProof/>
                <w:webHidden/>
              </w:rPr>
              <w:instrText xml:space="preserve"> PAGEREF _Toc163554679 \h </w:instrText>
            </w:r>
            <w:r w:rsidR="00003165">
              <w:rPr>
                <w:noProof/>
                <w:webHidden/>
              </w:rPr>
            </w:r>
            <w:r w:rsidR="00003165">
              <w:rPr>
                <w:noProof/>
                <w:webHidden/>
              </w:rPr>
              <w:fldChar w:fldCharType="separate"/>
            </w:r>
            <w:r w:rsidR="00003165">
              <w:rPr>
                <w:noProof/>
                <w:webHidden/>
              </w:rPr>
              <w:t>33</w:t>
            </w:r>
            <w:r w:rsidR="00003165">
              <w:rPr>
                <w:noProof/>
                <w:webHidden/>
              </w:rPr>
              <w:fldChar w:fldCharType="end"/>
            </w:r>
          </w:hyperlink>
        </w:p>
        <w:p w14:paraId="1B9EA133" w14:textId="69A0EB2E" w:rsidR="00003165" w:rsidRDefault="00DC2D4B">
          <w:pPr>
            <w:pStyle w:val="TOC1"/>
            <w:rPr>
              <w:rFonts w:eastAsiaTheme="minorEastAsia"/>
              <w:noProof/>
              <w:kern w:val="2"/>
              <w:sz w:val="24"/>
              <w:szCs w:val="24"/>
              <w14:ligatures w14:val="standardContextual"/>
            </w:rPr>
          </w:pPr>
          <w:hyperlink w:anchor="_Toc163554680" w:history="1">
            <w:r w:rsidR="00003165" w:rsidRPr="00EB53F2">
              <w:rPr>
                <w:rStyle w:val="Hyperlink"/>
                <w:rFonts w:cstheme="minorHAnsi"/>
                <w:noProof/>
              </w:rPr>
              <w:t>4: TERMS AND CONDITIONS</w:t>
            </w:r>
            <w:r w:rsidR="00003165">
              <w:rPr>
                <w:noProof/>
                <w:webHidden/>
              </w:rPr>
              <w:tab/>
            </w:r>
            <w:r w:rsidR="00003165">
              <w:rPr>
                <w:noProof/>
                <w:webHidden/>
              </w:rPr>
              <w:fldChar w:fldCharType="begin"/>
            </w:r>
            <w:r w:rsidR="00003165">
              <w:rPr>
                <w:noProof/>
                <w:webHidden/>
              </w:rPr>
              <w:instrText xml:space="preserve"> PAGEREF _Toc163554680 \h </w:instrText>
            </w:r>
            <w:r w:rsidR="00003165">
              <w:rPr>
                <w:noProof/>
                <w:webHidden/>
              </w:rPr>
            </w:r>
            <w:r w:rsidR="00003165">
              <w:rPr>
                <w:noProof/>
                <w:webHidden/>
              </w:rPr>
              <w:fldChar w:fldCharType="separate"/>
            </w:r>
            <w:r w:rsidR="00003165">
              <w:rPr>
                <w:noProof/>
                <w:webHidden/>
              </w:rPr>
              <w:t>33</w:t>
            </w:r>
            <w:r w:rsidR="00003165">
              <w:rPr>
                <w:noProof/>
                <w:webHidden/>
              </w:rPr>
              <w:fldChar w:fldCharType="end"/>
            </w:r>
          </w:hyperlink>
        </w:p>
        <w:p w14:paraId="2F9AE2A4" w14:textId="60FE4F04" w:rsidR="00003165" w:rsidRDefault="00DC2D4B">
          <w:pPr>
            <w:pStyle w:val="TOC2"/>
            <w:rPr>
              <w:rFonts w:eastAsiaTheme="minorEastAsia"/>
              <w:noProof/>
              <w:kern w:val="2"/>
              <w:sz w:val="24"/>
              <w:szCs w:val="24"/>
              <w14:ligatures w14:val="standardContextual"/>
            </w:rPr>
          </w:pPr>
          <w:hyperlink w:anchor="_Toc163554681" w:history="1">
            <w:r w:rsidR="00003165" w:rsidRPr="00EB53F2">
              <w:rPr>
                <w:rStyle w:val="Hyperlink"/>
                <w:rFonts w:cstheme="minorHAnsi"/>
                <w:noProof/>
              </w:rPr>
              <w:t>4.1: Contract Stipulations</w:t>
            </w:r>
            <w:r w:rsidR="00003165">
              <w:rPr>
                <w:noProof/>
                <w:webHidden/>
              </w:rPr>
              <w:tab/>
            </w:r>
            <w:r w:rsidR="00003165">
              <w:rPr>
                <w:noProof/>
                <w:webHidden/>
              </w:rPr>
              <w:fldChar w:fldCharType="begin"/>
            </w:r>
            <w:r w:rsidR="00003165">
              <w:rPr>
                <w:noProof/>
                <w:webHidden/>
              </w:rPr>
              <w:instrText xml:space="preserve"> PAGEREF _Toc163554681 \h </w:instrText>
            </w:r>
            <w:r w:rsidR="00003165">
              <w:rPr>
                <w:noProof/>
                <w:webHidden/>
              </w:rPr>
            </w:r>
            <w:r w:rsidR="00003165">
              <w:rPr>
                <w:noProof/>
                <w:webHidden/>
              </w:rPr>
              <w:fldChar w:fldCharType="separate"/>
            </w:r>
            <w:r w:rsidR="00003165">
              <w:rPr>
                <w:noProof/>
                <w:webHidden/>
              </w:rPr>
              <w:t>33</w:t>
            </w:r>
            <w:r w:rsidR="00003165">
              <w:rPr>
                <w:noProof/>
                <w:webHidden/>
              </w:rPr>
              <w:fldChar w:fldCharType="end"/>
            </w:r>
          </w:hyperlink>
        </w:p>
        <w:p w14:paraId="63F5817F" w14:textId="5242D2D4" w:rsidR="00003165" w:rsidRDefault="00DC2D4B">
          <w:pPr>
            <w:pStyle w:val="TOC2"/>
            <w:rPr>
              <w:rFonts w:eastAsiaTheme="minorEastAsia"/>
              <w:noProof/>
              <w:kern w:val="2"/>
              <w:sz w:val="24"/>
              <w:szCs w:val="24"/>
              <w14:ligatures w14:val="standardContextual"/>
            </w:rPr>
          </w:pPr>
          <w:hyperlink w:anchor="_Toc163554682" w:history="1">
            <w:r w:rsidR="00003165" w:rsidRPr="00EB53F2">
              <w:rPr>
                <w:rStyle w:val="Hyperlink"/>
                <w:rFonts w:cstheme="minorHAnsi"/>
                <w:noProof/>
              </w:rPr>
              <w:t>4.2: Re-Procurement Costs</w:t>
            </w:r>
            <w:r w:rsidR="00003165">
              <w:rPr>
                <w:noProof/>
                <w:webHidden/>
              </w:rPr>
              <w:tab/>
            </w:r>
            <w:r w:rsidR="00003165">
              <w:rPr>
                <w:noProof/>
                <w:webHidden/>
              </w:rPr>
              <w:fldChar w:fldCharType="begin"/>
            </w:r>
            <w:r w:rsidR="00003165">
              <w:rPr>
                <w:noProof/>
                <w:webHidden/>
              </w:rPr>
              <w:instrText xml:space="preserve"> PAGEREF _Toc163554682 \h </w:instrText>
            </w:r>
            <w:r w:rsidR="00003165">
              <w:rPr>
                <w:noProof/>
                <w:webHidden/>
              </w:rPr>
            </w:r>
            <w:r w:rsidR="00003165">
              <w:rPr>
                <w:noProof/>
                <w:webHidden/>
              </w:rPr>
              <w:fldChar w:fldCharType="separate"/>
            </w:r>
            <w:r w:rsidR="00003165">
              <w:rPr>
                <w:noProof/>
                <w:webHidden/>
              </w:rPr>
              <w:t>34</w:t>
            </w:r>
            <w:r w:rsidR="00003165">
              <w:rPr>
                <w:noProof/>
                <w:webHidden/>
              </w:rPr>
              <w:fldChar w:fldCharType="end"/>
            </w:r>
          </w:hyperlink>
        </w:p>
        <w:p w14:paraId="5C75CFC2" w14:textId="36FD5918" w:rsidR="00003165" w:rsidRDefault="00DC2D4B">
          <w:pPr>
            <w:pStyle w:val="TOC2"/>
            <w:rPr>
              <w:rFonts w:eastAsiaTheme="minorEastAsia"/>
              <w:noProof/>
              <w:kern w:val="2"/>
              <w:sz w:val="24"/>
              <w:szCs w:val="24"/>
              <w14:ligatures w14:val="standardContextual"/>
            </w:rPr>
          </w:pPr>
          <w:hyperlink w:anchor="_Toc163554683" w:history="1">
            <w:r w:rsidR="00003165" w:rsidRPr="00EB53F2">
              <w:rPr>
                <w:rStyle w:val="Hyperlink"/>
                <w:rFonts w:cstheme="minorHAnsi"/>
                <w:noProof/>
              </w:rPr>
              <w:t>4.3: Conflict of Interest</w:t>
            </w:r>
            <w:r w:rsidR="00003165">
              <w:rPr>
                <w:noProof/>
                <w:webHidden/>
              </w:rPr>
              <w:tab/>
            </w:r>
            <w:r w:rsidR="00003165">
              <w:rPr>
                <w:noProof/>
                <w:webHidden/>
              </w:rPr>
              <w:fldChar w:fldCharType="begin"/>
            </w:r>
            <w:r w:rsidR="00003165">
              <w:rPr>
                <w:noProof/>
                <w:webHidden/>
              </w:rPr>
              <w:instrText xml:space="preserve"> PAGEREF _Toc163554683 \h </w:instrText>
            </w:r>
            <w:r w:rsidR="00003165">
              <w:rPr>
                <w:noProof/>
                <w:webHidden/>
              </w:rPr>
            </w:r>
            <w:r w:rsidR="00003165">
              <w:rPr>
                <w:noProof/>
                <w:webHidden/>
              </w:rPr>
              <w:fldChar w:fldCharType="separate"/>
            </w:r>
            <w:r w:rsidR="00003165">
              <w:rPr>
                <w:noProof/>
                <w:webHidden/>
              </w:rPr>
              <w:t>34</w:t>
            </w:r>
            <w:r w:rsidR="00003165">
              <w:rPr>
                <w:noProof/>
                <w:webHidden/>
              </w:rPr>
              <w:fldChar w:fldCharType="end"/>
            </w:r>
          </w:hyperlink>
        </w:p>
        <w:p w14:paraId="2EB03186" w14:textId="10725870" w:rsidR="00003165" w:rsidRDefault="00DC2D4B">
          <w:pPr>
            <w:pStyle w:val="TOC2"/>
            <w:rPr>
              <w:rFonts w:eastAsiaTheme="minorEastAsia"/>
              <w:noProof/>
              <w:kern w:val="2"/>
              <w:sz w:val="24"/>
              <w:szCs w:val="24"/>
              <w14:ligatures w14:val="standardContextual"/>
            </w:rPr>
          </w:pPr>
          <w:hyperlink w:anchor="_Toc163554684" w:history="1">
            <w:r w:rsidR="00003165" w:rsidRPr="00EB53F2">
              <w:rPr>
                <w:rStyle w:val="Hyperlink"/>
                <w:rFonts w:cstheme="minorHAnsi"/>
                <w:noProof/>
              </w:rPr>
              <w:t>4.4: Public Records</w:t>
            </w:r>
            <w:r w:rsidR="00003165">
              <w:rPr>
                <w:noProof/>
                <w:webHidden/>
              </w:rPr>
              <w:tab/>
            </w:r>
            <w:r w:rsidR="00003165">
              <w:rPr>
                <w:noProof/>
                <w:webHidden/>
              </w:rPr>
              <w:fldChar w:fldCharType="begin"/>
            </w:r>
            <w:r w:rsidR="00003165">
              <w:rPr>
                <w:noProof/>
                <w:webHidden/>
              </w:rPr>
              <w:instrText xml:space="preserve"> PAGEREF _Toc163554684 \h </w:instrText>
            </w:r>
            <w:r w:rsidR="00003165">
              <w:rPr>
                <w:noProof/>
                <w:webHidden/>
              </w:rPr>
            </w:r>
            <w:r w:rsidR="00003165">
              <w:rPr>
                <w:noProof/>
                <w:webHidden/>
              </w:rPr>
              <w:fldChar w:fldCharType="separate"/>
            </w:r>
            <w:r w:rsidR="00003165">
              <w:rPr>
                <w:noProof/>
                <w:webHidden/>
              </w:rPr>
              <w:t>34</w:t>
            </w:r>
            <w:r w:rsidR="00003165">
              <w:rPr>
                <w:noProof/>
                <w:webHidden/>
              </w:rPr>
              <w:fldChar w:fldCharType="end"/>
            </w:r>
          </w:hyperlink>
        </w:p>
        <w:p w14:paraId="3868B8AC" w14:textId="58D5915F" w:rsidR="00003165" w:rsidRDefault="00DC2D4B">
          <w:pPr>
            <w:pStyle w:val="TOC2"/>
            <w:rPr>
              <w:rFonts w:eastAsiaTheme="minorEastAsia"/>
              <w:noProof/>
              <w:kern w:val="2"/>
              <w:sz w:val="24"/>
              <w:szCs w:val="24"/>
              <w14:ligatures w14:val="standardContextual"/>
            </w:rPr>
          </w:pPr>
          <w:hyperlink w:anchor="_Toc163554685" w:history="1">
            <w:r w:rsidR="00003165" w:rsidRPr="00EB53F2">
              <w:rPr>
                <w:rStyle w:val="Hyperlink"/>
                <w:rFonts w:cstheme="minorHAnsi"/>
                <w:noProof/>
              </w:rPr>
              <w:t>4.5: Limitation of Liability</w:t>
            </w:r>
            <w:r w:rsidR="00003165">
              <w:rPr>
                <w:noProof/>
                <w:webHidden/>
              </w:rPr>
              <w:tab/>
            </w:r>
            <w:r w:rsidR="00003165">
              <w:rPr>
                <w:noProof/>
                <w:webHidden/>
              </w:rPr>
              <w:fldChar w:fldCharType="begin"/>
            </w:r>
            <w:r w:rsidR="00003165">
              <w:rPr>
                <w:noProof/>
                <w:webHidden/>
              </w:rPr>
              <w:instrText xml:space="preserve"> PAGEREF _Toc163554685 \h </w:instrText>
            </w:r>
            <w:r w:rsidR="00003165">
              <w:rPr>
                <w:noProof/>
                <w:webHidden/>
              </w:rPr>
            </w:r>
            <w:r w:rsidR="00003165">
              <w:rPr>
                <w:noProof/>
                <w:webHidden/>
              </w:rPr>
              <w:fldChar w:fldCharType="separate"/>
            </w:r>
            <w:r w:rsidR="00003165">
              <w:rPr>
                <w:noProof/>
                <w:webHidden/>
              </w:rPr>
              <w:t>35</w:t>
            </w:r>
            <w:r w:rsidR="00003165">
              <w:rPr>
                <w:noProof/>
                <w:webHidden/>
              </w:rPr>
              <w:fldChar w:fldCharType="end"/>
            </w:r>
          </w:hyperlink>
        </w:p>
        <w:p w14:paraId="248173E8" w14:textId="682CD3BD" w:rsidR="00003165" w:rsidRDefault="00DC2D4B">
          <w:pPr>
            <w:pStyle w:val="TOC2"/>
            <w:rPr>
              <w:rFonts w:eastAsiaTheme="minorEastAsia"/>
              <w:noProof/>
              <w:kern w:val="2"/>
              <w:sz w:val="24"/>
              <w:szCs w:val="24"/>
              <w14:ligatures w14:val="standardContextual"/>
            </w:rPr>
          </w:pPr>
          <w:hyperlink w:anchor="_Toc163554686" w:history="1">
            <w:r w:rsidR="00003165" w:rsidRPr="00EB53F2">
              <w:rPr>
                <w:rStyle w:val="Hyperlink"/>
                <w:rFonts w:cstheme="minorHAnsi"/>
                <w:noProof/>
              </w:rPr>
              <w:t>4.6: Purchase Order Duration</w:t>
            </w:r>
            <w:r w:rsidR="00003165">
              <w:rPr>
                <w:noProof/>
                <w:webHidden/>
              </w:rPr>
              <w:tab/>
            </w:r>
            <w:r w:rsidR="00003165">
              <w:rPr>
                <w:noProof/>
                <w:webHidden/>
              </w:rPr>
              <w:fldChar w:fldCharType="begin"/>
            </w:r>
            <w:r w:rsidR="00003165">
              <w:rPr>
                <w:noProof/>
                <w:webHidden/>
              </w:rPr>
              <w:instrText xml:space="preserve"> PAGEREF _Toc163554686 \h </w:instrText>
            </w:r>
            <w:r w:rsidR="00003165">
              <w:rPr>
                <w:noProof/>
                <w:webHidden/>
              </w:rPr>
            </w:r>
            <w:r w:rsidR="00003165">
              <w:rPr>
                <w:noProof/>
                <w:webHidden/>
              </w:rPr>
              <w:fldChar w:fldCharType="separate"/>
            </w:r>
            <w:r w:rsidR="00003165">
              <w:rPr>
                <w:noProof/>
                <w:webHidden/>
              </w:rPr>
              <w:t>35</w:t>
            </w:r>
            <w:r w:rsidR="00003165">
              <w:rPr>
                <w:noProof/>
                <w:webHidden/>
              </w:rPr>
              <w:fldChar w:fldCharType="end"/>
            </w:r>
          </w:hyperlink>
        </w:p>
        <w:p w14:paraId="15484175" w14:textId="504C075A" w:rsidR="00003165" w:rsidRDefault="00DC2D4B">
          <w:pPr>
            <w:pStyle w:val="TOC2"/>
            <w:rPr>
              <w:rFonts w:eastAsiaTheme="minorEastAsia"/>
              <w:noProof/>
              <w:kern w:val="2"/>
              <w:sz w:val="24"/>
              <w:szCs w:val="24"/>
              <w14:ligatures w14:val="standardContextual"/>
            </w:rPr>
          </w:pPr>
          <w:hyperlink w:anchor="_Toc163554687" w:history="1">
            <w:r w:rsidR="00003165" w:rsidRPr="00EB53F2">
              <w:rPr>
                <w:rStyle w:val="Hyperlink"/>
                <w:rFonts w:cstheme="minorHAnsi"/>
                <w:noProof/>
              </w:rPr>
              <w:t>4.7: Changes</w:t>
            </w:r>
            <w:r w:rsidR="00003165">
              <w:rPr>
                <w:noProof/>
                <w:webHidden/>
              </w:rPr>
              <w:tab/>
            </w:r>
            <w:r w:rsidR="00003165">
              <w:rPr>
                <w:noProof/>
                <w:webHidden/>
              </w:rPr>
              <w:fldChar w:fldCharType="begin"/>
            </w:r>
            <w:r w:rsidR="00003165">
              <w:rPr>
                <w:noProof/>
                <w:webHidden/>
              </w:rPr>
              <w:instrText xml:space="preserve"> PAGEREF _Toc163554687 \h </w:instrText>
            </w:r>
            <w:r w:rsidR="00003165">
              <w:rPr>
                <w:noProof/>
                <w:webHidden/>
              </w:rPr>
            </w:r>
            <w:r w:rsidR="00003165">
              <w:rPr>
                <w:noProof/>
                <w:webHidden/>
              </w:rPr>
              <w:fldChar w:fldCharType="separate"/>
            </w:r>
            <w:r w:rsidR="00003165">
              <w:rPr>
                <w:noProof/>
                <w:webHidden/>
              </w:rPr>
              <w:t>36</w:t>
            </w:r>
            <w:r w:rsidR="00003165">
              <w:rPr>
                <w:noProof/>
                <w:webHidden/>
              </w:rPr>
              <w:fldChar w:fldCharType="end"/>
            </w:r>
          </w:hyperlink>
        </w:p>
        <w:p w14:paraId="1003E57F" w14:textId="1D9BB041" w:rsidR="00003165" w:rsidRDefault="00DC2D4B">
          <w:pPr>
            <w:pStyle w:val="TOC2"/>
            <w:rPr>
              <w:rFonts w:eastAsiaTheme="minorEastAsia"/>
              <w:noProof/>
              <w:kern w:val="2"/>
              <w:sz w:val="24"/>
              <w:szCs w:val="24"/>
              <w14:ligatures w14:val="standardContextual"/>
            </w:rPr>
          </w:pPr>
          <w:hyperlink w:anchor="_Toc163554688" w:history="1">
            <w:r w:rsidR="00003165" w:rsidRPr="00EB53F2">
              <w:rPr>
                <w:rStyle w:val="Hyperlink"/>
                <w:rFonts w:cstheme="minorHAnsi"/>
                <w:noProof/>
              </w:rPr>
              <w:t>4.8: Return of Funds</w:t>
            </w:r>
            <w:r w:rsidR="00003165">
              <w:rPr>
                <w:noProof/>
                <w:webHidden/>
              </w:rPr>
              <w:tab/>
            </w:r>
            <w:r w:rsidR="00003165">
              <w:rPr>
                <w:noProof/>
                <w:webHidden/>
              </w:rPr>
              <w:fldChar w:fldCharType="begin"/>
            </w:r>
            <w:r w:rsidR="00003165">
              <w:rPr>
                <w:noProof/>
                <w:webHidden/>
              </w:rPr>
              <w:instrText xml:space="preserve"> PAGEREF _Toc163554688 \h </w:instrText>
            </w:r>
            <w:r w:rsidR="00003165">
              <w:rPr>
                <w:noProof/>
                <w:webHidden/>
              </w:rPr>
            </w:r>
            <w:r w:rsidR="00003165">
              <w:rPr>
                <w:noProof/>
                <w:webHidden/>
              </w:rPr>
              <w:fldChar w:fldCharType="separate"/>
            </w:r>
            <w:r w:rsidR="00003165">
              <w:rPr>
                <w:noProof/>
                <w:webHidden/>
              </w:rPr>
              <w:t>37</w:t>
            </w:r>
            <w:r w:rsidR="00003165">
              <w:rPr>
                <w:noProof/>
                <w:webHidden/>
              </w:rPr>
              <w:fldChar w:fldCharType="end"/>
            </w:r>
          </w:hyperlink>
        </w:p>
        <w:p w14:paraId="0087F143" w14:textId="42BDDF05" w:rsidR="00003165" w:rsidRDefault="00DC2D4B">
          <w:pPr>
            <w:pStyle w:val="TOC2"/>
            <w:rPr>
              <w:rFonts w:eastAsiaTheme="minorEastAsia"/>
              <w:noProof/>
              <w:kern w:val="2"/>
              <w:sz w:val="24"/>
              <w:szCs w:val="24"/>
              <w14:ligatures w14:val="standardContextual"/>
            </w:rPr>
          </w:pPr>
          <w:hyperlink w:anchor="_Toc163554689" w:history="1">
            <w:r w:rsidR="00003165" w:rsidRPr="00EB53F2">
              <w:rPr>
                <w:rStyle w:val="Hyperlink"/>
                <w:rFonts w:cstheme="minorHAnsi"/>
                <w:noProof/>
              </w:rPr>
              <w:t>4.9: Rules, Regulations &amp; Standards</w:t>
            </w:r>
            <w:r w:rsidR="00003165">
              <w:rPr>
                <w:noProof/>
                <w:webHidden/>
              </w:rPr>
              <w:tab/>
            </w:r>
            <w:r w:rsidR="00003165">
              <w:rPr>
                <w:noProof/>
                <w:webHidden/>
              </w:rPr>
              <w:fldChar w:fldCharType="begin"/>
            </w:r>
            <w:r w:rsidR="00003165">
              <w:rPr>
                <w:noProof/>
                <w:webHidden/>
              </w:rPr>
              <w:instrText xml:space="preserve"> PAGEREF _Toc163554689 \h </w:instrText>
            </w:r>
            <w:r w:rsidR="00003165">
              <w:rPr>
                <w:noProof/>
                <w:webHidden/>
              </w:rPr>
            </w:r>
            <w:r w:rsidR="00003165">
              <w:rPr>
                <w:noProof/>
                <w:webHidden/>
              </w:rPr>
              <w:fldChar w:fldCharType="separate"/>
            </w:r>
            <w:r w:rsidR="00003165">
              <w:rPr>
                <w:noProof/>
                <w:webHidden/>
              </w:rPr>
              <w:t>37</w:t>
            </w:r>
            <w:r w:rsidR="00003165">
              <w:rPr>
                <w:noProof/>
                <w:webHidden/>
              </w:rPr>
              <w:fldChar w:fldCharType="end"/>
            </w:r>
          </w:hyperlink>
        </w:p>
        <w:p w14:paraId="7A3F4CB0" w14:textId="4C3CF312" w:rsidR="00003165" w:rsidRDefault="00DC2D4B">
          <w:pPr>
            <w:pStyle w:val="TOC2"/>
            <w:rPr>
              <w:rFonts w:eastAsiaTheme="minorEastAsia"/>
              <w:noProof/>
              <w:kern w:val="2"/>
              <w:sz w:val="24"/>
              <w:szCs w:val="24"/>
              <w14:ligatures w14:val="standardContextual"/>
            </w:rPr>
          </w:pPr>
          <w:hyperlink w:anchor="_Toc163554690" w:history="1">
            <w:r w:rsidR="00003165" w:rsidRPr="00EB53F2">
              <w:rPr>
                <w:rStyle w:val="Hyperlink"/>
                <w:rFonts w:cstheme="minorHAnsi"/>
                <w:noProof/>
              </w:rPr>
              <w:t>4.10: E-Verify</w:t>
            </w:r>
            <w:r w:rsidR="00003165">
              <w:rPr>
                <w:noProof/>
                <w:webHidden/>
              </w:rPr>
              <w:tab/>
            </w:r>
            <w:r w:rsidR="00003165">
              <w:rPr>
                <w:noProof/>
                <w:webHidden/>
              </w:rPr>
              <w:fldChar w:fldCharType="begin"/>
            </w:r>
            <w:r w:rsidR="00003165">
              <w:rPr>
                <w:noProof/>
                <w:webHidden/>
              </w:rPr>
              <w:instrText xml:space="preserve"> PAGEREF _Toc163554690 \h </w:instrText>
            </w:r>
            <w:r w:rsidR="00003165">
              <w:rPr>
                <w:noProof/>
                <w:webHidden/>
              </w:rPr>
            </w:r>
            <w:r w:rsidR="00003165">
              <w:rPr>
                <w:noProof/>
                <w:webHidden/>
              </w:rPr>
              <w:fldChar w:fldCharType="separate"/>
            </w:r>
            <w:r w:rsidR="00003165">
              <w:rPr>
                <w:noProof/>
                <w:webHidden/>
              </w:rPr>
              <w:t>38</w:t>
            </w:r>
            <w:r w:rsidR="00003165">
              <w:rPr>
                <w:noProof/>
                <w:webHidden/>
              </w:rPr>
              <w:fldChar w:fldCharType="end"/>
            </w:r>
          </w:hyperlink>
        </w:p>
        <w:p w14:paraId="696DE25D" w14:textId="7F306B79" w:rsidR="00003165" w:rsidRDefault="00DC2D4B">
          <w:pPr>
            <w:pStyle w:val="TOC2"/>
            <w:rPr>
              <w:rFonts w:eastAsiaTheme="minorEastAsia"/>
              <w:noProof/>
              <w:kern w:val="2"/>
              <w:sz w:val="24"/>
              <w:szCs w:val="24"/>
              <w14:ligatures w14:val="standardContextual"/>
            </w:rPr>
          </w:pPr>
          <w:hyperlink w:anchor="_Toc163554691" w:history="1">
            <w:r w:rsidR="00003165" w:rsidRPr="00EB53F2">
              <w:rPr>
                <w:rStyle w:val="Hyperlink"/>
                <w:rFonts w:cstheme="minorHAnsi"/>
                <w:noProof/>
              </w:rPr>
              <w:t>4.11: Background Requirement and Non-Citizen Worker Verification</w:t>
            </w:r>
            <w:r w:rsidR="00003165">
              <w:rPr>
                <w:noProof/>
                <w:webHidden/>
              </w:rPr>
              <w:tab/>
            </w:r>
            <w:r w:rsidR="00003165">
              <w:rPr>
                <w:noProof/>
                <w:webHidden/>
              </w:rPr>
              <w:fldChar w:fldCharType="begin"/>
            </w:r>
            <w:r w:rsidR="00003165">
              <w:rPr>
                <w:noProof/>
                <w:webHidden/>
              </w:rPr>
              <w:instrText xml:space="preserve"> PAGEREF _Toc163554691 \h </w:instrText>
            </w:r>
            <w:r w:rsidR="00003165">
              <w:rPr>
                <w:noProof/>
                <w:webHidden/>
              </w:rPr>
            </w:r>
            <w:r w:rsidR="00003165">
              <w:rPr>
                <w:noProof/>
                <w:webHidden/>
              </w:rPr>
              <w:fldChar w:fldCharType="separate"/>
            </w:r>
            <w:r w:rsidR="00003165">
              <w:rPr>
                <w:noProof/>
                <w:webHidden/>
              </w:rPr>
              <w:t>38</w:t>
            </w:r>
            <w:r w:rsidR="00003165">
              <w:rPr>
                <w:noProof/>
                <w:webHidden/>
              </w:rPr>
              <w:fldChar w:fldCharType="end"/>
            </w:r>
          </w:hyperlink>
        </w:p>
        <w:p w14:paraId="3791FADA" w14:textId="28B24A48" w:rsidR="00003165" w:rsidRDefault="00DC2D4B">
          <w:pPr>
            <w:pStyle w:val="TOC3"/>
            <w:tabs>
              <w:tab w:val="right" w:leader="dot" w:pos="9350"/>
            </w:tabs>
            <w:rPr>
              <w:rFonts w:eastAsiaTheme="minorEastAsia"/>
              <w:noProof/>
              <w:kern w:val="2"/>
              <w:sz w:val="24"/>
              <w:szCs w:val="24"/>
              <w14:ligatures w14:val="standardContextual"/>
            </w:rPr>
          </w:pPr>
          <w:hyperlink w:anchor="_Toc163554692" w:history="1">
            <w:r w:rsidR="00003165" w:rsidRPr="00EB53F2">
              <w:rPr>
                <w:rStyle w:val="Hyperlink"/>
                <w:rFonts w:cstheme="minorHAnsi"/>
                <w:noProof/>
              </w:rPr>
              <w:t>4.11.1: Background Requirements</w:t>
            </w:r>
            <w:r w:rsidR="00003165">
              <w:rPr>
                <w:noProof/>
                <w:webHidden/>
              </w:rPr>
              <w:tab/>
            </w:r>
            <w:r w:rsidR="00003165">
              <w:rPr>
                <w:noProof/>
                <w:webHidden/>
              </w:rPr>
              <w:fldChar w:fldCharType="begin"/>
            </w:r>
            <w:r w:rsidR="00003165">
              <w:rPr>
                <w:noProof/>
                <w:webHidden/>
              </w:rPr>
              <w:instrText xml:space="preserve"> PAGEREF _Toc163554692 \h </w:instrText>
            </w:r>
            <w:r w:rsidR="00003165">
              <w:rPr>
                <w:noProof/>
                <w:webHidden/>
              </w:rPr>
            </w:r>
            <w:r w:rsidR="00003165">
              <w:rPr>
                <w:noProof/>
                <w:webHidden/>
              </w:rPr>
              <w:fldChar w:fldCharType="separate"/>
            </w:r>
            <w:r w:rsidR="00003165">
              <w:rPr>
                <w:noProof/>
                <w:webHidden/>
              </w:rPr>
              <w:t>38</w:t>
            </w:r>
            <w:r w:rsidR="00003165">
              <w:rPr>
                <w:noProof/>
                <w:webHidden/>
              </w:rPr>
              <w:fldChar w:fldCharType="end"/>
            </w:r>
          </w:hyperlink>
        </w:p>
        <w:p w14:paraId="76515AB4" w14:textId="09532B91" w:rsidR="00003165" w:rsidRDefault="00DC2D4B">
          <w:pPr>
            <w:pStyle w:val="TOC3"/>
            <w:tabs>
              <w:tab w:val="right" w:leader="dot" w:pos="9350"/>
            </w:tabs>
            <w:rPr>
              <w:rFonts w:eastAsiaTheme="minorEastAsia"/>
              <w:noProof/>
              <w:kern w:val="2"/>
              <w:sz w:val="24"/>
              <w:szCs w:val="24"/>
              <w14:ligatures w14:val="standardContextual"/>
            </w:rPr>
          </w:pPr>
          <w:hyperlink w:anchor="_Toc163554693" w:history="1">
            <w:r w:rsidR="00003165" w:rsidRPr="00EB53F2">
              <w:rPr>
                <w:rStyle w:val="Hyperlink"/>
                <w:rFonts w:cstheme="minorHAnsi"/>
                <w:noProof/>
              </w:rPr>
              <w:t>4.11.2: Non-Citizen Worker Verification</w:t>
            </w:r>
            <w:r w:rsidR="00003165">
              <w:rPr>
                <w:noProof/>
                <w:webHidden/>
              </w:rPr>
              <w:tab/>
            </w:r>
            <w:r w:rsidR="00003165">
              <w:rPr>
                <w:noProof/>
                <w:webHidden/>
              </w:rPr>
              <w:fldChar w:fldCharType="begin"/>
            </w:r>
            <w:r w:rsidR="00003165">
              <w:rPr>
                <w:noProof/>
                <w:webHidden/>
              </w:rPr>
              <w:instrText xml:space="preserve"> PAGEREF _Toc163554693 \h </w:instrText>
            </w:r>
            <w:r w:rsidR="00003165">
              <w:rPr>
                <w:noProof/>
                <w:webHidden/>
              </w:rPr>
            </w:r>
            <w:r w:rsidR="00003165">
              <w:rPr>
                <w:noProof/>
                <w:webHidden/>
              </w:rPr>
              <w:fldChar w:fldCharType="separate"/>
            </w:r>
            <w:r w:rsidR="00003165">
              <w:rPr>
                <w:noProof/>
                <w:webHidden/>
              </w:rPr>
              <w:t>39</w:t>
            </w:r>
            <w:r w:rsidR="00003165">
              <w:rPr>
                <w:noProof/>
                <w:webHidden/>
              </w:rPr>
              <w:fldChar w:fldCharType="end"/>
            </w:r>
          </w:hyperlink>
        </w:p>
        <w:p w14:paraId="2A119F9B" w14:textId="4DE5A6DE" w:rsidR="00003165" w:rsidRDefault="00DC2D4B">
          <w:pPr>
            <w:pStyle w:val="TOC2"/>
            <w:rPr>
              <w:rFonts w:eastAsiaTheme="minorEastAsia"/>
              <w:noProof/>
              <w:kern w:val="2"/>
              <w:sz w:val="24"/>
              <w:szCs w:val="24"/>
              <w14:ligatures w14:val="standardContextual"/>
            </w:rPr>
          </w:pPr>
          <w:hyperlink w:anchor="_Toc163554694" w:history="1">
            <w:r w:rsidR="00003165" w:rsidRPr="00EB53F2">
              <w:rPr>
                <w:rStyle w:val="Hyperlink"/>
                <w:rFonts w:cstheme="minorHAnsi"/>
                <w:noProof/>
              </w:rPr>
              <w:t>4.12: Subcontracting</w:t>
            </w:r>
            <w:r w:rsidR="00003165">
              <w:rPr>
                <w:noProof/>
                <w:webHidden/>
              </w:rPr>
              <w:tab/>
            </w:r>
            <w:r w:rsidR="00003165">
              <w:rPr>
                <w:noProof/>
                <w:webHidden/>
              </w:rPr>
              <w:fldChar w:fldCharType="begin"/>
            </w:r>
            <w:r w:rsidR="00003165">
              <w:rPr>
                <w:noProof/>
                <w:webHidden/>
              </w:rPr>
              <w:instrText xml:space="preserve"> PAGEREF _Toc163554694 \h </w:instrText>
            </w:r>
            <w:r w:rsidR="00003165">
              <w:rPr>
                <w:noProof/>
                <w:webHidden/>
              </w:rPr>
            </w:r>
            <w:r w:rsidR="00003165">
              <w:rPr>
                <w:noProof/>
                <w:webHidden/>
              </w:rPr>
              <w:fldChar w:fldCharType="separate"/>
            </w:r>
            <w:r w:rsidR="00003165">
              <w:rPr>
                <w:noProof/>
                <w:webHidden/>
              </w:rPr>
              <w:t>40</w:t>
            </w:r>
            <w:r w:rsidR="00003165">
              <w:rPr>
                <w:noProof/>
                <w:webHidden/>
              </w:rPr>
              <w:fldChar w:fldCharType="end"/>
            </w:r>
          </w:hyperlink>
        </w:p>
        <w:p w14:paraId="0124CCA9" w14:textId="742697EA" w:rsidR="00003165" w:rsidRDefault="00DC2D4B">
          <w:pPr>
            <w:pStyle w:val="TOC2"/>
            <w:rPr>
              <w:rFonts w:eastAsiaTheme="minorEastAsia"/>
              <w:noProof/>
              <w:kern w:val="2"/>
              <w:sz w:val="24"/>
              <w:szCs w:val="24"/>
              <w14:ligatures w14:val="standardContextual"/>
            </w:rPr>
          </w:pPr>
          <w:hyperlink w:anchor="_Toc163554695" w:history="1">
            <w:r w:rsidR="00003165" w:rsidRPr="00EB53F2">
              <w:rPr>
                <w:rStyle w:val="Hyperlink"/>
                <w:rFonts w:cstheme="minorHAnsi"/>
                <w:noProof/>
              </w:rPr>
              <w:t>4.13: Record Keeping and Monitoring</w:t>
            </w:r>
            <w:r w:rsidR="00003165">
              <w:rPr>
                <w:noProof/>
                <w:webHidden/>
              </w:rPr>
              <w:tab/>
            </w:r>
            <w:r w:rsidR="00003165">
              <w:rPr>
                <w:noProof/>
                <w:webHidden/>
              </w:rPr>
              <w:fldChar w:fldCharType="begin"/>
            </w:r>
            <w:r w:rsidR="00003165">
              <w:rPr>
                <w:noProof/>
                <w:webHidden/>
              </w:rPr>
              <w:instrText xml:space="preserve"> PAGEREF _Toc163554695 \h </w:instrText>
            </w:r>
            <w:r w:rsidR="00003165">
              <w:rPr>
                <w:noProof/>
                <w:webHidden/>
              </w:rPr>
            </w:r>
            <w:r w:rsidR="00003165">
              <w:rPr>
                <w:noProof/>
                <w:webHidden/>
              </w:rPr>
              <w:fldChar w:fldCharType="separate"/>
            </w:r>
            <w:r w:rsidR="00003165">
              <w:rPr>
                <w:noProof/>
                <w:webHidden/>
              </w:rPr>
              <w:t>40</w:t>
            </w:r>
            <w:r w:rsidR="00003165">
              <w:rPr>
                <w:noProof/>
                <w:webHidden/>
              </w:rPr>
              <w:fldChar w:fldCharType="end"/>
            </w:r>
          </w:hyperlink>
        </w:p>
        <w:p w14:paraId="7BCC3094" w14:textId="35EAA6EC" w:rsidR="00003165" w:rsidRDefault="00DC2D4B">
          <w:pPr>
            <w:pStyle w:val="TOC2"/>
            <w:rPr>
              <w:rFonts w:eastAsiaTheme="minorEastAsia"/>
              <w:noProof/>
              <w:kern w:val="2"/>
              <w:sz w:val="24"/>
              <w:szCs w:val="24"/>
              <w14:ligatures w14:val="standardContextual"/>
            </w:rPr>
          </w:pPr>
          <w:hyperlink w:anchor="_Toc163554696" w:history="1">
            <w:r w:rsidR="00003165" w:rsidRPr="00EB53F2">
              <w:rPr>
                <w:rStyle w:val="Hyperlink"/>
                <w:rFonts w:cstheme="minorHAnsi"/>
                <w:noProof/>
              </w:rPr>
              <w:t>4.14: Equipment and Materials</w:t>
            </w:r>
            <w:r w:rsidR="00003165">
              <w:rPr>
                <w:noProof/>
                <w:webHidden/>
              </w:rPr>
              <w:tab/>
            </w:r>
            <w:r w:rsidR="00003165">
              <w:rPr>
                <w:noProof/>
                <w:webHidden/>
              </w:rPr>
              <w:fldChar w:fldCharType="begin"/>
            </w:r>
            <w:r w:rsidR="00003165">
              <w:rPr>
                <w:noProof/>
                <w:webHidden/>
              </w:rPr>
              <w:instrText xml:space="preserve"> PAGEREF _Toc163554696 \h </w:instrText>
            </w:r>
            <w:r w:rsidR="00003165">
              <w:rPr>
                <w:noProof/>
                <w:webHidden/>
              </w:rPr>
            </w:r>
            <w:r w:rsidR="00003165">
              <w:rPr>
                <w:noProof/>
                <w:webHidden/>
              </w:rPr>
              <w:fldChar w:fldCharType="separate"/>
            </w:r>
            <w:r w:rsidR="00003165">
              <w:rPr>
                <w:noProof/>
                <w:webHidden/>
              </w:rPr>
              <w:t>40</w:t>
            </w:r>
            <w:r w:rsidR="00003165">
              <w:rPr>
                <w:noProof/>
                <w:webHidden/>
              </w:rPr>
              <w:fldChar w:fldCharType="end"/>
            </w:r>
          </w:hyperlink>
        </w:p>
        <w:p w14:paraId="63709F04" w14:textId="13A968AB" w:rsidR="00003165" w:rsidRDefault="00DC2D4B">
          <w:pPr>
            <w:pStyle w:val="TOC2"/>
            <w:rPr>
              <w:rFonts w:eastAsiaTheme="minorEastAsia"/>
              <w:noProof/>
              <w:kern w:val="2"/>
              <w:sz w:val="24"/>
              <w:szCs w:val="24"/>
              <w14:ligatures w14:val="standardContextual"/>
            </w:rPr>
          </w:pPr>
          <w:hyperlink w:anchor="_Toc163554697" w:history="1">
            <w:r w:rsidR="00003165" w:rsidRPr="00EB53F2">
              <w:rPr>
                <w:rStyle w:val="Hyperlink"/>
                <w:rFonts w:cstheme="minorHAnsi"/>
                <w:noProof/>
              </w:rPr>
              <w:t>4.15: Ownership of Intellectual Property</w:t>
            </w:r>
            <w:r w:rsidR="00003165">
              <w:rPr>
                <w:noProof/>
                <w:webHidden/>
              </w:rPr>
              <w:tab/>
            </w:r>
            <w:r w:rsidR="00003165">
              <w:rPr>
                <w:noProof/>
                <w:webHidden/>
              </w:rPr>
              <w:fldChar w:fldCharType="begin"/>
            </w:r>
            <w:r w:rsidR="00003165">
              <w:rPr>
                <w:noProof/>
                <w:webHidden/>
              </w:rPr>
              <w:instrText xml:space="preserve"> PAGEREF _Toc163554697 \h </w:instrText>
            </w:r>
            <w:r w:rsidR="00003165">
              <w:rPr>
                <w:noProof/>
                <w:webHidden/>
              </w:rPr>
            </w:r>
            <w:r w:rsidR="00003165">
              <w:rPr>
                <w:noProof/>
                <w:webHidden/>
              </w:rPr>
              <w:fldChar w:fldCharType="separate"/>
            </w:r>
            <w:r w:rsidR="00003165">
              <w:rPr>
                <w:noProof/>
                <w:webHidden/>
              </w:rPr>
              <w:t>40</w:t>
            </w:r>
            <w:r w:rsidR="00003165">
              <w:rPr>
                <w:noProof/>
                <w:webHidden/>
              </w:rPr>
              <w:fldChar w:fldCharType="end"/>
            </w:r>
          </w:hyperlink>
        </w:p>
        <w:p w14:paraId="72914E91" w14:textId="63891DD6" w:rsidR="00003165" w:rsidRDefault="00DC2D4B">
          <w:pPr>
            <w:pStyle w:val="TOC2"/>
            <w:rPr>
              <w:rFonts w:eastAsiaTheme="minorEastAsia"/>
              <w:noProof/>
              <w:kern w:val="2"/>
              <w:sz w:val="24"/>
              <w:szCs w:val="24"/>
              <w14:ligatures w14:val="standardContextual"/>
            </w:rPr>
          </w:pPr>
          <w:hyperlink w:anchor="_Toc163554698" w:history="1">
            <w:r w:rsidR="00003165" w:rsidRPr="00EB53F2">
              <w:rPr>
                <w:rStyle w:val="Hyperlink"/>
                <w:rFonts w:cstheme="minorHAnsi"/>
                <w:noProof/>
              </w:rPr>
              <w:t>4.16: Additional Conditions</w:t>
            </w:r>
            <w:r w:rsidR="00003165">
              <w:rPr>
                <w:noProof/>
                <w:webHidden/>
              </w:rPr>
              <w:tab/>
            </w:r>
            <w:r w:rsidR="00003165">
              <w:rPr>
                <w:noProof/>
                <w:webHidden/>
              </w:rPr>
              <w:fldChar w:fldCharType="begin"/>
            </w:r>
            <w:r w:rsidR="00003165">
              <w:rPr>
                <w:noProof/>
                <w:webHidden/>
              </w:rPr>
              <w:instrText xml:space="preserve"> PAGEREF _Toc163554698 \h </w:instrText>
            </w:r>
            <w:r w:rsidR="00003165">
              <w:rPr>
                <w:noProof/>
                <w:webHidden/>
              </w:rPr>
            </w:r>
            <w:r w:rsidR="00003165">
              <w:rPr>
                <w:noProof/>
                <w:webHidden/>
              </w:rPr>
              <w:fldChar w:fldCharType="separate"/>
            </w:r>
            <w:r w:rsidR="00003165">
              <w:rPr>
                <w:noProof/>
                <w:webHidden/>
              </w:rPr>
              <w:t>42</w:t>
            </w:r>
            <w:r w:rsidR="00003165">
              <w:rPr>
                <w:noProof/>
                <w:webHidden/>
              </w:rPr>
              <w:fldChar w:fldCharType="end"/>
            </w:r>
          </w:hyperlink>
        </w:p>
        <w:p w14:paraId="4B800304" w14:textId="4EFBE5F6" w:rsidR="00003165" w:rsidRDefault="00DC2D4B">
          <w:pPr>
            <w:pStyle w:val="TOC1"/>
            <w:rPr>
              <w:rFonts w:eastAsiaTheme="minorEastAsia"/>
              <w:noProof/>
              <w:kern w:val="2"/>
              <w:sz w:val="24"/>
              <w:szCs w:val="24"/>
              <w14:ligatures w14:val="standardContextual"/>
            </w:rPr>
          </w:pPr>
          <w:hyperlink w:anchor="_Toc163554699" w:history="1">
            <w:r w:rsidR="00003165" w:rsidRPr="00EB53F2">
              <w:rPr>
                <w:rStyle w:val="Hyperlink"/>
                <w:rFonts w:cstheme="minorHAnsi"/>
                <w:noProof/>
              </w:rPr>
              <w:t>5: ATTACHMENTS</w:t>
            </w:r>
            <w:r w:rsidR="00003165">
              <w:rPr>
                <w:noProof/>
                <w:webHidden/>
              </w:rPr>
              <w:tab/>
            </w:r>
            <w:r w:rsidR="00003165">
              <w:rPr>
                <w:noProof/>
                <w:webHidden/>
              </w:rPr>
              <w:fldChar w:fldCharType="begin"/>
            </w:r>
            <w:r w:rsidR="00003165">
              <w:rPr>
                <w:noProof/>
                <w:webHidden/>
              </w:rPr>
              <w:instrText xml:space="preserve"> PAGEREF _Toc163554699 \h </w:instrText>
            </w:r>
            <w:r w:rsidR="00003165">
              <w:rPr>
                <w:noProof/>
                <w:webHidden/>
              </w:rPr>
            </w:r>
            <w:r w:rsidR="00003165">
              <w:rPr>
                <w:noProof/>
                <w:webHidden/>
              </w:rPr>
              <w:fldChar w:fldCharType="separate"/>
            </w:r>
            <w:r w:rsidR="00003165">
              <w:rPr>
                <w:noProof/>
                <w:webHidden/>
              </w:rPr>
              <w:t>42</w:t>
            </w:r>
            <w:r w:rsidR="00003165">
              <w:rPr>
                <w:noProof/>
                <w:webHidden/>
              </w:rPr>
              <w:fldChar w:fldCharType="end"/>
            </w:r>
          </w:hyperlink>
        </w:p>
        <w:p w14:paraId="0900917D" w14:textId="075025E9" w:rsidR="00003165" w:rsidRDefault="00DC2D4B">
          <w:pPr>
            <w:pStyle w:val="TOC2"/>
            <w:rPr>
              <w:rFonts w:eastAsiaTheme="minorEastAsia"/>
              <w:noProof/>
              <w:kern w:val="2"/>
              <w:sz w:val="24"/>
              <w:szCs w:val="24"/>
              <w14:ligatures w14:val="standardContextual"/>
            </w:rPr>
          </w:pPr>
          <w:hyperlink w:anchor="_Toc163554700" w:history="1">
            <w:r w:rsidR="00003165" w:rsidRPr="00EB53F2">
              <w:rPr>
                <w:rStyle w:val="Hyperlink"/>
                <w:noProof/>
              </w:rPr>
              <w:t>5.1: Appendices:</w:t>
            </w:r>
            <w:r w:rsidR="00003165">
              <w:rPr>
                <w:noProof/>
                <w:webHidden/>
              </w:rPr>
              <w:tab/>
            </w:r>
            <w:r w:rsidR="00003165">
              <w:rPr>
                <w:noProof/>
                <w:webHidden/>
              </w:rPr>
              <w:fldChar w:fldCharType="begin"/>
            </w:r>
            <w:r w:rsidR="00003165">
              <w:rPr>
                <w:noProof/>
                <w:webHidden/>
              </w:rPr>
              <w:instrText xml:space="preserve"> PAGEREF _Toc163554700 \h </w:instrText>
            </w:r>
            <w:r w:rsidR="00003165">
              <w:rPr>
                <w:noProof/>
                <w:webHidden/>
              </w:rPr>
            </w:r>
            <w:r w:rsidR="00003165">
              <w:rPr>
                <w:noProof/>
                <w:webHidden/>
              </w:rPr>
              <w:fldChar w:fldCharType="separate"/>
            </w:r>
            <w:r w:rsidR="00003165">
              <w:rPr>
                <w:noProof/>
                <w:webHidden/>
              </w:rPr>
              <w:t>42</w:t>
            </w:r>
            <w:r w:rsidR="00003165">
              <w:rPr>
                <w:noProof/>
                <w:webHidden/>
              </w:rPr>
              <w:fldChar w:fldCharType="end"/>
            </w:r>
          </w:hyperlink>
        </w:p>
        <w:p w14:paraId="75DA2480" w14:textId="1ADABA47" w:rsidR="00003165" w:rsidRDefault="00DC2D4B">
          <w:pPr>
            <w:pStyle w:val="TOC2"/>
            <w:rPr>
              <w:rFonts w:eastAsiaTheme="minorEastAsia"/>
              <w:noProof/>
              <w:kern w:val="2"/>
              <w:sz w:val="24"/>
              <w:szCs w:val="24"/>
              <w14:ligatures w14:val="standardContextual"/>
            </w:rPr>
          </w:pPr>
          <w:hyperlink w:anchor="_Toc163554701" w:history="1">
            <w:r w:rsidR="00003165" w:rsidRPr="00EB53F2">
              <w:rPr>
                <w:rStyle w:val="Hyperlink"/>
                <w:noProof/>
              </w:rPr>
              <w:t>5.2: Exhibits:</w:t>
            </w:r>
            <w:r w:rsidR="00003165">
              <w:rPr>
                <w:noProof/>
                <w:webHidden/>
              </w:rPr>
              <w:tab/>
            </w:r>
            <w:r w:rsidR="00003165">
              <w:rPr>
                <w:noProof/>
                <w:webHidden/>
              </w:rPr>
              <w:fldChar w:fldCharType="begin"/>
            </w:r>
            <w:r w:rsidR="00003165">
              <w:rPr>
                <w:noProof/>
                <w:webHidden/>
              </w:rPr>
              <w:instrText xml:space="preserve"> PAGEREF _Toc163554701 \h </w:instrText>
            </w:r>
            <w:r w:rsidR="00003165">
              <w:rPr>
                <w:noProof/>
                <w:webHidden/>
              </w:rPr>
            </w:r>
            <w:r w:rsidR="00003165">
              <w:rPr>
                <w:noProof/>
                <w:webHidden/>
              </w:rPr>
              <w:fldChar w:fldCharType="separate"/>
            </w:r>
            <w:r w:rsidR="00003165">
              <w:rPr>
                <w:noProof/>
                <w:webHidden/>
              </w:rPr>
              <w:t>43</w:t>
            </w:r>
            <w:r w:rsidR="00003165">
              <w:rPr>
                <w:noProof/>
                <w:webHidden/>
              </w:rPr>
              <w:fldChar w:fldCharType="end"/>
            </w:r>
          </w:hyperlink>
        </w:p>
        <w:p w14:paraId="78133BE4" w14:textId="4CB73644" w:rsidR="00B07A79" w:rsidRPr="007E0C15" w:rsidRDefault="00B07A79">
          <w:pPr>
            <w:rPr>
              <w:rFonts w:cstheme="minorHAnsi"/>
            </w:rPr>
          </w:pPr>
          <w:r w:rsidRPr="00D61687">
            <w:rPr>
              <w:rFonts w:cstheme="minorHAnsi"/>
              <w:b/>
              <w:sz w:val="20"/>
              <w:szCs w:val="20"/>
            </w:rPr>
            <w:fldChar w:fldCharType="end"/>
          </w:r>
        </w:p>
      </w:sdtContent>
    </w:sdt>
    <w:p w14:paraId="6129EF39" w14:textId="77777777" w:rsidR="00AA7501" w:rsidRDefault="002C0FF3" w:rsidP="00AA7501">
      <w:pPr>
        <w:pStyle w:val="Heading1"/>
        <w:rPr>
          <w:rFonts w:asciiTheme="minorHAnsi" w:hAnsiTheme="minorHAnsi" w:cstheme="minorHAnsi"/>
        </w:rPr>
      </w:pPr>
      <w:bookmarkStart w:id="0" w:name="_Toc163554646"/>
      <w:r w:rsidRPr="007E0C15">
        <w:rPr>
          <w:rFonts w:asciiTheme="minorHAnsi" w:hAnsiTheme="minorHAnsi" w:cstheme="minorHAnsi"/>
        </w:rPr>
        <w:t xml:space="preserve">1: </w:t>
      </w:r>
      <w:r w:rsidR="00B07A79" w:rsidRPr="007E0C15">
        <w:rPr>
          <w:rFonts w:asciiTheme="minorHAnsi" w:hAnsiTheme="minorHAnsi" w:cstheme="minorHAnsi"/>
        </w:rPr>
        <w:t>I</w:t>
      </w:r>
      <w:r w:rsidR="00A06279" w:rsidRPr="007E0C15">
        <w:rPr>
          <w:rFonts w:asciiTheme="minorHAnsi" w:hAnsiTheme="minorHAnsi" w:cstheme="minorHAnsi"/>
        </w:rPr>
        <w:t>NTRODUCTION</w:t>
      </w:r>
      <w:bookmarkEnd w:id="0"/>
    </w:p>
    <w:p w14:paraId="0A63B591" w14:textId="77777777" w:rsidR="00AA7501" w:rsidRDefault="00AA7501" w:rsidP="00AA7501"/>
    <w:p w14:paraId="30553991" w14:textId="70A7EE4D" w:rsidR="00AA7501" w:rsidRPr="00AA7501" w:rsidRDefault="00AA7501" w:rsidP="00AA7501">
      <w:r w:rsidRPr="00AA7501">
        <w:t>The Florida Department of Environmental Protection (hereinafter “DEP” or “Department”) is issuing this Request for Quotation (RFQ) to obtain responses from qualified vendors (hereinafter referred to as “Contractor”) to configure, integrate and implement of a commercial software-as-a-service (SaaS) solution to replace the Automated Data Processing Tool (</w:t>
      </w:r>
      <w:proofErr w:type="spellStart"/>
      <w:r w:rsidRPr="00AA7501">
        <w:t>ADaPT</w:t>
      </w:r>
      <w:proofErr w:type="spellEnd"/>
      <w:r w:rsidRPr="00AA7501">
        <w:t xml:space="preserve">) desktop software product. This </w:t>
      </w:r>
      <w:r w:rsidRPr="00AA7501">
        <w:lastRenderedPageBreak/>
        <w:t>implementation includes the migration of historical data from the existing legacy system to the new product. The Department is solely interested in existing, commercially available</w:t>
      </w:r>
      <w:r w:rsidR="005106D2">
        <w:t>, out-of-the-box</w:t>
      </w:r>
      <w:r w:rsidRPr="00AA7501">
        <w:t xml:space="preserve"> Software-as-a-Service (SaaS) solutions.</w:t>
      </w:r>
      <w:r w:rsidR="00701217">
        <w:t xml:space="preserve"> This project was </w:t>
      </w:r>
      <w:proofErr w:type="gramStart"/>
      <w:r w:rsidR="00701217">
        <w:t>previous</w:t>
      </w:r>
      <w:proofErr w:type="gramEnd"/>
      <w:r w:rsidR="00701217">
        <w:t xml:space="preserve"> solicited on </w:t>
      </w:r>
      <w:proofErr w:type="spellStart"/>
      <w:r w:rsidR="00701217">
        <w:t>eBuy</w:t>
      </w:r>
      <w:proofErr w:type="spellEnd"/>
      <w:r w:rsidR="00701217">
        <w:t xml:space="preserve"> under </w:t>
      </w:r>
      <w:proofErr w:type="spellStart"/>
      <w:r w:rsidR="00701217">
        <w:t>eBuy</w:t>
      </w:r>
      <w:proofErr w:type="spellEnd"/>
      <w:r w:rsidR="00701217">
        <w:t xml:space="preserve"> RFQ ID </w:t>
      </w:r>
      <w:r w:rsidR="00701217" w:rsidRPr="00701217">
        <w:t>RFQ1678973S</w:t>
      </w:r>
      <w:r w:rsidR="00701217">
        <w:t xml:space="preserve">; however, this is not a reposting of the previous RFQ, as we have made important updates to the </w:t>
      </w:r>
      <w:r w:rsidR="00DC2D4B">
        <w:t>scope and</w:t>
      </w:r>
      <w:r w:rsidR="00701217">
        <w:t xml:space="preserve"> deliverables.</w:t>
      </w:r>
    </w:p>
    <w:p w14:paraId="56EA9AE9" w14:textId="014C0978" w:rsidR="00626C16" w:rsidRPr="007E0C15" w:rsidRDefault="002C0FF3" w:rsidP="002C0FF3">
      <w:pPr>
        <w:pStyle w:val="Heading2"/>
        <w:rPr>
          <w:rFonts w:asciiTheme="minorHAnsi" w:hAnsiTheme="minorHAnsi" w:cstheme="minorHAnsi"/>
        </w:rPr>
      </w:pPr>
      <w:bookmarkStart w:id="1" w:name="_Toc163554647"/>
      <w:r w:rsidRPr="007E0C15">
        <w:rPr>
          <w:rFonts w:asciiTheme="minorHAnsi" w:hAnsiTheme="minorHAnsi" w:cstheme="minorHAnsi"/>
        </w:rPr>
        <w:t xml:space="preserve">1.1: </w:t>
      </w:r>
      <w:r w:rsidR="00BF7C9A" w:rsidRPr="007E0C15">
        <w:rPr>
          <w:rFonts w:asciiTheme="minorHAnsi" w:hAnsiTheme="minorHAnsi" w:cstheme="minorHAnsi"/>
        </w:rPr>
        <w:t>Authority</w:t>
      </w:r>
      <w:bookmarkEnd w:id="1"/>
    </w:p>
    <w:p w14:paraId="171D28A5" w14:textId="77777777" w:rsidR="00B07A79" w:rsidRPr="007E0C15" w:rsidRDefault="00B07A79" w:rsidP="000E1CF1">
      <w:pPr>
        <w:spacing w:after="0" w:line="240" w:lineRule="auto"/>
        <w:jc w:val="both"/>
        <w:rPr>
          <w:rFonts w:cstheme="minorHAnsi"/>
          <w:sz w:val="20"/>
          <w:szCs w:val="20"/>
        </w:rPr>
      </w:pPr>
    </w:p>
    <w:p w14:paraId="6D5E5A0B" w14:textId="6E4BD7BC" w:rsidR="00BF7C9A" w:rsidRPr="007E0C15" w:rsidRDefault="00BF7C9A" w:rsidP="00D06B5E">
      <w:pPr>
        <w:jc w:val="both"/>
        <w:rPr>
          <w:rFonts w:cstheme="minorHAnsi"/>
        </w:rPr>
      </w:pPr>
      <w:r w:rsidRPr="007E0C15">
        <w:rPr>
          <w:rFonts w:cstheme="minorHAnsi"/>
        </w:rPr>
        <w:t xml:space="preserve">DEP intends to award a contract to one qualified Contractor through issuance of a </w:t>
      </w:r>
      <w:proofErr w:type="spellStart"/>
      <w:r w:rsidRPr="007E0C15">
        <w:rPr>
          <w:rFonts w:cstheme="minorHAnsi"/>
        </w:rPr>
        <w:t>MyFloridaMarketPlace</w:t>
      </w:r>
      <w:proofErr w:type="spellEnd"/>
      <w:r w:rsidRPr="007E0C15">
        <w:rPr>
          <w:rFonts w:cstheme="minorHAnsi"/>
        </w:rPr>
        <w:t xml:space="preserve"> (MFMP) purchase order (PO) under the General Services Administration Multiple Award Schedule agreement between the Department of Management Services (DMS) and the Department of Environmental Protection (DEP),</w:t>
      </w:r>
      <w:r w:rsidR="00994361" w:rsidRPr="007E0C15">
        <w:rPr>
          <w:rFonts w:cstheme="minorHAnsi"/>
        </w:rPr>
        <w:t xml:space="preserve"> </w:t>
      </w:r>
      <w:r w:rsidRPr="007E0C15">
        <w:rPr>
          <w:rFonts w:cstheme="minorHAnsi"/>
        </w:rPr>
        <w:t xml:space="preserve">Agency Alternate Contract Source (ACS) </w:t>
      </w:r>
      <w:hyperlink r:id="rId14" w:history="1">
        <w:r w:rsidRPr="007E0C15">
          <w:rPr>
            <w:rStyle w:val="Hyperlink"/>
            <w:rFonts w:cstheme="minorHAnsi"/>
            <w:sz w:val="20"/>
            <w:szCs w:val="20"/>
          </w:rPr>
          <w:t>No. DEP-GSA-2023</w:t>
        </w:r>
      </w:hyperlink>
      <w:r w:rsidRPr="007E0C15">
        <w:rPr>
          <w:rFonts w:cstheme="minorHAnsi"/>
        </w:rPr>
        <w:t>.</w:t>
      </w:r>
    </w:p>
    <w:p w14:paraId="0CD097C8" w14:textId="69AF2828" w:rsidR="000E1CF1" w:rsidRPr="007E0C15" w:rsidRDefault="000E1CF1" w:rsidP="00D06B5E">
      <w:pPr>
        <w:jc w:val="both"/>
        <w:rPr>
          <w:rFonts w:cstheme="minorHAnsi"/>
        </w:rPr>
      </w:pPr>
      <w:r w:rsidRPr="007E0C15">
        <w:rPr>
          <w:rFonts w:cstheme="minorHAnsi"/>
        </w:rPr>
        <w:t xml:space="preserve">Contracts may be awarded to vendors on one of the following </w:t>
      </w:r>
      <w:hyperlink r:id="rId15" w:history="1">
        <w:r w:rsidRPr="007E0C15">
          <w:rPr>
            <w:rStyle w:val="Hyperlink"/>
            <w:rFonts w:cstheme="minorHAnsi"/>
            <w:sz w:val="20"/>
            <w:szCs w:val="20"/>
          </w:rPr>
          <w:t>GSA MSA Information Technology Category</w:t>
        </w:r>
      </w:hyperlink>
      <w:r w:rsidRPr="007E0C15">
        <w:rPr>
          <w:rFonts w:cstheme="minorHAnsi"/>
        </w:rPr>
        <w:t>:</w:t>
      </w:r>
    </w:p>
    <w:p w14:paraId="7FA4757F" w14:textId="1089751E" w:rsidR="000E1CF1" w:rsidRPr="007E0C15" w:rsidRDefault="000E1CF1" w:rsidP="005B049D">
      <w:pPr>
        <w:pStyle w:val="ListParagraph"/>
        <w:numPr>
          <w:ilvl w:val="0"/>
          <w:numId w:val="76"/>
        </w:numPr>
        <w:jc w:val="both"/>
        <w:rPr>
          <w:rFonts w:cstheme="minorHAnsi"/>
        </w:rPr>
      </w:pPr>
      <w:r w:rsidRPr="007E0C15">
        <w:rPr>
          <w:rFonts w:cstheme="minorHAnsi"/>
        </w:rPr>
        <w:t>IT professional services (SIN 54151S)</w:t>
      </w:r>
    </w:p>
    <w:p w14:paraId="045ECBF4" w14:textId="22A803BE" w:rsidR="000E1CF1" w:rsidRPr="007E0C15" w:rsidRDefault="000E1CF1" w:rsidP="005B049D">
      <w:pPr>
        <w:pStyle w:val="ListParagraph"/>
        <w:numPr>
          <w:ilvl w:val="0"/>
          <w:numId w:val="76"/>
        </w:numPr>
        <w:jc w:val="both"/>
        <w:rPr>
          <w:rFonts w:cstheme="minorHAnsi"/>
        </w:rPr>
      </w:pPr>
      <w:r w:rsidRPr="007E0C15">
        <w:rPr>
          <w:rFonts w:cstheme="minorHAnsi"/>
        </w:rPr>
        <w:t>Software Licenses (SIN 511210)</w:t>
      </w:r>
    </w:p>
    <w:p w14:paraId="22A4679E" w14:textId="65F2050E" w:rsidR="000E1CF1" w:rsidRPr="007E0C15" w:rsidRDefault="000E1CF1" w:rsidP="005B049D">
      <w:pPr>
        <w:pStyle w:val="ListParagraph"/>
        <w:numPr>
          <w:ilvl w:val="0"/>
          <w:numId w:val="76"/>
        </w:numPr>
        <w:jc w:val="both"/>
        <w:rPr>
          <w:rFonts w:cstheme="minorHAnsi"/>
        </w:rPr>
      </w:pPr>
      <w:r w:rsidRPr="007E0C15">
        <w:rPr>
          <w:rFonts w:cstheme="minorHAnsi"/>
        </w:rPr>
        <w:t>Software Maintenance Services (SIN 54151)</w:t>
      </w:r>
    </w:p>
    <w:p w14:paraId="10B8E007" w14:textId="252D213A" w:rsidR="000E1CF1" w:rsidRPr="007E0C15" w:rsidRDefault="000E1CF1" w:rsidP="005B049D">
      <w:pPr>
        <w:pStyle w:val="ListParagraph"/>
        <w:numPr>
          <w:ilvl w:val="0"/>
          <w:numId w:val="76"/>
        </w:numPr>
        <w:jc w:val="both"/>
        <w:rPr>
          <w:rFonts w:cstheme="minorHAnsi"/>
        </w:rPr>
      </w:pPr>
      <w:r w:rsidRPr="007E0C15">
        <w:rPr>
          <w:rFonts w:cstheme="minorHAnsi"/>
        </w:rPr>
        <w:t>Cloud and Cloud-Related IT Professional Services (SIN 518210C)</w:t>
      </w:r>
    </w:p>
    <w:p w14:paraId="2C30DD86" w14:textId="4E722709" w:rsidR="000E1CF1" w:rsidRPr="007E0C15" w:rsidRDefault="000E1CF1" w:rsidP="005B049D">
      <w:pPr>
        <w:pStyle w:val="ListParagraph"/>
        <w:numPr>
          <w:ilvl w:val="0"/>
          <w:numId w:val="76"/>
        </w:numPr>
        <w:jc w:val="both"/>
        <w:rPr>
          <w:rFonts w:cstheme="minorHAnsi"/>
        </w:rPr>
      </w:pPr>
      <w:r w:rsidRPr="007E0C15">
        <w:rPr>
          <w:rFonts w:cstheme="minorHAnsi"/>
        </w:rPr>
        <w:t>IT Training (SIN 611420)</w:t>
      </w:r>
    </w:p>
    <w:p w14:paraId="28D78999" w14:textId="2B36B950" w:rsidR="005A57A3" w:rsidRPr="007E0C15" w:rsidRDefault="00BF7C9A" w:rsidP="00D06B5E">
      <w:pPr>
        <w:jc w:val="both"/>
        <w:rPr>
          <w:rFonts w:cstheme="minorHAnsi"/>
        </w:rPr>
      </w:pPr>
      <w:r w:rsidRPr="007E0C15">
        <w:rPr>
          <w:rFonts w:cstheme="minorHAnsi"/>
        </w:rPr>
        <w:t xml:space="preserve">All terms and conditions of GSA; </w:t>
      </w:r>
      <w:hyperlink r:id="rId16" w:history="1">
        <w:r w:rsidRPr="007E0C15">
          <w:rPr>
            <w:rStyle w:val="Hyperlink"/>
            <w:rFonts w:cstheme="minorHAnsi"/>
            <w:sz w:val="20"/>
            <w:szCs w:val="20"/>
          </w:rPr>
          <w:t>MFMP PO Terms and Conditions</w:t>
        </w:r>
      </w:hyperlink>
      <w:r w:rsidRPr="007E0C15">
        <w:rPr>
          <w:rFonts w:cstheme="minorHAnsi"/>
        </w:rPr>
        <w:t>; and State of Florida General Contract Conditions</w:t>
      </w:r>
      <w:r w:rsidR="00F94089" w:rsidRPr="007E0C15">
        <w:rPr>
          <w:rFonts w:cstheme="minorHAnsi"/>
        </w:rPr>
        <w:t xml:space="preserve"> (</w:t>
      </w:r>
      <w:hyperlink r:id="rId17" w:history="1">
        <w:r w:rsidRPr="007E0C15">
          <w:rPr>
            <w:rStyle w:val="Hyperlink"/>
            <w:rFonts w:cstheme="minorHAnsi"/>
            <w:sz w:val="20"/>
            <w:szCs w:val="20"/>
          </w:rPr>
          <w:t>PUR 1000</w:t>
        </w:r>
      </w:hyperlink>
      <w:r w:rsidR="00F94089" w:rsidRPr="007E0C15">
        <w:rPr>
          <w:rFonts w:cstheme="minorHAnsi"/>
        </w:rPr>
        <w:t>)</w:t>
      </w:r>
      <w:r w:rsidRPr="007E0C15">
        <w:rPr>
          <w:rFonts w:cstheme="minorHAnsi"/>
        </w:rPr>
        <w:t xml:space="preserve">, pursuant to </w:t>
      </w:r>
      <w:hyperlink r:id="rId18" w:history="1">
        <w:r w:rsidRPr="007E0C15">
          <w:rPr>
            <w:rStyle w:val="Hyperlink"/>
            <w:rFonts w:cstheme="minorHAnsi"/>
            <w:sz w:val="20"/>
            <w:szCs w:val="20"/>
          </w:rPr>
          <w:t>Rule 60-A1.002, Florida Administrative Code</w:t>
        </w:r>
      </w:hyperlink>
      <w:r w:rsidRPr="007E0C15">
        <w:rPr>
          <w:rFonts w:cstheme="minorHAnsi"/>
        </w:rPr>
        <w:t>; are incorporated by reference and made a part of this RFQ. The terms and conditions outlined within this RFQ and subsequent PO terms and conditions, whether generic or specific, shall take precedence over any inconsistent or conflicting provision in the State of Florida, General Contract Conditions, PUR 1000. Any discrepancy between the Contract terms and the terms stated on the Contractor’s response (quote) shall be resolved in favor of terms most favorable to the Department.</w:t>
      </w:r>
    </w:p>
    <w:p w14:paraId="1486D1D8" w14:textId="437A1641" w:rsidR="002C0FF3" w:rsidRPr="007E0C15" w:rsidRDefault="002C0FF3" w:rsidP="002C0FF3">
      <w:pPr>
        <w:pStyle w:val="Heading2"/>
        <w:rPr>
          <w:rFonts w:asciiTheme="minorHAnsi" w:hAnsiTheme="minorHAnsi" w:cstheme="minorHAnsi"/>
        </w:rPr>
      </w:pPr>
      <w:bookmarkStart w:id="2" w:name="_Toc163554648"/>
      <w:r w:rsidRPr="007E0C15">
        <w:rPr>
          <w:rFonts w:asciiTheme="minorHAnsi" w:hAnsiTheme="minorHAnsi" w:cstheme="minorHAnsi"/>
        </w:rPr>
        <w:t>1.2: Anticipated Contract Term &amp; Renewals</w:t>
      </w:r>
      <w:bookmarkEnd w:id="2"/>
    </w:p>
    <w:p w14:paraId="132D15CD" w14:textId="77777777" w:rsidR="002C0FF3" w:rsidRPr="007E0C15" w:rsidRDefault="002C0FF3" w:rsidP="002C0FF3">
      <w:pPr>
        <w:spacing w:after="0" w:line="240" w:lineRule="auto"/>
        <w:jc w:val="both"/>
        <w:rPr>
          <w:rFonts w:cstheme="minorHAnsi"/>
        </w:rPr>
      </w:pPr>
    </w:p>
    <w:p w14:paraId="1754859D" w14:textId="60FEAD09" w:rsidR="00AA7501" w:rsidRPr="00C514E6" w:rsidRDefault="00C514E6" w:rsidP="00C514E6">
      <w:r w:rsidRPr="00C514E6">
        <w:t xml:space="preserve">This Contract shall begin upon issuance of a fully approved PO in AOD. DEP prefers that the product/service configuration and implementation work be completed no later than </w:t>
      </w:r>
      <w:r w:rsidR="00A271D1">
        <w:t>September 30, 2024</w:t>
      </w:r>
      <w:r w:rsidRPr="00C514E6">
        <w:t xml:space="preserve">. The service period of this Contract shall last 5 years from the effective date of the original PO. A new purchase order will be issued on July 1st of each fiscal year. The contract may be renewed </w:t>
      </w:r>
      <w:proofErr w:type="gramStart"/>
      <w:r w:rsidRPr="00C514E6">
        <w:t>annually</w:t>
      </w:r>
      <w:proofErr w:type="gramEnd"/>
      <w:r w:rsidRPr="00C514E6">
        <w:t xml:space="preserve"> up to five (5) years under the same terms and conditions.</w:t>
      </w:r>
    </w:p>
    <w:p w14:paraId="6CE021FC" w14:textId="3367271E" w:rsidR="00AD0E54" w:rsidRPr="007E0C15" w:rsidRDefault="00AD0E54" w:rsidP="00AD0E54">
      <w:pPr>
        <w:pStyle w:val="Heading2"/>
        <w:rPr>
          <w:rFonts w:asciiTheme="minorHAnsi" w:hAnsiTheme="minorHAnsi" w:cstheme="minorHAnsi"/>
        </w:rPr>
      </w:pPr>
      <w:bookmarkStart w:id="3" w:name="_Toc163554649"/>
      <w:r w:rsidRPr="007E0C15">
        <w:rPr>
          <w:rFonts w:asciiTheme="minorHAnsi" w:hAnsiTheme="minorHAnsi" w:cstheme="minorHAnsi"/>
        </w:rPr>
        <w:t>1.3 Annual Appropriation</w:t>
      </w:r>
      <w:bookmarkEnd w:id="3"/>
    </w:p>
    <w:p w14:paraId="55721CD9" w14:textId="77777777" w:rsidR="005A57A3" w:rsidRPr="007E0C15" w:rsidRDefault="005A57A3" w:rsidP="005A57A3">
      <w:pPr>
        <w:spacing w:after="0" w:line="240" w:lineRule="auto"/>
        <w:jc w:val="both"/>
        <w:rPr>
          <w:rFonts w:cstheme="minorHAnsi"/>
          <w:sz w:val="20"/>
          <w:szCs w:val="20"/>
        </w:rPr>
      </w:pPr>
    </w:p>
    <w:p w14:paraId="6D84C1A5" w14:textId="11BB31CC" w:rsidR="00AD0E54" w:rsidRPr="007E0C15" w:rsidRDefault="00AD0E54" w:rsidP="005A57A3">
      <w:pPr>
        <w:spacing w:after="0" w:line="240" w:lineRule="auto"/>
        <w:jc w:val="both"/>
        <w:rPr>
          <w:rFonts w:cstheme="minorHAnsi"/>
        </w:rPr>
      </w:pPr>
      <w:r w:rsidRPr="007E0C15">
        <w:rPr>
          <w:rFonts w:cstheme="minorHAnsi"/>
        </w:rPr>
        <w:t>Department's performance and obligation to pay under this Contract is contingent upon an annual appropriation by the Florida Legislature. Authorization for continuation and completion of Work and payment associated therewith may be rescinded with proper notice at the discretion of the Department if state or federal appropriations are reduced or eliminated.</w:t>
      </w:r>
    </w:p>
    <w:p w14:paraId="1BDE93D4" w14:textId="77777777" w:rsidR="00AD0E54" w:rsidRPr="007E0C15" w:rsidRDefault="00AD0E54" w:rsidP="005A57A3">
      <w:pPr>
        <w:spacing w:after="0" w:line="240" w:lineRule="auto"/>
        <w:jc w:val="both"/>
        <w:rPr>
          <w:rFonts w:cstheme="minorHAnsi"/>
          <w:sz w:val="20"/>
          <w:szCs w:val="20"/>
        </w:rPr>
      </w:pPr>
    </w:p>
    <w:p w14:paraId="0A505214" w14:textId="1AC4363D" w:rsidR="008D5B53" w:rsidRPr="007E0C15" w:rsidRDefault="002C0FF3" w:rsidP="002C0FF3">
      <w:pPr>
        <w:pStyle w:val="Heading2"/>
        <w:rPr>
          <w:rFonts w:asciiTheme="minorHAnsi" w:hAnsiTheme="minorHAnsi" w:cstheme="minorHAnsi"/>
        </w:rPr>
      </w:pPr>
      <w:bookmarkStart w:id="4" w:name="_Toc163554650"/>
      <w:r w:rsidRPr="007E0C15">
        <w:rPr>
          <w:rFonts w:asciiTheme="minorHAnsi" w:hAnsiTheme="minorHAnsi" w:cstheme="minorHAnsi"/>
        </w:rPr>
        <w:lastRenderedPageBreak/>
        <w:t>1.</w:t>
      </w:r>
      <w:r w:rsidR="00AD0E54" w:rsidRPr="007E0C15">
        <w:rPr>
          <w:rFonts w:asciiTheme="minorHAnsi" w:hAnsiTheme="minorHAnsi" w:cstheme="minorHAnsi"/>
        </w:rPr>
        <w:t>4</w:t>
      </w:r>
      <w:r w:rsidRPr="007E0C15">
        <w:rPr>
          <w:rFonts w:asciiTheme="minorHAnsi" w:hAnsiTheme="minorHAnsi" w:cstheme="minorHAnsi"/>
        </w:rPr>
        <w:t xml:space="preserve">: </w:t>
      </w:r>
      <w:r w:rsidR="008D5B53" w:rsidRPr="007E0C15">
        <w:rPr>
          <w:rFonts w:asciiTheme="minorHAnsi" w:hAnsiTheme="minorHAnsi" w:cstheme="minorHAnsi"/>
        </w:rPr>
        <w:t>Eligible Respondents</w:t>
      </w:r>
      <w:bookmarkEnd w:id="4"/>
    </w:p>
    <w:p w14:paraId="00BF5E7F" w14:textId="77777777" w:rsidR="008D5B53" w:rsidRPr="007E0C15" w:rsidRDefault="008D5B53" w:rsidP="008D5B53">
      <w:pPr>
        <w:spacing w:after="0" w:line="240" w:lineRule="auto"/>
        <w:jc w:val="both"/>
        <w:rPr>
          <w:rFonts w:cstheme="minorHAnsi"/>
          <w:sz w:val="20"/>
          <w:szCs w:val="20"/>
        </w:rPr>
      </w:pPr>
    </w:p>
    <w:p w14:paraId="69D87121" w14:textId="2FA4A964" w:rsidR="008D5B53" w:rsidRPr="00C514E6" w:rsidRDefault="008D5B53" w:rsidP="008D5B53">
      <w:pPr>
        <w:spacing w:after="0" w:line="240" w:lineRule="auto"/>
        <w:jc w:val="both"/>
        <w:rPr>
          <w:rFonts w:cstheme="minorHAnsi"/>
        </w:rPr>
      </w:pPr>
      <w:r w:rsidRPr="007E0C15">
        <w:rPr>
          <w:rFonts w:cstheme="minorHAnsi"/>
        </w:rPr>
        <w:t xml:space="preserve">This RFQ is being issued and responses are restricted to Contractors on the GSA Cooperative Procurement Program and shall be contracted with GSA under at least one of the MAS listed in Section </w:t>
      </w:r>
      <w:r w:rsidR="00B45071" w:rsidRPr="007E0C15">
        <w:rPr>
          <w:rFonts w:cstheme="minorHAnsi"/>
        </w:rPr>
        <w:t>1.1</w:t>
      </w:r>
      <w:r w:rsidR="00322F90">
        <w:rPr>
          <w:rFonts w:cstheme="minorHAnsi"/>
        </w:rPr>
        <w:t xml:space="preserve">: </w:t>
      </w:r>
      <w:r w:rsidRPr="007E0C15">
        <w:rPr>
          <w:rFonts w:cstheme="minorHAnsi"/>
        </w:rPr>
        <w:t xml:space="preserve">Authority. Responses received from Contractors not listed on GSA shall not be </w:t>
      </w:r>
      <w:r w:rsidRPr="00C514E6">
        <w:rPr>
          <w:rFonts w:cstheme="minorHAnsi"/>
        </w:rPr>
        <w:t xml:space="preserve">considered. </w:t>
      </w:r>
    </w:p>
    <w:p w14:paraId="4B81BEE9" w14:textId="77777777" w:rsidR="008D5B53" w:rsidRPr="00C514E6" w:rsidRDefault="008D5B53" w:rsidP="008D5B53">
      <w:pPr>
        <w:spacing w:after="0" w:line="240" w:lineRule="auto"/>
        <w:jc w:val="both"/>
        <w:rPr>
          <w:rFonts w:cstheme="minorHAnsi"/>
        </w:rPr>
      </w:pPr>
    </w:p>
    <w:p w14:paraId="59A3CAAF" w14:textId="21A211D7" w:rsidR="008D5B53" w:rsidRPr="00C514E6" w:rsidRDefault="008D5B53" w:rsidP="008D5B53">
      <w:pPr>
        <w:spacing w:after="0" w:line="240" w:lineRule="auto"/>
        <w:jc w:val="both"/>
        <w:rPr>
          <w:rFonts w:cstheme="minorHAnsi"/>
        </w:rPr>
      </w:pPr>
      <w:r w:rsidRPr="00C514E6">
        <w:rPr>
          <w:rFonts w:cstheme="minorHAnsi"/>
        </w:rPr>
        <w:t xml:space="preserve">Contractors must be registered in the </w:t>
      </w:r>
      <w:proofErr w:type="spellStart"/>
      <w:r w:rsidRPr="00C514E6">
        <w:rPr>
          <w:rFonts w:cstheme="minorHAnsi"/>
        </w:rPr>
        <w:t>MyFloridaMarketPlace</w:t>
      </w:r>
      <w:proofErr w:type="spellEnd"/>
      <w:r w:rsidRPr="00C514E6">
        <w:rPr>
          <w:rFonts w:cstheme="minorHAnsi"/>
        </w:rPr>
        <w:t xml:space="preserve"> (MFMP) </w:t>
      </w:r>
      <w:hyperlink r:id="rId19">
        <w:r w:rsidRPr="00C514E6">
          <w:rPr>
            <w:rStyle w:val="Hyperlink"/>
            <w:rFonts w:cstheme="minorHAnsi"/>
          </w:rPr>
          <w:t>Vend</w:t>
        </w:r>
        <w:bookmarkStart w:id="5" w:name="_Hlt145315481"/>
        <w:r w:rsidRPr="00C514E6">
          <w:rPr>
            <w:rStyle w:val="Hyperlink"/>
            <w:rFonts w:cstheme="minorHAnsi"/>
          </w:rPr>
          <w:t>o</w:t>
        </w:r>
        <w:bookmarkEnd w:id="5"/>
        <w:r w:rsidRPr="00C514E6">
          <w:rPr>
            <w:rStyle w:val="Hyperlink"/>
            <w:rFonts w:cstheme="minorHAnsi"/>
          </w:rPr>
          <w:t xml:space="preserve">r </w:t>
        </w:r>
        <w:r w:rsidR="00EA1144" w:rsidRPr="00C514E6">
          <w:rPr>
            <w:rStyle w:val="Hyperlink"/>
            <w:rFonts w:cstheme="minorHAnsi"/>
          </w:rPr>
          <w:t>Information</w:t>
        </w:r>
        <w:r w:rsidRPr="00C514E6">
          <w:rPr>
            <w:rStyle w:val="Hyperlink"/>
            <w:rFonts w:cstheme="minorHAnsi"/>
          </w:rPr>
          <w:t xml:space="preserve"> Portal system</w:t>
        </w:r>
      </w:hyperlink>
      <w:r w:rsidRPr="00C514E6">
        <w:rPr>
          <w:rFonts w:cstheme="minorHAnsi"/>
        </w:rPr>
        <w:t xml:space="preserve"> prior to the issuance of a Purchase Order.</w:t>
      </w:r>
    </w:p>
    <w:p w14:paraId="7BA37795" w14:textId="77777777" w:rsidR="008D5B53" w:rsidRPr="00C514E6" w:rsidRDefault="008D5B53" w:rsidP="008D5B53">
      <w:pPr>
        <w:spacing w:after="0" w:line="240" w:lineRule="auto"/>
        <w:jc w:val="both"/>
        <w:rPr>
          <w:rFonts w:cstheme="minorHAnsi"/>
        </w:rPr>
      </w:pPr>
    </w:p>
    <w:p w14:paraId="45E75F04" w14:textId="61932278" w:rsidR="008D5B53" w:rsidRPr="007E0C15" w:rsidRDefault="008D5B53" w:rsidP="008D5B53">
      <w:pPr>
        <w:spacing w:after="0" w:line="240" w:lineRule="auto"/>
        <w:jc w:val="both"/>
        <w:rPr>
          <w:rFonts w:cstheme="minorHAnsi"/>
        </w:rPr>
      </w:pPr>
      <w:r w:rsidRPr="007E0C15">
        <w:rPr>
          <w:rFonts w:cstheme="minorHAnsi"/>
        </w:rPr>
        <w:t xml:space="preserve">Pursuant to Section 287.056, Florida Statutes (F.S.), the Department’s use of </w:t>
      </w:r>
      <w:r w:rsidRPr="007E0C15">
        <w:rPr>
          <w:rFonts w:cstheme="minorHAnsi"/>
          <w:sz w:val="20"/>
          <w:szCs w:val="20"/>
        </w:rPr>
        <w:t>a</w:t>
      </w:r>
      <w:r w:rsidR="00EA1144" w:rsidRPr="007E0C15">
        <w:rPr>
          <w:rFonts w:cstheme="minorHAnsi"/>
          <w:sz w:val="20"/>
          <w:szCs w:val="20"/>
        </w:rPr>
        <w:t>n</w:t>
      </w:r>
      <w:r w:rsidRPr="007E0C15">
        <w:rPr>
          <w:rFonts w:cstheme="minorHAnsi"/>
        </w:rPr>
        <w:t xml:space="preserve"> RFQ to obtain written pricing or services information from a GSA Contractor for commodities or contractual services available on the GSA does not constitute a decision or intended decision that is subject to protest under Section 120.57(3), F.S. Any reference to “the Contract” is meant to convey the obligations that shall be entered into between the Contractor and the Department. It in no way guarantees the Department’s selection of any Contractor responding to this RFQ and Statement of Work (SOW). Upon selection, this RFQ and SOW shall, by reference, become part of the MFMP PO issued to authorize work performance.</w:t>
      </w:r>
    </w:p>
    <w:p w14:paraId="31D36952" w14:textId="77777777" w:rsidR="001C4EA8" w:rsidRPr="007E0C15" w:rsidRDefault="001C4EA8" w:rsidP="008D5B53">
      <w:pPr>
        <w:spacing w:after="0" w:line="240" w:lineRule="auto"/>
        <w:jc w:val="both"/>
        <w:rPr>
          <w:rFonts w:cstheme="minorHAnsi"/>
          <w:b/>
          <w:sz w:val="20"/>
          <w:szCs w:val="20"/>
          <w:u w:val="single"/>
        </w:rPr>
      </w:pPr>
    </w:p>
    <w:p w14:paraId="556A9C7B" w14:textId="5ABF7651" w:rsidR="001C4EA8" w:rsidRPr="007E0C15" w:rsidRDefault="002C0FF3" w:rsidP="002C0FF3">
      <w:pPr>
        <w:pStyle w:val="Heading2"/>
        <w:rPr>
          <w:rFonts w:asciiTheme="minorHAnsi" w:hAnsiTheme="minorHAnsi" w:cstheme="minorHAnsi"/>
          <w:sz w:val="32"/>
          <w:szCs w:val="32"/>
        </w:rPr>
      </w:pPr>
      <w:bookmarkStart w:id="6" w:name="_Toc163554651"/>
      <w:r w:rsidRPr="007E0C15">
        <w:rPr>
          <w:rFonts w:asciiTheme="minorHAnsi" w:hAnsiTheme="minorHAnsi" w:cstheme="minorHAnsi"/>
        </w:rPr>
        <w:t>1.</w:t>
      </w:r>
      <w:r w:rsidR="00AD0E54" w:rsidRPr="007E0C15">
        <w:rPr>
          <w:rFonts w:asciiTheme="minorHAnsi" w:hAnsiTheme="minorHAnsi" w:cstheme="minorHAnsi"/>
        </w:rPr>
        <w:t>5</w:t>
      </w:r>
      <w:r w:rsidRPr="007E0C15">
        <w:rPr>
          <w:rFonts w:asciiTheme="minorHAnsi" w:hAnsiTheme="minorHAnsi" w:cstheme="minorHAnsi"/>
        </w:rPr>
        <w:t xml:space="preserve">: </w:t>
      </w:r>
      <w:r w:rsidR="001C4EA8" w:rsidRPr="007E0C15">
        <w:rPr>
          <w:rFonts w:asciiTheme="minorHAnsi" w:hAnsiTheme="minorHAnsi" w:cstheme="minorHAnsi"/>
        </w:rPr>
        <w:t>Schedule of Events</w:t>
      </w:r>
      <w:bookmarkEnd w:id="6"/>
    </w:p>
    <w:tbl>
      <w:tblPr>
        <w:tblStyle w:val="TableGrid"/>
        <w:tblW w:w="9360" w:type="dxa"/>
        <w:jc w:val="center"/>
        <w:tblLook w:val="04A0" w:firstRow="1" w:lastRow="0" w:firstColumn="1" w:lastColumn="0" w:noHBand="0" w:noVBand="1"/>
      </w:tblPr>
      <w:tblGrid>
        <w:gridCol w:w="7115"/>
        <w:gridCol w:w="2245"/>
      </w:tblGrid>
      <w:tr w:rsidR="001C4EA8" w:rsidRPr="007E0C15" w14:paraId="23E1325F" w14:textId="77777777" w:rsidTr="001C4EA8">
        <w:trPr>
          <w:cantSplit/>
          <w:tblHeader/>
          <w:jc w:val="center"/>
        </w:trPr>
        <w:tc>
          <w:tcPr>
            <w:tcW w:w="7115" w:type="dxa"/>
            <w:shd w:val="clear" w:color="auto" w:fill="D9E2F3" w:themeFill="accent1" w:themeFillTint="33"/>
          </w:tcPr>
          <w:p w14:paraId="76020381" w14:textId="77777777" w:rsidR="001C4EA8" w:rsidRPr="007E0C15" w:rsidRDefault="001C4EA8" w:rsidP="00E53FBE">
            <w:pPr>
              <w:jc w:val="center"/>
              <w:rPr>
                <w:rFonts w:asciiTheme="minorHAnsi" w:hAnsiTheme="minorHAnsi" w:cstheme="minorHAnsi"/>
                <w:b/>
                <w:sz w:val="22"/>
                <w:szCs w:val="22"/>
              </w:rPr>
            </w:pPr>
            <w:bookmarkStart w:id="7" w:name="_Hlk158198499"/>
            <w:r w:rsidRPr="007E0C15">
              <w:rPr>
                <w:rFonts w:asciiTheme="minorHAnsi" w:hAnsiTheme="minorHAnsi" w:cstheme="minorHAnsi"/>
                <w:b/>
                <w:bCs/>
                <w:sz w:val="22"/>
                <w:szCs w:val="22"/>
              </w:rPr>
              <w:t>Event Description</w:t>
            </w:r>
          </w:p>
        </w:tc>
        <w:tc>
          <w:tcPr>
            <w:tcW w:w="2245" w:type="dxa"/>
            <w:shd w:val="clear" w:color="auto" w:fill="D9E2F3" w:themeFill="accent1" w:themeFillTint="33"/>
          </w:tcPr>
          <w:p w14:paraId="464D707C" w14:textId="77777777" w:rsidR="001C4EA8" w:rsidRPr="007E0C15" w:rsidRDefault="001C4EA8" w:rsidP="00E53FBE">
            <w:pPr>
              <w:jc w:val="center"/>
              <w:rPr>
                <w:rFonts w:asciiTheme="minorHAnsi" w:hAnsiTheme="minorHAnsi" w:cstheme="minorHAnsi"/>
                <w:b/>
                <w:sz w:val="22"/>
                <w:szCs w:val="22"/>
              </w:rPr>
            </w:pPr>
            <w:r w:rsidRPr="007E0C15">
              <w:rPr>
                <w:rFonts w:asciiTheme="minorHAnsi" w:hAnsiTheme="minorHAnsi" w:cstheme="minorHAnsi"/>
                <w:b/>
                <w:bCs/>
                <w:sz w:val="22"/>
                <w:szCs w:val="22"/>
              </w:rPr>
              <w:t>Due Date</w:t>
            </w:r>
          </w:p>
        </w:tc>
      </w:tr>
      <w:tr w:rsidR="0004359E" w:rsidRPr="007E0C15" w14:paraId="5C4EA2C0" w14:textId="77777777" w:rsidTr="00F94406">
        <w:trPr>
          <w:cantSplit/>
          <w:jc w:val="center"/>
        </w:trPr>
        <w:tc>
          <w:tcPr>
            <w:tcW w:w="7115" w:type="dxa"/>
            <w:vAlign w:val="center"/>
          </w:tcPr>
          <w:p w14:paraId="11561A84" w14:textId="77777777" w:rsidR="0004359E" w:rsidRPr="007E0C15" w:rsidRDefault="0004359E" w:rsidP="0004359E">
            <w:pPr>
              <w:pStyle w:val="Default"/>
              <w:tabs>
                <w:tab w:val="left" w:pos="6191"/>
              </w:tabs>
              <w:rPr>
                <w:rFonts w:asciiTheme="minorHAnsi" w:hAnsiTheme="minorHAnsi" w:cstheme="minorHAnsi"/>
                <w:sz w:val="22"/>
                <w:szCs w:val="22"/>
              </w:rPr>
            </w:pPr>
            <w:r w:rsidRPr="007E0C15">
              <w:rPr>
                <w:rFonts w:asciiTheme="minorHAnsi" w:hAnsiTheme="minorHAnsi" w:cstheme="minorHAnsi"/>
                <w:color w:val="auto"/>
                <w:sz w:val="22"/>
                <w:szCs w:val="22"/>
              </w:rPr>
              <w:t xml:space="preserve">RFQ issued via </w:t>
            </w:r>
            <w:hyperlink r:id="rId20" w:history="1">
              <w:r w:rsidRPr="007E0C15">
                <w:rPr>
                  <w:rStyle w:val="Hyperlink"/>
                  <w:rFonts w:asciiTheme="minorHAnsi" w:hAnsiTheme="minorHAnsi" w:cstheme="minorHAnsi"/>
                  <w:sz w:val="22"/>
                  <w:szCs w:val="22"/>
                </w:rPr>
                <w:t>GSA RFQ e-Buy portal</w:t>
              </w:r>
            </w:hyperlink>
            <w:r w:rsidRPr="007E0C15">
              <w:rPr>
                <w:rFonts w:asciiTheme="minorHAnsi" w:hAnsiTheme="minorHAnsi" w:cstheme="minorHAnsi"/>
                <w:color w:val="auto"/>
                <w:sz w:val="22"/>
                <w:szCs w:val="22"/>
              </w:rPr>
              <w:t xml:space="preserve"> </w:t>
            </w:r>
          </w:p>
        </w:tc>
        <w:tc>
          <w:tcPr>
            <w:tcW w:w="2245" w:type="dxa"/>
          </w:tcPr>
          <w:p w14:paraId="2F43EFAE" w14:textId="15D9FD95" w:rsidR="0004359E" w:rsidRPr="0004359E" w:rsidRDefault="0004359E" w:rsidP="0004359E">
            <w:pPr>
              <w:autoSpaceDE w:val="0"/>
              <w:autoSpaceDN w:val="0"/>
              <w:adjustRightInd w:val="0"/>
              <w:jc w:val="center"/>
              <w:rPr>
                <w:rFonts w:asciiTheme="minorHAnsi" w:hAnsiTheme="minorHAnsi" w:cstheme="minorHAnsi"/>
                <w:sz w:val="22"/>
                <w:szCs w:val="22"/>
              </w:rPr>
            </w:pPr>
            <w:r w:rsidRPr="0004359E">
              <w:rPr>
                <w:rFonts w:asciiTheme="minorHAnsi" w:hAnsiTheme="minorHAnsi" w:cstheme="minorHAnsi"/>
                <w:sz w:val="22"/>
                <w:szCs w:val="22"/>
              </w:rPr>
              <w:t>4/26/2024</w:t>
            </w:r>
          </w:p>
        </w:tc>
      </w:tr>
      <w:tr w:rsidR="0004359E" w:rsidRPr="007E0C15" w14:paraId="06E9A494" w14:textId="77777777" w:rsidTr="00F94406">
        <w:trPr>
          <w:cantSplit/>
          <w:jc w:val="center"/>
        </w:trPr>
        <w:tc>
          <w:tcPr>
            <w:tcW w:w="7115" w:type="dxa"/>
            <w:vAlign w:val="center"/>
          </w:tcPr>
          <w:p w14:paraId="4FC696F6" w14:textId="656318EF"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 xml:space="preserve">Deadline for written submission of questions. Questions are submitted via e-mail </w:t>
            </w:r>
            <w:hyperlink r:id="rId21" w:history="1">
              <w:r w:rsidRPr="007E0C15">
                <w:rPr>
                  <w:rStyle w:val="Hyperlink"/>
                  <w:rFonts w:asciiTheme="minorHAnsi" w:hAnsiTheme="minorHAnsi" w:cstheme="minorHAnsi"/>
                  <w:sz w:val="22"/>
                  <w:szCs w:val="22"/>
                </w:rPr>
                <w:t>DEP_OTIS_BusinessServices@FloridaDEP.gov</w:t>
              </w:r>
            </w:hyperlink>
            <w:r w:rsidRPr="007E0C15">
              <w:rPr>
                <w:rFonts w:asciiTheme="minorHAnsi" w:hAnsiTheme="minorHAnsi" w:cstheme="minorHAnsi"/>
                <w:sz w:val="22"/>
                <w:szCs w:val="22"/>
              </w:rPr>
              <w:t>. No telephone calls will be accepted.</w:t>
            </w:r>
          </w:p>
        </w:tc>
        <w:tc>
          <w:tcPr>
            <w:tcW w:w="2245" w:type="dxa"/>
          </w:tcPr>
          <w:p w14:paraId="109A34D6" w14:textId="043D02F8" w:rsidR="0004359E" w:rsidRPr="0004359E" w:rsidRDefault="0004359E" w:rsidP="0004359E">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sz w:val="22"/>
                <w:szCs w:val="22"/>
              </w:rPr>
              <w:t>5/2/2024</w:t>
            </w:r>
          </w:p>
        </w:tc>
      </w:tr>
      <w:tr w:rsidR="0004359E" w:rsidRPr="007E0C15" w14:paraId="519DDD1F" w14:textId="77777777" w:rsidTr="00F94406">
        <w:trPr>
          <w:cantSplit/>
          <w:jc w:val="center"/>
        </w:trPr>
        <w:tc>
          <w:tcPr>
            <w:tcW w:w="7115" w:type="dxa"/>
            <w:vAlign w:val="center"/>
          </w:tcPr>
          <w:p w14:paraId="4C5B6309"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Anticipated date for DEP responses to Contractor questions.</w:t>
            </w:r>
          </w:p>
        </w:tc>
        <w:tc>
          <w:tcPr>
            <w:tcW w:w="2245" w:type="dxa"/>
          </w:tcPr>
          <w:p w14:paraId="68F31C9F" w14:textId="3E381BAE" w:rsidR="0004359E" w:rsidRPr="0004359E" w:rsidRDefault="0004359E" w:rsidP="0004359E">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sz w:val="22"/>
                <w:szCs w:val="22"/>
              </w:rPr>
              <w:t>5/6/2024</w:t>
            </w:r>
          </w:p>
        </w:tc>
      </w:tr>
      <w:tr w:rsidR="0004359E" w:rsidRPr="007E0C15" w14:paraId="6C8775C4" w14:textId="77777777" w:rsidTr="00F94406">
        <w:trPr>
          <w:cantSplit/>
          <w:jc w:val="center"/>
        </w:trPr>
        <w:tc>
          <w:tcPr>
            <w:tcW w:w="7115" w:type="dxa"/>
            <w:vAlign w:val="center"/>
          </w:tcPr>
          <w:p w14:paraId="3038D48A" w14:textId="77777777" w:rsidR="0004359E" w:rsidRPr="007E0C15" w:rsidRDefault="0004359E" w:rsidP="0004359E">
            <w:pPr>
              <w:rPr>
                <w:rFonts w:asciiTheme="minorHAnsi" w:hAnsiTheme="minorHAnsi" w:cstheme="minorHAnsi"/>
                <w:color w:val="0000FF"/>
                <w:sz w:val="22"/>
                <w:szCs w:val="22"/>
              </w:rPr>
            </w:pPr>
            <w:r w:rsidRPr="007E0C15">
              <w:rPr>
                <w:rFonts w:asciiTheme="minorHAnsi" w:hAnsiTheme="minorHAnsi" w:cstheme="minorHAnsi"/>
                <w:sz w:val="22"/>
                <w:szCs w:val="22"/>
              </w:rPr>
              <w:t xml:space="preserve">Deadline for receipt of responses to RFQ. Responses are submitted through </w:t>
            </w:r>
            <w:hyperlink r:id="rId22" w:history="1">
              <w:r w:rsidRPr="007E0C15">
                <w:rPr>
                  <w:rStyle w:val="Hyperlink"/>
                  <w:rFonts w:asciiTheme="minorHAnsi" w:hAnsiTheme="minorHAnsi" w:cstheme="minorHAnsi"/>
                  <w:sz w:val="22"/>
                  <w:szCs w:val="22"/>
                </w:rPr>
                <w:t>e-Buy portal</w:t>
              </w:r>
            </w:hyperlink>
            <w:r w:rsidRPr="007E0C15">
              <w:rPr>
                <w:rFonts w:asciiTheme="minorHAnsi" w:hAnsiTheme="minorHAnsi" w:cstheme="minorHAnsi"/>
                <w:sz w:val="22"/>
                <w:szCs w:val="22"/>
              </w:rPr>
              <w:t xml:space="preserve">. </w:t>
            </w:r>
          </w:p>
        </w:tc>
        <w:tc>
          <w:tcPr>
            <w:tcW w:w="2245" w:type="dxa"/>
          </w:tcPr>
          <w:p w14:paraId="6D338523" w14:textId="28016B8E" w:rsidR="0004359E" w:rsidRPr="0004359E" w:rsidRDefault="0004359E" w:rsidP="0004359E">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sz w:val="22"/>
                <w:szCs w:val="22"/>
              </w:rPr>
              <w:t>5/10/2024</w:t>
            </w:r>
          </w:p>
        </w:tc>
      </w:tr>
      <w:tr w:rsidR="0004359E" w:rsidRPr="007E0C15" w14:paraId="5D7A0013" w14:textId="77777777" w:rsidTr="00F94406">
        <w:trPr>
          <w:cantSplit/>
          <w:jc w:val="center"/>
        </w:trPr>
        <w:tc>
          <w:tcPr>
            <w:tcW w:w="7115" w:type="dxa"/>
            <w:vAlign w:val="center"/>
          </w:tcPr>
          <w:p w14:paraId="23BDC954" w14:textId="77777777" w:rsidR="0004359E" w:rsidRPr="007E0C15" w:rsidRDefault="0004359E" w:rsidP="0004359E">
            <w:pPr>
              <w:rPr>
                <w:rFonts w:asciiTheme="minorHAnsi" w:hAnsiTheme="minorHAnsi" w:cstheme="minorHAnsi"/>
                <w:sz w:val="22"/>
                <w:szCs w:val="22"/>
              </w:rPr>
            </w:pPr>
            <w:bookmarkStart w:id="8" w:name="_Hlk489520158"/>
            <w:r w:rsidRPr="007E0C15">
              <w:rPr>
                <w:rFonts w:asciiTheme="minorHAnsi" w:hAnsiTheme="minorHAnsi" w:cstheme="minorHAnsi"/>
                <w:sz w:val="22"/>
                <w:szCs w:val="22"/>
              </w:rPr>
              <w:t xml:space="preserve">E-mail a “Shortlist of Contractors” to all Contractors that provided a response (quote) to RFQ. The “shortlist” consists of candidates selected for interviews. </w:t>
            </w:r>
          </w:p>
        </w:tc>
        <w:tc>
          <w:tcPr>
            <w:tcW w:w="2245" w:type="dxa"/>
          </w:tcPr>
          <w:p w14:paraId="42E16F5C" w14:textId="4EEA4546" w:rsidR="0004359E" w:rsidRPr="0004359E" w:rsidRDefault="0004359E" w:rsidP="0004359E">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sz w:val="22"/>
                <w:szCs w:val="22"/>
              </w:rPr>
              <w:t>5/13/2024</w:t>
            </w:r>
          </w:p>
        </w:tc>
      </w:tr>
      <w:bookmarkEnd w:id="8"/>
      <w:tr w:rsidR="0004359E" w:rsidRPr="007E0C15" w14:paraId="3F396D79" w14:textId="77777777" w:rsidTr="00F94406">
        <w:trPr>
          <w:cantSplit/>
          <w:jc w:val="center"/>
        </w:trPr>
        <w:tc>
          <w:tcPr>
            <w:tcW w:w="7115" w:type="dxa"/>
            <w:vAlign w:val="center"/>
          </w:tcPr>
          <w:p w14:paraId="2C61C912" w14:textId="6330C76D" w:rsidR="0004359E" w:rsidRPr="007E0C15" w:rsidRDefault="0004359E" w:rsidP="0004359E">
            <w:pPr>
              <w:pStyle w:val="Default"/>
              <w:rPr>
                <w:rFonts w:asciiTheme="minorHAnsi" w:hAnsiTheme="minorHAnsi" w:cstheme="minorHAnsi"/>
                <w:sz w:val="22"/>
                <w:szCs w:val="22"/>
              </w:rPr>
            </w:pPr>
            <w:r w:rsidRPr="007E0C15">
              <w:rPr>
                <w:rFonts w:asciiTheme="minorHAnsi" w:hAnsiTheme="minorHAnsi" w:cstheme="minorHAnsi"/>
                <w:sz w:val="22"/>
                <w:szCs w:val="22"/>
              </w:rPr>
              <w:t xml:space="preserve">Anticipated dates for scheduled interviews and/or demonstrations. </w:t>
            </w:r>
            <w:r w:rsidRPr="007E0C15">
              <w:rPr>
                <w:rFonts w:asciiTheme="minorHAnsi" w:hAnsiTheme="minorHAnsi" w:cstheme="minorHAnsi"/>
                <w:sz w:val="22"/>
                <w:szCs w:val="22"/>
                <w:highlight w:val="yellow"/>
              </w:rPr>
              <w:t>The interview/</w:t>
            </w:r>
            <w:proofErr w:type="gramStart"/>
            <w:r w:rsidRPr="007E0C15">
              <w:rPr>
                <w:rFonts w:asciiTheme="minorHAnsi" w:hAnsiTheme="minorHAnsi" w:cstheme="minorHAnsi"/>
                <w:sz w:val="22"/>
                <w:szCs w:val="22"/>
                <w:highlight w:val="yellow"/>
              </w:rPr>
              <w:t>demonstrations’</w:t>
            </w:r>
            <w:proofErr w:type="gramEnd"/>
            <w:r w:rsidRPr="007E0C15">
              <w:rPr>
                <w:rFonts w:asciiTheme="minorHAnsi" w:hAnsiTheme="minorHAnsi" w:cstheme="minorHAnsi"/>
                <w:sz w:val="22"/>
                <w:szCs w:val="22"/>
                <w:highlight w:val="yellow"/>
              </w:rPr>
              <w:t xml:space="preserve"> will be conducted remotely</w:t>
            </w:r>
            <w:r w:rsidRPr="007E0C15">
              <w:rPr>
                <w:rFonts w:asciiTheme="minorHAnsi" w:hAnsiTheme="minorHAnsi" w:cstheme="minorHAnsi"/>
                <w:sz w:val="22"/>
                <w:szCs w:val="22"/>
              </w:rPr>
              <w:t>. Respondents will be provided details for virtual meeting at this time.</w:t>
            </w:r>
          </w:p>
        </w:tc>
        <w:tc>
          <w:tcPr>
            <w:tcW w:w="2245" w:type="dxa"/>
          </w:tcPr>
          <w:p w14:paraId="3E6B8E28" w14:textId="4ED8B6B0" w:rsidR="0004359E" w:rsidRPr="0004359E" w:rsidRDefault="0004359E" w:rsidP="0004359E">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sz w:val="22"/>
                <w:szCs w:val="22"/>
              </w:rPr>
              <w:t>5/15-5/17/24</w:t>
            </w:r>
          </w:p>
        </w:tc>
      </w:tr>
      <w:tr w:rsidR="0004359E" w:rsidRPr="007E0C15" w14:paraId="353FD906" w14:textId="77777777" w:rsidTr="00F94406">
        <w:trPr>
          <w:cantSplit/>
          <w:jc w:val="center"/>
        </w:trPr>
        <w:tc>
          <w:tcPr>
            <w:tcW w:w="7115" w:type="dxa"/>
            <w:vAlign w:val="center"/>
          </w:tcPr>
          <w:p w14:paraId="192985BD" w14:textId="77777777" w:rsidR="0004359E" w:rsidRPr="007E0C15" w:rsidRDefault="0004359E" w:rsidP="0004359E">
            <w:pPr>
              <w:pStyle w:val="Default"/>
              <w:rPr>
                <w:rFonts w:asciiTheme="minorHAnsi" w:hAnsiTheme="minorHAnsi" w:cstheme="minorHAnsi"/>
                <w:sz w:val="22"/>
                <w:szCs w:val="22"/>
              </w:rPr>
            </w:pPr>
            <w:r w:rsidRPr="007E0C15">
              <w:rPr>
                <w:rFonts w:asciiTheme="minorHAnsi" w:hAnsiTheme="minorHAnsi" w:cstheme="minorHAnsi"/>
                <w:sz w:val="22"/>
                <w:szCs w:val="22"/>
              </w:rPr>
              <w:t>Negotiation of final contract details with selected Contractor. Contractors must be available to meet onsite during this timeframe.</w:t>
            </w:r>
          </w:p>
        </w:tc>
        <w:tc>
          <w:tcPr>
            <w:tcW w:w="2245" w:type="dxa"/>
          </w:tcPr>
          <w:p w14:paraId="68FC61C6" w14:textId="7AFDC39E" w:rsidR="0004359E" w:rsidRPr="0004359E" w:rsidRDefault="0004359E" w:rsidP="0004359E">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sz w:val="22"/>
                <w:szCs w:val="22"/>
              </w:rPr>
              <w:t>5/20-5/23/24</w:t>
            </w:r>
          </w:p>
        </w:tc>
      </w:tr>
      <w:tr w:rsidR="0004359E" w:rsidRPr="007E0C15" w14:paraId="487DFDD2" w14:textId="77777777" w:rsidTr="00F94406">
        <w:trPr>
          <w:cantSplit/>
          <w:jc w:val="center"/>
        </w:trPr>
        <w:tc>
          <w:tcPr>
            <w:tcW w:w="7115" w:type="dxa"/>
            <w:vAlign w:val="center"/>
          </w:tcPr>
          <w:p w14:paraId="6D758AD3"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 xml:space="preserve">Announcement of selected Contractor for RFQ. Notification sent to all Contractors that submitted responses. </w:t>
            </w:r>
          </w:p>
        </w:tc>
        <w:tc>
          <w:tcPr>
            <w:tcW w:w="2245" w:type="dxa"/>
          </w:tcPr>
          <w:p w14:paraId="515BC413" w14:textId="4F8AE301" w:rsidR="0004359E" w:rsidRPr="0004359E" w:rsidRDefault="0004359E" w:rsidP="0004359E">
            <w:pPr>
              <w:autoSpaceDE w:val="0"/>
              <w:autoSpaceDN w:val="0"/>
              <w:adjustRightInd w:val="0"/>
              <w:jc w:val="center"/>
              <w:rPr>
                <w:rFonts w:asciiTheme="minorHAnsi" w:hAnsiTheme="minorHAnsi" w:cstheme="minorHAnsi"/>
                <w:color w:val="000000" w:themeColor="text1"/>
                <w:sz w:val="22"/>
                <w:szCs w:val="22"/>
              </w:rPr>
            </w:pPr>
            <w:r w:rsidRPr="0004359E">
              <w:rPr>
                <w:rFonts w:asciiTheme="minorHAnsi" w:hAnsiTheme="minorHAnsi" w:cstheme="minorHAnsi"/>
                <w:sz w:val="22"/>
                <w:szCs w:val="22"/>
              </w:rPr>
              <w:t>5/24/2024</w:t>
            </w:r>
          </w:p>
        </w:tc>
      </w:tr>
      <w:tr w:rsidR="0004359E" w:rsidRPr="007E0C15" w14:paraId="2B51ABC4" w14:textId="77777777" w:rsidTr="00F94406">
        <w:trPr>
          <w:cantSplit/>
          <w:jc w:val="center"/>
        </w:trPr>
        <w:tc>
          <w:tcPr>
            <w:tcW w:w="7115" w:type="dxa"/>
            <w:vAlign w:val="center"/>
          </w:tcPr>
          <w:p w14:paraId="247F30DD"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Submit Purchase Requisition in MFMP.</w:t>
            </w:r>
          </w:p>
        </w:tc>
        <w:tc>
          <w:tcPr>
            <w:tcW w:w="2245" w:type="dxa"/>
          </w:tcPr>
          <w:p w14:paraId="3E826461" w14:textId="36E6DDC5" w:rsidR="0004359E" w:rsidRPr="0004359E" w:rsidRDefault="0004359E" w:rsidP="0004359E">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sz w:val="22"/>
                <w:szCs w:val="22"/>
              </w:rPr>
              <w:t>5/24/2024</w:t>
            </w:r>
          </w:p>
        </w:tc>
      </w:tr>
      <w:tr w:rsidR="00E144D4" w:rsidRPr="007E0C15" w14:paraId="69462085" w14:textId="77777777" w:rsidTr="001C4EA8">
        <w:trPr>
          <w:cantSplit/>
          <w:jc w:val="center"/>
        </w:trPr>
        <w:tc>
          <w:tcPr>
            <w:tcW w:w="7115" w:type="dxa"/>
            <w:vAlign w:val="center"/>
          </w:tcPr>
          <w:p w14:paraId="77373F76" w14:textId="77777777" w:rsidR="00E144D4" w:rsidRPr="007E0C15" w:rsidRDefault="00E144D4" w:rsidP="00E144D4">
            <w:pPr>
              <w:tabs>
                <w:tab w:val="left" w:pos="5164"/>
              </w:tabs>
              <w:rPr>
                <w:rFonts w:asciiTheme="minorHAnsi" w:hAnsiTheme="minorHAnsi" w:cstheme="minorHAnsi"/>
                <w:sz w:val="22"/>
                <w:szCs w:val="22"/>
              </w:rPr>
            </w:pPr>
            <w:r w:rsidRPr="007E0C15">
              <w:rPr>
                <w:rFonts w:asciiTheme="minorHAnsi" w:hAnsiTheme="minorHAnsi" w:cstheme="minorHAnsi"/>
                <w:sz w:val="22"/>
                <w:szCs w:val="22"/>
              </w:rPr>
              <w:t>PO term (service) start date.</w:t>
            </w:r>
          </w:p>
        </w:tc>
        <w:tc>
          <w:tcPr>
            <w:tcW w:w="2245" w:type="dxa"/>
            <w:vAlign w:val="center"/>
          </w:tcPr>
          <w:p w14:paraId="1D8A9A17" w14:textId="28415784" w:rsidR="00E144D4" w:rsidRPr="0004359E" w:rsidRDefault="00E144D4" w:rsidP="00E144D4">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color w:val="000000"/>
                <w:sz w:val="22"/>
                <w:szCs w:val="22"/>
              </w:rPr>
              <w:t>Upon issuance of the PO</w:t>
            </w:r>
          </w:p>
        </w:tc>
      </w:tr>
      <w:tr w:rsidR="001C4EA8" w:rsidRPr="007E0C15" w14:paraId="26487F6E" w14:textId="77777777" w:rsidTr="001C4EA8">
        <w:trPr>
          <w:cantSplit/>
          <w:jc w:val="center"/>
        </w:trPr>
        <w:tc>
          <w:tcPr>
            <w:tcW w:w="9360" w:type="dxa"/>
            <w:gridSpan w:val="2"/>
            <w:vAlign w:val="center"/>
          </w:tcPr>
          <w:p w14:paraId="425A890D" w14:textId="77777777" w:rsidR="001C4EA8" w:rsidRPr="007E0C15" w:rsidRDefault="001C4EA8" w:rsidP="00E53FBE">
            <w:pPr>
              <w:rPr>
                <w:rFonts w:asciiTheme="minorHAnsi" w:hAnsiTheme="minorHAnsi" w:cstheme="minorHAnsi"/>
                <w:sz w:val="22"/>
                <w:szCs w:val="22"/>
              </w:rPr>
            </w:pPr>
            <w:r w:rsidRPr="007E0C15">
              <w:rPr>
                <w:rFonts w:asciiTheme="minorHAnsi" w:hAnsiTheme="minorHAnsi" w:cstheme="minorHAnsi"/>
                <w:sz w:val="22"/>
                <w:szCs w:val="22"/>
              </w:rPr>
              <w:t xml:space="preserve">The projected RFQ timeline is shown above. The dates above are to be used by Contractor for planning purposes only and are subject to change. DEP reserves the right to amend the timeline if in the State’s best interest. If DEP finds it necessary to change any of the </w:t>
            </w:r>
            <w:proofErr w:type="gramStart"/>
            <w:r w:rsidRPr="007E0C15">
              <w:rPr>
                <w:rFonts w:asciiTheme="minorHAnsi" w:hAnsiTheme="minorHAnsi" w:cstheme="minorHAnsi"/>
                <w:sz w:val="22"/>
                <w:szCs w:val="22"/>
              </w:rPr>
              <w:t>event</w:t>
            </w:r>
            <w:proofErr w:type="gramEnd"/>
            <w:r w:rsidRPr="007E0C15">
              <w:rPr>
                <w:rFonts w:asciiTheme="minorHAnsi" w:hAnsiTheme="minorHAnsi" w:cstheme="minorHAnsi"/>
                <w:sz w:val="22"/>
                <w:szCs w:val="22"/>
              </w:rPr>
              <w:t xml:space="preserve">, date/time, or locations listed above, all interested Contractors will be notified by addenda to the original RFQ. </w:t>
            </w:r>
          </w:p>
        </w:tc>
      </w:tr>
    </w:tbl>
    <w:p w14:paraId="538DEB3E" w14:textId="7358A7B9" w:rsidR="008D5B53" w:rsidRPr="007E0C15" w:rsidRDefault="00174E6D" w:rsidP="00E3601E">
      <w:pPr>
        <w:pStyle w:val="Heading2"/>
        <w:spacing w:before="720"/>
        <w:rPr>
          <w:rFonts w:asciiTheme="minorHAnsi" w:hAnsiTheme="minorHAnsi" w:cstheme="minorHAnsi"/>
        </w:rPr>
      </w:pPr>
      <w:bookmarkStart w:id="9" w:name="_Toc163554652"/>
      <w:bookmarkEnd w:id="7"/>
      <w:r w:rsidRPr="007E0C15">
        <w:rPr>
          <w:rFonts w:asciiTheme="minorHAnsi" w:hAnsiTheme="minorHAnsi" w:cstheme="minorHAnsi"/>
        </w:rPr>
        <w:lastRenderedPageBreak/>
        <w:t>1</w:t>
      </w:r>
      <w:r w:rsidR="00AD0E54" w:rsidRPr="007E0C15">
        <w:rPr>
          <w:rFonts w:asciiTheme="minorHAnsi" w:hAnsiTheme="minorHAnsi" w:cstheme="minorHAnsi"/>
        </w:rPr>
        <w:t>.6</w:t>
      </w:r>
      <w:r w:rsidRPr="007E0C15">
        <w:rPr>
          <w:rFonts w:asciiTheme="minorHAnsi" w:hAnsiTheme="minorHAnsi" w:cstheme="minorHAnsi"/>
        </w:rPr>
        <w:t xml:space="preserve">: </w:t>
      </w:r>
      <w:r w:rsidR="008D5B53" w:rsidRPr="007E0C15">
        <w:rPr>
          <w:rFonts w:asciiTheme="minorHAnsi" w:hAnsiTheme="minorHAnsi" w:cstheme="minorHAnsi"/>
        </w:rPr>
        <w:t>Submission of Responses</w:t>
      </w:r>
      <w:bookmarkEnd w:id="9"/>
    </w:p>
    <w:p w14:paraId="4748AA1E" w14:textId="77777777" w:rsidR="008D5B53" w:rsidRPr="007E0C15" w:rsidRDefault="008D5B53" w:rsidP="008D5B53">
      <w:pPr>
        <w:spacing w:after="0" w:line="240" w:lineRule="auto"/>
        <w:jc w:val="both"/>
        <w:rPr>
          <w:rFonts w:cstheme="minorHAnsi"/>
          <w:sz w:val="20"/>
          <w:szCs w:val="20"/>
        </w:rPr>
      </w:pPr>
    </w:p>
    <w:p w14:paraId="6BC5BAF6" w14:textId="77777777" w:rsidR="00A81737" w:rsidRPr="007E0C15" w:rsidRDefault="00A81737" w:rsidP="00EB6DBB">
      <w:pPr>
        <w:jc w:val="both"/>
        <w:rPr>
          <w:rFonts w:cstheme="minorHAnsi"/>
        </w:rPr>
      </w:pPr>
      <w:r w:rsidRPr="007E0C15">
        <w:rPr>
          <w:rFonts w:cstheme="minorHAnsi"/>
        </w:rPr>
        <w:t xml:space="preserve">The following paragraphs contain instructions that describe the required format for quotations. There is no intent to limit the content of the quotation. Additional information deemed appropriate by the Contractor may be included but must be placed within the relevant section. </w:t>
      </w:r>
    </w:p>
    <w:p w14:paraId="1BA25E90" w14:textId="77777777" w:rsidR="00A81737" w:rsidRPr="007E0C15" w:rsidRDefault="00A81737" w:rsidP="00A81737">
      <w:pPr>
        <w:spacing w:after="0" w:line="240" w:lineRule="auto"/>
        <w:jc w:val="both"/>
        <w:rPr>
          <w:rFonts w:cstheme="minorHAnsi"/>
          <w:sz w:val="20"/>
          <w:szCs w:val="20"/>
        </w:rPr>
      </w:pPr>
    </w:p>
    <w:p w14:paraId="3F128311"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A: Cover Letter </w:t>
      </w:r>
    </w:p>
    <w:p w14:paraId="443B0B54" w14:textId="28F69ECF" w:rsidR="00A81737" w:rsidRPr="007E0C15" w:rsidRDefault="00DC0631" w:rsidP="00EB6DBB">
      <w:pPr>
        <w:jc w:val="both"/>
        <w:rPr>
          <w:rFonts w:cstheme="minorHAnsi"/>
        </w:rPr>
      </w:pPr>
      <w:proofErr w:type="gramStart"/>
      <w:r w:rsidRPr="007E0C15">
        <w:rPr>
          <w:rFonts w:cstheme="minorHAnsi"/>
        </w:rPr>
        <w:t>Cover</w:t>
      </w:r>
      <w:proofErr w:type="gramEnd"/>
      <w:r w:rsidRPr="007E0C15">
        <w:rPr>
          <w:rFonts w:cstheme="minorHAnsi"/>
        </w:rPr>
        <w:t xml:space="preserve"> letter</w:t>
      </w:r>
      <w:r w:rsidR="000C76CC" w:rsidRPr="007E0C15">
        <w:rPr>
          <w:rFonts w:cstheme="minorHAnsi"/>
        </w:rPr>
        <w:t xml:space="preserve"> shall be</w:t>
      </w:r>
      <w:r w:rsidR="00A81737" w:rsidRPr="007E0C15">
        <w:rPr>
          <w:rFonts w:cstheme="minorHAnsi"/>
        </w:rPr>
        <w:t xml:space="preserve"> signed by the person authorized to commit the Contractor to a PO for the services sought under this RFQ. This letter shall support the Contractor’s interest in providing the services described and must identify the primary and alternate contacts for the Contractor, with appropriate contact information (title, telephone, fax, e-mail, address), who may be contacted to discuss project details should the firm be selected to provide the services needed. These individuals must have the authority to bind the Contractor to terms agreed upon in final negotiations.</w:t>
      </w:r>
    </w:p>
    <w:p w14:paraId="282E5B6D" w14:textId="77777777" w:rsidR="00A81737" w:rsidRPr="007E0C15" w:rsidRDefault="00A81737" w:rsidP="00A81737">
      <w:pPr>
        <w:spacing w:after="0" w:line="240" w:lineRule="auto"/>
        <w:jc w:val="both"/>
        <w:rPr>
          <w:rFonts w:cstheme="minorHAnsi"/>
          <w:sz w:val="20"/>
          <w:szCs w:val="20"/>
        </w:rPr>
      </w:pPr>
    </w:p>
    <w:p w14:paraId="15762A22"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B: Executive Summary </w:t>
      </w:r>
    </w:p>
    <w:p w14:paraId="07B2E043" w14:textId="77777777" w:rsidR="00A81737" w:rsidRPr="007E0C15" w:rsidRDefault="00A81737" w:rsidP="00931C85">
      <w:pPr>
        <w:jc w:val="both"/>
        <w:rPr>
          <w:rFonts w:cstheme="minorHAnsi"/>
        </w:rPr>
      </w:pPr>
      <w:r w:rsidRPr="007E0C15">
        <w:rPr>
          <w:rFonts w:cstheme="minorHAnsi"/>
        </w:rPr>
        <w:t>The Executive Summary must include a statement indicating the length of time the quotation shall remain valid, which shall not be less than 90 calendar days. It shall be no more than five (5) pages in length. The Executive Summary shall briefly describe:</w:t>
      </w:r>
    </w:p>
    <w:p w14:paraId="3BDFF903"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The Contractor’s overall understanding and approach to </w:t>
      </w:r>
      <w:proofErr w:type="gramStart"/>
      <w:r w:rsidRPr="007E0C15">
        <w:rPr>
          <w:rFonts w:cstheme="minorHAnsi"/>
        </w:rPr>
        <w:t>meet</w:t>
      </w:r>
      <w:proofErr w:type="gramEnd"/>
      <w:r w:rsidRPr="007E0C15">
        <w:rPr>
          <w:rFonts w:cstheme="minorHAnsi"/>
        </w:rPr>
        <w:t xml:space="preserve"> DEP’s stated Scope of Work, including the time required to do so.</w:t>
      </w:r>
    </w:p>
    <w:p w14:paraId="4C62636B"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Key advantages of the Contractor’s solution or value added to DEP. </w:t>
      </w:r>
    </w:p>
    <w:p w14:paraId="547D2B03"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Summary of key Project experience, especially among proposed staff. </w:t>
      </w:r>
    </w:p>
    <w:p w14:paraId="0E42965F"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The Contractor information: </w:t>
      </w:r>
    </w:p>
    <w:p w14:paraId="0217429D" w14:textId="48298310" w:rsidR="00A81737" w:rsidRPr="007E0C15" w:rsidRDefault="00A81737" w:rsidP="005B049D">
      <w:pPr>
        <w:pStyle w:val="ListParagraph"/>
        <w:numPr>
          <w:ilvl w:val="1"/>
          <w:numId w:val="59"/>
        </w:numPr>
        <w:jc w:val="both"/>
        <w:rPr>
          <w:rFonts w:cstheme="minorHAnsi"/>
        </w:rPr>
      </w:pPr>
      <w:r w:rsidRPr="007E0C15">
        <w:rPr>
          <w:rFonts w:cstheme="minorHAnsi"/>
        </w:rPr>
        <w:t xml:space="preserve">Contractor’s </w:t>
      </w:r>
      <w:r w:rsidR="00E55CD9" w:rsidRPr="007E0C15">
        <w:rPr>
          <w:rFonts w:cstheme="minorHAnsi"/>
        </w:rPr>
        <w:t>n</w:t>
      </w:r>
      <w:r w:rsidRPr="007E0C15">
        <w:rPr>
          <w:rFonts w:cstheme="minorHAnsi"/>
        </w:rPr>
        <w:t xml:space="preserve">ame </w:t>
      </w:r>
    </w:p>
    <w:p w14:paraId="72CF9376" w14:textId="671591BA" w:rsidR="00A81737" w:rsidRPr="007E0C15" w:rsidRDefault="00A81737" w:rsidP="005B049D">
      <w:pPr>
        <w:pStyle w:val="ListParagraph"/>
        <w:numPr>
          <w:ilvl w:val="1"/>
          <w:numId w:val="59"/>
        </w:numPr>
        <w:jc w:val="both"/>
        <w:rPr>
          <w:rFonts w:cstheme="minorHAnsi"/>
        </w:rPr>
      </w:pPr>
      <w:r w:rsidRPr="007E0C15">
        <w:rPr>
          <w:rFonts w:cstheme="minorHAnsi"/>
        </w:rPr>
        <w:t xml:space="preserve">Name of </w:t>
      </w:r>
      <w:r w:rsidR="00E55CD9" w:rsidRPr="007E0C15">
        <w:rPr>
          <w:rFonts w:cstheme="minorHAnsi"/>
        </w:rPr>
        <w:t>a</w:t>
      </w:r>
      <w:r w:rsidRPr="007E0C15">
        <w:rPr>
          <w:rFonts w:cstheme="minorHAnsi"/>
        </w:rPr>
        <w:t xml:space="preserve">uthorized </w:t>
      </w:r>
      <w:r w:rsidR="00E55CD9" w:rsidRPr="007E0C15">
        <w:rPr>
          <w:rFonts w:cstheme="minorHAnsi"/>
        </w:rPr>
        <w:t>r</w:t>
      </w:r>
      <w:r w:rsidRPr="007E0C15">
        <w:rPr>
          <w:rFonts w:cstheme="minorHAnsi"/>
        </w:rPr>
        <w:t xml:space="preserve">epresentative </w:t>
      </w:r>
    </w:p>
    <w:p w14:paraId="51395CD6" w14:textId="7ACE7ED5" w:rsidR="00A81737" w:rsidRPr="007E0C15" w:rsidRDefault="00A81737" w:rsidP="00E55CD9">
      <w:pPr>
        <w:pStyle w:val="ListParagraph"/>
        <w:numPr>
          <w:ilvl w:val="1"/>
          <w:numId w:val="59"/>
        </w:numPr>
        <w:jc w:val="both"/>
        <w:rPr>
          <w:rFonts w:cstheme="minorHAnsi"/>
        </w:rPr>
      </w:pPr>
      <w:r w:rsidRPr="007E0C15">
        <w:rPr>
          <w:rFonts w:cstheme="minorHAnsi"/>
        </w:rPr>
        <w:t xml:space="preserve">Contractor’s federal employer identification number </w:t>
      </w:r>
    </w:p>
    <w:p w14:paraId="20AB57F5"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C: Approach and Staffing Assignments for this Project </w:t>
      </w:r>
    </w:p>
    <w:p w14:paraId="67458208" w14:textId="1BA06A5C" w:rsidR="00A820C7" w:rsidRPr="007E0C15" w:rsidRDefault="00A81737" w:rsidP="00BE57EC">
      <w:pPr>
        <w:jc w:val="both"/>
        <w:rPr>
          <w:rFonts w:cstheme="minorHAnsi"/>
        </w:rPr>
      </w:pPr>
      <w:r w:rsidRPr="007E0C15">
        <w:rPr>
          <w:rFonts w:cstheme="minorHAnsi"/>
        </w:rPr>
        <w:t>This section shall contain information detailing the Contractor’s approach to this Project. This section shall include a description of the methodologies to be used</w:t>
      </w:r>
      <w:r w:rsidR="00492012" w:rsidRPr="007E0C15">
        <w:rPr>
          <w:rFonts w:cstheme="minorHAnsi"/>
        </w:rPr>
        <w:t xml:space="preserve"> and</w:t>
      </w:r>
      <w:r w:rsidRPr="007E0C15">
        <w:rPr>
          <w:rFonts w:cstheme="minorHAnsi"/>
        </w:rPr>
        <w:t xml:space="preserve"> include details of the Contractor’s standards, tools, and procedures as </w:t>
      </w:r>
      <w:r w:rsidR="000B3324">
        <w:rPr>
          <w:rFonts w:cstheme="minorHAnsi"/>
        </w:rPr>
        <w:t>they</w:t>
      </w:r>
      <w:r w:rsidRPr="007E0C15">
        <w:rPr>
          <w:rFonts w:cstheme="minorHAnsi"/>
        </w:rPr>
        <w:t xml:space="preserve"> </w:t>
      </w:r>
      <w:proofErr w:type="gramStart"/>
      <w:r w:rsidRPr="007E0C15">
        <w:rPr>
          <w:rFonts w:cstheme="minorHAnsi"/>
        </w:rPr>
        <w:t>applies</w:t>
      </w:r>
      <w:proofErr w:type="gramEnd"/>
      <w:r w:rsidRPr="007E0C15">
        <w:rPr>
          <w:rFonts w:cstheme="minorHAnsi"/>
        </w:rPr>
        <w:t xml:space="preserve"> to this project. This tab shall also contain descriptions of each deliverable, the anticipated schedule to </w:t>
      </w:r>
      <w:r w:rsidR="00185F1A" w:rsidRPr="007E0C15">
        <w:rPr>
          <w:rFonts w:cstheme="minorHAnsi"/>
        </w:rPr>
        <w:t>consist of</w:t>
      </w:r>
      <w:r w:rsidRPr="007E0C15">
        <w:rPr>
          <w:rFonts w:cstheme="minorHAnsi"/>
        </w:rPr>
        <w:t xml:space="preserve"> the amount of time expected to complete each deliverable and staffing assignments. Respondents shall name all proposed sub-contractors associated with this phase.</w:t>
      </w:r>
    </w:p>
    <w:p w14:paraId="64906350" w14:textId="77777777" w:rsidR="00A81737" w:rsidRPr="007E0C15" w:rsidRDefault="00A81737" w:rsidP="00A81737">
      <w:pPr>
        <w:spacing w:after="0" w:line="240" w:lineRule="auto"/>
        <w:jc w:val="both"/>
        <w:rPr>
          <w:rFonts w:cstheme="minorHAnsi"/>
          <w:sz w:val="20"/>
          <w:szCs w:val="20"/>
        </w:rPr>
      </w:pPr>
    </w:p>
    <w:p w14:paraId="123EEA87"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D: Overall Project Plan and Schedule: </w:t>
      </w:r>
    </w:p>
    <w:p w14:paraId="12B7F731" w14:textId="54F46A87" w:rsidR="00A81737" w:rsidRPr="007E0C15" w:rsidRDefault="00A81737" w:rsidP="00EB6DBB">
      <w:pPr>
        <w:jc w:val="both"/>
        <w:rPr>
          <w:rFonts w:cstheme="minorHAnsi"/>
        </w:rPr>
      </w:pPr>
      <w:r w:rsidRPr="007E0C15">
        <w:rPr>
          <w:rFonts w:cstheme="minorHAnsi"/>
        </w:rPr>
        <w:t>This section must include information detailing the Contractor’s approach to the project as a whole and the initial proposed project plan and project schedule based on the date of issuance of a MFMP PO. The Project Plan must include a clear and thorough discussion of the Contractor’s plan for conducting this project, the proposed method for handling potential problems, including but not limited to, contingencies and schedule delays. Specifically, this section must address</w:t>
      </w:r>
      <w:r w:rsidR="00132F92" w:rsidRPr="007E0C15">
        <w:rPr>
          <w:rFonts w:cstheme="minorHAnsi"/>
        </w:rPr>
        <w:t xml:space="preserve"> the following:</w:t>
      </w:r>
    </w:p>
    <w:p w14:paraId="2D87BBCC" w14:textId="63A59AE9" w:rsidR="00A81737" w:rsidRPr="007E0C15" w:rsidRDefault="00A81737" w:rsidP="005B049D">
      <w:pPr>
        <w:pStyle w:val="ListParagraph"/>
        <w:numPr>
          <w:ilvl w:val="0"/>
          <w:numId w:val="60"/>
        </w:numPr>
        <w:jc w:val="both"/>
        <w:rPr>
          <w:rFonts w:cstheme="minorHAnsi"/>
        </w:rPr>
      </w:pPr>
      <w:r w:rsidRPr="007E0C15">
        <w:rPr>
          <w:rFonts w:cstheme="minorHAnsi"/>
        </w:rPr>
        <w:lastRenderedPageBreak/>
        <w:t xml:space="preserve">Methods for project status reporting, including examples </w:t>
      </w:r>
      <w:r w:rsidR="00EE0918" w:rsidRPr="007E0C15">
        <w:rPr>
          <w:rFonts w:cstheme="minorHAnsi"/>
        </w:rPr>
        <w:t>from</w:t>
      </w:r>
      <w:r w:rsidRPr="007E0C15">
        <w:rPr>
          <w:rFonts w:cstheme="minorHAnsi"/>
        </w:rPr>
        <w:t xml:space="preserve"> previous types of project</w:t>
      </w:r>
      <w:r w:rsidR="00EE0918" w:rsidRPr="007E0C15">
        <w:rPr>
          <w:rFonts w:cstheme="minorHAnsi"/>
        </w:rPr>
        <w:t>s</w:t>
      </w:r>
      <w:r w:rsidRPr="007E0C15">
        <w:rPr>
          <w:rFonts w:cstheme="minorHAnsi"/>
        </w:rPr>
        <w:t xml:space="preserve">, status, and problem area reports. </w:t>
      </w:r>
    </w:p>
    <w:p w14:paraId="693F9542"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Communication Plan, including an approach to interfaces with Department staff. </w:t>
      </w:r>
    </w:p>
    <w:p w14:paraId="5E487993"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Initial list of risks, based on your understanding of this project and of DEP, and approach to managing them. </w:t>
      </w:r>
    </w:p>
    <w:p w14:paraId="3A222EE6"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Approach to problem identification and resolution. </w:t>
      </w:r>
    </w:p>
    <w:p w14:paraId="4FE5F2DA"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Quality Assurance Plan, including full explanation of the process/activities to be used to ensure quality assurance throughout the project. </w:t>
      </w:r>
    </w:p>
    <w:p w14:paraId="52EFE580"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Any assumptions or constraints in developing the work plan. </w:t>
      </w:r>
    </w:p>
    <w:p w14:paraId="1461A0AD" w14:textId="08A2B50E" w:rsidR="00A81737" w:rsidRPr="007E0C15" w:rsidRDefault="00A81737" w:rsidP="005B049D">
      <w:pPr>
        <w:pStyle w:val="ListParagraph"/>
        <w:numPr>
          <w:ilvl w:val="0"/>
          <w:numId w:val="60"/>
        </w:numPr>
        <w:jc w:val="both"/>
        <w:rPr>
          <w:rFonts w:cstheme="minorHAnsi"/>
        </w:rPr>
      </w:pPr>
      <w:r w:rsidRPr="007E0C15">
        <w:rPr>
          <w:rFonts w:cstheme="minorHAnsi"/>
        </w:rPr>
        <w:t>Schedule and plan that addresses all activities required to accomplish the Statement of Work/Task Order Requirements described in Part 2 of the RFQ. The project plan shall describe</w:t>
      </w:r>
      <w:r w:rsidR="00FF5A54" w:rsidRPr="007E0C15">
        <w:rPr>
          <w:rFonts w:cstheme="minorHAnsi"/>
        </w:rPr>
        <w:t xml:space="preserve"> the following</w:t>
      </w:r>
      <w:r w:rsidRPr="007E0C15">
        <w:rPr>
          <w:rFonts w:cstheme="minorHAnsi"/>
        </w:rPr>
        <w:t xml:space="preserve">: </w:t>
      </w:r>
    </w:p>
    <w:p w14:paraId="6D7BE8C7" w14:textId="78F5FCF5" w:rsidR="00A81737" w:rsidRPr="007E0C15" w:rsidRDefault="00A81737" w:rsidP="005B049D">
      <w:pPr>
        <w:pStyle w:val="ListParagraph"/>
        <w:numPr>
          <w:ilvl w:val="1"/>
          <w:numId w:val="60"/>
        </w:numPr>
        <w:jc w:val="both"/>
        <w:rPr>
          <w:rFonts w:cstheme="minorHAnsi"/>
        </w:rPr>
      </w:pPr>
      <w:r w:rsidRPr="007E0C15">
        <w:rPr>
          <w:rFonts w:cstheme="minorHAnsi"/>
        </w:rPr>
        <w:t xml:space="preserve">All tasks and subtasks with estimated </w:t>
      </w:r>
      <w:r w:rsidR="00FF5A54" w:rsidRPr="007E0C15">
        <w:rPr>
          <w:rFonts w:cstheme="minorHAnsi"/>
        </w:rPr>
        <w:t xml:space="preserve">number </w:t>
      </w:r>
      <w:r w:rsidRPr="007E0C15">
        <w:rPr>
          <w:rFonts w:cstheme="minorHAnsi"/>
        </w:rPr>
        <w:t xml:space="preserve">of Department staff-days for each task. </w:t>
      </w:r>
    </w:p>
    <w:p w14:paraId="61EF2670" w14:textId="77777777" w:rsidR="00A81737" w:rsidRPr="007E0C15" w:rsidRDefault="00A81737" w:rsidP="005B049D">
      <w:pPr>
        <w:pStyle w:val="ListParagraph"/>
        <w:numPr>
          <w:ilvl w:val="1"/>
          <w:numId w:val="60"/>
        </w:numPr>
        <w:jc w:val="both"/>
        <w:rPr>
          <w:rFonts w:cstheme="minorHAnsi"/>
        </w:rPr>
      </w:pPr>
      <w:r w:rsidRPr="007E0C15">
        <w:rPr>
          <w:rFonts w:cstheme="minorHAnsi"/>
        </w:rPr>
        <w:t xml:space="preserve">A detailed work break-down structure/schedule showing planned start and end dates for all tasks and subtasks, indicating the interrelationship of subtasks and task dependencies, and identifying the critical path(s). </w:t>
      </w:r>
    </w:p>
    <w:p w14:paraId="17A513EE" w14:textId="0FB9A35F" w:rsidR="00A81737" w:rsidRPr="007E0C15" w:rsidRDefault="00A81737" w:rsidP="005B049D">
      <w:pPr>
        <w:pStyle w:val="ListParagraph"/>
        <w:numPr>
          <w:ilvl w:val="1"/>
          <w:numId w:val="60"/>
        </w:numPr>
        <w:jc w:val="both"/>
        <w:rPr>
          <w:rFonts w:cstheme="minorHAnsi"/>
        </w:rPr>
      </w:pPr>
      <w:r w:rsidRPr="007E0C15">
        <w:rPr>
          <w:rFonts w:cstheme="minorHAnsi"/>
        </w:rPr>
        <w:t xml:space="preserve">A schedule for all deliverables </w:t>
      </w:r>
      <w:proofErr w:type="gramStart"/>
      <w:r w:rsidRPr="007E0C15">
        <w:rPr>
          <w:rFonts w:cstheme="minorHAnsi"/>
        </w:rPr>
        <w:t>providing</w:t>
      </w:r>
      <w:proofErr w:type="gramEnd"/>
      <w:r w:rsidRPr="007E0C15">
        <w:rPr>
          <w:rFonts w:cstheme="minorHAnsi"/>
        </w:rPr>
        <w:t xml:space="preserve"> adequate Department review time, revision time if needed, and additional subsequent review time. Timing requirements are described in </w:t>
      </w:r>
      <w:r w:rsidR="004F7370" w:rsidRPr="007E0C15">
        <w:rPr>
          <w:rFonts w:cstheme="minorHAnsi"/>
        </w:rPr>
        <w:t>Section 2.</w:t>
      </w:r>
      <w:r w:rsidR="00003165">
        <w:rPr>
          <w:rFonts w:cstheme="minorHAnsi"/>
        </w:rPr>
        <w:t>8</w:t>
      </w:r>
      <w:r w:rsidR="004F7370" w:rsidRPr="007E0C15">
        <w:rPr>
          <w:rFonts w:cstheme="minorHAnsi"/>
        </w:rPr>
        <w:t>: Deliverable Submission Process.</w:t>
      </w:r>
    </w:p>
    <w:p w14:paraId="603EED46" w14:textId="7621582E" w:rsidR="00A81737" w:rsidRPr="007E0C15" w:rsidRDefault="00A81737" w:rsidP="005B049D">
      <w:pPr>
        <w:pStyle w:val="ListParagraph"/>
        <w:numPr>
          <w:ilvl w:val="1"/>
          <w:numId w:val="60"/>
        </w:numPr>
        <w:jc w:val="both"/>
        <w:rPr>
          <w:rFonts w:cstheme="minorHAnsi"/>
        </w:rPr>
      </w:pPr>
      <w:r w:rsidRPr="007E0C15">
        <w:rPr>
          <w:rFonts w:cstheme="minorHAnsi"/>
        </w:rPr>
        <w:t>The electronic schedule shall be included in the response as part of the .pdf as well as an .</w:t>
      </w:r>
      <w:proofErr w:type="spellStart"/>
      <w:r w:rsidRPr="007E0C15">
        <w:rPr>
          <w:rFonts w:cstheme="minorHAnsi"/>
        </w:rPr>
        <w:t>mpp</w:t>
      </w:r>
      <w:proofErr w:type="spellEnd"/>
      <w:r w:rsidRPr="007E0C15">
        <w:rPr>
          <w:rFonts w:cstheme="minorHAnsi"/>
        </w:rPr>
        <w:t xml:space="preserve"> file. As the GSA website does not accept the upload of .</w:t>
      </w:r>
      <w:proofErr w:type="spellStart"/>
      <w:r w:rsidRPr="007E0C15">
        <w:rPr>
          <w:rFonts w:cstheme="minorHAnsi"/>
        </w:rPr>
        <w:t>mpp</w:t>
      </w:r>
      <w:proofErr w:type="spellEnd"/>
      <w:r w:rsidRPr="007E0C15">
        <w:rPr>
          <w:rFonts w:cstheme="minorHAnsi"/>
        </w:rPr>
        <w:t xml:space="preserve"> files, please send any .</w:t>
      </w:r>
      <w:proofErr w:type="spellStart"/>
      <w:r w:rsidRPr="007E0C15">
        <w:rPr>
          <w:rFonts w:cstheme="minorHAnsi"/>
        </w:rPr>
        <w:t>mpp</w:t>
      </w:r>
      <w:proofErr w:type="spellEnd"/>
      <w:r w:rsidRPr="007E0C15">
        <w:rPr>
          <w:rFonts w:cstheme="minorHAnsi"/>
        </w:rPr>
        <w:t xml:space="preserve"> files in a separate email to DEP_OTIS_BusinessServices@FloridaDEP.gov on or before the RFQ submission deadline. </w:t>
      </w:r>
    </w:p>
    <w:p w14:paraId="6921822D" w14:textId="77777777" w:rsidR="00A81737" w:rsidRPr="007E0C15" w:rsidRDefault="00A81737" w:rsidP="00EB6DBB">
      <w:pPr>
        <w:jc w:val="both"/>
        <w:rPr>
          <w:rFonts w:cstheme="minorHAnsi"/>
        </w:rPr>
      </w:pPr>
      <w:r w:rsidRPr="007E0C15">
        <w:rPr>
          <w:rFonts w:cstheme="minorHAnsi"/>
        </w:rPr>
        <w:t>The Contractor selected to perform the services described herein shall finalize its Project Plan based on negotiations with DEP for inclusion and part of the MFMP PO issued that authorizes the performance of services for this project.</w:t>
      </w:r>
    </w:p>
    <w:p w14:paraId="458BD9D4" w14:textId="77777777" w:rsidR="00A81737" w:rsidRPr="007E0C15" w:rsidRDefault="00A81737" w:rsidP="00A81737">
      <w:pPr>
        <w:spacing w:after="0" w:line="240" w:lineRule="auto"/>
        <w:jc w:val="both"/>
        <w:rPr>
          <w:rFonts w:cstheme="minorHAnsi"/>
          <w:sz w:val="20"/>
          <w:szCs w:val="20"/>
        </w:rPr>
      </w:pPr>
    </w:p>
    <w:p w14:paraId="21307FEC" w14:textId="3ADBE16F"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E: Contractor Experience </w:t>
      </w:r>
    </w:p>
    <w:p w14:paraId="5CA83568" w14:textId="157F418A" w:rsidR="00A81737" w:rsidRPr="007E0C15" w:rsidRDefault="00A81737" w:rsidP="00807CDE">
      <w:pPr>
        <w:jc w:val="both"/>
        <w:rPr>
          <w:rFonts w:cstheme="minorHAnsi"/>
        </w:rPr>
      </w:pPr>
      <w:r w:rsidRPr="007E0C15">
        <w:rPr>
          <w:rFonts w:cstheme="minorHAnsi"/>
        </w:rPr>
        <w:t>Responses to this RFQ must describe in detail at least three (3) previous engagements of a similar nature on which the Contractor or Subcontractor successfully used the proposed methodology and process as a foundation.</w:t>
      </w:r>
      <w:r w:rsidR="004F7370" w:rsidRPr="007E0C15">
        <w:rPr>
          <w:rFonts w:cstheme="minorHAnsi"/>
        </w:rPr>
        <w:t xml:space="preserve"> Response should also detail the </w:t>
      </w:r>
      <w:r w:rsidR="009C7E3E" w:rsidRPr="007E0C15">
        <w:rPr>
          <w:rFonts w:cstheme="minorHAnsi"/>
        </w:rPr>
        <w:t>Contractors</w:t>
      </w:r>
      <w:r w:rsidR="0081452B" w:rsidRPr="007E0C15">
        <w:rPr>
          <w:rFonts w:cstheme="minorHAnsi"/>
        </w:rPr>
        <w:t xml:space="preserve"> experience in environmental permitting and/or regulation. Information at a minimum shall include:</w:t>
      </w:r>
    </w:p>
    <w:p w14:paraId="1257B90C" w14:textId="77777777" w:rsidR="00A81737" w:rsidRPr="007E0C15" w:rsidRDefault="00A81737" w:rsidP="005B049D">
      <w:pPr>
        <w:pStyle w:val="ListParagraph"/>
        <w:numPr>
          <w:ilvl w:val="0"/>
          <w:numId w:val="61"/>
        </w:numPr>
        <w:jc w:val="both"/>
        <w:rPr>
          <w:rFonts w:cstheme="minorHAnsi"/>
        </w:rPr>
      </w:pPr>
      <w:r w:rsidRPr="007E0C15">
        <w:rPr>
          <w:rFonts w:cstheme="minorHAnsi"/>
        </w:rPr>
        <w:t>Legal names from previous five years - The Respondent must also list all legal names under which it has operated during the last five (5) years.</w:t>
      </w:r>
    </w:p>
    <w:p w14:paraId="6B6AD53E" w14:textId="0C580E7E" w:rsidR="00A81737" w:rsidRPr="007E0C15" w:rsidRDefault="00A81737" w:rsidP="005B049D">
      <w:pPr>
        <w:pStyle w:val="ListParagraph"/>
        <w:numPr>
          <w:ilvl w:val="0"/>
          <w:numId w:val="61"/>
        </w:numPr>
        <w:jc w:val="both"/>
        <w:rPr>
          <w:rFonts w:cstheme="minorHAnsi"/>
        </w:rPr>
      </w:pPr>
      <w:r w:rsidRPr="007E0C15">
        <w:rPr>
          <w:rFonts w:cstheme="minorHAnsi"/>
        </w:rPr>
        <w:t xml:space="preserve">References (Appendix </w:t>
      </w:r>
      <w:r w:rsidR="00802C6E">
        <w:rPr>
          <w:rFonts w:cstheme="minorHAnsi"/>
        </w:rPr>
        <w:t>B</w:t>
      </w:r>
      <w:r w:rsidRPr="007E0C15">
        <w:rPr>
          <w:rFonts w:cstheme="minorHAnsi"/>
        </w:rPr>
        <w:t xml:space="preserve">, Contractor </w:t>
      </w:r>
      <w:r w:rsidR="00802C6E">
        <w:rPr>
          <w:rFonts w:cstheme="minorHAnsi"/>
        </w:rPr>
        <w:t xml:space="preserve">Performance </w:t>
      </w:r>
      <w:r w:rsidRPr="007E0C15">
        <w:rPr>
          <w:rFonts w:cstheme="minorHAnsi"/>
        </w:rPr>
        <w:t>Reference) - Supply three (3) references with names, positions, and contact numbers for completed projects whose scope involved the configuration, testing, roll-out of the proposed service, and supporting consulting services.  For each reference, the Contractor must specify:</w:t>
      </w:r>
    </w:p>
    <w:p w14:paraId="180B17CE" w14:textId="77777777" w:rsidR="00A81737" w:rsidRPr="007E0C15" w:rsidRDefault="00A81737" w:rsidP="58B0EE2B">
      <w:pPr>
        <w:pStyle w:val="ListParagraph"/>
        <w:numPr>
          <w:ilvl w:val="1"/>
          <w:numId w:val="61"/>
        </w:numPr>
        <w:jc w:val="both"/>
        <w:rPr>
          <w:rFonts w:cstheme="minorHAnsi"/>
        </w:rPr>
      </w:pPr>
      <w:r w:rsidRPr="58B0EE2B">
        <w:t xml:space="preserve">Name of the company, contact person, role of contact person, e-mail address, and telephone </w:t>
      </w:r>
      <w:proofErr w:type="gramStart"/>
      <w:r w:rsidRPr="58B0EE2B">
        <w:t>number;</w:t>
      </w:r>
      <w:proofErr w:type="gramEnd"/>
    </w:p>
    <w:p w14:paraId="3803553F" w14:textId="77777777" w:rsidR="00A81737" w:rsidRPr="007E0C15" w:rsidRDefault="00A81737" w:rsidP="58B0EE2B">
      <w:pPr>
        <w:pStyle w:val="ListParagraph"/>
        <w:numPr>
          <w:ilvl w:val="1"/>
          <w:numId w:val="61"/>
        </w:numPr>
        <w:jc w:val="both"/>
        <w:rPr>
          <w:rFonts w:cstheme="minorHAnsi"/>
        </w:rPr>
      </w:pPr>
      <w:r w:rsidRPr="58B0EE2B">
        <w:t xml:space="preserve">Type of </w:t>
      </w:r>
      <w:proofErr w:type="gramStart"/>
      <w:r w:rsidRPr="58B0EE2B">
        <w:t>business;</w:t>
      </w:r>
      <w:proofErr w:type="gramEnd"/>
    </w:p>
    <w:p w14:paraId="1022DD87" w14:textId="77777777" w:rsidR="00A81737" w:rsidRPr="007E0C15" w:rsidRDefault="00A81737" w:rsidP="58B0EE2B">
      <w:pPr>
        <w:pStyle w:val="ListParagraph"/>
        <w:numPr>
          <w:ilvl w:val="1"/>
          <w:numId w:val="61"/>
        </w:numPr>
        <w:jc w:val="both"/>
        <w:rPr>
          <w:rFonts w:cstheme="minorHAnsi"/>
        </w:rPr>
      </w:pPr>
      <w:r w:rsidRPr="58B0EE2B">
        <w:t xml:space="preserve">Overview of the services </w:t>
      </w:r>
      <w:proofErr w:type="gramStart"/>
      <w:r w:rsidRPr="58B0EE2B">
        <w:t>provided;</w:t>
      </w:r>
      <w:proofErr w:type="gramEnd"/>
    </w:p>
    <w:p w14:paraId="4FA959D1" w14:textId="77777777" w:rsidR="00A81737" w:rsidRPr="007E0C15" w:rsidRDefault="00A81737" w:rsidP="58B0EE2B">
      <w:pPr>
        <w:pStyle w:val="ListParagraph"/>
        <w:numPr>
          <w:ilvl w:val="1"/>
          <w:numId w:val="61"/>
        </w:numPr>
        <w:jc w:val="both"/>
        <w:rPr>
          <w:rFonts w:cstheme="minorHAnsi"/>
        </w:rPr>
      </w:pPr>
      <w:r w:rsidRPr="58B0EE2B">
        <w:lastRenderedPageBreak/>
        <w:t>Date(s) of performance; and</w:t>
      </w:r>
    </w:p>
    <w:p w14:paraId="4DD3EE9B" w14:textId="744D2C4C" w:rsidR="00A81737" w:rsidRPr="007E0C15" w:rsidRDefault="00A81737" w:rsidP="58B0EE2B">
      <w:pPr>
        <w:pStyle w:val="ListParagraph"/>
        <w:numPr>
          <w:ilvl w:val="1"/>
          <w:numId w:val="61"/>
        </w:numPr>
        <w:jc w:val="both"/>
        <w:rPr>
          <w:rFonts w:cstheme="minorHAnsi"/>
        </w:rPr>
      </w:pPr>
      <w:r w:rsidRPr="58B0EE2B">
        <w:t xml:space="preserve">Activities performed that are the same as or </w:t>
      </w:r>
      <w:proofErr w:type="gramStart"/>
      <w:r w:rsidRPr="58B0EE2B">
        <w:t>similar to</w:t>
      </w:r>
      <w:proofErr w:type="gramEnd"/>
      <w:r w:rsidRPr="58B0EE2B">
        <w:t xml:space="preserve"> DEP’s Scope of Work.</w:t>
      </w:r>
    </w:p>
    <w:p w14:paraId="5F809AD5" w14:textId="5CF2779A" w:rsidR="00A81737" w:rsidRPr="007E0C15" w:rsidRDefault="00A81737" w:rsidP="00807CDE">
      <w:pPr>
        <w:jc w:val="both"/>
        <w:rPr>
          <w:rFonts w:cstheme="minorHAnsi"/>
        </w:rPr>
      </w:pPr>
      <w:proofErr w:type="gramStart"/>
      <w:r w:rsidRPr="007E0C15">
        <w:rPr>
          <w:rFonts w:cstheme="minorHAnsi"/>
        </w:rPr>
        <w:t>In the event that</w:t>
      </w:r>
      <w:proofErr w:type="gramEnd"/>
      <w:r w:rsidRPr="007E0C15">
        <w:rPr>
          <w:rFonts w:cstheme="minorHAnsi"/>
        </w:rPr>
        <w:t xml:space="preserve"> the respondent has had a name change since the time work was performed for a listed reference, the name under which the respondent operated at the time work was performed must be given at the end of the project description for that reference.</w:t>
      </w:r>
      <w:r w:rsidR="007E307C" w:rsidRPr="007E0C15">
        <w:rPr>
          <w:rFonts w:cstheme="minorHAnsi"/>
        </w:rPr>
        <w:t xml:space="preserve"> </w:t>
      </w:r>
      <w:r w:rsidRPr="007E0C15">
        <w:rPr>
          <w:rFonts w:cstheme="minorHAnsi"/>
        </w:rPr>
        <w:t xml:space="preserve">The respondent must provide the required information for a minimum of three (3) separate and verifiable clients. Of these three (3), DEP will evaluate the vendor based on the best two (2) references. The projects listed must be for work similar in nature to that specified in this solicitation. Confidential clients shall not be included. Projects completed for DEP may be listed as references </w:t>
      </w:r>
      <w:proofErr w:type="gramStart"/>
      <w:r w:rsidRPr="007E0C15">
        <w:rPr>
          <w:rFonts w:cstheme="minorHAnsi"/>
        </w:rPr>
        <w:t>with the exception of</w:t>
      </w:r>
      <w:proofErr w:type="gramEnd"/>
      <w:r w:rsidRPr="007E0C15">
        <w:rPr>
          <w:rFonts w:cstheme="minorHAnsi"/>
        </w:rPr>
        <w:t xml:space="preserve"> the DEP Contract Manager named on this solicitation.</w:t>
      </w:r>
    </w:p>
    <w:p w14:paraId="7358AFFA" w14:textId="2C17AF7A" w:rsidR="00A81737" w:rsidRPr="007E0C15" w:rsidRDefault="00A81737" w:rsidP="00807CDE">
      <w:pPr>
        <w:jc w:val="both"/>
        <w:rPr>
          <w:rFonts w:cstheme="minorHAnsi"/>
        </w:rPr>
      </w:pPr>
      <w:r w:rsidRPr="007E0C15">
        <w:rPr>
          <w:rFonts w:cstheme="minorHAnsi"/>
        </w:rPr>
        <w:t xml:space="preserve">DEP reserves the right to review its records to identify additional contracts that the respondent has undertaken with DEP for similar services, where the respondent was the prime </w:t>
      </w:r>
      <w:r w:rsidR="002E1236" w:rsidRPr="007E0C15">
        <w:rPr>
          <w:rFonts w:cstheme="minorHAnsi"/>
        </w:rPr>
        <w:t>c</w:t>
      </w:r>
      <w:r w:rsidRPr="007E0C15">
        <w:rPr>
          <w:rFonts w:cstheme="minorHAnsi"/>
        </w:rPr>
        <w:t>ontractor, during the last five (5) years.</w:t>
      </w:r>
    </w:p>
    <w:p w14:paraId="159F1165" w14:textId="607D996A" w:rsidR="00A81737" w:rsidRPr="007E0C15" w:rsidRDefault="00A81737" w:rsidP="00807CDE">
      <w:pPr>
        <w:jc w:val="both"/>
        <w:rPr>
          <w:rFonts w:cstheme="minorHAnsi"/>
        </w:rPr>
      </w:pPr>
      <w:r w:rsidRPr="007E0C15">
        <w:rPr>
          <w:rFonts w:cstheme="minorHAnsi"/>
        </w:rPr>
        <w:t xml:space="preserve">Projects that the respondent has completed for organizations having any affiliation with the respondent (i.e., under common ownership, having common directors, </w:t>
      </w:r>
      <w:proofErr w:type="gramStart"/>
      <w:r w:rsidRPr="007E0C15">
        <w:rPr>
          <w:rFonts w:cstheme="minorHAnsi"/>
        </w:rPr>
        <w:t>officers</w:t>
      </w:r>
      <w:proofErr w:type="gramEnd"/>
      <w:r w:rsidRPr="007E0C15">
        <w:rPr>
          <w:rFonts w:cstheme="minorHAnsi"/>
        </w:rPr>
        <w:t xml:space="preserve"> or agents, or sharing profits or liabilities) may not be used as Past Performance references under this </w:t>
      </w:r>
      <w:r w:rsidR="0019477C" w:rsidRPr="007E0C15">
        <w:rPr>
          <w:rFonts w:cstheme="minorHAnsi"/>
        </w:rPr>
        <w:t>RFQ</w:t>
      </w:r>
      <w:r w:rsidRPr="007E0C15">
        <w:rPr>
          <w:rFonts w:cstheme="minorHAnsi"/>
        </w:rPr>
        <w:t>. In addition, firms that the respondent has listed as subcontractors in their response may not be used as Past Performance references under this solicitation.</w:t>
      </w:r>
    </w:p>
    <w:p w14:paraId="126B063E" w14:textId="34C41BEB" w:rsidR="00A81737" w:rsidRPr="007E0C15" w:rsidRDefault="00A81737" w:rsidP="00807CDE">
      <w:pPr>
        <w:jc w:val="both"/>
        <w:rPr>
          <w:rFonts w:cstheme="minorHAnsi"/>
        </w:rPr>
      </w:pPr>
      <w:r w:rsidRPr="007E0C15">
        <w:rPr>
          <w:rFonts w:cstheme="minorHAnsi"/>
        </w:rPr>
        <w:t xml:space="preserve">Failure to provide the required information for a minimum of three (3) separate and verifiable clients or failure to provide the required information for each reference shall result </w:t>
      </w:r>
      <w:r w:rsidR="0029736F" w:rsidRPr="007E0C15">
        <w:rPr>
          <w:rFonts w:cstheme="minorHAnsi"/>
        </w:rPr>
        <w:t>in an impact during the evaluation process.</w:t>
      </w:r>
    </w:p>
    <w:p w14:paraId="2EDB34FE" w14:textId="77777777" w:rsidR="00A81737" w:rsidRPr="007E0C15" w:rsidRDefault="00A81737" w:rsidP="00A81737">
      <w:pPr>
        <w:spacing w:after="0" w:line="240" w:lineRule="auto"/>
        <w:jc w:val="both"/>
        <w:rPr>
          <w:rFonts w:cstheme="minorHAnsi"/>
          <w:sz w:val="20"/>
          <w:szCs w:val="20"/>
        </w:rPr>
      </w:pPr>
      <w:r w:rsidRPr="007E0C15">
        <w:rPr>
          <w:rFonts w:cstheme="minorHAnsi"/>
          <w:sz w:val="20"/>
          <w:szCs w:val="20"/>
        </w:rPr>
        <w:t xml:space="preserve"> </w:t>
      </w:r>
    </w:p>
    <w:p w14:paraId="2A8CBE28"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Tab F: Reference Check</w:t>
      </w:r>
    </w:p>
    <w:p w14:paraId="7467BBC0" w14:textId="77777777" w:rsidR="00A81737" w:rsidRPr="007E0C15" w:rsidRDefault="00A81737" w:rsidP="00E66DB6">
      <w:pPr>
        <w:rPr>
          <w:rFonts w:cstheme="minorHAnsi"/>
        </w:rPr>
      </w:pPr>
      <w:r w:rsidRPr="007E0C15">
        <w:rPr>
          <w:rFonts w:cstheme="minorHAnsi"/>
        </w:rPr>
        <w:t>The Contractor shall provide three (3) reference checks from organizations/entities that have been using the proposed software product/service for a minimum of one (1) year.  These references may be the same as those provided for Tab E: Contractor Experience</w:t>
      </w:r>
    </w:p>
    <w:p w14:paraId="4A9AAFEF" w14:textId="2EE78AA8" w:rsidR="00A81737" w:rsidRPr="007E0C15" w:rsidRDefault="00A81737" w:rsidP="00E66DB6">
      <w:pPr>
        <w:rPr>
          <w:rFonts w:cstheme="minorHAnsi"/>
        </w:rPr>
      </w:pPr>
      <w:r w:rsidRPr="007E0C15">
        <w:rPr>
          <w:rFonts w:cstheme="minorHAnsi"/>
        </w:rPr>
        <w:t>For each reference, the Contractor must specify:</w:t>
      </w:r>
    </w:p>
    <w:p w14:paraId="762560C1" w14:textId="77777777" w:rsidR="008838E5" w:rsidRPr="007E0C15" w:rsidRDefault="00A81737" w:rsidP="005B049D">
      <w:pPr>
        <w:pStyle w:val="ListParagraph"/>
        <w:numPr>
          <w:ilvl w:val="0"/>
          <w:numId w:val="62"/>
        </w:numPr>
        <w:rPr>
          <w:rFonts w:cstheme="minorHAnsi"/>
        </w:rPr>
      </w:pPr>
      <w:r w:rsidRPr="007E0C15">
        <w:rPr>
          <w:rFonts w:cstheme="minorHAnsi"/>
        </w:rPr>
        <w:t xml:space="preserve">Name of the company, contact person, role of contact person, e-mail address, and telephone </w:t>
      </w:r>
      <w:proofErr w:type="gramStart"/>
      <w:r w:rsidRPr="007E0C15">
        <w:rPr>
          <w:rFonts w:cstheme="minorHAnsi"/>
        </w:rPr>
        <w:t>number;</w:t>
      </w:r>
      <w:proofErr w:type="gramEnd"/>
    </w:p>
    <w:p w14:paraId="1B2627B3" w14:textId="77777777" w:rsidR="008838E5" w:rsidRPr="007E0C15" w:rsidRDefault="00A81737" w:rsidP="005B049D">
      <w:pPr>
        <w:pStyle w:val="ListParagraph"/>
        <w:numPr>
          <w:ilvl w:val="0"/>
          <w:numId w:val="62"/>
        </w:numPr>
        <w:rPr>
          <w:rFonts w:cstheme="minorHAnsi"/>
        </w:rPr>
      </w:pPr>
      <w:r w:rsidRPr="007E0C15">
        <w:rPr>
          <w:rFonts w:cstheme="minorHAnsi"/>
        </w:rPr>
        <w:t xml:space="preserve">Type of </w:t>
      </w:r>
      <w:proofErr w:type="gramStart"/>
      <w:r w:rsidRPr="007E0C15">
        <w:rPr>
          <w:rFonts w:cstheme="minorHAnsi"/>
        </w:rPr>
        <w:t>business;</w:t>
      </w:r>
      <w:proofErr w:type="gramEnd"/>
    </w:p>
    <w:p w14:paraId="64BFB3F3" w14:textId="77777777" w:rsidR="008838E5" w:rsidRPr="007E0C15" w:rsidRDefault="00A81737" w:rsidP="005B049D">
      <w:pPr>
        <w:pStyle w:val="ListParagraph"/>
        <w:numPr>
          <w:ilvl w:val="0"/>
          <w:numId w:val="62"/>
        </w:numPr>
        <w:rPr>
          <w:rFonts w:cstheme="minorHAnsi"/>
        </w:rPr>
      </w:pPr>
      <w:r w:rsidRPr="007E0C15">
        <w:rPr>
          <w:rFonts w:cstheme="minorHAnsi"/>
        </w:rPr>
        <w:t xml:space="preserve">Overview of the product/services </w:t>
      </w:r>
      <w:proofErr w:type="gramStart"/>
      <w:r w:rsidRPr="007E0C15">
        <w:rPr>
          <w:rFonts w:cstheme="minorHAnsi"/>
        </w:rPr>
        <w:t>provided;</w:t>
      </w:r>
      <w:proofErr w:type="gramEnd"/>
    </w:p>
    <w:p w14:paraId="03D7D82F" w14:textId="79DB14F3" w:rsidR="00A81737" w:rsidRPr="007E0C15" w:rsidRDefault="00A81737" w:rsidP="005B049D">
      <w:pPr>
        <w:pStyle w:val="ListParagraph"/>
        <w:numPr>
          <w:ilvl w:val="0"/>
          <w:numId w:val="62"/>
        </w:numPr>
        <w:rPr>
          <w:rFonts w:cstheme="minorHAnsi"/>
        </w:rPr>
      </w:pPr>
      <w:r w:rsidRPr="007E0C15">
        <w:rPr>
          <w:rFonts w:cstheme="minorHAnsi"/>
        </w:rPr>
        <w:t xml:space="preserve">Date(s) of </w:t>
      </w:r>
      <w:proofErr w:type="gramStart"/>
      <w:r w:rsidRPr="007E0C15">
        <w:rPr>
          <w:rFonts w:cstheme="minorHAnsi"/>
        </w:rPr>
        <w:t>implementation;</w:t>
      </w:r>
      <w:proofErr w:type="gramEnd"/>
    </w:p>
    <w:p w14:paraId="0A8D282B" w14:textId="77777777" w:rsidR="00A81737" w:rsidRPr="007E0C15" w:rsidRDefault="00A81737" w:rsidP="00A81737">
      <w:pPr>
        <w:spacing w:after="0" w:line="240" w:lineRule="auto"/>
        <w:jc w:val="both"/>
        <w:rPr>
          <w:rFonts w:cstheme="minorHAnsi"/>
          <w:sz w:val="20"/>
          <w:szCs w:val="20"/>
        </w:rPr>
      </w:pPr>
    </w:p>
    <w:p w14:paraId="644AA9B9"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Tab G: Team Member Experience</w:t>
      </w:r>
    </w:p>
    <w:p w14:paraId="1F5E0F93" w14:textId="63CF7D9E" w:rsidR="00A81737" w:rsidRPr="007E0C15" w:rsidRDefault="00A81737" w:rsidP="00E66DB6">
      <w:pPr>
        <w:jc w:val="both"/>
        <w:rPr>
          <w:rFonts w:cstheme="minorHAnsi"/>
        </w:rPr>
      </w:pPr>
      <w:r w:rsidRPr="007E0C15">
        <w:rPr>
          <w:rFonts w:cstheme="minorHAnsi"/>
        </w:rPr>
        <w:t>The Contractor must fully complete and provide the following for each proposed team member</w:t>
      </w:r>
      <w:r w:rsidR="007E307C" w:rsidRPr="007E0C15">
        <w:rPr>
          <w:rFonts w:cstheme="minorHAnsi"/>
        </w:rPr>
        <w:t xml:space="preserve"> </w:t>
      </w:r>
      <w:r w:rsidRPr="007E0C15">
        <w:rPr>
          <w:rFonts w:cstheme="minorHAnsi"/>
        </w:rPr>
        <w:t>(candidate) with the response:</w:t>
      </w:r>
    </w:p>
    <w:p w14:paraId="663A9E22" w14:textId="77777777" w:rsidR="008838E5" w:rsidRPr="007E0C15" w:rsidRDefault="00A81737" w:rsidP="005B049D">
      <w:pPr>
        <w:pStyle w:val="ListParagraph"/>
        <w:numPr>
          <w:ilvl w:val="0"/>
          <w:numId w:val="63"/>
        </w:numPr>
        <w:jc w:val="both"/>
        <w:rPr>
          <w:rFonts w:cstheme="minorHAnsi"/>
        </w:rPr>
      </w:pPr>
      <w:r w:rsidRPr="007E0C15">
        <w:rPr>
          <w:rFonts w:cstheme="minorHAnsi"/>
        </w:rPr>
        <w:t xml:space="preserve">Resume detailing the experience to include: </w:t>
      </w:r>
    </w:p>
    <w:p w14:paraId="462B5685" w14:textId="77777777" w:rsidR="008838E5" w:rsidRPr="007E0C15" w:rsidRDefault="00A81737" w:rsidP="005B049D">
      <w:pPr>
        <w:pStyle w:val="ListParagraph"/>
        <w:numPr>
          <w:ilvl w:val="1"/>
          <w:numId w:val="63"/>
        </w:numPr>
        <w:jc w:val="both"/>
        <w:rPr>
          <w:rFonts w:cstheme="minorHAnsi"/>
        </w:rPr>
      </w:pPr>
      <w:r w:rsidRPr="007E0C15">
        <w:rPr>
          <w:rFonts w:cstheme="minorHAnsi"/>
        </w:rPr>
        <w:t>Name</w:t>
      </w:r>
    </w:p>
    <w:p w14:paraId="2C7913AF" w14:textId="77777777" w:rsidR="008838E5" w:rsidRPr="007E0C15" w:rsidRDefault="00A81737" w:rsidP="005B049D">
      <w:pPr>
        <w:pStyle w:val="ListParagraph"/>
        <w:numPr>
          <w:ilvl w:val="1"/>
          <w:numId w:val="63"/>
        </w:numPr>
        <w:jc w:val="both"/>
        <w:rPr>
          <w:rFonts w:cstheme="minorHAnsi"/>
        </w:rPr>
      </w:pPr>
      <w:r w:rsidRPr="007E0C15">
        <w:rPr>
          <w:rFonts w:cstheme="minorHAnsi"/>
        </w:rPr>
        <w:t>Position</w:t>
      </w:r>
    </w:p>
    <w:p w14:paraId="3EBBAD18" w14:textId="77777777" w:rsidR="008838E5" w:rsidRPr="007E0C15" w:rsidRDefault="00A81737" w:rsidP="005B049D">
      <w:pPr>
        <w:pStyle w:val="ListParagraph"/>
        <w:numPr>
          <w:ilvl w:val="1"/>
          <w:numId w:val="63"/>
        </w:numPr>
        <w:jc w:val="both"/>
        <w:rPr>
          <w:rFonts w:cstheme="minorHAnsi"/>
        </w:rPr>
      </w:pPr>
      <w:r w:rsidRPr="007E0C15">
        <w:rPr>
          <w:rFonts w:cstheme="minorHAnsi"/>
        </w:rPr>
        <w:lastRenderedPageBreak/>
        <w:t xml:space="preserve">Work experience related to DEP’s </w:t>
      </w:r>
      <w:proofErr w:type="gramStart"/>
      <w:r w:rsidRPr="007E0C15">
        <w:rPr>
          <w:rFonts w:cstheme="minorHAnsi"/>
        </w:rPr>
        <w:t>needs</w:t>
      </w:r>
      <w:proofErr w:type="gramEnd"/>
      <w:r w:rsidRPr="007E0C15">
        <w:rPr>
          <w:rFonts w:cstheme="minorHAnsi"/>
        </w:rPr>
        <w:t xml:space="preserve"> </w:t>
      </w:r>
    </w:p>
    <w:p w14:paraId="04A8EC3A" w14:textId="77777777" w:rsidR="008838E5" w:rsidRPr="007E0C15" w:rsidRDefault="00A81737" w:rsidP="005B049D">
      <w:pPr>
        <w:pStyle w:val="ListParagraph"/>
        <w:numPr>
          <w:ilvl w:val="1"/>
          <w:numId w:val="63"/>
        </w:numPr>
        <w:jc w:val="both"/>
        <w:rPr>
          <w:rFonts w:cstheme="minorHAnsi"/>
        </w:rPr>
      </w:pPr>
      <w:r w:rsidRPr="007E0C15">
        <w:rPr>
          <w:rFonts w:cstheme="minorHAnsi"/>
        </w:rPr>
        <w:t xml:space="preserve">Begin and end dates of the related work experience for each proposed </w:t>
      </w:r>
      <w:proofErr w:type="gramStart"/>
      <w:r w:rsidRPr="007E0C15">
        <w:rPr>
          <w:rFonts w:cstheme="minorHAnsi"/>
        </w:rPr>
        <w:t>Contractor</w:t>
      </w:r>
      <w:proofErr w:type="gramEnd"/>
      <w:r w:rsidRPr="007E0C15">
        <w:rPr>
          <w:rFonts w:cstheme="minorHAnsi"/>
        </w:rPr>
        <w:t xml:space="preserve"> </w:t>
      </w:r>
    </w:p>
    <w:p w14:paraId="1133897D" w14:textId="77777777" w:rsidR="008838E5" w:rsidRPr="007E0C15" w:rsidRDefault="00A81737" w:rsidP="005B049D">
      <w:pPr>
        <w:pStyle w:val="ListParagraph"/>
        <w:numPr>
          <w:ilvl w:val="1"/>
          <w:numId w:val="63"/>
        </w:numPr>
        <w:jc w:val="both"/>
        <w:rPr>
          <w:rFonts w:cstheme="minorHAnsi"/>
        </w:rPr>
      </w:pPr>
      <w:r w:rsidRPr="007E0C15">
        <w:rPr>
          <w:rFonts w:cstheme="minorHAnsi"/>
        </w:rPr>
        <w:t xml:space="preserve">Sufficient detail for DEP to determine the recentness of the related work experience, how extensive the related work experience is, and the depth of knowledge and skills of the proposed staff related to the needs of </w:t>
      </w:r>
      <w:proofErr w:type="gramStart"/>
      <w:r w:rsidRPr="007E0C15">
        <w:rPr>
          <w:rFonts w:cstheme="minorHAnsi"/>
        </w:rPr>
        <w:t>DEP</w:t>
      </w:r>
      <w:proofErr w:type="gramEnd"/>
      <w:r w:rsidRPr="007E0C15">
        <w:rPr>
          <w:rFonts w:cstheme="minorHAnsi"/>
        </w:rPr>
        <w:t xml:space="preserve"> </w:t>
      </w:r>
    </w:p>
    <w:p w14:paraId="110B58EE" w14:textId="74809EF5" w:rsidR="008838E5" w:rsidRPr="007E0C15" w:rsidRDefault="00A81737" w:rsidP="005B049D">
      <w:pPr>
        <w:pStyle w:val="ListParagraph"/>
        <w:numPr>
          <w:ilvl w:val="0"/>
          <w:numId w:val="63"/>
        </w:numPr>
        <w:jc w:val="both"/>
        <w:rPr>
          <w:rFonts w:cstheme="minorHAnsi"/>
        </w:rPr>
      </w:pPr>
      <w:r w:rsidRPr="007E0C15">
        <w:rPr>
          <w:rFonts w:cstheme="minorHAnsi"/>
        </w:rPr>
        <w:t xml:space="preserve">Resume Self-Certification Form (signed), </w:t>
      </w:r>
      <w:r w:rsidRPr="0042224E">
        <w:rPr>
          <w:rFonts w:cstheme="minorHAnsi"/>
        </w:rPr>
        <w:t xml:space="preserve">Appendix </w:t>
      </w:r>
      <w:r w:rsidR="0042224E" w:rsidRPr="0042224E">
        <w:rPr>
          <w:rFonts w:cstheme="minorHAnsi"/>
        </w:rPr>
        <w:t>F</w:t>
      </w:r>
      <w:r w:rsidRPr="007E0C15">
        <w:rPr>
          <w:rFonts w:cstheme="minorHAnsi"/>
        </w:rPr>
        <w:t xml:space="preserve"> </w:t>
      </w:r>
    </w:p>
    <w:p w14:paraId="4BF20378" w14:textId="34E00422" w:rsidR="00A81737" w:rsidRPr="007E0C15" w:rsidRDefault="00A81737" w:rsidP="005B049D">
      <w:pPr>
        <w:pStyle w:val="ListParagraph"/>
        <w:numPr>
          <w:ilvl w:val="0"/>
          <w:numId w:val="63"/>
        </w:numPr>
        <w:jc w:val="both"/>
        <w:rPr>
          <w:rFonts w:cstheme="minorHAnsi"/>
        </w:rPr>
      </w:pPr>
      <w:r w:rsidRPr="007E0C15">
        <w:rPr>
          <w:rFonts w:cstheme="minorHAnsi"/>
        </w:rPr>
        <w:t>For any candidates proposed to provide services under the Consulting Services section, the following candidate information:</w:t>
      </w:r>
    </w:p>
    <w:p w14:paraId="1E7BFFEB" w14:textId="41B29C1C" w:rsidR="00A81737" w:rsidRPr="007E0C15" w:rsidRDefault="00A81737" w:rsidP="005B049D">
      <w:pPr>
        <w:pStyle w:val="ListParagraph"/>
        <w:numPr>
          <w:ilvl w:val="1"/>
          <w:numId w:val="63"/>
        </w:numPr>
        <w:jc w:val="both"/>
        <w:rPr>
          <w:rFonts w:cstheme="minorHAnsi"/>
        </w:rPr>
      </w:pPr>
      <w:r w:rsidRPr="007E0C15">
        <w:rPr>
          <w:rFonts w:cstheme="minorHAnsi"/>
        </w:rPr>
        <w:t xml:space="preserve">Available Start Date and any other current or future obligations for team </w:t>
      </w:r>
      <w:proofErr w:type="gramStart"/>
      <w:r w:rsidRPr="007E0C15">
        <w:rPr>
          <w:rFonts w:cstheme="minorHAnsi"/>
        </w:rPr>
        <w:t>members</w:t>
      </w:r>
      <w:proofErr w:type="gramEnd"/>
    </w:p>
    <w:p w14:paraId="16158E60" w14:textId="46A9D3B9" w:rsidR="00A81737" w:rsidRPr="007E0C15" w:rsidRDefault="00A81737" w:rsidP="005B049D">
      <w:pPr>
        <w:pStyle w:val="ListParagraph"/>
        <w:numPr>
          <w:ilvl w:val="1"/>
          <w:numId w:val="63"/>
        </w:numPr>
        <w:jc w:val="both"/>
        <w:rPr>
          <w:rFonts w:cstheme="minorHAnsi"/>
        </w:rPr>
      </w:pPr>
      <w:r w:rsidRPr="007E0C15">
        <w:rPr>
          <w:rFonts w:cstheme="minorHAnsi"/>
        </w:rPr>
        <w:t>GSA labor categories</w:t>
      </w:r>
    </w:p>
    <w:p w14:paraId="5403AE99" w14:textId="7C2C3B64" w:rsidR="00A81737" w:rsidRPr="007E0C15" w:rsidRDefault="00A81737" w:rsidP="005B049D">
      <w:pPr>
        <w:pStyle w:val="ListParagraph"/>
        <w:numPr>
          <w:ilvl w:val="1"/>
          <w:numId w:val="63"/>
        </w:numPr>
        <w:jc w:val="both"/>
        <w:rPr>
          <w:rFonts w:cstheme="minorHAnsi"/>
        </w:rPr>
      </w:pPr>
      <w:r w:rsidRPr="007E0C15">
        <w:rPr>
          <w:rFonts w:cstheme="minorHAnsi"/>
        </w:rPr>
        <w:t>Hourly rate</w:t>
      </w:r>
    </w:p>
    <w:p w14:paraId="1A586C58" w14:textId="77777777" w:rsidR="00A01812" w:rsidRPr="007E0C15" w:rsidRDefault="00A01812" w:rsidP="001526B2">
      <w:pPr>
        <w:jc w:val="both"/>
        <w:rPr>
          <w:rFonts w:cstheme="minorHAnsi"/>
        </w:rPr>
      </w:pPr>
      <w:r w:rsidRPr="007E0C15">
        <w:rPr>
          <w:rFonts w:cstheme="minorHAnsi"/>
        </w:rPr>
        <w:t xml:space="preserve">Original and replacement candidates for key personnel shall meet the minimum qualifications as described below. </w:t>
      </w:r>
    </w:p>
    <w:p w14:paraId="411E5776" w14:textId="0B6E1CED" w:rsidR="00A01812" w:rsidRPr="007E0C15" w:rsidRDefault="00A01812" w:rsidP="001526B2">
      <w:pPr>
        <w:jc w:val="both"/>
        <w:rPr>
          <w:rFonts w:cstheme="minorHAnsi"/>
          <w:u w:val="single"/>
        </w:rPr>
      </w:pPr>
      <w:r w:rsidRPr="007E0C15">
        <w:rPr>
          <w:rFonts w:cstheme="minorHAnsi"/>
          <w:u w:val="single"/>
        </w:rPr>
        <w:t>Project Manager</w:t>
      </w:r>
    </w:p>
    <w:p w14:paraId="440E33E4" w14:textId="77777777" w:rsidR="00A01812" w:rsidRPr="007E0C15" w:rsidRDefault="00A01812" w:rsidP="001526B2">
      <w:pPr>
        <w:jc w:val="both"/>
        <w:rPr>
          <w:rFonts w:cstheme="minorHAnsi"/>
        </w:rPr>
      </w:pPr>
      <w:r w:rsidRPr="007E0C15">
        <w:rPr>
          <w:rFonts w:cstheme="minorHAnsi"/>
        </w:rPr>
        <w:t>The Contractor shall identify an individual to serve as the Project Manager for the duration of the deliverables-based project work in this RFQ. The Project Manager will preside over the Contractor staff and the project execution within the framework of the contract. The Project Manager does not preside over DEP resources but must work with the DEP Contract Manager, Business and Technical Leads to utilize these resources. In addition to leading the Contractor’s team, the Contractor Project Manager shall:</w:t>
      </w:r>
    </w:p>
    <w:p w14:paraId="6FE98C7D" w14:textId="77777777" w:rsidR="00A01812" w:rsidRPr="007E0C15" w:rsidRDefault="00A01812" w:rsidP="005B049D">
      <w:pPr>
        <w:pStyle w:val="ListParagraph"/>
        <w:numPr>
          <w:ilvl w:val="0"/>
          <w:numId w:val="65"/>
        </w:numPr>
        <w:jc w:val="both"/>
        <w:rPr>
          <w:rFonts w:cstheme="minorHAnsi"/>
        </w:rPr>
      </w:pPr>
      <w:r w:rsidRPr="007E0C15">
        <w:rPr>
          <w:rFonts w:cstheme="minorHAnsi"/>
        </w:rPr>
        <w:t xml:space="preserve">Ensure on-time delivery of the project work according to the approved Project Management Plan and project </w:t>
      </w:r>
      <w:proofErr w:type="gramStart"/>
      <w:r w:rsidRPr="007E0C15">
        <w:rPr>
          <w:rFonts w:cstheme="minorHAnsi"/>
        </w:rPr>
        <w:t>schedule</w:t>
      </w:r>
      <w:proofErr w:type="gramEnd"/>
    </w:p>
    <w:p w14:paraId="6DBF8F5E" w14:textId="77777777" w:rsidR="00A01812" w:rsidRPr="007E0C15" w:rsidRDefault="00A01812" w:rsidP="005B049D">
      <w:pPr>
        <w:pStyle w:val="ListParagraph"/>
        <w:numPr>
          <w:ilvl w:val="0"/>
          <w:numId w:val="65"/>
        </w:numPr>
        <w:jc w:val="both"/>
        <w:rPr>
          <w:rFonts w:cstheme="minorHAnsi"/>
        </w:rPr>
      </w:pPr>
      <w:r w:rsidRPr="007E0C15">
        <w:rPr>
          <w:rFonts w:cstheme="minorHAnsi"/>
        </w:rPr>
        <w:t>Be accountable for all services and deliverables provided under the Contractor’s contract with DEP.</w:t>
      </w:r>
    </w:p>
    <w:p w14:paraId="4115E01E" w14:textId="77777777" w:rsidR="00A01812" w:rsidRPr="007E0C15" w:rsidRDefault="00A01812" w:rsidP="001526B2">
      <w:pPr>
        <w:jc w:val="both"/>
        <w:rPr>
          <w:rFonts w:cstheme="minorHAnsi"/>
          <w:sz w:val="23"/>
          <w:szCs w:val="23"/>
        </w:rPr>
      </w:pPr>
      <w:r w:rsidRPr="007E0C15">
        <w:rPr>
          <w:rFonts w:cstheme="minorHAnsi"/>
          <w:sz w:val="23"/>
          <w:szCs w:val="23"/>
        </w:rPr>
        <w:t xml:space="preserve">The Project Manager must have – </w:t>
      </w:r>
    </w:p>
    <w:p w14:paraId="7F43AD1F"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 xml:space="preserve">A minimum of five (5) years of experience managing projects of similar size and scope to the project identified in this </w:t>
      </w:r>
      <w:proofErr w:type="gramStart"/>
      <w:r w:rsidRPr="007E0C15">
        <w:rPr>
          <w:rFonts w:cstheme="minorHAnsi"/>
        </w:rPr>
        <w:t>RFQ</w:t>
      </w:r>
      <w:proofErr w:type="gramEnd"/>
      <w:r w:rsidRPr="007E0C15">
        <w:rPr>
          <w:rFonts w:cstheme="minorHAnsi"/>
        </w:rPr>
        <w:t xml:space="preserve"> </w:t>
      </w:r>
    </w:p>
    <w:p w14:paraId="62557060"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 xml:space="preserve">A bachelor’s degree in computer science or software engineering or a degree relating to information systems is highly desirable but does not substitute for the required level of experience. A master’s degree in business administration (MBA) or related field is an acceptable substitute for </w:t>
      </w:r>
      <w:proofErr w:type="gramStart"/>
      <w:r w:rsidRPr="007E0C15">
        <w:rPr>
          <w:rFonts w:cstheme="minorHAnsi"/>
        </w:rPr>
        <w:t>the</w:t>
      </w:r>
      <w:proofErr w:type="gramEnd"/>
      <w:r w:rsidRPr="007E0C15">
        <w:rPr>
          <w:rFonts w:cstheme="minorHAnsi"/>
        </w:rPr>
        <w:t xml:space="preserve"> bachelor’s degree in computer science or software engineering. </w:t>
      </w:r>
    </w:p>
    <w:p w14:paraId="02C5054B"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Preferred: Project Management Professional (PMP) certification</w:t>
      </w:r>
    </w:p>
    <w:p w14:paraId="5EF62FB2" w14:textId="77777777" w:rsidR="00A01812" w:rsidRPr="007E0C15" w:rsidRDefault="00A01812" w:rsidP="001526B2">
      <w:pPr>
        <w:jc w:val="both"/>
        <w:rPr>
          <w:rFonts w:cstheme="minorHAnsi"/>
          <w:bCs/>
          <w:u w:val="single"/>
        </w:rPr>
      </w:pPr>
      <w:r w:rsidRPr="007E0C15">
        <w:rPr>
          <w:rFonts w:cstheme="minorHAnsi"/>
          <w:bCs/>
          <w:u w:val="single"/>
        </w:rPr>
        <w:t>Professional Staff</w:t>
      </w:r>
    </w:p>
    <w:p w14:paraId="2590ACB0" w14:textId="77777777" w:rsidR="00A01812" w:rsidRPr="007E0C15" w:rsidRDefault="00A01812" w:rsidP="005B049D">
      <w:pPr>
        <w:pStyle w:val="ListParagraph"/>
        <w:numPr>
          <w:ilvl w:val="0"/>
          <w:numId w:val="67"/>
        </w:numPr>
        <w:jc w:val="both"/>
        <w:rPr>
          <w:rFonts w:cstheme="minorHAnsi"/>
        </w:rPr>
      </w:pPr>
      <w:r w:rsidRPr="007E0C15">
        <w:rPr>
          <w:rFonts w:cstheme="minorHAnsi"/>
        </w:rPr>
        <w:t xml:space="preserve">The Department is looking for Contractor project staff with a </w:t>
      </w:r>
      <w:proofErr w:type="gramStart"/>
      <w:r w:rsidRPr="007E0C15">
        <w:rPr>
          <w:rFonts w:cstheme="minorHAnsi"/>
        </w:rPr>
        <w:t>minimum</w:t>
      </w:r>
      <w:proofErr w:type="gramEnd"/>
      <w:r w:rsidRPr="007E0C15">
        <w:rPr>
          <w:rFonts w:cstheme="minorHAnsi"/>
        </w:rPr>
        <w:t xml:space="preserve"> five (5) years’ experience in the subject-area(s) for which the staff is being proposed.</w:t>
      </w:r>
    </w:p>
    <w:p w14:paraId="3A3D9A6E" w14:textId="77777777" w:rsidR="00A01812" w:rsidRPr="007E0C15" w:rsidRDefault="00A01812" w:rsidP="005B049D">
      <w:pPr>
        <w:pStyle w:val="ListParagraph"/>
        <w:numPr>
          <w:ilvl w:val="0"/>
          <w:numId w:val="67"/>
        </w:numPr>
        <w:jc w:val="both"/>
        <w:rPr>
          <w:rFonts w:cstheme="minorHAnsi"/>
          <w:b/>
        </w:rPr>
      </w:pPr>
      <w:r w:rsidRPr="007E0C15">
        <w:rPr>
          <w:rFonts w:cstheme="minorHAnsi"/>
        </w:rPr>
        <w:t xml:space="preserve">The preferred minimum qualifications for project staff must include experience in similar projects and roles. The team shall include data scientists, data modelers and data engineers with experience in environmental analysis and preferred specific expertise in the product proposed.  </w:t>
      </w:r>
    </w:p>
    <w:p w14:paraId="685A342B" w14:textId="77777777" w:rsidR="00A01812" w:rsidRPr="007E0C15" w:rsidRDefault="00A01812" w:rsidP="005B049D">
      <w:pPr>
        <w:pStyle w:val="ListParagraph"/>
        <w:numPr>
          <w:ilvl w:val="0"/>
          <w:numId w:val="67"/>
        </w:numPr>
        <w:jc w:val="both"/>
        <w:rPr>
          <w:rFonts w:cstheme="minorHAnsi"/>
          <w:b/>
        </w:rPr>
      </w:pPr>
      <w:r w:rsidRPr="007E0C15">
        <w:rPr>
          <w:rFonts w:cstheme="minorHAnsi"/>
        </w:rPr>
        <w:t xml:space="preserve">Projects described must be </w:t>
      </w:r>
      <w:proofErr w:type="gramStart"/>
      <w:r w:rsidRPr="007E0C15">
        <w:rPr>
          <w:rFonts w:cstheme="minorHAnsi"/>
        </w:rPr>
        <w:t>similar to</w:t>
      </w:r>
      <w:proofErr w:type="gramEnd"/>
      <w:r w:rsidRPr="007E0C15">
        <w:rPr>
          <w:rFonts w:cstheme="minorHAnsi"/>
        </w:rPr>
        <w:t xml:space="preserve"> the requirements of this RFQ.  </w:t>
      </w:r>
    </w:p>
    <w:p w14:paraId="67903707" w14:textId="77777777" w:rsidR="00A01812" w:rsidRPr="007E0C15" w:rsidRDefault="00A01812" w:rsidP="005B049D">
      <w:pPr>
        <w:pStyle w:val="ListParagraph"/>
        <w:numPr>
          <w:ilvl w:val="0"/>
          <w:numId w:val="67"/>
        </w:numPr>
        <w:jc w:val="both"/>
        <w:rPr>
          <w:rFonts w:cstheme="minorHAnsi"/>
          <w:b/>
        </w:rPr>
      </w:pPr>
      <w:r w:rsidRPr="007E0C15">
        <w:rPr>
          <w:rFonts w:cstheme="minorHAnsi"/>
        </w:rPr>
        <w:lastRenderedPageBreak/>
        <w:t xml:space="preserve">Professional staff may include business process analysts, data analysts, systems analysts, facilitators, technical </w:t>
      </w:r>
      <w:proofErr w:type="gramStart"/>
      <w:r w:rsidRPr="007E0C15">
        <w:rPr>
          <w:rFonts w:cstheme="minorHAnsi"/>
        </w:rPr>
        <w:t>writers</w:t>
      </w:r>
      <w:proofErr w:type="gramEnd"/>
      <w:r w:rsidRPr="007E0C15">
        <w:rPr>
          <w:rFonts w:cstheme="minorHAnsi"/>
        </w:rPr>
        <w:t xml:space="preserve"> or other critical project roles.</w:t>
      </w:r>
    </w:p>
    <w:p w14:paraId="7D3F7201" w14:textId="7A2FF363" w:rsidR="00A01812" w:rsidRPr="007E0C15" w:rsidRDefault="00A01812" w:rsidP="005B049D">
      <w:pPr>
        <w:pStyle w:val="ListParagraph"/>
        <w:numPr>
          <w:ilvl w:val="0"/>
          <w:numId w:val="67"/>
        </w:numPr>
        <w:spacing w:after="0" w:line="240" w:lineRule="auto"/>
        <w:jc w:val="both"/>
        <w:rPr>
          <w:rFonts w:cstheme="minorHAnsi"/>
          <w:sz w:val="20"/>
          <w:szCs w:val="20"/>
        </w:rPr>
      </w:pPr>
      <w:r w:rsidRPr="007E0C15">
        <w:rPr>
          <w:rFonts w:cstheme="minorHAnsi"/>
        </w:rPr>
        <w:t>Project staff proposed must meet the minimum requirements specified by the GSA labor categories, for the respective Job Title proposed.</w:t>
      </w:r>
    </w:p>
    <w:p w14:paraId="1B0FA476" w14:textId="77777777" w:rsidR="00A01812" w:rsidRPr="007E0C15" w:rsidRDefault="00A01812" w:rsidP="00A81737">
      <w:pPr>
        <w:spacing w:after="0" w:line="240" w:lineRule="auto"/>
        <w:jc w:val="both"/>
        <w:rPr>
          <w:rFonts w:cstheme="minorHAnsi"/>
          <w:sz w:val="20"/>
          <w:szCs w:val="20"/>
        </w:rPr>
      </w:pPr>
    </w:p>
    <w:p w14:paraId="485BBA42" w14:textId="77777777" w:rsidR="00A81737" w:rsidRPr="007E0C15" w:rsidRDefault="00A81737" w:rsidP="00A81737">
      <w:pPr>
        <w:spacing w:after="0" w:line="240" w:lineRule="auto"/>
        <w:jc w:val="both"/>
        <w:rPr>
          <w:rFonts w:cstheme="minorHAnsi"/>
          <w:i/>
          <w:iCs/>
        </w:rPr>
      </w:pPr>
      <w:r w:rsidRPr="007E0C15">
        <w:rPr>
          <w:rFonts w:cstheme="minorHAnsi"/>
          <w:i/>
          <w:iCs/>
        </w:rPr>
        <w:t xml:space="preserve">Tab H: Functional &amp; Technical Requirements Matrix </w:t>
      </w:r>
    </w:p>
    <w:p w14:paraId="02054F72" w14:textId="77777777" w:rsidR="00A81737" w:rsidRPr="007E0C15" w:rsidRDefault="00A81737" w:rsidP="00682D32">
      <w:pPr>
        <w:spacing w:after="0" w:line="240" w:lineRule="auto"/>
        <w:jc w:val="both"/>
        <w:rPr>
          <w:rFonts w:cstheme="minorHAnsi"/>
        </w:rPr>
      </w:pPr>
      <w:r w:rsidRPr="007E0C15">
        <w:rPr>
          <w:rFonts w:cstheme="minorHAnsi"/>
        </w:rPr>
        <w:t xml:space="preserve">A completed Exhibit A: Functional &amp; Technical Requirements identifying the product/service’s ability to meet or exceed the stated functional and technical requirements. </w:t>
      </w:r>
    </w:p>
    <w:p w14:paraId="20C5773F" w14:textId="77777777" w:rsidR="00A81737" w:rsidRPr="007E0C15" w:rsidRDefault="00A81737" w:rsidP="00A81737">
      <w:pPr>
        <w:spacing w:after="0" w:line="240" w:lineRule="auto"/>
        <w:jc w:val="both"/>
        <w:rPr>
          <w:rFonts w:cstheme="minorHAnsi"/>
        </w:rPr>
      </w:pPr>
    </w:p>
    <w:p w14:paraId="527C7385" w14:textId="500C855C" w:rsidR="00A81737" w:rsidRPr="007E0C15" w:rsidRDefault="00A81737" w:rsidP="00A81737">
      <w:pPr>
        <w:spacing w:after="0" w:line="240" w:lineRule="auto"/>
        <w:jc w:val="both"/>
        <w:rPr>
          <w:rFonts w:cstheme="minorHAnsi"/>
          <w:i/>
          <w:iCs/>
        </w:rPr>
      </w:pPr>
      <w:r w:rsidRPr="007E0C15">
        <w:rPr>
          <w:rFonts w:cstheme="minorHAnsi"/>
          <w:i/>
          <w:iCs/>
        </w:rPr>
        <w:t xml:space="preserve">Tab I: Pricing </w:t>
      </w:r>
    </w:p>
    <w:p w14:paraId="0B6898AD" w14:textId="29F00E6C" w:rsidR="00A81737" w:rsidRPr="007E0C15" w:rsidRDefault="00A81737" w:rsidP="00682D32">
      <w:pPr>
        <w:spacing w:after="0" w:line="240" w:lineRule="auto"/>
        <w:jc w:val="both"/>
        <w:rPr>
          <w:rFonts w:cstheme="minorHAnsi"/>
        </w:rPr>
      </w:pPr>
      <w:r w:rsidRPr="007E0C15">
        <w:rPr>
          <w:rFonts w:cstheme="minorHAnsi"/>
        </w:rPr>
        <w:t>The response and supporting documents shall be priced using the Cost Proposal Forms included</w:t>
      </w:r>
      <w:r w:rsidR="00682D32">
        <w:rPr>
          <w:rFonts w:cstheme="minorHAnsi"/>
        </w:rPr>
        <w:t xml:space="preserve"> </w:t>
      </w:r>
      <w:proofErr w:type="gramStart"/>
      <w:r w:rsidRPr="007E0C15">
        <w:rPr>
          <w:rFonts w:cstheme="minorHAnsi"/>
        </w:rPr>
        <w:t>as</w:t>
      </w:r>
      <w:proofErr w:type="gramEnd"/>
      <w:r w:rsidRPr="007E0C15">
        <w:rPr>
          <w:rFonts w:cstheme="minorHAnsi"/>
        </w:rPr>
        <w:t xml:space="preserve"> Appendix A</w:t>
      </w:r>
      <w:r w:rsidR="005256DA">
        <w:rPr>
          <w:rFonts w:cstheme="minorHAnsi"/>
        </w:rPr>
        <w:t>, Cost Table 1a</w:t>
      </w:r>
      <w:r w:rsidRPr="007E0C15">
        <w:rPr>
          <w:rFonts w:cstheme="minorHAnsi"/>
        </w:rPr>
        <w:t xml:space="preserve">. </w:t>
      </w:r>
    </w:p>
    <w:p w14:paraId="46B5D2C7" w14:textId="7C10E0FD" w:rsidR="00A81737" w:rsidRPr="007E0C15" w:rsidRDefault="008838E5" w:rsidP="00A81737">
      <w:pPr>
        <w:spacing w:after="0" w:line="240" w:lineRule="auto"/>
        <w:jc w:val="both"/>
        <w:rPr>
          <w:rFonts w:cstheme="minorHAnsi"/>
        </w:rPr>
      </w:pPr>
      <w:r w:rsidRPr="007E0C15">
        <w:rPr>
          <w:rFonts w:cstheme="minorHAnsi"/>
        </w:rPr>
        <w:tab/>
      </w:r>
    </w:p>
    <w:p w14:paraId="48640365" w14:textId="0E472111" w:rsidR="00A81737" w:rsidRPr="007E0C15" w:rsidRDefault="00A81737" w:rsidP="00682D32">
      <w:pPr>
        <w:spacing w:after="0" w:line="240" w:lineRule="auto"/>
        <w:jc w:val="both"/>
        <w:rPr>
          <w:rFonts w:cstheme="minorHAnsi"/>
        </w:rPr>
      </w:pPr>
      <w:r w:rsidRPr="007E0C15">
        <w:rPr>
          <w:rFonts w:cstheme="minorHAnsi"/>
        </w:rPr>
        <w:t>Supporting Budget - A budget must be provided as back-up documentation that includes GSA labor categories and hourly rates per position (rates may not exceed GSA rates), total hours per deliverable, and total cost per deliverable. Supporting budget shall be detailed as listed in the tables on Detailed Budget form (Appendix A</w:t>
      </w:r>
      <w:r w:rsidR="005256DA">
        <w:rPr>
          <w:rFonts w:cstheme="minorHAnsi"/>
        </w:rPr>
        <w:t>, Cost Table 1b</w:t>
      </w:r>
      <w:r w:rsidRPr="007E0C15">
        <w:rPr>
          <w:rFonts w:cstheme="minorHAnsi"/>
        </w:rPr>
        <w:t>).</w:t>
      </w:r>
    </w:p>
    <w:p w14:paraId="3FE31122" w14:textId="77777777" w:rsidR="00A81737" w:rsidRPr="007E0C15" w:rsidRDefault="00A81737" w:rsidP="00A81737">
      <w:pPr>
        <w:spacing w:after="0" w:line="240" w:lineRule="auto"/>
        <w:jc w:val="both"/>
        <w:rPr>
          <w:rFonts w:cstheme="minorHAnsi"/>
        </w:rPr>
      </w:pPr>
    </w:p>
    <w:p w14:paraId="05151E38" w14:textId="279A37B1" w:rsidR="00A81737" w:rsidRPr="007E0C15" w:rsidRDefault="00A81737" w:rsidP="00682D32">
      <w:pPr>
        <w:spacing w:after="0" w:line="240" w:lineRule="auto"/>
        <w:jc w:val="both"/>
        <w:rPr>
          <w:rFonts w:cstheme="minorHAnsi"/>
        </w:rPr>
      </w:pPr>
      <w:r w:rsidRPr="007E0C15">
        <w:rPr>
          <w:rFonts w:cstheme="minorHAnsi"/>
        </w:rPr>
        <w:t>Staffing Detail – The name of consultants assigned to work on deliverables, Labor Category title, and proposed hourly rate shall be detailed in the Staffing Detail form (Appendix A</w:t>
      </w:r>
      <w:r w:rsidR="007245CC">
        <w:rPr>
          <w:rFonts w:cstheme="minorHAnsi"/>
        </w:rPr>
        <w:t>, Cost Table 1c</w:t>
      </w:r>
      <w:r w:rsidRPr="007E0C15">
        <w:rPr>
          <w:rFonts w:cstheme="minorHAnsi"/>
        </w:rPr>
        <w:t>).</w:t>
      </w:r>
    </w:p>
    <w:p w14:paraId="4E106FBC" w14:textId="77777777" w:rsidR="007245CC" w:rsidRDefault="007245CC" w:rsidP="00682D32">
      <w:pPr>
        <w:spacing w:after="0" w:line="240" w:lineRule="auto"/>
        <w:jc w:val="both"/>
        <w:rPr>
          <w:rFonts w:cstheme="minorHAnsi"/>
        </w:rPr>
      </w:pPr>
    </w:p>
    <w:p w14:paraId="26F3F138" w14:textId="0237DB76" w:rsidR="007245CC" w:rsidRPr="007E0C15" w:rsidRDefault="007245CC" w:rsidP="00682D32">
      <w:pPr>
        <w:spacing w:after="0" w:line="240" w:lineRule="auto"/>
        <w:jc w:val="both"/>
        <w:rPr>
          <w:rFonts w:cstheme="minorHAnsi"/>
        </w:rPr>
      </w:pPr>
      <w:r>
        <w:rPr>
          <w:rFonts w:cstheme="minorHAnsi"/>
        </w:rPr>
        <w:t>Annual Product Maintenance Service</w:t>
      </w:r>
      <w:r w:rsidR="003B13DE">
        <w:rPr>
          <w:rFonts w:cstheme="minorHAnsi"/>
        </w:rPr>
        <w:t xml:space="preserve"> – </w:t>
      </w:r>
      <w:r w:rsidR="0059434C">
        <w:rPr>
          <w:rFonts w:cstheme="minorHAnsi"/>
        </w:rPr>
        <w:t xml:space="preserve">The annual recurring maintenance, product, or SaaS fees. (Appendix A, </w:t>
      </w:r>
      <w:r w:rsidR="00E044B9">
        <w:rPr>
          <w:rFonts w:cstheme="minorHAnsi"/>
        </w:rPr>
        <w:t xml:space="preserve">Cost </w:t>
      </w:r>
      <w:r w:rsidR="0059434C">
        <w:rPr>
          <w:rFonts w:cstheme="minorHAnsi"/>
        </w:rPr>
        <w:t>Table 2)</w:t>
      </w:r>
    </w:p>
    <w:p w14:paraId="5C801ACD" w14:textId="77777777" w:rsidR="00C8146F" w:rsidRDefault="00C8146F" w:rsidP="00682D32">
      <w:pPr>
        <w:spacing w:after="0" w:line="240" w:lineRule="auto"/>
        <w:jc w:val="both"/>
        <w:rPr>
          <w:rFonts w:cstheme="minorHAnsi"/>
        </w:rPr>
      </w:pPr>
    </w:p>
    <w:p w14:paraId="052A9077" w14:textId="5A5EBA91" w:rsidR="00C8146F" w:rsidRPr="007E0C15" w:rsidRDefault="00B24D08" w:rsidP="00682D32">
      <w:pPr>
        <w:spacing w:after="0" w:line="240" w:lineRule="auto"/>
        <w:jc w:val="both"/>
        <w:rPr>
          <w:rFonts w:cstheme="minorHAnsi"/>
        </w:rPr>
      </w:pPr>
      <w:r>
        <w:rPr>
          <w:rFonts w:cstheme="minorHAnsi"/>
        </w:rPr>
        <w:t xml:space="preserve">Consulting Services </w:t>
      </w:r>
      <w:r w:rsidR="003E26C3">
        <w:rPr>
          <w:rFonts w:cstheme="minorHAnsi"/>
        </w:rPr>
        <w:t>–</w:t>
      </w:r>
      <w:r>
        <w:rPr>
          <w:rFonts w:cstheme="minorHAnsi"/>
        </w:rPr>
        <w:t xml:space="preserve"> </w:t>
      </w:r>
      <w:r w:rsidR="003E26C3">
        <w:rPr>
          <w:rFonts w:cstheme="minorHAnsi"/>
        </w:rPr>
        <w:t xml:space="preserve">Consulting services staffing detail and budget </w:t>
      </w:r>
      <w:r w:rsidR="009B5C56">
        <w:rPr>
          <w:rFonts w:cstheme="minorHAnsi"/>
        </w:rPr>
        <w:t>as defined in Section 2.</w:t>
      </w:r>
      <w:r w:rsidR="00003165">
        <w:rPr>
          <w:rFonts w:cstheme="minorHAnsi"/>
        </w:rPr>
        <w:t>7.C:</w:t>
      </w:r>
      <w:r w:rsidR="001C602D">
        <w:rPr>
          <w:rFonts w:cstheme="minorHAnsi"/>
        </w:rPr>
        <w:t xml:space="preserve"> Consulting Services. (Appendix A, Cost Table 3)</w:t>
      </w:r>
      <w:r w:rsidR="000D3D87">
        <w:rPr>
          <w:rFonts w:cstheme="minorHAnsi"/>
        </w:rPr>
        <w:t xml:space="preserve"> </w:t>
      </w:r>
    </w:p>
    <w:p w14:paraId="16350E28" w14:textId="77777777" w:rsidR="00A81737" w:rsidRPr="007E0C15" w:rsidRDefault="00A81737" w:rsidP="00A81737">
      <w:pPr>
        <w:spacing w:after="0" w:line="240" w:lineRule="auto"/>
        <w:jc w:val="both"/>
        <w:rPr>
          <w:rFonts w:cstheme="minorHAnsi"/>
        </w:rPr>
      </w:pPr>
    </w:p>
    <w:p w14:paraId="0C6CD6C5" w14:textId="77777777" w:rsidR="00A81737" w:rsidRPr="007E0C15" w:rsidRDefault="00A81737" w:rsidP="00A81737">
      <w:pPr>
        <w:spacing w:after="0" w:line="240" w:lineRule="auto"/>
        <w:jc w:val="both"/>
        <w:rPr>
          <w:rFonts w:cstheme="minorHAnsi"/>
          <w:i/>
          <w:iCs/>
        </w:rPr>
      </w:pPr>
      <w:r w:rsidRPr="007E0C15">
        <w:rPr>
          <w:rFonts w:cstheme="minorHAnsi"/>
          <w:i/>
          <w:iCs/>
        </w:rPr>
        <w:t xml:space="preserve">Tab J: Hosting, Data Center Backup, Security and Disaster Recovery Plan &amp; Service Level Agreement </w:t>
      </w:r>
    </w:p>
    <w:p w14:paraId="2B490C9B" w14:textId="77777777" w:rsidR="008838E5" w:rsidRPr="007E0C15" w:rsidRDefault="00A81737" w:rsidP="00682D32">
      <w:pPr>
        <w:spacing w:after="0" w:line="240" w:lineRule="auto"/>
        <w:jc w:val="both"/>
        <w:rPr>
          <w:rFonts w:cstheme="minorHAnsi"/>
        </w:rPr>
      </w:pPr>
      <w:r w:rsidRPr="007E0C15">
        <w:rPr>
          <w:rFonts w:cstheme="minorHAnsi"/>
        </w:rPr>
        <w:t>Contractor shall provide a copy of it</w:t>
      </w:r>
      <w:r w:rsidR="008838E5" w:rsidRPr="007E0C15">
        <w:rPr>
          <w:rFonts w:cstheme="minorHAnsi"/>
        </w:rPr>
        <w:t>s:</w:t>
      </w:r>
    </w:p>
    <w:p w14:paraId="6048A2A9" w14:textId="77777777" w:rsidR="008838E5" w:rsidRPr="007E0C15" w:rsidRDefault="00A81737" w:rsidP="00682D32">
      <w:pPr>
        <w:pStyle w:val="ListParagraph"/>
        <w:numPr>
          <w:ilvl w:val="0"/>
          <w:numId w:val="94"/>
        </w:numPr>
        <w:spacing w:after="0" w:line="240" w:lineRule="auto"/>
        <w:jc w:val="both"/>
        <w:rPr>
          <w:rFonts w:cstheme="minorHAnsi"/>
        </w:rPr>
      </w:pPr>
      <w:r w:rsidRPr="007E0C15">
        <w:rPr>
          <w:rFonts w:cstheme="minorHAnsi"/>
        </w:rPr>
        <w:t xml:space="preserve">host data center’s disaster recovery </w:t>
      </w:r>
      <w:proofErr w:type="gramStart"/>
      <w:r w:rsidRPr="007E0C15">
        <w:rPr>
          <w:rFonts w:cstheme="minorHAnsi"/>
        </w:rPr>
        <w:t>plan</w:t>
      </w:r>
      <w:r w:rsidR="008838E5" w:rsidRPr="007E0C15">
        <w:rPr>
          <w:rFonts w:cstheme="minorHAnsi"/>
        </w:rPr>
        <w:t>;</w:t>
      </w:r>
      <w:proofErr w:type="gramEnd"/>
    </w:p>
    <w:p w14:paraId="1B536500" w14:textId="77777777" w:rsidR="008838E5" w:rsidRPr="007E0C15" w:rsidRDefault="00A81737" w:rsidP="00682D32">
      <w:pPr>
        <w:pStyle w:val="ListParagraph"/>
        <w:numPr>
          <w:ilvl w:val="0"/>
          <w:numId w:val="94"/>
        </w:numPr>
        <w:spacing w:after="0" w:line="240" w:lineRule="auto"/>
        <w:jc w:val="both"/>
        <w:rPr>
          <w:rFonts w:cstheme="minorHAnsi"/>
        </w:rPr>
      </w:pPr>
      <w:r w:rsidRPr="007E0C15">
        <w:rPr>
          <w:rFonts w:cstheme="minorHAnsi"/>
        </w:rPr>
        <w:t xml:space="preserve">backup, recovery, and security </w:t>
      </w:r>
      <w:proofErr w:type="gramStart"/>
      <w:r w:rsidRPr="007E0C15">
        <w:rPr>
          <w:rFonts w:cstheme="minorHAnsi"/>
        </w:rPr>
        <w:t>protocols</w:t>
      </w:r>
      <w:r w:rsidR="008838E5" w:rsidRPr="007E0C15">
        <w:rPr>
          <w:rFonts w:cstheme="minorHAnsi"/>
        </w:rPr>
        <w:t>;</w:t>
      </w:r>
      <w:proofErr w:type="gramEnd"/>
    </w:p>
    <w:p w14:paraId="32FDE314" w14:textId="77777777" w:rsidR="008838E5" w:rsidRPr="007E0C15" w:rsidRDefault="008838E5" w:rsidP="00682D32">
      <w:pPr>
        <w:pStyle w:val="ListParagraph"/>
        <w:numPr>
          <w:ilvl w:val="0"/>
          <w:numId w:val="94"/>
        </w:numPr>
        <w:spacing w:after="0" w:line="240" w:lineRule="auto"/>
        <w:jc w:val="both"/>
        <w:rPr>
          <w:rFonts w:cstheme="minorHAnsi"/>
        </w:rPr>
      </w:pPr>
      <w:r w:rsidRPr="007E0C15">
        <w:rPr>
          <w:rFonts w:cstheme="minorHAnsi"/>
        </w:rPr>
        <w:t>Cloud provider service agreement (any cost agreements may be redacted)</w:t>
      </w:r>
      <w:r w:rsidR="00A81737" w:rsidRPr="007E0C15">
        <w:rPr>
          <w:rFonts w:cstheme="minorHAnsi"/>
        </w:rPr>
        <w:t xml:space="preserve">. </w:t>
      </w:r>
    </w:p>
    <w:p w14:paraId="302F3847" w14:textId="77777777" w:rsidR="008838E5" w:rsidRPr="007E0C15" w:rsidRDefault="008838E5" w:rsidP="008838E5">
      <w:pPr>
        <w:spacing w:after="0" w:line="240" w:lineRule="auto"/>
        <w:jc w:val="both"/>
        <w:rPr>
          <w:rFonts w:cstheme="minorHAnsi"/>
          <w:i/>
          <w:iCs/>
        </w:rPr>
      </w:pPr>
    </w:p>
    <w:p w14:paraId="6B1B66D9" w14:textId="3D16D67C" w:rsidR="008838E5" w:rsidRPr="007E0C15" w:rsidRDefault="008838E5" w:rsidP="008838E5">
      <w:pPr>
        <w:spacing w:after="0" w:line="240" w:lineRule="auto"/>
        <w:jc w:val="both"/>
        <w:rPr>
          <w:rFonts w:cstheme="minorHAnsi"/>
          <w:i/>
          <w:iCs/>
        </w:rPr>
      </w:pPr>
      <w:r w:rsidRPr="007E0C15">
        <w:rPr>
          <w:rFonts w:cstheme="minorHAnsi"/>
          <w:i/>
          <w:iCs/>
        </w:rPr>
        <w:t>Tab K: End User Licensing Agreements / Enterprise Agreements</w:t>
      </w:r>
    </w:p>
    <w:p w14:paraId="27B37E32" w14:textId="77777777" w:rsidR="008838E5" w:rsidRPr="007E0C15" w:rsidRDefault="008838E5" w:rsidP="00682D32">
      <w:pPr>
        <w:spacing w:after="0" w:line="240" w:lineRule="auto"/>
        <w:jc w:val="both"/>
        <w:rPr>
          <w:rFonts w:cstheme="minorHAnsi"/>
        </w:rPr>
      </w:pPr>
      <w:r w:rsidRPr="007E0C15">
        <w:rPr>
          <w:rFonts w:cstheme="minorHAnsi"/>
        </w:rPr>
        <w:t>Contractor shall provide the following:</w:t>
      </w:r>
    </w:p>
    <w:p w14:paraId="4C9F4898" w14:textId="77777777" w:rsidR="008838E5" w:rsidRPr="00682D32" w:rsidRDefault="008838E5" w:rsidP="00682D32">
      <w:pPr>
        <w:pStyle w:val="ListParagraph"/>
        <w:numPr>
          <w:ilvl w:val="0"/>
          <w:numId w:val="95"/>
        </w:numPr>
        <w:spacing w:after="0" w:line="240" w:lineRule="auto"/>
        <w:jc w:val="both"/>
        <w:rPr>
          <w:rFonts w:cstheme="minorHAnsi"/>
        </w:rPr>
      </w:pPr>
      <w:r w:rsidRPr="00682D32">
        <w:rPr>
          <w:rFonts w:cstheme="minorHAnsi"/>
        </w:rPr>
        <w:t>Service Level Agreement for Hosting, Maintenance and Support</w:t>
      </w:r>
    </w:p>
    <w:p w14:paraId="5815173B" w14:textId="1870DE8F" w:rsidR="00A81737" w:rsidRPr="00682D32" w:rsidRDefault="008838E5" w:rsidP="00682D32">
      <w:pPr>
        <w:pStyle w:val="ListParagraph"/>
        <w:numPr>
          <w:ilvl w:val="0"/>
          <w:numId w:val="95"/>
        </w:numPr>
        <w:spacing w:after="0" w:line="240" w:lineRule="auto"/>
        <w:jc w:val="both"/>
        <w:rPr>
          <w:rFonts w:cstheme="minorHAnsi"/>
        </w:rPr>
      </w:pPr>
      <w:r w:rsidRPr="00682D32">
        <w:rPr>
          <w:rFonts w:cstheme="minorHAnsi"/>
        </w:rPr>
        <w:t>End User Licensing Agreement or Enterprise Agreement</w:t>
      </w:r>
    </w:p>
    <w:p w14:paraId="16865251" w14:textId="77777777" w:rsidR="00A81737" w:rsidRPr="007E0C15" w:rsidRDefault="00A81737" w:rsidP="008D5B53">
      <w:pPr>
        <w:spacing w:after="0" w:line="240" w:lineRule="auto"/>
        <w:jc w:val="both"/>
        <w:rPr>
          <w:rFonts w:cstheme="minorHAnsi"/>
        </w:rPr>
      </w:pPr>
    </w:p>
    <w:p w14:paraId="6E5DB617" w14:textId="3EBA922B" w:rsidR="008D5B53" w:rsidRPr="007E0C15" w:rsidRDefault="008D5B53" w:rsidP="008D5B53">
      <w:pPr>
        <w:spacing w:after="0" w:line="240" w:lineRule="auto"/>
        <w:jc w:val="both"/>
        <w:rPr>
          <w:rFonts w:cstheme="minorHAnsi"/>
        </w:rPr>
      </w:pPr>
      <w:r w:rsidRPr="007E0C15">
        <w:rPr>
          <w:rFonts w:cstheme="minorHAnsi"/>
        </w:rPr>
        <w:t>The following requirements apply to all responses submitted by the Contractor in response to this RFQ.</w:t>
      </w:r>
    </w:p>
    <w:p w14:paraId="0644D071" w14:textId="77777777" w:rsidR="00A81737" w:rsidRPr="007E0C15" w:rsidRDefault="00A81737" w:rsidP="008D5B53">
      <w:pPr>
        <w:spacing w:after="0" w:line="240" w:lineRule="auto"/>
        <w:jc w:val="both"/>
        <w:rPr>
          <w:rFonts w:cstheme="minorHAnsi"/>
        </w:rPr>
      </w:pPr>
    </w:p>
    <w:p w14:paraId="3EE9F218" w14:textId="419FD0AB" w:rsidR="008D5B53" w:rsidRPr="007E0C15" w:rsidRDefault="008D5B53" w:rsidP="005B049D">
      <w:pPr>
        <w:pStyle w:val="ListParagraph"/>
        <w:numPr>
          <w:ilvl w:val="0"/>
          <w:numId w:val="2"/>
        </w:numPr>
        <w:spacing w:after="0" w:line="240" w:lineRule="auto"/>
        <w:jc w:val="both"/>
        <w:rPr>
          <w:rFonts w:cstheme="minorHAnsi"/>
        </w:rPr>
      </w:pPr>
      <w:r w:rsidRPr="007E0C15">
        <w:rPr>
          <w:rFonts w:cstheme="minorHAnsi"/>
        </w:rPr>
        <w:t xml:space="preserve">Location – Responses shall be submitted electronically through the GSA’s electronic Request for Quote system, e-Buy, at </w:t>
      </w:r>
      <w:hyperlink r:id="rId23" w:history="1">
        <w:r w:rsidRPr="007E0C15">
          <w:rPr>
            <w:rStyle w:val="Hyperlink"/>
            <w:rFonts w:cstheme="minorHAnsi"/>
          </w:rPr>
          <w:t>https://www.ebuy.gsa.gov/ebuy/</w:t>
        </w:r>
      </w:hyperlink>
    </w:p>
    <w:p w14:paraId="558B77AD" w14:textId="61F366A9" w:rsidR="0029536C" w:rsidRPr="007E0C15" w:rsidRDefault="008D5B53" w:rsidP="005B049D">
      <w:pPr>
        <w:pStyle w:val="ListParagraph"/>
        <w:numPr>
          <w:ilvl w:val="0"/>
          <w:numId w:val="2"/>
        </w:numPr>
        <w:spacing w:after="0" w:line="240" w:lineRule="auto"/>
        <w:jc w:val="both"/>
        <w:rPr>
          <w:rFonts w:cstheme="minorHAnsi"/>
        </w:rPr>
      </w:pPr>
      <w:r w:rsidRPr="007E0C15">
        <w:rPr>
          <w:rFonts w:cstheme="minorHAnsi"/>
        </w:rPr>
        <w:t xml:space="preserve">Time - Responses to this RFQ shall be submitted in accordance with Federal Acquisition Regulation (FAR) 8.402 (d). Responses received after </w:t>
      </w:r>
      <w:r w:rsidR="007E307C" w:rsidRPr="007E0C15">
        <w:rPr>
          <w:rFonts w:cstheme="minorHAnsi"/>
        </w:rPr>
        <w:t>the</w:t>
      </w:r>
      <w:r w:rsidRPr="007E0C15">
        <w:rPr>
          <w:rFonts w:cstheme="minorHAnsi"/>
        </w:rPr>
        <w:t xml:space="preserve"> date </w:t>
      </w:r>
      <w:r w:rsidR="007E307C" w:rsidRPr="007E0C15">
        <w:rPr>
          <w:rFonts w:cstheme="minorHAnsi"/>
        </w:rPr>
        <w:t xml:space="preserve">in Section 1.5: Schedule of Events </w:t>
      </w:r>
      <w:r w:rsidRPr="007E0C15">
        <w:rPr>
          <w:rFonts w:cstheme="minorHAnsi"/>
        </w:rPr>
        <w:t>will be documented as “non-responsive.”</w:t>
      </w:r>
    </w:p>
    <w:p w14:paraId="79A1ACCE" w14:textId="77777777" w:rsidR="0029536C" w:rsidRPr="007E0C15" w:rsidRDefault="008D5B53" w:rsidP="005B049D">
      <w:pPr>
        <w:pStyle w:val="ListParagraph"/>
        <w:numPr>
          <w:ilvl w:val="0"/>
          <w:numId w:val="2"/>
        </w:numPr>
        <w:spacing w:after="0" w:line="240" w:lineRule="auto"/>
        <w:jc w:val="both"/>
        <w:rPr>
          <w:rFonts w:cstheme="minorHAnsi"/>
        </w:rPr>
      </w:pPr>
      <w:r w:rsidRPr="007E0C15">
        <w:rPr>
          <w:rFonts w:cstheme="minorHAnsi"/>
        </w:rPr>
        <w:lastRenderedPageBreak/>
        <w:t xml:space="preserve">Response Expiration – All responses should be valid for a minimum of 90 days. Response expiration dates must be indicated in the </w:t>
      </w:r>
      <w:proofErr w:type="spellStart"/>
      <w:r w:rsidRPr="007E0C15">
        <w:rPr>
          <w:rFonts w:cstheme="minorHAnsi"/>
        </w:rPr>
        <w:t>eBuy</w:t>
      </w:r>
      <w:proofErr w:type="spellEnd"/>
      <w:r w:rsidRPr="007E0C15">
        <w:rPr>
          <w:rFonts w:cstheme="minorHAnsi"/>
        </w:rPr>
        <w:t xml:space="preserve"> system portal as well as in the contractor response. In cases of conflict, the expiration date on the </w:t>
      </w:r>
      <w:proofErr w:type="spellStart"/>
      <w:r w:rsidRPr="007E0C15">
        <w:rPr>
          <w:rFonts w:cstheme="minorHAnsi"/>
        </w:rPr>
        <w:t>eBuy</w:t>
      </w:r>
      <w:proofErr w:type="spellEnd"/>
      <w:r w:rsidRPr="007E0C15">
        <w:rPr>
          <w:rFonts w:cstheme="minorHAnsi"/>
        </w:rPr>
        <w:t xml:space="preserve"> portal will take precedence. Response extensions must be approved in advance and in writing between the Contractor and DEP Contract Manager.</w:t>
      </w:r>
    </w:p>
    <w:p w14:paraId="3091D229" w14:textId="40723D2D" w:rsidR="008D5B53" w:rsidRPr="007E0C15" w:rsidRDefault="008D5B53" w:rsidP="005B049D">
      <w:pPr>
        <w:pStyle w:val="ListParagraph"/>
        <w:numPr>
          <w:ilvl w:val="0"/>
          <w:numId w:val="2"/>
        </w:numPr>
        <w:spacing w:after="0" w:line="240" w:lineRule="auto"/>
        <w:jc w:val="both"/>
        <w:rPr>
          <w:rFonts w:cstheme="minorHAnsi"/>
        </w:rPr>
      </w:pPr>
      <w:r w:rsidRPr="007E0C15">
        <w:rPr>
          <w:rFonts w:cstheme="minorHAnsi"/>
        </w:rPr>
        <w:t xml:space="preserve">Disclosure and Ownership - All information in a </w:t>
      </w:r>
      <w:proofErr w:type="gramStart"/>
      <w:r w:rsidRPr="007E0C15">
        <w:rPr>
          <w:rFonts w:cstheme="minorHAnsi"/>
        </w:rPr>
        <w:t>Contractor’s</w:t>
      </w:r>
      <w:proofErr w:type="gramEnd"/>
      <w:r w:rsidRPr="007E0C15">
        <w:rPr>
          <w:rFonts w:cstheme="minorHAnsi"/>
        </w:rPr>
        <w:t xml:space="preserve"> response, and any PO resulting from this RFQ, will be a matter of public record subject to the provisions of Chapter 119, F.S., regardless of copyright status. All materials submitted become the property of DEP.  DEP reserves the right to use any information contained in a response unless prohibited by law.  DEP reserves the right to reproduce and disseminate response materials, as it deems necessary.</w:t>
      </w:r>
    </w:p>
    <w:p w14:paraId="708E6C30" w14:textId="77777777" w:rsidR="00A81737" w:rsidRPr="007E0C15" w:rsidRDefault="00A81737" w:rsidP="008D5B53">
      <w:pPr>
        <w:spacing w:after="0" w:line="240" w:lineRule="auto"/>
        <w:jc w:val="both"/>
        <w:rPr>
          <w:rFonts w:cstheme="minorHAnsi"/>
        </w:rPr>
      </w:pPr>
    </w:p>
    <w:p w14:paraId="3817EAD4" w14:textId="2598C370" w:rsidR="008D5B53" w:rsidRPr="007E0C15" w:rsidRDefault="008D5B53" w:rsidP="008D5B53">
      <w:pPr>
        <w:spacing w:after="0" w:line="240" w:lineRule="auto"/>
        <w:jc w:val="both"/>
        <w:rPr>
          <w:rFonts w:cstheme="minorHAnsi"/>
        </w:rPr>
      </w:pPr>
      <w:r w:rsidRPr="007E0C15">
        <w:rPr>
          <w:rFonts w:cstheme="minorHAnsi"/>
        </w:rPr>
        <w:t xml:space="preserve">Submission of a response to this RFQ grants permission for the DEP to </w:t>
      </w:r>
      <w:proofErr w:type="gramStart"/>
      <w:r w:rsidRPr="007E0C15">
        <w:rPr>
          <w:rFonts w:cstheme="minorHAnsi"/>
        </w:rPr>
        <w:t>use of</w:t>
      </w:r>
      <w:proofErr w:type="gramEnd"/>
      <w:r w:rsidRPr="007E0C15">
        <w:rPr>
          <w:rFonts w:cstheme="minorHAnsi"/>
        </w:rPr>
        <w:t xml:space="preserve"> any portion of potentially copyrighted material for the reasons stated in this paragraph.</w:t>
      </w:r>
    </w:p>
    <w:p w14:paraId="089891A6" w14:textId="77777777" w:rsidR="008D5B53" w:rsidRPr="007E0C15" w:rsidRDefault="008D5B53" w:rsidP="008D5B53">
      <w:pPr>
        <w:spacing w:after="0" w:line="240" w:lineRule="auto"/>
        <w:jc w:val="both"/>
        <w:rPr>
          <w:rFonts w:cstheme="minorHAnsi"/>
        </w:rPr>
      </w:pPr>
    </w:p>
    <w:p w14:paraId="60183D7B" w14:textId="77777777" w:rsidR="008D5B53" w:rsidRPr="007E0C15" w:rsidRDefault="008D5B53" w:rsidP="008D5B53">
      <w:pPr>
        <w:spacing w:after="0" w:line="240" w:lineRule="auto"/>
        <w:jc w:val="both"/>
        <w:rPr>
          <w:rFonts w:cstheme="minorHAnsi"/>
        </w:rPr>
      </w:pPr>
      <w:r w:rsidRPr="007E0C15">
        <w:rPr>
          <w:rFonts w:cstheme="minorHAnsi"/>
        </w:rPr>
        <w:t xml:space="preserve">Trade secrets are not solicited or desired as submissions with Contractors’ responses. If a Contractor considers any portion of their response, documents, </w:t>
      </w:r>
      <w:proofErr w:type="gramStart"/>
      <w:r w:rsidRPr="007E0C15">
        <w:rPr>
          <w:rFonts w:cstheme="minorHAnsi"/>
        </w:rPr>
        <w:t>data</w:t>
      </w:r>
      <w:proofErr w:type="gramEnd"/>
      <w:r w:rsidRPr="007E0C15">
        <w:rPr>
          <w:rFonts w:cstheme="minorHAnsi"/>
        </w:rPr>
        <w:t xml:space="preserve"> or records submitted in response to this RFQ to be confidential, proprietary, trade secret, or otherwise not subject to disclosure (confidential) pursuant to exemptions in Chapter 119 F.S. (“Florida’s Public Records Law”), the Florida Constitution or other authority, the Contractor must adhere to the following requirements:</w:t>
      </w:r>
    </w:p>
    <w:p w14:paraId="1CFB9005" w14:textId="77777777" w:rsidR="008D5B53" w:rsidRPr="007E0C15" w:rsidRDefault="008D5B53" w:rsidP="008D5B53">
      <w:pPr>
        <w:spacing w:after="0" w:line="240" w:lineRule="auto"/>
        <w:jc w:val="both"/>
        <w:rPr>
          <w:rFonts w:cstheme="minorHAnsi"/>
        </w:rPr>
      </w:pPr>
    </w:p>
    <w:p w14:paraId="57031031" w14:textId="77777777" w:rsidR="008D5B53" w:rsidRPr="007E0C15" w:rsidRDefault="008D5B53" w:rsidP="005B049D">
      <w:pPr>
        <w:pStyle w:val="ListParagraph"/>
        <w:numPr>
          <w:ilvl w:val="0"/>
          <w:numId w:val="8"/>
        </w:numPr>
        <w:spacing w:after="0" w:line="240" w:lineRule="auto"/>
        <w:jc w:val="both"/>
        <w:rPr>
          <w:rFonts w:cstheme="minorHAnsi"/>
        </w:rPr>
      </w:pPr>
      <w:r w:rsidRPr="007E0C15">
        <w:rPr>
          <w:rFonts w:cstheme="minorHAnsi"/>
        </w:rPr>
        <w:t>If Contractor asserts any portion of its response to be exempt from disclosure under Florida’s Public Records law, the quote must be accompanied by a separate redacted version at the time of submission.  The redacted version shall be clearly labeled/titled “Redacted Copy.”  The Redacted Copy must indicate the grounds for claiming exemption from Florida’s Public Records Law, including the specific statutory citation for the exemption being asserted for the portion(s) redacted.</w:t>
      </w:r>
    </w:p>
    <w:p w14:paraId="5CFCF695" w14:textId="51A8E26B" w:rsidR="008D5B53" w:rsidRPr="007E0C15" w:rsidRDefault="008D5B53" w:rsidP="005B049D">
      <w:pPr>
        <w:pStyle w:val="ListParagraph"/>
        <w:numPr>
          <w:ilvl w:val="0"/>
          <w:numId w:val="8"/>
        </w:numPr>
        <w:spacing w:after="0" w:line="240" w:lineRule="auto"/>
        <w:jc w:val="both"/>
        <w:rPr>
          <w:rFonts w:cstheme="minorHAnsi"/>
        </w:rPr>
      </w:pPr>
      <w:r w:rsidRPr="007E0C15">
        <w:rPr>
          <w:rFonts w:cstheme="minorHAnsi"/>
        </w:rPr>
        <w:t>Respondent shall not mark the entire response as confidential, trade secret, or otherwise not subject to Florida Public Records Law.  Any response with more than fifty percent (50%) of the documents, data or records which comprise it so marked may be deemed non-responsive and may not be considered in awarding a contract.</w:t>
      </w:r>
    </w:p>
    <w:p w14:paraId="6F8CA5BE" w14:textId="77777777" w:rsidR="008D5B53" w:rsidRPr="007E0C15" w:rsidRDefault="008D5B53" w:rsidP="008D5B53">
      <w:pPr>
        <w:spacing w:after="0" w:line="240" w:lineRule="auto"/>
        <w:jc w:val="both"/>
        <w:rPr>
          <w:rFonts w:cstheme="minorHAnsi"/>
        </w:rPr>
      </w:pPr>
    </w:p>
    <w:p w14:paraId="01BF4E48" w14:textId="77777777" w:rsidR="008D5B53" w:rsidRPr="007E0C15" w:rsidRDefault="008D5B53" w:rsidP="008D5B53">
      <w:pPr>
        <w:spacing w:after="0" w:line="240" w:lineRule="auto"/>
        <w:jc w:val="both"/>
        <w:rPr>
          <w:rFonts w:cstheme="minorHAnsi"/>
        </w:rPr>
      </w:pPr>
      <w:r w:rsidRPr="007E0C15">
        <w:rPr>
          <w:rFonts w:cstheme="minorHAnsi"/>
        </w:rPr>
        <w:t>Contractor waives any claims of confidentiality or exemption from disclosure as to responses not accompanied by a redacted copy, regardless of whether they are otherwise asserted to be confidential (either in transmittal documents or in the copy of the response). Such un-accompanied responses may be disclosed by the Department in full upon a request for public records.</w:t>
      </w:r>
    </w:p>
    <w:p w14:paraId="232AD522" w14:textId="77777777" w:rsidR="008D5B53" w:rsidRPr="007E0C15" w:rsidRDefault="008D5B53" w:rsidP="008D5B53">
      <w:pPr>
        <w:spacing w:after="0" w:line="240" w:lineRule="auto"/>
        <w:jc w:val="both"/>
        <w:rPr>
          <w:rFonts w:cstheme="minorHAnsi"/>
        </w:rPr>
      </w:pPr>
    </w:p>
    <w:p w14:paraId="331F0D19" w14:textId="3D3F3CF1" w:rsidR="008D5B53" w:rsidRPr="007E0C15" w:rsidRDefault="008D5B53" w:rsidP="008D5B53">
      <w:pPr>
        <w:spacing w:after="0" w:line="240" w:lineRule="auto"/>
        <w:jc w:val="both"/>
        <w:rPr>
          <w:rFonts w:cstheme="minorHAnsi"/>
        </w:rPr>
      </w:pPr>
      <w:r w:rsidRPr="007E0C15">
        <w:rPr>
          <w:rFonts w:cstheme="minorHAnsi"/>
        </w:rPr>
        <w:t xml:space="preserve">If a public records request challenges the exemption claimed for redacted portions or materials in a response, the Department will promptly notify </w:t>
      </w:r>
      <w:proofErr w:type="gramStart"/>
      <w:r w:rsidRPr="007E0C15">
        <w:rPr>
          <w:rFonts w:cstheme="minorHAnsi"/>
        </w:rPr>
        <w:t>Contractor</w:t>
      </w:r>
      <w:proofErr w:type="gramEnd"/>
      <w:r w:rsidRPr="007E0C15">
        <w:rPr>
          <w:rFonts w:cstheme="minorHAnsi"/>
        </w:rPr>
        <w:t xml:space="preserve"> of the request and challenge. It is the responsibility of the Contractor to defend its claim of confidentiality or exemption by seeking a protective order from a court of competent jurisdiction opposing the challenge within four (4) business days of such notice.  Failure on the part of Contractor to seek a protective order will constitute a waiver by it of its claim(s) of confidentiality or exemption, and an authorization by Contractor for the Department to produce the Unredacted Quote in response to the Public Records Request.  No right or remedy for damages against the Department arises from any disclosure made by the Department based on the Contractor’s failure to </w:t>
      </w:r>
      <w:proofErr w:type="gramStart"/>
      <w:r w:rsidRPr="007E0C15">
        <w:rPr>
          <w:rFonts w:cstheme="minorHAnsi"/>
        </w:rPr>
        <w:t>promptly legally protect its claim of exemption and commence such protective actions within four (4) business days of receipt of such notice from the Department</w:t>
      </w:r>
      <w:proofErr w:type="gramEnd"/>
      <w:r w:rsidRPr="007E0C15">
        <w:rPr>
          <w:rFonts w:cstheme="minorHAnsi"/>
        </w:rPr>
        <w:t>.</w:t>
      </w:r>
    </w:p>
    <w:p w14:paraId="7F32E20C" w14:textId="70510FDB" w:rsidR="008D5B53" w:rsidRPr="007E0C15" w:rsidRDefault="008D5B53" w:rsidP="00F94089">
      <w:pPr>
        <w:spacing w:after="0" w:line="240" w:lineRule="auto"/>
        <w:jc w:val="both"/>
        <w:rPr>
          <w:rFonts w:cstheme="minorHAnsi"/>
          <w:sz w:val="20"/>
          <w:szCs w:val="20"/>
        </w:rPr>
      </w:pPr>
    </w:p>
    <w:p w14:paraId="7EF28438" w14:textId="70E1FC43" w:rsidR="00410D36" w:rsidRPr="0086796C" w:rsidRDefault="00174E6D" w:rsidP="0086796C">
      <w:pPr>
        <w:pStyle w:val="Heading2"/>
        <w:rPr>
          <w:rFonts w:asciiTheme="minorHAnsi" w:hAnsiTheme="minorHAnsi" w:cstheme="minorHAnsi"/>
        </w:rPr>
      </w:pPr>
      <w:bookmarkStart w:id="10" w:name="_Toc163554653"/>
      <w:r w:rsidRPr="007E0C15">
        <w:rPr>
          <w:rFonts w:asciiTheme="minorHAnsi" w:hAnsiTheme="minorHAnsi" w:cstheme="minorHAnsi"/>
        </w:rPr>
        <w:t>1.</w:t>
      </w:r>
      <w:r w:rsidR="003E6E9C">
        <w:rPr>
          <w:rFonts w:asciiTheme="minorHAnsi" w:hAnsiTheme="minorHAnsi" w:cstheme="minorHAnsi"/>
        </w:rPr>
        <w:t>7</w:t>
      </w:r>
      <w:r w:rsidRPr="007E0C15">
        <w:rPr>
          <w:rFonts w:asciiTheme="minorHAnsi" w:hAnsiTheme="minorHAnsi" w:cstheme="minorHAnsi"/>
        </w:rPr>
        <w:t xml:space="preserve">: </w:t>
      </w:r>
      <w:r w:rsidR="00410D36" w:rsidRPr="007E0C15">
        <w:rPr>
          <w:rFonts w:asciiTheme="minorHAnsi" w:hAnsiTheme="minorHAnsi" w:cstheme="minorHAnsi"/>
        </w:rPr>
        <w:t>Questions &amp; Answers</w:t>
      </w:r>
      <w:bookmarkEnd w:id="10"/>
    </w:p>
    <w:p w14:paraId="2D64DFDA" w14:textId="6DC101BE" w:rsidR="00410D36" w:rsidRPr="007E0C15" w:rsidRDefault="00410D36" w:rsidP="00410D36">
      <w:pPr>
        <w:spacing w:after="0" w:line="240" w:lineRule="auto"/>
        <w:jc w:val="both"/>
        <w:rPr>
          <w:rFonts w:cstheme="minorHAnsi"/>
        </w:rPr>
      </w:pPr>
      <w:r w:rsidRPr="007E0C15">
        <w:rPr>
          <w:rFonts w:cstheme="minorHAnsi"/>
        </w:rPr>
        <w:t xml:space="preserve">DEP will receive all questions pertaining to this RFQ no later than the date and time specified for written inquiries in </w:t>
      </w:r>
      <w:r w:rsidR="008148D4" w:rsidRPr="007E0C15">
        <w:rPr>
          <w:rFonts w:cstheme="minorHAnsi"/>
        </w:rPr>
        <w:t>Section 1.5: Schedule of Events</w:t>
      </w:r>
      <w:r w:rsidRPr="007E0C15">
        <w:rPr>
          <w:rFonts w:cstheme="minorHAnsi"/>
        </w:rPr>
        <w:t xml:space="preserve">. All inquiries must be submitted through </w:t>
      </w:r>
      <w:r w:rsidR="001C4EA8" w:rsidRPr="007E0C15">
        <w:rPr>
          <w:rFonts w:cstheme="minorHAnsi"/>
        </w:rPr>
        <w:t>via</w:t>
      </w:r>
      <w:r w:rsidRPr="007E0C15">
        <w:rPr>
          <w:rFonts w:cstheme="minorHAnsi"/>
        </w:rPr>
        <w:t xml:space="preserve"> e-mail to </w:t>
      </w:r>
      <w:hyperlink r:id="rId24" w:history="1">
        <w:r w:rsidRPr="007E0C15">
          <w:rPr>
            <w:rStyle w:val="Hyperlink"/>
            <w:rFonts w:cstheme="minorHAnsi"/>
          </w:rPr>
          <w:t>DEP_OTIS_BusinessServices@FloridaDEP.gov</w:t>
        </w:r>
      </w:hyperlink>
      <w:r w:rsidRPr="007E0C15">
        <w:rPr>
          <w:rFonts w:cstheme="minorHAnsi"/>
        </w:rPr>
        <w:t>.</w:t>
      </w:r>
    </w:p>
    <w:p w14:paraId="11EC78AD" w14:textId="77777777" w:rsidR="00410D36" w:rsidRPr="007E0C15" w:rsidRDefault="00410D36" w:rsidP="00410D36">
      <w:pPr>
        <w:spacing w:after="0" w:line="240" w:lineRule="auto"/>
        <w:jc w:val="both"/>
        <w:rPr>
          <w:rFonts w:cstheme="minorHAnsi"/>
        </w:rPr>
      </w:pPr>
    </w:p>
    <w:p w14:paraId="37DE4D74" w14:textId="76A55B71" w:rsidR="00410D36" w:rsidRPr="007E0C15" w:rsidRDefault="00410D36" w:rsidP="00410D36">
      <w:pPr>
        <w:spacing w:after="0" w:line="240" w:lineRule="auto"/>
        <w:jc w:val="both"/>
        <w:rPr>
          <w:rFonts w:cstheme="minorHAnsi"/>
        </w:rPr>
      </w:pPr>
      <w:r w:rsidRPr="007E0C15">
        <w:rPr>
          <w:rFonts w:cstheme="minorHAnsi"/>
        </w:rPr>
        <w:t xml:space="preserve">No information will be available by telephone. The DEP Contract Manager is the sole designated contact person for DEP for this RFQ. No other contact person has been established. Respondents to this RFQ shall not rely on any verbal communication received from DEP in developing its response to this request. </w:t>
      </w:r>
    </w:p>
    <w:p w14:paraId="664E355A" w14:textId="77777777" w:rsidR="00410D36" w:rsidRPr="007E0C15" w:rsidRDefault="00410D36" w:rsidP="00410D36">
      <w:pPr>
        <w:spacing w:after="0" w:line="240" w:lineRule="auto"/>
        <w:jc w:val="both"/>
        <w:rPr>
          <w:rFonts w:cstheme="minorHAnsi"/>
        </w:rPr>
      </w:pPr>
    </w:p>
    <w:p w14:paraId="0C8E01A4" w14:textId="764C28E6" w:rsidR="00410D36" w:rsidRPr="007E0C15" w:rsidRDefault="00410D36" w:rsidP="00410D36">
      <w:pPr>
        <w:spacing w:after="0" w:line="240" w:lineRule="auto"/>
        <w:jc w:val="both"/>
        <w:rPr>
          <w:rFonts w:cstheme="minorHAnsi"/>
        </w:rPr>
      </w:pPr>
      <w:r w:rsidRPr="007E0C15">
        <w:rPr>
          <w:rFonts w:cstheme="minorHAnsi"/>
        </w:rPr>
        <w:t xml:space="preserve">Respondents to this RFQ, or persons acting on their behalf, may not contact any employee or officer of the executive or legislative branch concerning any aspect of this RFQ, between the release of the RFQ and the posting of the intended award, except in writing to the DEP Contract Manager or as provided in the RFQ documents. Violation of this provision will be grounds for rejecting a response. The Department’s response to questions received will be posted in the GSA e-buy portal as specified in </w:t>
      </w:r>
      <w:r w:rsidR="008148D4" w:rsidRPr="007E0C15">
        <w:rPr>
          <w:rFonts w:cstheme="minorHAnsi"/>
        </w:rPr>
        <w:t>Section 1.5: Schedule of Events.</w:t>
      </w:r>
    </w:p>
    <w:p w14:paraId="43FEBACA" w14:textId="1E50B3EC" w:rsidR="003661FC" w:rsidRPr="007E0C15" w:rsidRDefault="003661FC" w:rsidP="00410D36">
      <w:pPr>
        <w:spacing w:after="0" w:line="240" w:lineRule="auto"/>
        <w:jc w:val="both"/>
        <w:rPr>
          <w:rFonts w:cstheme="minorHAnsi"/>
          <w:sz w:val="20"/>
          <w:szCs w:val="20"/>
        </w:rPr>
      </w:pPr>
    </w:p>
    <w:p w14:paraId="2E77B232" w14:textId="57F0616A" w:rsidR="003661FC" w:rsidRPr="0086796C" w:rsidRDefault="00174E6D" w:rsidP="0086796C">
      <w:pPr>
        <w:pStyle w:val="Heading2"/>
        <w:rPr>
          <w:rFonts w:asciiTheme="minorHAnsi" w:hAnsiTheme="minorHAnsi" w:cstheme="minorHAnsi"/>
        </w:rPr>
      </w:pPr>
      <w:bookmarkStart w:id="11" w:name="_Toc163554654"/>
      <w:r w:rsidRPr="007E0C15">
        <w:rPr>
          <w:rFonts w:asciiTheme="minorHAnsi" w:hAnsiTheme="minorHAnsi" w:cstheme="minorHAnsi"/>
        </w:rPr>
        <w:t>1.</w:t>
      </w:r>
      <w:r w:rsidR="003E6E9C">
        <w:rPr>
          <w:rFonts w:asciiTheme="minorHAnsi" w:hAnsiTheme="minorHAnsi" w:cstheme="minorHAnsi"/>
        </w:rPr>
        <w:t>8</w:t>
      </w:r>
      <w:r w:rsidRPr="007E0C15">
        <w:rPr>
          <w:rFonts w:asciiTheme="minorHAnsi" w:hAnsiTheme="minorHAnsi" w:cstheme="minorHAnsi"/>
        </w:rPr>
        <w:t xml:space="preserve">: </w:t>
      </w:r>
      <w:r w:rsidR="003661FC" w:rsidRPr="007E0C15">
        <w:rPr>
          <w:rFonts w:asciiTheme="minorHAnsi" w:hAnsiTheme="minorHAnsi" w:cstheme="minorHAnsi"/>
        </w:rPr>
        <w:t>Payment Methods</w:t>
      </w:r>
      <w:bookmarkEnd w:id="11"/>
    </w:p>
    <w:p w14:paraId="2F729EA5" w14:textId="77777777" w:rsidR="001C4EA8" w:rsidRPr="007E0C15" w:rsidRDefault="001C4EA8" w:rsidP="002C0FF3">
      <w:pPr>
        <w:tabs>
          <w:tab w:val="left" w:pos="1890"/>
        </w:tabs>
        <w:autoSpaceDE w:val="0"/>
        <w:autoSpaceDN w:val="0"/>
        <w:adjustRightInd w:val="0"/>
        <w:jc w:val="both"/>
        <w:rPr>
          <w:rFonts w:cstheme="minorHAnsi"/>
        </w:rPr>
      </w:pPr>
      <w:r w:rsidRPr="007E0C15">
        <w:rPr>
          <w:rFonts w:cstheme="minorHAnsi"/>
        </w:rPr>
        <w:t>The proposed payment method for configuration and implementation of the product/service (deliverables-based project work)</w:t>
      </w:r>
      <w:r w:rsidRPr="007E0C15" w:rsidDel="003261DA">
        <w:rPr>
          <w:rFonts w:cstheme="minorHAnsi"/>
        </w:rPr>
        <w:t xml:space="preserve"> </w:t>
      </w:r>
      <w:r w:rsidRPr="007E0C15">
        <w:rPr>
          <w:rFonts w:cstheme="minorHAnsi"/>
        </w:rPr>
        <w:t xml:space="preserve">is </w:t>
      </w:r>
      <w:proofErr w:type="gramStart"/>
      <w:r w:rsidRPr="007E0C15">
        <w:rPr>
          <w:rFonts w:cstheme="minorHAnsi"/>
        </w:rPr>
        <w:t>fixed</w:t>
      </w:r>
      <w:proofErr w:type="gramEnd"/>
      <w:r w:rsidRPr="007E0C15">
        <w:rPr>
          <w:rFonts w:cstheme="minorHAnsi"/>
        </w:rPr>
        <w:t xml:space="preserve"> price. If required, additional consulting services for support will be paid based on time and GSA labor hour rates.</w:t>
      </w:r>
    </w:p>
    <w:p w14:paraId="4B4D5617"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 xml:space="preserve">Fixed-Price Deliverables (FPD) </w:t>
      </w:r>
      <w:r w:rsidRPr="007E0C15">
        <w:rPr>
          <w:rFonts w:cstheme="minorHAnsi"/>
          <w:b/>
          <w:i/>
          <w:color w:val="000000"/>
          <w:kern w:val="2"/>
        </w:rPr>
        <w:t>(configuration and implementation of product/service)</w:t>
      </w:r>
    </w:p>
    <w:p w14:paraId="70EC8625"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Respondents shall provide: </w:t>
      </w:r>
    </w:p>
    <w:p w14:paraId="3CE338D2"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A fixed price for each specified deliverable, which shall include the total cost to complete the deliverables as described in this RFQ.</w:t>
      </w:r>
    </w:p>
    <w:p w14:paraId="7407A208"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 xml:space="preserve">The total hours associated with each GSA labor category required to support each deliverable. </w:t>
      </w:r>
    </w:p>
    <w:p w14:paraId="63E013A0"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The completion date for each specified deliverable.</w:t>
      </w:r>
    </w:p>
    <w:p w14:paraId="265DD1BE"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following tables located in Appendix </w:t>
      </w:r>
      <w:proofErr w:type="gramStart"/>
      <w:r w:rsidRPr="007E0C15">
        <w:rPr>
          <w:rFonts w:cstheme="minorHAnsi"/>
          <w:color w:val="000000"/>
          <w:kern w:val="2"/>
        </w:rPr>
        <w:t>A,</w:t>
      </w:r>
      <w:proofErr w:type="gramEnd"/>
      <w:r w:rsidRPr="007E0C15">
        <w:rPr>
          <w:rFonts w:cstheme="minorHAnsi"/>
          <w:color w:val="000000"/>
          <w:kern w:val="2"/>
        </w:rPr>
        <w:t xml:space="preserve"> Cost Proposal Forms section shall be completed:</w:t>
      </w:r>
    </w:p>
    <w:p w14:paraId="78444016"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 Deliverable Cost Summary – Documents the costs of and completion dates for all deliverables.</w:t>
      </w:r>
    </w:p>
    <w:p w14:paraId="6D5B7291"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1a, Detailed Budget - Documents the GSA labor categories, total hours per labor category, and total cost and completion dates for each deliverable.</w:t>
      </w:r>
    </w:p>
    <w:p w14:paraId="68471823"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1b, Staffing Details - Documents names, GSA labor categories, and hourly rate for all staffing resources dedicated to support project deliverables. This table is used to provide a basis for fixed costs to determine if the resources are necessary or reasonable for the performance of the contract.</w:t>
      </w:r>
    </w:p>
    <w:p w14:paraId="0A75F379" w14:textId="10CEB79E"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proofErr w:type="gramStart"/>
      <w:r w:rsidRPr="007E0C15">
        <w:rPr>
          <w:rFonts w:cstheme="minorHAnsi"/>
          <w:color w:val="000000"/>
          <w:kern w:val="2"/>
        </w:rPr>
        <w:t>Contractor’s</w:t>
      </w:r>
      <w:proofErr w:type="gramEnd"/>
      <w:r w:rsidRPr="007E0C15">
        <w:rPr>
          <w:rFonts w:cstheme="minorHAnsi"/>
          <w:color w:val="000000"/>
          <w:kern w:val="2"/>
        </w:rPr>
        <w:t xml:space="preserve"> out-of-pocket expenses are not separately reimbursable by DEP. All costs are to be included in the total for deliverable fixed prices. Responses that do not include total cost for system implementation and maintenance (to include all associated licensing requirements for recommended third party software) shall be deemed non-responsive.</w:t>
      </w:r>
    </w:p>
    <w:p w14:paraId="6A0A2CFD" w14:textId="6566D2BB"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Reimbursement for travel expenses </w:t>
      </w:r>
      <w:proofErr w:type="gramStart"/>
      <w:r w:rsidRPr="007E0C15">
        <w:rPr>
          <w:rFonts w:cstheme="minorHAnsi"/>
          <w:color w:val="000000"/>
          <w:kern w:val="2"/>
        </w:rPr>
        <w:t>are</w:t>
      </w:r>
      <w:proofErr w:type="gramEnd"/>
      <w:r w:rsidRPr="007E0C15">
        <w:rPr>
          <w:rFonts w:cstheme="minorHAnsi"/>
          <w:color w:val="000000"/>
          <w:kern w:val="2"/>
        </w:rPr>
        <w:t xml:space="preserve"> not authorized under the terms of this contract. </w:t>
      </w:r>
    </w:p>
    <w:p w14:paraId="236CE36B"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DEP reserves the right to modify payment methodology within the terms of this RFQ.</w:t>
      </w:r>
    </w:p>
    <w:p w14:paraId="235D3CDD" w14:textId="4D0FD524"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lastRenderedPageBreak/>
        <w:t xml:space="preserve">Deliverables will be paid as specified in </w:t>
      </w:r>
      <w:proofErr w:type="gramStart"/>
      <w:r w:rsidRPr="007E0C15">
        <w:rPr>
          <w:rFonts w:cstheme="minorHAnsi"/>
          <w:color w:val="000000"/>
          <w:kern w:val="2"/>
        </w:rPr>
        <w:t xml:space="preserve">the </w:t>
      </w:r>
      <w:r w:rsidRPr="007E0C15">
        <w:rPr>
          <w:rFonts w:cstheme="minorHAnsi"/>
        </w:rPr>
        <w:t>Appendix</w:t>
      </w:r>
      <w:proofErr w:type="gramEnd"/>
      <w:r w:rsidRPr="007E0C15">
        <w:rPr>
          <w:rFonts w:cstheme="minorHAnsi"/>
        </w:rPr>
        <w:t xml:space="preserve"> A, Cost Proposal Form, </w:t>
      </w:r>
      <w:r w:rsidRPr="007E0C15">
        <w:rPr>
          <w:rFonts w:cstheme="minorHAnsi"/>
          <w:color w:val="000000" w:themeColor="text1"/>
        </w:rPr>
        <w:t>Cost Table, Deliverable Cost Summary and Cost Table 1</w:t>
      </w:r>
      <w:r w:rsidR="005E223F">
        <w:rPr>
          <w:rFonts w:cstheme="minorHAnsi"/>
          <w:color w:val="000000" w:themeColor="text1"/>
        </w:rPr>
        <w:t>a</w:t>
      </w:r>
      <w:r w:rsidRPr="007E0C15">
        <w:rPr>
          <w:rFonts w:cstheme="minorHAnsi"/>
          <w:color w:val="000000" w:themeColor="text1"/>
        </w:rPr>
        <w:t>, Detailed Budget</w:t>
      </w:r>
      <w:r w:rsidRPr="007E0C15" w:rsidDel="003C4E2E">
        <w:rPr>
          <w:rFonts w:cstheme="minorHAnsi"/>
          <w:color w:val="000000"/>
          <w:kern w:val="2"/>
        </w:rPr>
        <w:t xml:space="preserve"> </w:t>
      </w:r>
      <w:r w:rsidRPr="007E0C15">
        <w:rPr>
          <w:rFonts w:cstheme="minorHAnsi"/>
          <w:color w:val="000000"/>
          <w:kern w:val="2"/>
        </w:rPr>
        <w:t xml:space="preserve">based upon the prices proposed by the Contractor and accepted by DEP. </w:t>
      </w:r>
    </w:p>
    <w:p w14:paraId="4AF4BE94" w14:textId="29116648"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themeColor="text1"/>
        </w:rPr>
      </w:pPr>
      <w:r w:rsidRPr="007E0C15">
        <w:rPr>
          <w:rFonts w:eastAsiaTheme="minorEastAsia" w:cstheme="minorHAnsi"/>
          <w:color w:val="000000"/>
          <w:kern w:val="2"/>
        </w:rPr>
        <w:t xml:space="preserve">The Contractor will be paid through incremental payments following acceptance of each identified deliverable. The </w:t>
      </w:r>
      <w:r w:rsidR="00151FD0" w:rsidRPr="007E0C15">
        <w:rPr>
          <w:rFonts w:cstheme="minorHAnsi"/>
          <w:color w:val="000000"/>
          <w:kern w:val="2"/>
        </w:rPr>
        <w:t>DEP</w:t>
      </w:r>
      <w:r w:rsidRPr="007E0C15">
        <w:rPr>
          <w:rFonts w:eastAsiaTheme="minorEastAsia" w:cstheme="minorHAnsi"/>
          <w:color w:val="000000"/>
          <w:kern w:val="2"/>
        </w:rPr>
        <w:t xml:space="preserve"> Contract Manager shall determine successful completion of a deliverable when all tasks for that deliverable have been completed and approved by the </w:t>
      </w:r>
      <w:r w:rsidRPr="007E0C15">
        <w:rPr>
          <w:rFonts w:cstheme="minorHAnsi"/>
          <w:color w:val="000000"/>
          <w:kern w:val="2"/>
        </w:rPr>
        <w:t>DEP Project Team</w:t>
      </w:r>
      <w:r w:rsidRPr="007E0C15">
        <w:rPr>
          <w:rFonts w:eastAsiaTheme="minorEastAsia" w:cstheme="minorHAnsi"/>
          <w:color w:val="000000"/>
          <w:kern w:val="2"/>
        </w:rPr>
        <w:t xml:space="preserve">. The Project Team members, or DEP staff responsible for approving deliverables, will be identified through the Project Management Plan, or other addendum, such as the </w:t>
      </w:r>
      <w:r w:rsidRPr="003A2627">
        <w:rPr>
          <w:rFonts w:eastAsiaTheme="minorEastAsia" w:cstheme="minorHAnsi"/>
          <w:color w:val="000000"/>
          <w:kern w:val="2"/>
        </w:rPr>
        <w:t xml:space="preserve">Deliverable </w:t>
      </w:r>
      <w:proofErr w:type="spellStart"/>
      <w:r w:rsidRPr="003A2627">
        <w:rPr>
          <w:rFonts w:eastAsiaTheme="minorEastAsia" w:cstheme="minorHAnsi"/>
          <w:color w:val="000000"/>
          <w:kern w:val="2"/>
        </w:rPr>
        <w:t>Acce</w:t>
      </w:r>
      <w:proofErr w:type="spellEnd"/>
      <w:r w:rsidR="000549A3">
        <w:rPr>
          <w:rFonts w:eastAsiaTheme="minorEastAsia" w:cstheme="minorHAnsi"/>
          <w:color w:val="000000"/>
          <w:kern w:val="2"/>
        </w:rPr>
        <w:t xml:space="preserve"> </w:t>
      </w:r>
      <w:proofErr w:type="spellStart"/>
      <w:r w:rsidRPr="003A2627">
        <w:rPr>
          <w:rFonts w:eastAsiaTheme="minorEastAsia" w:cstheme="minorHAnsi"/>
          <w:color w:val="000000"/>
          <w:kern w:val="2"/>
        </w:rPr>
        <w:t>ptance</w:t>
      </w:r>
      <w:proofErr w:type="spellEnd"/>
      <w:r w:rsidRPr="003A2627">
        <w:rPr>
          <w:rFonts w:eastAsiaTheme="minorEastAsia" w:cstheme="minorHAnsi"/>
          <w:color w:val="000000"/>
          <w:kern w:val="2"/>
        </w:rPr>
        <w:t xml:space="preserve"> Form</w:t>
      </w:r>
      <w:r w:rsidRPr="007E0C15">
        <w:rPr>
          <w:rFonts w:eastAsiaTheme="minorEastAsia" w:cstheme="minorHAnsi"/>
          <w:color w:val="000000"/>
          <w:kern w:val="2"/>
        </w:rPr>
        <w:t>. Ten</w:t>
      </w:r>
      <w:r w:rsidRPr="007E0C15">
        <w:rPr>
          <w:rFonts w:cstheme="minorHAnsi"/>
          <w:kern w:val="2"/>
        </w:rPr>
        <w:t xml:space="preserve"> percent (10%) of each invoice, up to ten percent (10%) of the total contract value, will be withheld until the final project deliverable is approved by DEP. After the final deliverable has been approved by </w:t>
      </w:r>
      <w:proofErr w:type="gramStart"/>
      <w:r w:rsidRPr="007E0C15">
        <w:rPr>
          <w:rFonts w:cstheme="minorHAnsi"/>
          <w:kern w:val="2"/>
        </w:rPr>
        <w:t>DEP</w:t>
      </w:r>
      <w:proofErr w:type="gramEnd"/>
      <w:r w:rsidRPr="007E0C15">
        <w:rPr>
          <w:rFonts w:cstheme="minorHAnsi"/>
          <w:kern w:val="2"/>
        </w:rPr>
        <w:t>, the Contractor may invoice for the remaining 10%</w:t>
      </w:r>
      <w:r w:rsidRPr="007E0C15">
        <w:rPr>
          <w:rFonts w:cstheme="minorHAnsi"/>
        </w:rPr>
        <w:t>. If the final project deliverable is not approved, and all opportunities to correct the deficient deliverable available under this contract are exhausted, the Contractor forfeits any retainage previously withheld.</w:t>
      </w:r>
    </w:p>
    <w:p w14:paraId="78538E16" w14:textId="524204D6"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themeColor="text1"/>
        </w:rPr>
      </w:pPr>
      <w:r w:rsidRPr="007E0C15">
        <w:rPr>
          <w:rFonts w:cstheme="minorHAnsi"/>
          <w:color w:val="000000"/>
          <w:kern w:val="2"/>
        </w:rPr>
        <w:t xml:space="preserve">After DEP’s written acceptance of a deliverable, the Contractor shall submit an invoice via e-mail to the </w:t>
      </w:r>
      <w:r w:rsidR="00151FD0" w:rsidRPr="007E0C15">
        <w:rPr>
          <w:rFonts w:cstheme="minorHAnsi"/>
          <w:color w:val="000000"/>
          <w:kern w:val="2"/>
        </w:rPr>
        <w:t xml:space="preserve">DEP </w:t>
      </w:r>
      <w:r w:rsidRPr="007E0C15">
        <w:rPr>
          <w:rFonts w:cstheme="minorHAnsi"/>
          <w:color w:val="000000"/>
          <w:kern w:val="2"/>
        </w:rPr>
        <w:t xml:space="preserve">Contract Manager (or delegate) as outlined below: </w:t>
      </w:r>
    </w:p>
    <w:p w14:paraId="02336F4C" w14:textId="2A9FF035" w:rsidR="001C4EA8" w:rsidRPr="007E0C15" w:rsidRDefault="003E6E9C" w:rsidP="002C0FF3">
      <w:pPr>
        <w:pStyle w:val="ListParagraph"/>
        <w:tabs>
          <w:tab w:val="left" w:pos="1080"/>
        </w:tabs>
        <w:autoSpaceDE w:val="0"/>
        <w:autoSpaceDN w:val="0"/>
        <w:adjustRightInd w:val="0"/>
        <w:spacing w:before="120" w:after="120"/>
        <w:ind w:left="2160"/>
        <w:jc w:val="both"/>
        <w:rPr>
          <w:rFonts w:cstheme="minorHAnsi"/>
          <w:b/>
          <w:bCs/>
          <w:color w:val="000000"/>
          <w:kern w:val="2"/>
        </w:rPr>
      </w:pPr>
      <w:r>
        <w:rPr>
          <w:rFonts w:cstheme="minorHAnsi"/>
          <w:b/>
          <w:bCs/>
          <w:color w:val="000000"/>
          <w:kern w:val="2"/>
        </w:rPr>
        <w:t>Tyler Bradford</w:t>
      </w:r>
      <w:r w:rsidR="001C4EA8" w:rsidRPr="007E0C15">
        <w:rPr>
          <w:rFonts w:cstheme="minorHAnsi"/>
          <w:b/>
          <w:bCs/>
          <w:color w:val="000000"/>
          <w:kern w:val="2"/>
        </w:rPr>
        <w:t>, Contract Manager</w:t>
      </w:r>
    </w:p>
    <w:p w14:paraId="0CA087E0" w14:textId="1C13B0FB" w:rsidR="001C4EA8" w:rsidRPr="007E0C15" w:rsidRDefault="00DC2D4B" w:rsidP="002C0FF3">
      <w:pPr>
        <w:pStyle w:val="ListParagraph"/>
        <w:tabs>
          <w:tab w:val="left" w:pos="1080"/>
        </w:tabs>
        <w:autoSpaceDE w:val="0"/>
        <w:autoSpaceDN w:val="0"/>
        <w:adjustRightInd w:val="0"/>
        <w:spacing w:before="120" w:after="120"/>
        <w:ind w:left="2160"/>
        <w:jc w:val="both"/>
        <w:rPr>
          <w:rStyle w:val="Hyperlink"/>
          <w:rFonts w:cstheme="minorHAnsi"/>
          <w:b/>
          <w:bCs/>
        </w:rPr>
      </w:pPr>
      <w:hyperlink r:id="rId25" w:history="1">
        <w:r w:rsidR="001C4EA8" w:rsidRPr="007E0C15">
          <w:rPr>
            <w:rStyle w:val="Hyperlink"/>
            <w:rFonts w:cstheme="minorHAnsi"/>
            <w:b/>
            <w:bCs/>
          </w:rPr>
          <w:t>DEP_OTIS_BusinessServices@floridadep.gov</w:t>
        </w:r>
      </w:hyperlink>
    </w:p>
    <w:p w14:paraId="05894907" w14:textId="7DD3124B"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invoice will be calculated based on the fixed-deliverable price specified in the Deliverables Schedule and Prices table as provided in the contract minus the ten percent (10%) withheld (see 8 above) minus any amounts due the State for liquidated damages as further defined in </w:t>
      </w:r>
      <w:r w:rsidR="003A2627">
        <w:rPr>
          <w:rFonts w:cstheme="minorHAnsi"/>
          <w:color w:val="000000"/>
          <w:kern w:val="2"/>
        </w:rPr>
        <w:t>Section</w:t>
      </w:r>
      <w:r w:rsidRPr="007E0C15">
        <w:rPr>
          <w:rFonts w:cstheme="minorHAnsi"/>
          <w:color w:val="000000"/>
          <w:kern w:val="2"/>
        </w:rPr>
        <w:t xml:space="preserve"> 2</w:t>
      </w:r>
      <w:r w:rsidR="003A2627">
        <w:rPr>
          <w:rFonts w:cstheme="minorHAnsi"/>
          <w:color w:val="000000"/>
          <w:kern w:val="2"/>
        </w:rPr>
        <w:t>.</w:t>
      </w:r>
      <w:r w:rsidR="00003165">
        <w:rPr>
          <w:rFonts w:cstheme="minorHAnsi"/>
          <w:color w:val="000000"/>
          <w:kern w:val="2"/>
        </w:rPr>
        <w:t>9</w:t>
      </w:r>
      <w:r w:rsidR="003A2627">
        <w:rPr>
          <w:rFonts w:cstheme="minorHAnsi"/>
          <w:color w:val="000000"/>
          <w:kern w:val="2"/>
        </w:rPr>
        <w:t>: Contract Performance.</w:t>
      </w:r>
    </w:p>
    <w:p w14:paraId="7EC33FA6"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Funding obligated under the Contract is intended to cover the work specified herein through the ending date of the contract, including any renewals and extensions.  Any additional costs, over and above those identified in Cost Table 1 in Appendix A, which are incurred by the Contractor, or any delay in the performance of work under the contract beyond the established end date will be deemed gratuitous and not subject to payment by DEP.</w:t>
      </w:r>
    </w:p>
    <w:p w14:paraId="236DBFC1"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Contractor shall submit invoices for payment to DEP within ten (10) working days after the date of the Department’s written approval of each deliverable. </w:t>
      </w:r>
      <w:proofErr w:type="gramStart"/>
      <w:r w:rsidRPr="007E0C15">
        <w:rPr>
          <w:rFonts w:cstheme="minorHAnsi"/>
          <w:color w:val="000000"/>
          <w:kern w:val="2"/>
        </w:rPr>
        <w:t>Contractor’s</w:t>
      </w:r>
      <w:proofErr w:type="gramEnd"/>
      <w:r w:rsidRPr="007E0C15">
        <w:rPr>
          <w:rFonts w:cstheme="minorHAnsi"/>
          <w:color w:val="000000"/>
          <w:kern w:val="2"/>
        </w:rPr>
        <w:t xml:space="preserve"> failure to submit invoices within this timeframe may result in suspension or termination of remaining work, or the Contractor’s forfeiture of any unpaid balance for such deliverables. </w:t>
      </w:r>
    </w:p>
    <w:p w14:paraId="44620E6E" w14:textId="77777777" w:rsidR="001C4EA8" w:rsidRPr="007E0C15" w:rsidRDefault="001C4EA8" w:rsidP="002C0FF3">
      <w:pPr>
        <w:pStyle w:val="ListParagraph"/>
        <w:autoSpaceDE w:val="0"/>
        <w:autoSpaceDN w:val="0"/>
        <w:adjustRightInd w:val="0"/>
        <w:spacing w:before="120" w:after="120"/>
        <w:ind w:left="1080"/>
        <w:jc w:val="both"/>
        <w:rPr>
          <w:rFonts w:cstheme="minorHAnsi"/>
          <w:color w:val="000000"/>
          <w:kern w:val="2"/>
        </w:rPr>
      </w:pPr>
    </w:p>
    <w:p w14:paraId="00D05819"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Monthly Product Maintenance Service (Fixed Price)</w:t>
      </w:r>
    </w:p>
    <w:p w14:paraId="53D06B28"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Respondents shall provide in </w:t>
      </w:r>
      <w:r w:rsidRPr="007E0C15">
        <w:rPr>
          <w:rFonts w:cstheme="minorHAnsi"/>
          <w:b/>
          <w:i/>
          <w:color w:val="000000"/>
          <w:kern w:val="2"/>
        </w:rPr>
        <w:t>Appendix A, Cost Table 2</w:t>
      </w:r>
      <w:r w:rsidRPr="007E0C15">
        <w:rPr>
          <w:rFonts w:cstheme="minorHAnsi"/>
          <w:color w:val="000000"/>
          <w:kern w:val="2"/>
        </w:rPr>
        <w:t xml:space="preserve"> the annualized cost to support and maintain the proposed solution. This cost should include any one-time and recurring licensing costs associated with the proposed solution. The Contractor will be paid </w:t>
      </w:r>
      <w:proofErr w:type="gramStart"/>
      <w:r w:rsidRPr="007E0C15">
        <w:rPr>
          <w:rFonts w:cstheme="minorHAnsi"/>
          <w:color w:val="000000"/>
          <w:kern w:val="2"/>
        </w:rPr>
        <w:t>on a monthly basis</w:t>
      </w:r>
      <w:proofErr w:type="gramEnd"/>
      <w:r w:rsidRPr="007E0C15">
        <w:rPr>
          <w:rFonts w:cstheme="minorHAnsi"/>
          <w:color w:val="000000"/>
          <w:kern w:val="2"/>
        </w:rPr>
        <w:t xml:space="preserve">, </w:t>
      </w:r>
      <w:r w:rsidRPr="007E0C15">
        <w:rPr>
          <w:rFonts w:eastAsiaTheme="minorEastAsia" w:cstheme="minorHAnsi"/>
          <w:iCs/>
          <w:color w:val="000000"/>
          <w:kern w:val="2"/>
        </w:rPr>
        <w:t xml:space="preserve">in arrears unless otherwise agreed upon in writing </w:t>
      </w:r>
      <w:r w:rsidRPr="007E0C15">
        <w:rPr>
          <w:rFonts w:cstheme="minorHAnsi"/>
          <w:color w:val="000000"/>
          <w:kern w:val="2"/>
        </w:rPr>
        <w:t>for maintenance work.</w:t>
      </w:r>
    </w:p>
    <w:p w14:paraId="7DABC096"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rPr>
        <w:t>Maintenance will include:</w:t>
      </w:r>
    </w:p>
    <w:p w14:paraId="410824BE" w14:textId="77777777" w:rsidR="001C4EA8" w:rsidRPr="007E0C15" w:rsidRDefault="001C4EA8" w:rsidP="005B049D">
      <w:pPr>
        <w:numPr>
          <w:ilvl w:val="0"/>
          <w:numId w:val="14"/>
        </w:numPr>
        <w:tabs>
          <w:tab w:val="clear" w:pos="1080"/>
          <w:tab w:val="num" w:pos="1440"/>
        </w:tabs>
        <w:spacing w:before="120" w:after="120" w:line="240" w:lineRule="auto"/>
        <w:ind w:left="1440"/>
        <w:contextualSpacing/>
        <w:jc w:val="both"/>
        <w:rPr>
          <w:rFonts w:cstheme="minorHAnsi"/>
        </w:rPr>
      </w:pPr>
      <w:r w:rsidRPr="007E0C15">
        <w:rPr>
          <w:rFonts w:cstheme="minorHAnsi"/>
          <w:b/>
        </w:rPr>
        <w:t>Corrective/Preventive</w:t>
      </w:r>
      <w:r w:rsidRPr="007E0C15">
        <w:rPr>
          <w:rFonts w:cstheme="minorHAnsi"/>
        </w:rPr>
        <w:t xml:space="preserve"> - addresses any repair of defects that were not identified during development/configuration, and that enable the application to provide the required functionality and to meet expected service levels.  Preventive Maintenance refers to the modifications needed to prevent potential errors in a software product.  Examples include inability to commit data from an application screen, miscellaneous software “bugs”; daily, </w:t>
      </w:r>
      <w:proofErr w:type="gramStart"/>
      <w:r w:rsidRPr="007E0C15">
        <w:rPr>
          <w:rFonts w:cstheme="minorHAnsi"/>
        </w:rPr>
        <w:t>weekly</w:t>
      </w:r>
      <w:proofErr w:type="gramEnd"/>
      <w:r w:rsidRPr="007E0C15">
        <w:rPr>
          <w:rFonts w:cstheme="minorHAnsi"/>
        </w:rPr>
        <w:t xml:space="preserve"> and monthly monitoring of batch processes, etc.</w:t>
      </w:r>
    </w:p>
    <w:p w14:paraId="70765660" w14:textId="77777777" w:rsidR="001C4EA8" w:rsidRPr="007E0C15" w:rsidRDefault="001C4EA8" w:rsidP="005B049D">
      <w:pPr>
        <w:numPr>
          <w:ilvl w:val="0"/>
          <w:numId w:val="14"/>
        </w:numPr>
        <w:tabs>
          <w:tab w:val="clear" w:pos="1080"/>
          <w:tab w:val="num" w:pos="1440"/>
        </w:tabs>
        <w:spacing w:after="0" w:line="240" w:lineRule="auto"/>
        <w:ind w:left="1440"/>
        <w:contextualSpacing/>
        <w:jc w:val="both"/>
        <w:rPr>
          <w:rFonts w:cstheme="minorHAnsi"/>
        </w:rPr>
      </w:pPr>
      <w:r w:rsidRPr="007E0C15">
        <w:rPr>
          <w:rFonts w:cstheme="minorHAnsi"/>
          <w:b/>
        </w:rPr>
        <w:lastRenderedPageBreak/>
        <w:t>Adaptive/Perfective (Minor Enhancements)</w:t>
      </w:r>
      <w:r w:rsidRPr="007E0C15">
        <w:rPr>
          <w:rFonts w:cstheme="minorHAnsi"/>
        </w:rPr>
        <w:t xml:space="preserve"> – minor enhancements to the existing application (e.g., modifying elements of the user interface, changing verbiage on screens/reports, etc.). Perfective modifications improve the application's performance or maintainability (e.g., software/database upgrades, capacity planning, creating/maintaining system documentation, database tuning, etc.). </w:t>
      </w:r>
    </w:p>
    <w:p w14:paraId="06DC9A6A" w14:textId="77777777" w:rsidR="001C4EA8" w:rsidRPr="007E0C15" w:rsidRDefault="001C4EA8" w:rsidP="005B049D">
      <w:pPr>
        <w:numPr>
          <w:ilvl w:val="0"/>
          <w:numId w:val="14"/>
        </w:numPr>
        <w:tabs>
          <w:tab w:val="clear" w:pos="1080"/>
          <w:tab w:val="num" w:pos="1440"/>
        </w:tabs>
        <w:spacing w:after="0" w:line="240" w:lineRule="auto"/>
        <w:ind w:left="1440"/>
        <w:contextualSpacing/>
        <w:jc w:val="both"/>
        <w:rPr>
          <w:rFonts w:cstheme="minorHAnsi"/>
        </w:rPr>
      </w:pPr>
      <w:r w:rsidRPr="007E0C15">
        <w:rPr>
          <w:rFonts w:cstheme="minorHAnsi"/>
          <w:b/>
        </w:rPr>
        <w:t>User Support</w:t>
      </w:r>
      <w:r w:rsidRPr="007E0C15">
        <w:rPr>
          <w:rFonts w:cstheme="minorHAnsi"/>
        </w:rPr>
        <w:t xml:space="preserve"> - includes a variety of activities that support the application user community, but which cannot be designated as system impairment (bug), enhancement or a preventative/perfective activity. Examples include analyzing data, creating a custom/ad-hoc report, assisting user in interpreting report, etc.</w:t>
      </w:r>
    </w:p>
    <w:p w14:paraId="581C7999" w14:textId="77777777" w:rsidR="001C4EA8" w:rsidRPr="007E0C15" w:rsidRDefault="001C4EA8" w:rsidP="002C0FF3">
      <w:pPr>
        <w:pStyle w:val="BodyText"/>
        <w:ind w:left="1166"/>
        <w:contextualSpacing/>
        <w:rPr>
          <w:rFonts w:asciiTheme="minorHAnsi" w:eastAsia="Times New Roman" w:hAnsiTheme="minorHAnsi" w:cstheme="minorHAnsi"/>
        </w:rPr>
      </w:pPr>
    </w:p>
    <w:p w14:paraId="5771B90C" w14:textId="77777777" w:rsidR="001C4EA8" w:rsidRPr="007E0C15" w:rsidRDefault="001C4EA8" w:rsidP="002C0FF3">
      <w:pPr>
        <w:pStyle w:val="BodyText"/>
        <w:ind w:left="1166"/>
        <w:contextualSpacing/>
        <w:rPr>
          <w:rFonts w:asciiTheme="minorHAnsi" w:hAnsiTheme="minorHAnsi" w:cstheme="minorHAnsi"/>
        </w:rPr>
      </w:pPr>
      <w:r w:rsidRPr="007E0C15">
        <w:rPr>
          <w:rFonts w:asciiTheme="minorHAnsi" w:eastAsia="Times New Roman" w:hAnsiTheme="minorHAnsi" w:cstheme="minorHAnsi"/>
        </w:rPr>
        <w:t>Maintenance will be provided Monday – Friday, 8:00 AM – 5:00 PM Eastern Time, excluding State holidays.  Maintenance charges are exclusive of fixes related to latent defects found during the Warranty Period, which are the Contractor’s responsibility.</w:t>
      </w:r>
    </w:p>
    <w:p w14:paraId="40D4F2BA"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proofErr w:type="gramStart"/>
      <w:r w:rsidRPr="007E0C15">
        <w:rPr>
          <w:rFonts w:cstheme="minorHAnsi"/>
          <w:color w:val="000000"/>
          <w:kern w:val="2"/>
        </w:rPr>
        <w:t>Contractor’s</w:t>
      </w:r>
      <w:proofErr w:type="gramEnd"/>
      <w:r w:rsidRPr="007E0C15">
        <w:rPr>
          <w:rFonts w:cstheme="minorHAnsi"/>
          <w:color w:val="000000"/>
          <w:kern w:val="2"/>
        </w:rPr>
        <w:t xml:space="preserve"> out-of-pocket expenses are not separately reimbursable by DEP. All costs are to be included in the deliverable fixed prices.</w:t>
      </w:r>
    </w:p>
    <w:p w14:paraId="44709C97"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Travel expenses are not authorized under the terms of this Contract. </w:t>
      </w:r>
    </w:p>
    <w:p w14:paraId="2F343096"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rPr>
        <w:t>The Contractor shall submit invoices for payment of maintenance services work to the Department no later than the tenth (10) working day of each month following the service period. Invoices must be adjusted</w:t>
      </w:r>
      <w:r w:rsidRPr="007E0C15">
        <w:rPr>
          <w:rFonts w:cstheme="minorHAnsi"/>
          <w:spacing w:val="-21"/>
        </w:rPr>
        <w:t xml:space="preserve"> </w:t>
      </w:r>
      <w:r w:rsidRPr="007E0C15">
        <w:rPr>
          <w:rFonts w:cstheme="minorHAnsi"/>
        </w:rPr>
        <w:t>to</w:t>
      </w:r>
      <w:r w:rsidRPr="007E0C15">
        <w:rPr>
          <w:rFonts w:cstheme="minorHAnsi"/>
          <w:spacing w:val="-20"/>
        </w:rPr>
        <w:t xml:space="preserve"> </w:t>
      </w:r>
      <w:r w:rsidRPr="007E0C15">
        <w:rPr>
          <w:rFonts w:cstheme="minorHAnsi"/>
        </w:rPr>
        <w:t>address</w:t>
      </w:r>
      <w:r w:rsidRPr="007E0C15">
        <w:rPr>
          <w:rFonts w:cstheme="minorHAnsi"/>
          <w:spacing w:val="-20"/>
        </w:rPr>
        <w:t xml:space="preserve"> </w:t>
      </w:r>
      <w:r w:rsidRPr="007E0C15">
        <w:rPr>
          <w:rFonts w:cstheme="minorHAnsi"/>
        </w:rPr>
        <w:t>any</w:t>
      </w:r>
      <w:r w:rsidRPr="007E0C15">
        <w:rPr>
          <w:rFonts w:cstheme="minorHAnsi"/>
          <w:spacing w:val="-20"/>
        </w:rPr>
        <w:t xml:space="preserve"> </w:t>
      </w:r>
      <w:r w:rsidRPr="007E0C15">
        <w:rPr>
          <w:rFonts w:cstheme="minorHAnsi"/>
        </w:rPr>
        <w:t>reductions</w:t>
      </w:r>
      <w:r w:rsidRPr="007E0C15">
        <w:rPr>
          <w:rFonts w:cstheme="minorHAnsi"/>
          <w:spacing w:val="-20"/>
        </w:rPr>
        <w:t xml:space="preserve"> </w:t>
      </w:r>
      <w:r w:rsidRPr="007E0C15">
        <w:rPr>
          <w:rFonts w:cstheme="minorHAnsi"/>
        </w:rPr>
        <w:t>resulting</w:t>
      </w:r>
      <w:r w:rsidRPr="007E0C15">
        <w:rPr>
          <w:rFonts w:cstheme="minorHAnsi"/>
          <w:spacing w:val="-21"/>
        </w:rPr>
        <w:t xml:space="preserve"> </w:t>
      </w:r>
      <w:r w:rsidRPr="007E0C15">
        <w:rPr>
          <w:rFonts w:cstheme="minorHAnsi"/>
        </w:rPr>
        <w:t>from</w:t>
      </w:r>
      <w:r w:rsidRPr="007E0C15">
        <w:rPr>
          <w:rFonts w:cstheme="minorHAnsi"/>
          <w:spacing w:val="-20"/>
        </w:rPr>
        <w:t xml:space="preserve"> </w:t>
      </w:r>
      <w:r w:rsidRPr="007E0C15">
        <w:rPr>
          <w:rFonts w:cstheme="minorHAnsi"/>
        </w:rPr>
        <w:t>discounts</w:t>
      </w:r>
      <w:r w:rsidRPr="007E0C15">
        <w:rPr>
          <w:rFonts w:cstheme="minorHAnsi"/>
          <w:spacing w:val="-20"/>
        </w:rPr>
        <w:t xml:space="preserve"> </w:t>
      </w:r>
      <w:r w:rsidRPr="007E0C15">
        <w:rPr>
          <w:rFonts w:cstheme="minorHAnsi"/>
        </w:rPr>
        <w:t>established</w:t>
      </w:r>
      <w:r w:rsidRPr="007E0C15">
        <w:rPr>
          <w:rFonts w:cstheme="minorHAnsi"/>
          <w:spacing w:val="-20"/>
        </w:rPr>
        <w:t xml:space="preserve"> </w:t>
      </w:r>
      <w:r w:rsidRPr="007E0C15">
        <w:rPr>
          <w:rFonts w:cstheme="minorHAnsi"/>
        </w:rPr>
        <w:t>in</w:t>
      </w:r>
      <w:r w:rsidRPr="007E0C15">
        <w:rPr>
          <w:rFonts w:cstheme="minorHAnsi"/>
          <w:spacing w:val="-21"/>
        </w:rPr>
        <w:t xml:space="preserve"> </w:t>
      </w:r>
      <w:r w:rsidRPr="007E0C15">
        <w:rPr>
          <w:rFonts w:cstheme="minorHAnsi"/>
        </w:rPr>
        <w:t>this</w:t>
      </w:r>
      <w:r w:rsidRPr="007E0C15">
        <w:rPr>
          <w:rFonts w:cstheme="minorHAnsi"/>
          <w:spacing w:val="-20"/>
        </w:rPr>
        <w:t xml:space="preserve"> </w:t>
      </w:r>
      <w:r w:rsidRPr="007E0C15">
        <w:rPr>
          <w:rFonts w:cstheme="minorHAnsi"/>
        </w:rPr>
        <w:t>Contract.</w:t>
      </w:r>
      <w:r w:rsidRPr="007E0C15">
        <w:rPr>
          <w:rFonts w:cstheme="minorHAnsi"/>
          <w:spacing w:val="11"/>
        </w:rPr>
        <w:t xml:space="preserve"> </w:t>
      </w:r>
      <w:r w:rsidRPr="007E0C15">
        <w:rPr>
          <w:rFonts w:cstheme="minorHAnsi"/>
        </w:rPr>
        <w:t>In</w:t>
      </w:r>
      <w:r w:rsidRPr="007E0C15">
        <w:rPr>
          <w:rFonts w:cstheme="minorHAnsi"/>
          <w:spacing w:val="-21"/>
        </w:rPr>
        <w:t xml:space="preserve"> </w:t>
      </w:r>
      <w:r w:rsidRPr="007E0C15">
        <w:rPr>
          <w:rFonts w:cstheme="minorHAnsi"/>
        </w:rPr>
        <w:t xml:space="preserve">addition, </w:t>
      </w:r>
      <w:r w:rsidRPr="007E0C15">
        <w:rPr>
          <w:rFonts w:cstheme="minorHAnsi"/>
          <w:spacing w:val="-3"/>
        </w:rPr>
        <w:t>extensions</w:t>
      </w:r>
      <w:r w:rsidRPr="007E0C15">
        <w:rPr>
          <w:rFonts w:cstheme="minorHAnsi"/>
          <w:spacing w:val="-12"/>
        </w:rPr>
        <w:t xml:space="preserve"> </w:t>
      </w:r>
      <w:r w:rsidRPr="007E0C15">
        <w:rPr>
          <w:rFonts w:cstheme="minorHAnsi"/>
        </w:rPr>
        <w:t>of</w:t>
      </w:r>
      <w:r w:rsidRPr="007E0C15">
        <w:rPr>
          <w:rFonts w:cstheme="minorHAnsi"/>
          <w:spacing w:val="-12"/>
        </w:rPr>
        <w:t xml:space="preserve"> </w:t>
      </w:r>
      <w:r w:rsidRPr="007E0C15">
        <w:rPr>
          <w:rFonts w:cstheme="minorHAnsi"/>
        </w:rPr>
        <w:t>the</w:t>
      </w:r>
      <w:r w:rsidRPr="007E0C15">
        <w:rPr>
          <w:rFonts w:cstheme="minorHAnsi"/>
          <w:spacing w:val="-13"/>
        </w:rPr>
        <w:t xml:space="preserve"> </w:t>
      </w:r>
      <w:r w:rsidRPr="007E0C15">
        <w:rPr>
          <w:rFonts w:cstheme="minorHAnsi"/>
        </w:rPr>
        <w:t>service</w:t>
      </w:r>
      <w:r w:rsidRPr="007E0C15">
        <w:rPr>
          <w:rFonts w:cstheme="minorHAnsi"/>
          <w:spacing w:val="-12"/>
        </w:rPr>
        <w:t xml:space="preserve"> </w:t>
      </w:r>
      <w:r w:rsidRPr="007E0C15">
        <w:rPr>
          <w:rFonts w:cstheme="minorHAnsi"/>
        </w:rPr>
        <w:t>period</w:t>
      </w:r>
      <w:r w:rsidRPr="007E0C15">
        <w:rPr>
          <w:rFonts w:cstheme="minorHAnsi"/>
          <w:spacing w:val="-13"/>
        </w:rPr>
        <w:t xml:space="preserve"> </w:t>
      </w:r>
      <w:r w:rsidRPr="007E0C15">
        <w:rPr>
          <w:rFonts w:cstheme="minorHAnsi"/>
        </w:rPr>
        <w:t>may</w:t>
      </w:r>
      <w:r w:rsidRPr="007E0C15">
        <w:rPr>
          <w:rFonts w:cstheme="minorHAnsi"/>
          <w:spacing w:val="-11"/>
        </w:rPr>
        <w:t xml:space="preserve"> </w:t>
      </w:r>
      <w:r w:rsidRPr="007E0C15">
        <w:rPr>
          <w:rFonts w:cstheme="minorHAnsi"/>
        </w:rPr>
        <w:t>be</w:t>
      </w:r>
      <w:r w:rsidRPr="007E0C15">
        <w:rPr>
          <w:rFonts w:cstheme="minorHAnsi"/>
          <w:spacing w:val="-12"/>
        </w:rPr>
        <w:t xml:space="preserve"> </w:t>
      </w:r>
      <w:r w:rsidRPr="007E0C15">
        <w:rPr>
          <w:rFonts w:cstheme="minorHAnsi"/>
        </w:rPr>
        <w:t>warranted</w:t>
      </w:r>
      <w:r w:rsidRPr="007E0C15">
        <w:rPr>
          <w:rFonts w:cstheme="minorHAnsi"/>
          <w:spacing w:val="-12"/>
        </w:rPr>
        <w:t xml:space="preserve"> </w:t>
      </w:r>
      <w:r w:rsidRPr="007E0C15">
        <w:rPr>
          <w:rFonts w:cstheme="minorHAnsi"/>
        </w:rPr>
        <w:t>based</w:t>
      </w:r>
      <w:r w:rsidRPr="007E0C15">
        <w:rPr>
          <w:rFonts w:cstheme="minorHAnsi"/>
          <w:spacing w:val="-12"/>
        </w:rPr>
        <w:t xml:space="preserve"> </w:t>
      </w:r>
      <w:r w:rsidRPr="007E0C15">
        <w:rPr>
          <w:rFonts w:cstheme="minorHAnsi"/>
        </w:rPr>
        <w:t>on</w:t>
      </w:r>
      <w:r w:rsidRPr="007E0C15">
        <w:rPr>
          <w:rFonts w:cstheme="minorHAnsi"/>
          <w:spacing w:val="-12"/>
        </w:rPr>
        <w:t xml:space="preserve"> </w:t>
      </w:r>
      <w:r w:rsidRPr="007E0C15">
        <w:rPr>
          <w:rFonts w:cstheme="minorHAnsi"/>
        </w:rPr>
        <w:t>financial</w:t>
      </w:r>
      <w:r w:rsidRPr="007E0C15">
        <w:rPr>
          <w:rFonts w:cstheme="minorHAnsi"/>
          <w:spacing w:val="-12"/>
        </w:rPr>
        <w:t xml:space="preserve"> </w:t>
      </w:r>
      <w:r w:rsidRPr="007E0C15">
        <w:rPr>
          <w:rFonts w:cstheme="minorHAnsi"/>
        </w:rPr>
        <w:t>consequences</w:t>
      </w:r>
      <w:r w:rsidRPr="007E0C15">
        <w:rPr>
          <w:rFonts w:cstheme="minorHAnsi"/>
          <w:spacing w:val="-11"/>
        </w:rPr>
        <w:t xml:space="preserve"> </w:t>
      </w:r>
      <w:r w:rsidRPr="007E0C15">
        <w:rPr>
          <w:rFonts w:cstheme="minorHAnsi"/>
        </w:rPr>
        <w:t>established</w:t>
      </w:r>
      <w:r w:rsidRPr="007E0C15">
        <w:rPr>
          <w:rFonts w:cstheme="minorHAnsi"/>
          <w:spacing w:val="-12"/>
        </w:rPr>
        <w:t xml:space="preserve"> </w:t>
      </w:r>
      <w:r w:rsidRPr="007E0C15">
        <w:rPr>
          <w:rFonts w:cstheme="minorHAnsi"/>
        </w:rPr>
        <w:t>in the</w:t>
      </w:r>
      <w:r w:rsidRPr="007E0C15">
        <w:rPr>
          <w:rFonts w:cstheme="minorHAnsi"/>
          <w:spacing w:val="-7"/>
        </w:rPr>
        <w:t xml:space="preserve"> </w:t>
      </w:r>
      <w:r w:rsidRPr="007E0C15">
        <w:rPr>
          <w:rFonts w:cstheme="minorHAnsi"/>
          <w:spacing w:val="-3"/>
        </w:rPr>
        <w:t xml:space="preserve">Contract. </w:t>
      </w:r>
      <w:r w:rsidRPr="007E0C15">
        <w:rPr>
          <w:rFonts w:cstheme="minorHAnsi"/>
          <w:color w:val="000000"/>
          <w:kern w:val="2"/>
        </w:rPr>
        <w:t>Service must comply with the terms of the SLA as negotiated prior to execution of the contract/PO resulting from this RFQ.</w:t>
      </w:r>
      <w:r w:rsidRPr="007E0C15">
        <w:rPr>
          <w:rFonts w:cstheme="minorHAnsi"/>
        </w:rPr>
        <w:t xml:space="preserve"> </w:t>
      </w:r>
      <w:r w:rsidRPr="007E0C15">
        <w:rPr>
          <w:rFonts w:cstheme="minorHAnsi"/>
          <w:color w:val="000000"/>
          <w:kern w:val="2"/>
        </w:rPr>
        <w:t>Continuation of the Contractor’s maintenance services are subject to satisfactory performance.</w:t>
      </w:r>
    </w:p>
    <w:p w14:paraId="0038BB45" w14:textId="77777777" w:rsidR="001C4EA8" w:rsidRPr="007E0C15" w:rsidRDefault="001C4EA8" w:rsidP="002C0FF3">
      <w:pPr>
        <w:pStyle w:val="ListParagraph"/>
        <w:autoSpaceDE w:val="0"/>
        <w:autoSpaceDN w:val="0"/>
        <w:adjustRightInd w:val="0"/>
        <w:jc w:val="both"/>
        <w:rPr>
          <w:rFonts w:cstheme="minorHAnsi"/>
          <w:color w:val="000000"/>
          <w:kern w:val="2"/>
        </w:rPr>
      </w:pPr>
      <w:r w:rsidRPr="007E0C15">
        <w:rPr>
          <w:rFonts w:cstheme="minorHAnsi"/>
          <w:color w:val="000000"/>
          <w:kern w:val="2"/>
        </w:rPr>
        <w:t>DEP reserves the right to modify payment methodology within the terms of this RFQ.</w:t>
      </w:r>
    </w:p>
    <w:p w14:paraId="1B74F234" w14:textId="77777777" w:rsidR="001C4EA8" w:rsidRPr="007E0C15" w:rsidRDefault="001C4EA8" w:rsidP="002C0FF3">
      <w:pPr>
        <w:pStyle w:val="ListParagraph"/>
        <w:autoSpaceDE w:val="0"/>
        <w:autoSpaceDN w:val="0"/>
        <w:adjustRightInd w:val="0"/>
        <w:jc w:val="both"/>
        <w:rPr>
          <w:rFonts w:cstheme="minorHAnsi"/>
          <w:b/>
          <w:color w:val="000000"/>
          <w:kern w:val="2"/>
        </w:rPr>
      </w:pPr>
    </w:p>
    <w:p w14:paraId="707C67D7"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Task Order-Based Hourly Consulting Services</w:t>
      </w:r>
      <w:r w:rsidRPr="007E0C15">
        <w:rPr>
          <w:rFonts w:cstheme="minorHAnsi"/>
          <w:b/>
          <w:i/>
          <w:color w:val="000000"/>
          <w:kern w:val="2"/>
        </w:rPr>
        <w:t xml:space="preserve"> (as needed)</w:t>
      </w:r>
    </w:p>
    <w:p w14:paraId="6FA89F1C"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DEP may require additional consulting services for additional configuration and customization of the product.  If these services are required, DEP will issue a task order specifying the work/deliverables required with the estimated effort hours, duration, consultant position(s) and associated hourly rates.</w:t>
      </w:r>
    </w:p>
    <w:p w14:paraId="32ECE6B0"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 xml:space="preserve">A ceiling price for each task order will be negotiated and documented in the task and purchase order for any custom work in line with the scope of the project. </w:t>
      </w:r>
    </w:p>
    <w:p w14:paraId="455ACEF8"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 xml:space="preserve">DEP reserves the right to negotiate as necessary to provide the best value to DEP. </w:t>
      </w:r>
    </w:p>
    <w:p w14:paraId="47C2E28D" w14:textId="77777777" w:rsidR="001C4EA8" w:rsidRPr="007E0C15" w:rsidRDefault="001C4EA8" w:rsidP="005B049D">
      <w:pPr>
        <w:numPr>
          <w:ilvl w:val="0"/>
          <w:numId w:val="12"/>
        </w:numPr>
        <w:autoSpaceDE w:val="0"/>
        <w:autoSpaceDN w:val="0"/>
        <w:adjustRightInd w:val="0"/>
        <w:spacing w:after="0" w:line="240" w:lineRule="auto"/>
        <w:jc w:val="both"/>
        <w:rPr>
          <w:rFonts w:eastAsiaTheme="minorEastAsia" w:cstheme="minorHAnsi"/>
        </w:rPr>
      </w:pPr>
      <w:r w:rsidRPr="007E0C15">
        <w:rPr>
          <w:rFonts w:eastAsiaTheme="minorEastAsia" w:cstheme="minorHAnsi"/>
        </w:rPr>
        <w:t xml:space="preserve">The Contractor will be paid </w:t>
      </w:r>
      <w:proofErr w:type="gramStart"/>
      <w:r w:rsidRPr="007E0C15">
        <w:rPr>
          <w:rFonts w:eastAsiaTheme="minorEastAsia" w:cstheme="minorHAnsi"/>
        </w:rPr>
        <w:t>on a monthly basis</w:t>
      </w:r>
      <w:proofErr w:type="gramEnd"/>
      <w:r w:rsidRPr="007E0C15">
        <w:rPr>
          <w:rFonts w:eastAsiaTheme="minorEastAsia" w:cstheme="minorHAnsi"/>
        </w:rPr>
        <w:t xml:space="preserve"> for DEP authorized and approved task orders completed during the month. The Contractor will provide DEP-approved timesheets with each monthly invoice. Hours invoiced shall not exceed those agreed upon in writing by DEP and the Contractor for tasks prior to the beginning of said work. The Contractor is responsible for payment of work performed outside of the agreed upon project schedule and hours.</w:t>
      </w:r>
    </w:p>
    <w:p w14:paraId="1A7A08A0" w14:textId="77777777" w:rsidR="001C4EA8" w:rsidRPr="007E0C15" w:rsidRDefault="001C4EA8" w:rsidP="005B049D">
      <w:pPr>
        <w:pStyle w:val="ListParagraph"/>
        <w:numPr>
          <w:ilvl w:val="0"/>
          <w:numId w:val="12"/>
        </w:numPr>
        <w:autoSpaceDE w:val="0"/>
        <w:autoSpaceDN w:val="0"/>
        <w:adjustRightInd w:val="0"/>
        <w:spacing w:after="0" w:line="240" w:lineRule="auto"/>
        <w:jc w:val="both"/>
        <w:rPr>
          <w:rFonts w:eastAsia="Calibri" w:cstheme="minorHAnsi"/>
        </w:rPr>
      </w:pPr>
      <w:r w:rsidRPr="007E0C15">
        <w:rPr>
          <w:rFonts w:eastAsia="Calibri" w:cstheme="minorHAnsi"/>
        </w:rPr>
        <w:t>After DEP’s written acceptance of monthly timesheets and the task, the Contractor will invoice DEP. The Time and Materials invoice will be calculated based on the fixed hourly rate per team member multiplied by the accepted number of hours worked per DEP‐authorized work:</w:t>
      </w:r>
    </w:p>
    <w:p w14:paraId="56A9ADF4"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Contractor name and address</w:t>
      </w:r>
    </w:p>
    <w:p w14:paraId="46833C96"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 xml:space="preserve">Contact name, Phone number, and e‐mail </w:t>
      </w:r>
      <w:proofErr w:type="gramStart"/>
      <w:r w:rsidRPr="007E0C15">
        <w:rPr>
          <w:rFonts w:eastAsia="Calibri" w:cstheme="minorHAnsi"/>
        </w:rPr>
        <w:t>address</w:t>
      </w:r>
      <w:proofErr w:type="gramEnd"/>
    </w:p>
    <w:p w14:paraId="33B82341"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SymbolMT" w:cstheme="minorHAnsi"/>
        </w:rPr>
        <w:lastRenderedPageBreak/>
        <w:t>Contract name and P</w:t>
      </w:r>
      <w:r w:rsidRPr="007E0C15">
        <w:rPr>
          <w:rFonts w:eastAsia="Calibri" w:cstheme="minorHAnsi"/>
        </w:rPr>
        <w:t>O Number</w:t>
      </w:r>
    </w:p>
    <w:p w14:paraId="3A2D4982"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Period of services</w:t>
      </w:r>
    </w:p>
    <w:p w14:paraId="7669D258"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SymbolMT" w:cstheme="minorHAnsi"/>
        </w:rPr>
        <w:t xml:space="preserve">Payable </w:t>
      </w:r>
      <w:r w:rsidRPr="007E0C15">
        <w:rPr>
          <w:rFonts w:eastAsia="Calibri" w:cstheme="minorHAnsi"/>
        </w:rPr>
        <w:t>to: FL DEP OTIS</w:t>
      </w:r>
    </w:p>
    <w:p w14:paraId="54B77D2B"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cstheme="minorHAnsi"/>
          <w:color w:val="000000"/>
          <w:kern w:val="2"/>
        </w:rPr>
        <w:t>GSA labor category</w:t>
      </w:r>
      <w:r w:rsidRPr="007E0C15">
        <w:rPr>
          <w:rFonts w:eastAsia="Calibri" w:cstheme="minorHAnsi"/>
        </w:rPr>
        <w:t>, Consultant name</w:t>
      </w:r>
    </w:p>
    <w:p w14:paraId="1E49B68F"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Negotiated rate/</w:t>
      </w:r>
      <w:proofErr w:type="gramStart"/>
      <w:r w:rsidRPr="007E0C15">
        <w:rPr>
          <w:rFonts w:eastAsia="Calibri" w:cstheme="minorHAnsi"/>
        </w:rPr>
        <w:t>hour</w:t>
      </w:r>
      <w:proofErr w:type="gramEnd"/>
    </w:p>
    <w:p w14:paraId="0CED60EC"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 xml:space="preserve">Total of actual hours </w:t>
      </w:r>
      <w:proofErr w:type="gramStart"/>
      <w:r w:rsidRPr="007E0C15">
        <w:rPr>
          <w:rFonts w:eastAsia="Calibri" w:cstheme="minorHAnsi"/>
        </w:rPr>
        <w:t>worked</w:t>
      </w:r>
      <w:proofErr w:type="gramEnd"/>
    </w:p>
    <w:p w14:paraId="09ABF077" w14:textId="77777777" w:rsidR="001C4EA8" w:rsidRPr="007E0C15" w:rsidRDefault="001C4EA8" w:rsidP="005B049D">
      <w:pPr>
        <w:numPr>
          <w:ilvl w:val="0"/>
          <w:numId w:val="12"/>
        </w:numPr>
        <w:autoSpaceDE w:val="0"/>
        <w:autoSpaceDN w:val="0"/>
        <w:adjustRightInd w:val="0"/>
        <w:spacing w:after="0" w:line="240" w:lineRule="auto"/>
        <w:contextualSpacing/>
        <w:jc w:val="both"/>
        <w:rPr>
          <w:rStyle w:val="Hyperlink"/>
          <w:rFonts w:eastAsiaTheme="minorEastAsia" w:cstheme="minorHAnsi"/>
          <w:color w:val="000000"/>
          <w:kern w:val="2"/>
        </w:rPr>
      </w:pPr>
      <w:r w:rsidRPr="007E0C15">
        <w:rPr>
          <w:rFonts w:eastAsiaTheme="minorEastAsia" w:cstheme="minorHAnsi"/>
          <w:color w:val="000000"/>
          <w:kern w:val="2"/>
        </w:rPr>
        <w:t xml:space="preserve">The Contractor shall submit invoices for payment of task order work to the Department no later than the tenth (10) working day of each month following deliverable approval by DEP. If the Contractor fails to do so, they forfeit their right to payment. Any payment due under the terms of any contract resulting from this RFQ will be withheld until all applicable deliverables and invoices have been accepted and approved by the Department. Invoices and supporting documentation must be sent to: </w:t>
      </w:r>
      <w:hyperlink r:id="rId26" w:history="1">
        <w:r w:rsidRPr="007E0C15">
          <w:rPr>
            <w:rStyle w:val="Hyperlink"/>
            <w:rFonts w:eastAsiaTheme="minorEastAsia" w:cstheme="minorHAnsi"/>
            <w:kern w:val="2"/>
          </w:rPr>
          <w:t>DEP_OTIS_BusinessServices@floridadep.gov</w:t>
        </w:r>
      </w:hyperlink>
      <w:r w:rsidRPr="007E0C15">
        <w:rPr>
          <w:rFonts w:eastAsiaTheme="minorEastAsia" w:cstheme="minorHAnsi"/>
          <w:color w:val="000000"/>
          <w:kern w:val="2"/>
        </w:rPr>
        <w:t xml:space="preserve">. </w:t>
      </w:r>
    </w:p>
    <w:p w14:paraId="0D7F85A8" w14:textId="77777777" w:rsidR="000E3316" w:rsidRPr="007E0C15" w:rsidRDefault="000E3316" w:rsidP="00410D36">
      <w:pPr>
        <w:spacing w:after="0" w:line="240" w:lineRule="auto"/>
        <w:jc w:val="both"/>
        <w:rPr>
          <w:rFonts w:cstheme="minorHAnsi"/>
          <w:b/>
          <w:bCs/>
          <w:u w:val="single"/>
        </w:rPr>
      </w:pPr>
    </w:p>
    <w:p w14:paraId="02DC6B04" w14:textId="1EEE13ED" w:rsidR="001C4EA8" w:rsidRPr="007E0C15" w:rsidRDefault="00174E6D" w:rsidP="00261865">
      <w:pPr>
        <w:pStyle w:val="Heading2"/>
        <w:rPr>
          <w:rFonts w:asciiTheme="minorHAnsi" w:hAnsiTheme="minorHAnsi" w:cstheme="minorHAnsi"/>
        </w:rPr>
      </w:pPr>
      <w:bookmarkStart w:id="12" w:name="_Toc163554655"/>
      <w:r w:rsidRPr="007E0C15">
        <w:rPr>
          <w:rFonts w:asciiTheme="minorHAnsi" w:hAnsiTheme="minorHAnsi" w:cstheme="minorHAnsi"/>
        </w:rPr>
        <w:t>1.</w:t>
      </w:r>
      <w:r w:rsidR="00AD0E54" w:rsidRPr="007E0C15">
        <w:rPr>
          <w:rFonts w:asciiTheme="minorHAnsi" w:hAnsiTheme="minorHAnsi" w:cstheme="minorHAnsi"/>
        </w:rPr>
        <w:t>9</w:t>
      </w:r>
      <w:r w:rsidRPr="007E0C15">
        <w:rPr>
          <w:rFonts w:asciiTheme="minorHAnsi" w:hAnsiTheme="minorHAnsi" w:cstheme="minorHAnsi"/>
        </w:rPr>
        <w:t xml:space="preserve">: </w:t>
      </w:r>
      <w:r w:rsidR="001C4EA8" w:rsidRPr="007E0C15">
        <w:rPr>
          <w:rFonts w:asciiTheme="minorHAnsi" w:hAnsiTheme="minorHAnsi" w:cstheme="minorHAnsi"/>
        </w:rPr>
        <w:t>Departments Procurement Rights</w:t>
      </w:r>
      <w:bookmarkEnd w:id="12"/>
    </w:p>
    <w:p w14:paraId="5D0217EC" w14:textId="77777777" w:rsidR="001C4EA8" w:rsidRPr="007E0C15" w:rsidRDefault="001C4EA8" w:rsidP="001C4EA8">
      <w:pPr>
        <w:spacing w:after="0" w:line="240" w:lineRule="auto"/>
        <w:jc w:val="both"/>
        <w:rPr>
          <w:rFonts w:cstheme="minorHAnsi"/>
        </w:rPr>
      </w:pPr>
      <w:r w:rsidRPr="007E0C15">
        <w:rPr>
          <w:rFonts w:cstheme="minorHAnsi"/>
        </w:rPr>
        <w:t xml:space="preserve">DEP reserves the right to: </w:t>
      </w:r>
    </w:p>
    <w:p w14:paraId="345C9DAB"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Reject any or all vendor responses (quotes) received to this RFQ. </w:t>
      </w:r>
    </w:p>
    <w:p w14:paraId="601966EF"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Accept no response. </w:t>
      </w:r>
    </w:p>
    <w:p w14:paraId="498ED968"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Cancel this RFQ at any time. </w:t>
      </w:r>
    </w:p>
    <w:p w14:paraId="08374AEB"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Waive or modify minor irregularities in responses received where such are merely a matter of form and not substance, and the corrections of which are not prejudicial to other respondents. </w:t>
      </w:r>
    </w:p>
    <w:p w14:paraId="4C41CE92"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Request further discussions with and possible modifications of a response submitted from the selected Contractor to best serve the interests of DEP. Such discussions may include, but are not limited to: </w:t>
      </w:r>
    </w:p>
    <w:p w14:paraId="139E8F88" w14:textId="77777777" w:rsidR="001C4EA8" w:rsidRPr="007E0C15" w:rsidRDefault="001C4EA8" w:rsidP="005B049D">
      <w:pPr>
        <w:pStyle w:val="ListParagraph"/>
        <w:numPr>
          <w:ilvl w:val="1"/>
          <w:numId w:val="9"/>
        </w:numPr>
        <w:spacing w:after="0" w:line="240" w:lineRule="auto"/>
        <w:jc w:val="both"/>
        <w:rPr>
          <w:rFonts w:cstheme="minorHAnsi"/>
        </w:rPr>
      </w:pPr>
      <w:r w:rsidRPr="007E0C15">
        <w:rPr>
          <w:rFonts w:cstheme="minorHAnsi"/>
        </w:rPr>
        <w:t>Cost and/</w:t>
      </w:r>
      <w:proofErr w:type="gramStart"/>
      <w:r w:rsidRPr="007E0C15">
        <w:rPr>
          <w:rFonts w:cstheme="minorHAnsi"/>
        </w:rPr>
        <w:t>or;</w:t>
      </w:r>
      <w:proofErr w:type="gramEnd"/>
      <w:r w:rsidRPr="007E0C15">
        <w:rPr>
          <w:rFonts w:cstheme="minorHAnsi"/>
        </w:rPr>
        <w:t xml:space="preserve"> </w:t>
      </w:r>
    </w:p>
    <w:p w14:paraId="44F51BBD" w14:textId="77777777" w:rsidR="001C4EA8" w:rsidRPr="007E0C15" w:rsidRDefault="001C4EA8" w:rsidP="005B049D">
      <w:pPr>
        <w:pStyle w:val="ListParagraph"/>
        <w:numPr>
          <w:ilvl w:val="1"/>
          <w:numId w:val="9"/>
        </w:numPr>
        <w:spacing w:after="0" w:line="240" w:lineRule="auto"/>
        <w:jc w:val="both"/>
        <w:rPr>
          <w:rFonts w:cstheme="minorHAnsi"/>
        </w:rPr>
      </w:pPr>
      <w:r w:rsidRPr="007E0C15">
        <w:rPr>
          <w:rFonts w:cstheme="minorHAnsi"/>
        </w:rPr>
        <w:t xml:space="preserve">Any terms and conditions of this RFQ, which may be negotiated to be more restrictive. </w:t>
      </w:r>
    </w:p>
    <w:p w14:paraId="0A35F881"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Terminate discussions with the selected Contractor if agreement cannot be reached and begin discussions with another respondent.</w:t>
      </w:r>
    </w:p>
    <w:p w14:paraId="1EA8D5C2" w14:textId="5406A3C2" w:rsidR="000E3316" w:rsidRPr="007E0C15" w:rsidRDefault="00174E6D" w:rsidP="00174E6D">
      <w:pPr>
        <w:pStyle w:val="Heading1"/>
        <w:rPr>
          <w:rFonts w:asciiTheme="minorHAnsi" w:hAnsiTheme="minorHAnsi" w:cstheme="minorHAnsi"/>
        </w:rPr>
      </w:pPr>
      <w:bookmarkStart w:id="13" w:name="_Toc163554656"/>
      <w:r w:rsidRPr="007E0C15">
        <w:rPr>
          <w:rFonts w:asciiTheme="minorHAnsi" w:hAnsiTheme="minorHAnsi" w:cstheme="minorHAnsi"/>
        </w:rPr>
        <w:t xml:space="preserve">2: </w:t>
      </w:r>
      <w:r w:rsidR="00A06279" w:rsidRPr="007E0C15">
        <w:rPr>
          <w:rFonts w:asciiTheme="minorHAnsi" w:hAnsiTheme="minorHAnsi" w:cstheme="minorHAnsi"/>
        </w:rPr>
        <w:t>SCOPE OF WORK</w:t>
      </w:r>
      <w:bookmarkEnd w:id="13"/>
      <w:r w:rsidRPr="007E0C15">
        <w:rPr>
          <w:rFonts w:asciiTheme="minorHAnsi" w:hAnsiTheme="minorHAnsi" w:cstheme="minorHAnsi"/>
        </w:rPr>
        <w:t xml:space="preserve"> </w:t>
      </w:r>
    </w:p>
    <w:p w14:paraId="7E8DE2EC" w14:textId="626D4796" w:rsidR="00174E6D" w:rsidRPr="007E0C15" w:rsidRDefault="00174E6D" w:rsidP="00174E6D">
      <w:pPr>
        <w:pStyle w:val="Heading2"/>
        <w:rPr>
          <w:rFonts w:asciiTheme="minorHAnsi" w:hAnsiTheme="minorHAnsi" w:cstheme="minorHAnsi"/>
        </w:rPr>
      </w:pPr>
      <w:bookmarkStart w:id="14" w:name="_Toc163554657"/>
      <w:r w:rsidRPr="007E0C15">
        <w:rPr>
          <w:rFonts w:asciiTheme="minorHAnsi" w:hAnsiTheme="minorHAnsi" w:cstheme="minorHAnsi"/>
        </w:rPr>
        <w:t>2.1: Overview</w:t>
      </w:r>
      <w:bookmarkEnd w:id="14"/>
      <w:r w:rsidRPr="007E0C15">
        <w:rPr>
          <w:rFonts w:asciiTheme="minorHAnsi" w:hAnsiTheme="minorHAnsi" w:cstheme="minorHAnsi"/>
          <w:spacing w:val="40"/>
        </w:rPr>
        <w:t xml:space="preserve"> </w:t>
      </w:r>
    </w:p>
    <w:p w14:paraId="72D72440" w14:textId="75575464" w:rsidR="00CA27C9" w:rsidRPr="008C5E32" w:rsidRDefault="002D47D6" w:rsidP="00CA27C9">
      <w:pPr>
        <w:ind w:left="360"/>
        <w:rPr>
          <w:rFonts w:eastAsia="Calibri" w:cstheme="minorHAnsi"/>
        </w:rPr>
      </w:pPr>
      <w:r>
        <w:rPr>
          <w:rFonts w:cstheme="minorHAnsi"/>
        </w:rPr>
        <w:t>The Division of Waste Management (</w:t>
      </w:r>
      <w:r w:rsidR="00CA27C9" w:rsidRPr="0092388A">
        <w:rPr>
          <w:rFonts w:cstheme="minorHAnsi"/>
        </w:rPr>
        <w:t>DWM</w:t>
      </w:r>
      <w:r>
        <w:rPr>
          <w:rFonts w:cstheme="minorHAnsi"/>
        </w:rPr>
        <w:t>)</w:t>
      </w:r>
      <w:r w:rsidR="00CA27C9" w:rsidRPr="0092388A">
        <w:rPr>
          <w:rFonts w:cstheme="minorHAnsi"/>
        </w:rPr>
        <w:t xml:space="preserve"> would like to replace the </w:t>
      </w:r>
      <w:proofErr w:type="spellStart"/>
      <w:r w:rsidR="00CA27C9" w:rsidRPr="0092388A">
        <w:rPr>
          <w:rFonts w:cstheme="minorHAnsi"/>
        </w:rPr>
        <w:t>ADaPT</w:t>
      </w:r>
      <w:proofErr w:type="spellEnd"/>
      <w:r w:rsidR="00CA27C9" w:rsidRPr="0092388A">
        <w:rPr>
          <w:rFonts w:cstheme="minorHAnsi"/>
        </w:rPr>
        <w:t xml:space="preserve"> desktop software with a more modern web-based application.   High-level requirements include: </w:t>
      </w:r>
    </w:p>
    <w:p w14:paraId="27E36269"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Secure system authentication via usernames and passwords, with individual and role-based system authorizations.  This will support use by external entities (labs, contractors, permit</w:t>
      </w:r>
      <w:r>
        <w:rPr>
          <w:rFonts w:eastAsia="Calibri" w:cstheme="minorHAnsi"/>
        </w:rPr>
        <w:t>t</w:t>
      </w:r>
      <w:r w:rsidRPr="0092388A">
        <w:rPr>
          <w:rFonts w:eastAsia="Calibri" w:cstheme="minorHAnsi"/>
        </w:rPr>
        <w:t xml:space="preserve">ees, etc.) who can do QC checks on data submittals before submitting to DEP. </w:t>
      </w:r>
    </w:p>
    <w:p w14:paraId="59430BF1"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An administrative module to allow select DWM staff to make basic system modifications (adding/removing/updating reference lists of water quality standards, pollutants of concern, analytical methods, effluent disposal systems, test-site/sample location IDs, site/facility IDs, etc.)</w:t>
      </w:r>
    </w:p>
    <w:p w14:paraId="7C2E066C"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At a minimum, support for the following types of QC checks for environmental samples, according to the respective method-specific requirements:</w:t>
      </w:r>
    </w:p>
    <w:p w14:paraId="0CB95054"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Evaluation of sample holding times.</w:t>
      </w:r>
    </w:p>
    <w:p w14:paraId="3C4B59FE" w14:textId="5E29B655"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lastRenderedPageBreak/>
        <w:t>Assessment of field, trip</w:t>
      </w:r>
      <w:r w:rsidR="004B4546">
        <w:rPr>
          <w:rFonts w:eastAsia="Calibri" w:cstheme="minorHAnsi"/>
        </w:rPr>
        <w:t>,</w:t>
      </w:r>
      <w:r w:rsidRPr="0092388A">
        <w:rPr>
          <w:rFonts w:eastAsia="Calibri" w:cstheme="minorHAnsi"/>
        </w:rPr>
        <w:t xml:space="preserve"> and equipment blank samples for any signs of contamination. </w:t>
      </w:r>
    </w:p>
    <w:p w14:paraId="31C836F2"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 xml:space="preserve">Assessment of method blanks, lab control spikes, sample matrix spikes, laboratory duplicate samples, surrogate QC checks, method detection limit (MDL) and practical quantitation limit (PQL). </w:t>
      </w:r>
    </w:p>
    <w:p w14:paraId="68F0BB4D"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 xml:space="preserve">If QC problems are identified, </w:t>
      </w:r>
      <w:proofErr w:type="gramStart"/>
      <w:r w:rsidRPr="0092388A">
        <w:rPr>
          <w:rFonts w:eastAsia="Calibri" w:cstheme="minorHAnsi"/>
        </w:rPr>
        <w:t>software</w:t>
      </w:r>
      <w:proofErr w:type="gramEnd"/>
      <w:r w:rsidRPr="0092388A">
        <w:rPr>
          <w:rFonts w:eastAsia="Calibri" w:cstheme="minorHAnsi"/>
        </w:rPr>
        <w:t xml:space="preserve"> checks that appropriate QC qualifiers (62-160 F.A.C) have been assigned, and that those qualifiers have been noted for all associated sample batch results. </w:t>
      </w:r>
    </w:p>
    <w:p w14:paraId="764E6D8F"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Method-specific QC requirements must be included in addition to the following minimum QC requirements for every method:</w:t>
      </w:r>
    </w:p>
    <w:p w14:paraId="39CDF911"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 xml:space="preserve">Method Blank. </w:t>
      </w:r>
    </w:p>
    <w:p w14:paraId="2DD8CD3B"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Laboratory Control Spike (LCS)/Lab Fortified Blank (LFB).</w:t>
      </w:r>
    </w:p>
    <w:p w14:paraId="714611EB"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Matrix Spike.</w:t>
      </w:r>
    </w:p>
    <w:p w14:paraId="282A5B22"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Lab Duplicates.</w:t>
      </w:r>
    </w:p>
    <w:p w14:paraId="7BF6FD71"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Surrogates.</w:t>
      </w:r>
    </w:p>
    <w:p w14:paraId="4D65CCF0"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Method Detection Limit (MDL)/Practical Quantitation Limit (PQL).</w:t>
      </w:r>
    </w:p>
    <w:p w14:paraId="5573FAD0" w14:textId="77777777" w:rsidR="00CA27C9" w:rsidRPr="0092388A" w:rsidRDefault="00CA27C9" w:rsidP="00CA27C9">
      <w:pPr>
        <w:ind w:left="360"/>
        <w:rPr>
          <w:rFonts w:eastAsia="Calibri" w:cstheme="minorHAnsi"/>
        </w:rPr>
      </w:pPr>
    </w:p>
    <w:p w14:paraId="5D69DF6B" w14:textId="77777777" w:rsidR="00CA27C9" w:rsidRPr="0092388A" w:rsidRDefault="00CA27C9" w:rsidP="00CA27C9">
      <w:pPr>
        <w:ind w:left="360"/>
        <w:rPr>
          <w:rFonts w:eastAsia="Calibri" w:cstheme="minorHAnsi"/>
        </w:rPr>
      </w:pPr>
      <w:r w:rsidRPr="0092388A">
        <w:rPr>
          <w:rFonts w:eastAsia="Calibri" w:cstheme="minorHAnsi"/>
        </w:rPr>
        <w:t xml:space="preserve">Any solution must also be able to produce a file once all QC checks have been completed for subsequent import to the REDD system, either directly or through upload to a staging area on a DEP secure FTP server.  DEP is open to alternate approaches to the current process which involves uploading to an FTP staging area. </w:t>
      </w:r>
    </w:p>
    <w:p w14:paraId="223CFA0C" w14:textId="77777777" w:rsidR="00CA27C9" w:rsidRPr="0092388A" w:rsidRDefault="00CA27C9" w:rsidP="00CA27C9">
      <w:pPr>
        <w:ind w:left="360"/>
        <w:rPr>
          <w:rFonts w:eastAsia="Calibri" w:cstheme="minorHAnsi"/>
        </w:rPr>
      </w:pPr>
      <w:r w:rsidRPr="0092388A">
        <w:rPr>
          <w:rFonts w:eastAsia="Calibri" w:cstheme="minorHAnsi"/>
        </w:rPr>
        <w:t>Additional required system features may be developed as part of the procurement/request for quotes (RFQ) process.   Specific deliverables that are expected to be part of this project are included in Attachment B: Project Deliverables.</w:t>
      </w:r>
    </w:p>
    <w:p w14:paraId="07019F46" w14:textId="77777777" w:rsidR="00CA27C9" w:rsidRPr="0092388A" w:rsidRDefault="00CA27C9" w:rsidP="00CA27C9">
      <w:pPr>
        <w:ind w:left="360"/>
        <w:rPr>
          <w:rFonts w:eastAsia="Calibri" w:cstheme="minorHAnsi"/>
        </w:rPr>
      </w:pPr>
      <w:r w:rsidRPr="004B31A7">
        <w:rPr>
          <w:rFonts w:eastAsia="Calibri" w:cstheme="minorHAnsi"/>
        </w:rPr>
        <w:t>Project scope will include modifications to existing system interfaces/processes currently used to support the DWM-</w:t>
      </w:r>
      <w:proofErr w:type="spellStart"/>
      <w:r w:rsidRPr="004B31A7">
        <w:rPr>
          <w:rFonts w:eastAsia="Calibri" w:cstheme="minorHAnsi"/>
        </w:rPr>
        <w:t>ADaPT</w:t>
      </w:r>
      <w:proofErr w:type="spellEnd"/>
      <w:r w:rsidRPr="004B31A7">
        <w:rPr>
          <w:rFonts w:eastAsia="Calibri" w:cstheme="minorHAnsi"/>
        </w:rPr>
        <w:t xml:space="preserve"> sample QC process and data storage (ESSA, WACS, REDD, Oculus, etc.). </w:t>
      </w:r>
      <w:r>
        <w:rPr>
          <w:rFonts w:eastAsia="Calibri" w:cstheme="minorHAnsi"/>
        </w:rPr>
        <w:t>The scope will not include analysis work for these modifications.</w:t>
      </w:r>
    </w:p>
    <w:p w14:paraId="34450C44" w14:textId="5A20F152" w:rsidR="00174E6D" w:rsidRPr="002D47D6" w:rsidRDefault="00CA27C9" w:rsidP="002D47D6">
      <w:pPr>
        <w:ind w:left="360"/>
        <w:rPr>
          <w:rFonts w:cstheme="minorHAnsi"/>
        </w:rPr>
      </w:pPr>
      <w:r w:rsidRPr="0092388A">
        <w:rPr>
          <w:rFonts w:cstheme="minorHAnsi"/>
        </w:rPr>
        <w:t xml:space="preserve">The required deliverables that are part of this RFQ are identified in </w:t>
      </w:r>
      <w:r w:rsidR="00003165">
        <w:rPr>
          <w:rFonts w:cstheme="minorHAnsi"/>
        </w:rPr>
        <w:t>Section 2.7: Tasks and Deliverables</w:t>
      </w:r>
      <w:r w:rsidRPr="0092388A">
        <w:rPr>
          <w:rFonts w:cstheme="minorHAnsi"/>
        </w:rPr>
        <w:t>.</w:t>
      </w:r>
    </w:p>
    <w:p w14:paraId="57F4674A" w14:textId="1F6793E0" w:rsidR="00174E6D" w:rsidRPr="007E0C15" w:rsidRDefault="00174E6D" w:rsidP="00174E6D">
      <w:pPr>
        <w:pStyle w:val="Heading2"/>
        <w:rPr>
          <w:rFonts w:asciiTheme="minorHAnsi" w:hAnsiTheme="minorHAnsi" w:cstheme="minorHAnsi"/>
        </w:rPr>
      </w:pPr>
      <w:bookmarkStart w:id="15" w:name="_bookmark11"/>
      <w:bookmarkStart w:id="16" w:name="_Toc163554658"/>
      <w:bookmarkEnd w:id="15"/>
      <w:r w:rsidRPr="007E0C15">
        <w:rPr>
          <w:rFonts w:asciiTheme="minorHAnsi" w:hAnsiTheme="minorHAnsi" w:cstheme="minorHAnsi"/>
        </w:rPr>
        <w:t>2.2: Background</w:t>
      </w:r>
      <w:bookmarkEnd w:id="16"/>
      <w:r w:rsidRPr="007E0C15">
        <w:rPr>
          <w:rFonts w:asciiTheme="minorHAnsi" w:hAnsiTheme="minorHAnsi" w:cstheme="minorHAnsi"/>
          <w:spacing w:val="40"/>
        </w:rPr>
        <w:t xml:space="preserve"> </w:t>
      </w:r>
    </w:p>
    <w:p w14:paraId="0B596223" w14:textId="4D4A6C96" w:rsidR="00CA27C9" w:rsidRPr="005B2E18" w:rsidRDefault="00CA27C9" w:rsidP="00CA27C9">
      <w:pPr>
        <w:ind w:left="360"/>
        <w:rPr>
          <w:rFonts w:eastAsia="Calibri" w:cstheme="minorHAnsi"/>
        </w:rPr>
      </w:pPr>
      <w:proofErr w:type="spellStart"/>
      <w:r w:rsidRPr="008C5E32">
        <w:rPr>
          <w:rFonts w:eastAsia="Calibri" w:cstheme="minorHAnsi"/>
        </w:rPr>
        <w:t>ADaPT</w:t>
      </w:r>
      <w:proofErr w:type="spellEnd"/>
      <w:r w:rsidRPr="008C5E32">
        <w:rPr>
          <w:rFonts w:eastAsia="Calibri" w:cstheme="minorHAnsi"/>
        </w:rPr>
        <w:t xml:space="preserve"> is part of a larger data collection and QC process, which includes: 1) online laboratory data results r</w:t>
      </w:r>
      <w:r w:rsidRPr="00597721">
        <w:rPr>
          <w:rFonts w:eastAsia="Calibri" w:cstheme="minorHAnsi"/>
        </w:rPr>
        <w:t xml:space="preserve">eporting through the DEP Business Portal/ESSA system; 2) file storage in the Oculus Electronic Document Management System (EDMS); 3) review assignment and workflow using </w:t>
      </w:r>
      <w:proofErr w:type="spellStart"/>
      <w:r w:rsidRPr="00597721">
        <w:rPr>
          <w:rFonts w:eastAsia="Calibri" w:cstheme="minorHAnsi"/>
        </w:rPr>
        <w:t>DocLog</w:t>
      </w:r>
      <w:proofErr w:type="spellEnd"/>
      <w:r w:rsidRPr="00597721">
        <w:rPr>
          <w:rFonts w:eastAsia="Calibri" w:cstheme="minorHAnsi"/>
        </w:rPr>
        <w:t xml:space="preserve">, </w:t>
      </w:r>
      <w:proofErr w:type="gramStart"/>
      <w:r w:rsidRPr="00597721">
        <w:rPr>
          <w:rFonts w:eastAsia="Calibri" w:cstheme="minorHAnsi"/>
        </w:rPr>
        <w:t>and;</w:t>
      </w:r>
      <w:proofErr w:type="gramEnd"/>
      <w:r w:rsidRPr="00597721">
        <w:rPr>
          <w:rFonts w:eastAsia="Calibri" w:cstheme="minorHAnsi"/>
        </w:rPr>
        <w:t xml:space="preserve"> 4) subsequent data storage in DWM’s Repository of Electronic Data Deliverables (REDD).</w:t>
      </w:r>
    </w:p>
    <w:p w14:paraId="20351828" w14:textId="77777777" w:rsidR="00CA27C9" w:rsidRPr="005B2E18" w:rsidRDefault="00CA27C9" w:rsidP="00CA27C9">
      <w:pPr>
        <w:ind w:left="360"/>
        <w:rPr>
          <w:rFonts w:eastAsia="Calibri" w:cstheme="minorHAnsi"/>
        </w:rPr>
      </w:pPr>
      <w:proofErr w:type="spellStart"/>
      <w:r w:rsidRPr="005B2E18">
        <w:rPr>
          <w:rFonts w:eastAsia="Calibri" w:cstheme="minorHAnsi"/>
        </w:rPr>
        <w:t>ADaPT</w:t>
      </w:r>
      <w:proofErr w:type="spellEnd"/>
      <w:r w:rsidRPr="005B2E18">
        <w:rPr>
          <w:rFonts w:eastAsia="Calibri" w:cstheme="minorHAnsi"/>
        </w:rPr>
        <w:t xml:space="preserve"> has not updated the product in many years and is no longer providing support for its desktop software.  DWM would like to replace </w:t>
      </w:r>
      <w:proofErr w:type="spellStart"/>
      <w:r w:rsidRPr="005B2E18">
        <w:rPr>
          <w:rFonts w:eastAsia="Calibri" w:cstheme="minorHAnsi"/>
        </w:rPr>
        <w:t>ADaPT</w:t>
      </w:r>
      <w:proofErr w:type="spellEnd"/>
      <w:r w:rsidRPr="005B2E18">
        <w:rPr>
          <w:rFonts w:eastAsia="Calibri" w:cstheme="minorHAnsi"/>
        </w:rPr>
        <w:t xml:space="preserve"> with a commercially available SaaS web-based solution. Moving from a desktop to a web-based application would:</w:t>
      </w:r>
    </w:p>
    <w:p w14:paraId="1B3E6551" w14:textId="77777777" w:rsidR="00CA27C9" w:rsidRPr="005B2E18" w:rsidRDefault="00CA27C9" w:rsidP="00CA27C9">
      <w:pPr>
        <w:ind w:left="360"/>
        <w:rPr>
          <w:rFonts w:eastAsia="Calibri" w:cstheme="minorHAnsi"/>
        </w:rPr>
      </w:pPr>
      <w:r w:rsidRPr="005B2E18">
        <w:rPr>
          <w:rFonts w:eastAsia="Calibri" w:cstheme="minorHAnsi"/>
        </w:rPr>
        <w:t>a.</w:t>
      </w:r>
      <w:r w:rsidRPr="005B2E18">
        <w:rPr>
          <w:rFonts w:eastAsia="Calibri" w:cstheme="minorHAnsi"/>
        </w:rPr>
        <w:tab/>
        <w:t xml:space="preserve">Eliminate user installation issues. </w:t>
      </w:r>
    </w:p>
    <w:p w14:paraId="43C18A99" w14:textId="77777777" w:rsidR="00CA27C9" w:rsidRPr="005B2E18" w:rsidRDefault="00CA27C9" w:rsidP="00CA27C9">
      <w:pPr>
        <w:ind w:left="360"/>
        <w:rPr>
          <w:rFonts w:eastAsia="Calibri" w:cstheme="minorHAnsi"/>
        </w:rPr>
      </w:pPr>
      <w:r w:rsidRPr="005B2E18">
        <w:rPr>
          <w:rFonts w:eastAsia="Calibri" w:cstheme="minorHAnsi"/>
        </w:rPr>
        <w:lastRenderedPageBreak/>
        <w:t>b.</w:t>
      </w:r>
      <w:r w:rsidRPr="005B2E18">
        <w:rPr>
          <w:rFonts w:eastAsia="Calibri" w:cstheme="minorHAnsi"/>
        </w:rPr>
        <w:tab/>
        <w:t xml:space="preserve">Allow for global updates to all users as lab analytical method information and facility information changes. </w:t>
      </w:r>
    </w:p>
    <w:p w14:paraId="72EEF5EE" w14:textId="77777777" w:rsidR="00CA27C9" w:rsidRPr="005B2E18" w:rsidRDefault="00CA27C9" w:rsidP="00CA27C9">
      <w:pPr>
        <w:ind w:left="360"/>
        <w:rPr>
          <w:rFonts w:eastAsia="Calibri" w:cstheme="minorHAnsi"/>
        </w:rPr>
      </w:pPr>
      <w:r w:rsidRPr="005B2E18">
        <w:rPr>
          <w:rFonts w:eastAsia="Calibri" w:cstheme="minorHAnsi"/>
        </w:rPr>
        <w:t>c.</w:t>
      </w:r>
      <w:r w:rsidRPr="005B2E18">
        <w:rPr>
          <w:rFonts w:eastAsia="Calibri" w:cstheme="minorHAnsi"/>
        </w:rPr>
        <w:tab/>
        <w:t>Provide more security such that users cannot modify software, and only named users with appropriate roles can access/modify data.</w:t>
      </w:r>
    </w:p>
    <w:p w14:paraId="4595310D" w14:textId="4E0AFEE7" w:rsidR="00174E6D" w:rsidRPr="007E0C15" w:rsidRDefault="00174E6D" w:rsidP="00174E6D">
      <w:pPr>
        <w:pStyle w:val="Heading2"/>
        <w:rPr>
          <w:rFonts w:asciiTheme="minorHAnsi" w:hAnsiTheme="minorHAnsi" w:cstheme="minorHAnsi"/>
        </w:rPr>
      </w:pPr>
      <w:bookmarkStart w:id="17" w:name="_Toc163554659"/>
      <w:r w:rsidRPr="007E0C15">
        <w:rPr>
          <w:rFonts w:asciiTheme="minorHAnsi" w:hAnsiTheme="minorHAnsi" w:cstheme="minorHAnsi"/>
        </w:rPr>
        <w:t>2.</w:t>
      </w:r>
      <w:r w:rsidR="00EB6BF3">
        <w:rPr>
          <w:rFonts w:asciiTheme="minorHAnsi" w:hAnsiTheme="minorHAnsi" w:cstheme="minorHAnsi"/>
        </w:rPr>
        <w:t>3</w:t>
      </w:r>
      <w:r w:rsidRPr="007E0C15">
        <w:rPr>
          <w:rFonts w:asciiTheme="minorHAnsi" w:hAnsiTheme="minorHAnsi" w:cstheme="minorHAnsi"/>
        </w:rPr>
        <w:t>: Detailed Functional and Technical Requirements</w:t>
      </w:r>
      <w:bookmarkEnd w:id="17"/>
    </w:p>
    <w:p w14:paraId="6562E4A9" w14:textId="67AA42AA" w:rsidR="00174E6D" w:rsidRPr="007E0C15" w:rsidRDefault="00174E6D" w:rsidP="00174E6D">
      <w:pPr>
        <w:rPr>
          <w:rFonts w:cstheme="minorHAnsi"/>
        </w:rPr>
      </w:pPr>
      <w:r w:rsidRPr="007E0C15">
        <w:rPr>
          <w:rFonts w:cstheme="minorHAnsi"/>
        </w:rPr>
        <w:t xml:space="preserve">See </w:t>
      </w:r>
      <w:r w:rsidR="00EA438E" w:rsidRPr="007E0C15">
        <w:rPr>
          <w:rFonts w:cstheme="minorHAnsi"/>
        </w:rPr>
        <w:t>Exhibit A</w:t>
      </w:r>
      <w:r w:rsidRPr="007E0C15">
        <w:rPr>
          <w:rFonts w:cstheme="minorHAnsi"/>
        </w:rPr>
        <w:t xml:space="preserve"> – Functional and Technical Requirements, as a listing of features and functionality to be included in the proposed solution.</w:t>
      </w:r>
    </w:p>
    <w:p w14:paraId="044DFAC7" w14:textId="45B271C2" w:rsidR="00174E6D" w:rsidRPr="007E0C15" w:rsidRDefault="00174E6D" w:rsidP="00E73B7C">
      <w:pPr>
        <w:pStyle w:val="Heading2"/>
        <w:rPr>
          <w:rFonts w:asciiTheme="minorHAnsi" w:hAnsiTheme="minorHAnsi" w:cstheme="minorHAnsi"/>
        </w:rPr>
      </w:pPr>
      <w:bookmarkStart w:id="18" w:name="_Toc163554660"/>
      <w:r w:rsidRPr="007E0C15">
        <w:rPr>
          <w:rFonts w:asciiTheme="minorHAnsi" w:hAnsiTheme="minorHAnsi" w:cstheme="minorHAnsi"/>
        </w:rPr>
        <w:t>2.</w:t>
      </w:r>
      <w:r w:rsidR="004B4546">
        <w:rPr>
          <w:rFonts w:asciiTheme="minorHAnsi" w:hAnsiTheme="minorHAnsi" w:cstheme="minorHAnsi"/>
        </w:rPr>
        <w:t>4</w:t>
      </w:r>
      <w:r w:rsidRPr="007E0C15">
        <w:rPr>
          <w:rFonts w:asciiTheme="minorHAnsi" w:hAnsiTheme="minorHAnsi" w:cstheme="minorHAnsi"/>
        </w:rPr>
        <w:t>: Project Risks, Constraints, and Assumptions</w:t>
      </w:r>
      <w:bookmarkEnd w:id="18"/>
    </w:p>
    <w:p w14:paraId="25B023DE" w14:textId="77777777" w:rsidR="004B4546" w:rsidRPr="0092388A" w:rsidRDefault="00174E6D" w:rsidP="004B4546">
      <w:pPr>
        <w:pStyle w:val="Default"/>
        <w:numPr>
          <w:ilvl w:val="0"/>
          <w:numId w:val="98"/>
        </w:numPr>
        <w:ind w:left="720"/>
        <w:rPr>
          <w:rFonts w:asciiTheme="minorHAnsi" w:hAnsiTheme="minorHAnsi" w:cstheme="minorHAnsi"/>
        </w:rPr>
      </w:pPr>
      <w:r w:rsidRPr="007E0C15">
        <w:rPr>
          <w:rFonts w:cstheme="minorHAnsi"/>
        </w:rPr>
        <w:t xml:space="preserve"> </w:t>
      </w:r>
      <w:r w:rsidR="004B4546" w:rsidRPr="0092388A">
        <w:rPr>
          <w:rFonts w:asciiTheme="minorHAnsi" w:hAnsiTheme="minorHAnsi" w:cstheme="minorHAnsi"/>
        </w:rPr>
        <w:t>The product/service will be provisioned to DEP as a Software as a Service (SaaS) solution.</w:t>
      </w:r>
    </w:p>
    <w:p w14:paraId="715CBDCF" w14:textId="22570E63" w:rsidR="004B4546" w:rsidRPr="0092388A" w:rsidRDefault="004B4546" w:rsidP="004B4546">
      <w:pPr>
        <w:pStyle w:val="Default"/>
        <w:numPr>
          <w:ilvl w:val="0"/>
          <w:numId w:val="98"/>
        </w:numPr>
        <w:ind w:left="720"/>
        <w:rPr>
          <w:rFonts w:asciiTheme="minorHAnsi" w:hAnsiTheme="minorHAnsi" w:cstheme="minorHAnsi"/>
        </w:rPr>
      </w:pPr>
      <w:r w:rsidRPr="0092388A">
        <w:rPr>
          <w:rFonts w:asciiTheme="minorHAnsi" w:hAnsiTheme="minorHAnsi" w:cstheme="minorHAnsi"/>
        </w:rPr>
        <w:t xml:space="preserve">The solution must be in production and project deliverables complete (exclusive of ongoing support and maintenance tasks) by </w:t>
      </w:r>
      <w:r w:rsidR="00623800">
        <w:rPr>
          <w:rFonts w:asciiTheme="minorHAnsi" w:hAnsiTheme="minorHAnsi" w:cstheme="minorHAnsi"/>
        </w:rPr>
        <w:t>September 30, 2024</w:t>
      </w:r>
      <w:r w:rsidRPr="004B31A7">
        <w:rPr>
          <w:rFonts w:asciiTheme="minorHAnsi" w:hAnsiTheme="minorHAnsi" w:cstheme="minorHAnsi"/>
        </w:rPr>
        <w:t>.</w:t>
      </w:r>
      <w:r w:rsidRPr="0092388A">
        <w:rPr>
          <w:rFonts w:asciiTheme="minorHAnsi" w:hAnsiTheme="minorHAnsi" w:cstheme="minorHAnsi"/>
        </w:rPr>
        <w:t xml:space="preserve"> </w:t>
      </w:r>
    </w:p>
    <w:p w14:paraId="0DEA96F4"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Interviews and discussions with DEP staff must be scheduled by appointment.</w:t>
      </w:r>
    </w:p>
    <w:p w14:paraId="7BADBFB7"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DEP has performed the Department of Management Services’ Division for Technology’s (DST) required Risk and Complexity Analysis (RCA) according to </w:t>
      </w:r>
      <w:hyperlink r:id="rId27" w:history="1">
        <w:r w:rsidRPr="0092388A">
          <w:rPr>
            <w:rStyle w:val="Hyperlink"/>
            <w:rFonts w:asciiTheme="minorHAnsi" w:hAnsiTheme="minorHAnsi" w:cstheme="minorHAnsi"/>
          </w:rPr>
          <w:t>Florida Rule 60GG-1 F.A.C.</w:t>
        </w:r>
      </w:hyperlink>
      <w:r w:rsidRPr="0092388A">
        <w:rPr>
          <w:rFonts w:asciiTheme="minorHAnsi" w:hAnsiTheme="minorHAnsi" w:cstheme="minorHAnsi"/>
        </w:rPr>
        <w:t xml:space="preserve"> and has determined the project RCA Level to be “1”. This level will determine specific requirements that are designated in DEP’s </w:t>
      </w:r>
      <w:hyperlink r:id="rId28" w:history="1">
        <w:r w:rsidRPr="0092388A">
          <w:rPr>
            <w:rStyle w:val="Hyperlink"/>
            <w:rFonts w:asciiTheme="minorHAnsi" w:hAnsiTheme="minorHAnsi" w:cstheme="minorHAnsi"/>
          </w:rPr>
          <w:t>Project Management Standard for Contractor-Managed Information Technology (IT) Projects (STD-09052701)</w:t>
        </w:r>
      </w:hyperlink>
      <w:r w:rsidRPr="0092388A">
        <w:rPr>
          <w:rFonts w:asciiTheme="minorHAnsi" w:hAnsiTheme="minorHAnsi" w:cstheme="minorHAnsi"/>
        </w:rPr>
        <w:t>.</w:t>
      </w:r>
    </w:p>
    <w:p w14:paraId="53A0CEB5"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Availability of DWM program subject-matter experts to participate in analysis, </w:t>
      </w:r>
      <w:proofErr w:type="gramStart"/>
      <w:r w:rsidRPr="0092388A">
        <w:rPr>
          <w:rFonts w:asciiTheme="minorHAnsi" w:hAnsiTheme="minorHAnsi" w:cstheme="minorHAnsi"/>
        </w:rPr>
        <w:t>design</w:t>
      </w:r>
      <w:proofErr w:type="gramEnd"/>
      <w:r w:rsidRPr="0092388A">
        <w:rPr>
          <w:rFonts w:asciiTheme="minorHAnsi" w:hAnsiTheme="minorHAnsi" w:cstheme="minorHAnsi"/>
        </w:rPr>
        <w:t xml:space="preserve"> and testing activities according to the project schedule requirements. If unavailable, </w:t>
      </w:r>
      <w:proofErr w:type="gramStart"/>
      <w:r w:rsidRPr="0092388A">
        <w:rPr>
          <w:rFonts w:asciiTheme="minorHAnsi" w:hAnsiTheme="minorHAnsi" w:cstheme="minorHAnsi"/>
        </w:rPr>
        <w:t>schedule</w:t>
      </w:r>
      <w:proofErr w:type="gramEnd"/>
      <w:r w:rsidRPr="0092388A">
        <w:rPr>
          <w:rFonts w:asciiTheme="minorHAnsi" w:hAnsiTheme="minorHAnsi" w:cstheme="minorHAnsi"/>
        </w:rPr>
        <w:t xml:space="preserve"> may be delayed.</w:t>
      </w:r>
    </w:p>
    <w:p w14:paraId="5B26E013"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appropriate program-area SMEs are not involved, the product will not be designed correctly to fully meet DWM needs.</w:t>
      </w:r>
    </w:p>
    <w:p w14:paraId="7D6F2F6F"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Scope creep resulting from requests to address other business functions not currently in scope for this project. </w:t>
      </w:r>
    </w:p>
    <w:p w14:paraId="2D7BC32A"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Availability of </w:t>
      </w:r>
      <w:proofErr w:type="gramStart"/>
      <w:r w:rsidRPr="0092388A">
        <w:rPr>
          <w:rFonts w:asciiTheme="minorHAnsi" w:hAnsiTheme="minorHAnsi" w:cstheme="minorHAnsi"/>
        </w:rPr>
        <w:t>select</w:t>
      </w:r>
      <w:proofErr w:type="gramEnd"/>
      <w:r w:rsidRPr="0092388A">
        <w:rPr>
          <w:rFonts w:asciiTheme="minorHAnsi" w:hAnsiTheme="minorHAnsi" w:cstheme="minorHAnsi"/>
        </w:rPr>
        <w:t xml:space="preserve"> key external stakeholders for solution testing according to the project schedule requirements.</w:t>
      </w:r>
    </w:p>
    <w:p w14:paraId="7FFAF640"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Vendor team is not staffed sufficiently, system will not meet timing or quality expectations.</w:t>
      </w:r>
    </w:p>
    <w:p w14:paraId="59C5E6D7"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If the project does not have continuing senior management support, resources may get diverted from </w:t>
      </w:r>
      <w:proofErr w:type="gramStart"/>
      <w:r w:rsidRPr="0092388A">
        <w:rPr>
          <w:rFonts w:asciiTheme="minorHAnsi" w:hAnsiTheme="minorHAnsi" w:cstheme="minorHAnsi"/>
        </w:rPr>
        <w:t>project</w:t>
      </w:r>
      <w:proofErr w:type="gramEnd"/>
      <w:r w:rsidRPr="0092388A">
        <w:rPr>
          <w:rFonts w:asciiTheme="minorHAnsi" w:hAnsiTheme="minorHAnsi" w:cstheme="minorHAnsi"/>
        </w:rPr>
        <w:t>.</w:t>
      </w:r>
    </w:p>
    <w:p w14:paraId="3C8C0418" w14:textId="1835AE09" w:rsidR="00174E6D" w:rsidRPr="007E0C15" w:rsidRDefault="00174E6D" w:rsidP="004B4546">
      <w:pPr>
        <w:tabs>
          <w:tab w:val="left" w:pos="8986"/>
        </w:tabs>
        <w:adjustRightInd w:val="0"/>
        <w:spacing w:after="0" w:line="240" w:lineRule="auto"/>
        <w:contextualSpacing/>
        <w:jc w:val="both"/>
        <w:rPr>
          <w:rFonts w:cstheme="minorHAnsi"/>
          <w:color w:val="000000"/>
        </w:rPr>
      </w:pPr>
    </w:p>
    <w:p w14:paraId="57655B6B" w14:textId="76B597AC" w:rsidR="00174E6D" w:rsidRPr="007E0C15" w:rsidRDefault="00174E6D" w:rsidP="00E73B7C">
      <w:pPr>
        <w:pStyle w:val="Heading2"/>
        <w:rPr>
          <w:rFonts w:asciiTheme="minorHAnsi" w:hAnsiTheme="minorHAnsi" w:cstheme="minorHAnsi"/>
        </w:rPr>
      </w:pPr>
      <w:bookmarkStart w:id="19" w:name="_Toc163554661"/>
      <w:r w:rsidRPr="007E0C15">
        <w:rPr>
          <w:rFonts w:asciiTheme="minorHAnsi" w:hAnsiTheme="minorHAnsi" w:cstheme="minorHAnsi"/>
        </w:rPr>
        <w:t>2.</w:t>
      </w:r>
      <w:r w:rsidR="004B4546">
        <w:rPr>
          <w:rFonts w:asciiTheme="minorHAnsi" w:hAnsiTheme="minorHAnsi" w:cstheme="minorHAnsi"/>
        </w:rPr>
        <w:t>5</w:t>
      </w:r>
      <w:r w:rsidRPr="007E0C15">
        <w:rPr>
          <w:rFonts w:asciiTheme="minorHAnsi" w:hAnsiTheme="minorHAnsi" w:cstheme="minorHAnsi"/>
        </w:rPr>
        <w:t>: Applicable Documents</w:t>
      </w:r>
      <w:bookmarkEnd w:id="19"/>
    </w:p>
    <w:p w14:paraId="6285DA6B" w14:textId="116D0B44" w:rsidR="00174E6D" w:rsidRPr="007E0C15" w:rsidRDefault="00174E6D" w:rsidP="00174E6D">
      <w:pPr>
        <w:rPr>
          <w:rFonts w:cstheme="minorHAnsi"/>
        </w:rPr>
      </w:pPr>
      <w:r w:rsidRPr="007E0C15">
        <w:rPr>
          <w:rFonts w:cstheme="minorHAnsi"/>
        </w:rPr>
        <w:t>The following documents have applicability to this project and are hereby incorporated by reference into this RFQ</w:t>
      </w:r>
      <w:r w:rsidR="002733C7" w:rsidRPr="007E0C15">
        <w:rPr>
          <w:rFonts w:cstheme="minorHAnsi"/>
        </w:rPr>
        <w:t>:</w:t>
      </w:r>
    </w:p>
    <w:p w14:paraId="3CC34431" w14:textId="77777777" w:rsidR="004B4546" w:rsidRPr="005B2E18" w:rsidRDefault="004B4546" w:rsidP="004B4546">
      <w:pPr>
        <w:pStyle w:val="NoSpacing"/>
        <w:keepNext/>
        <w:ind w:left="360"/>
        <w:contextualSpacing/>
        <w:jc w:val="both"/>
        <w:rPr>
          <w:rFonts w:cstheme="minorHAnsi"/>
          <w:sz w:val="24"/>
          <w:szCs w:val="24"/>
        </w:rPr>
      </w:pPr>
      <w:r w:rsidRPr="005B2E18">
        <w:rPr>
          <w:rFonts w:cstheme="minorHAnsi"/>
        </w:rPr>
        <w:lastRenderedPageBreak/>
        <w:t xml:space="preserve">1.   </w:t>
      </w:r>
      <w:r w:rsidRPr="005B2E18">
        <w:rPr>
          <w:rFonts w:cstheme="minorHAnsi"/>
          <w:sz w:val="24"/>
          <w:szCs w:val="24"/>
        </w:rPr>
        <w:t>Exhibit A: Functional and Technical Requirements - Excel spreadsheet</w:t>
      </w:r>
    </w:p>
    <w:p w14:paraId="2A1BF0CE" w14:textId="77777777" w:rsidR="004B4546" w:rsidRDefault="004B4546" w:rsidP="004B4546">
      <w:pPr>
        <w:pStyle w:val="NoSpacing"/>
        <w:keepNext/>
        <w:ind w:left="360"/>
        <w:contextualSpacing/>
        <w:jc w:val="both"/>
        <w:rPr>
          <w:rFonts w:cstheme="minorHAnsi"/>
          <w:sz w:val="24"/>
          <w:szCs w:val="24"/>
        </w:rPr>
      </w:pPr>
      <w:r w:rsidRPr="005B2E18">
        <w:rPr>
          <w:rFonts w:cstheme="minorHAnsi"/>
          <w:sz w:val="24"/>
          <w:szCs w:val="24"/>
        </w:rPr>
        <w:t xml:space="preserve">2.   Exhibit B: </w:t>
      </w:r>
      <w:proofErr w:type="spellStart"/>
      <w:r w:rsidRPr="005B2E18">
        <w:rPr>
          <w:rFonts w:cstheme="minorHAnsi"/>
          <w:sz w:val="24"/>
          <w:szCs w:val="24"/>
        </w:rPr>
        <w:t>ADaPT</w:t>
      </w:r>
      <w:proofErr w:type="spellEnd"/>
      <w:r w:rsidRPr="005B2E18">
        <w:rPr>
          <w:rFonts w:cstheme="minorHAnsi"/>
          <w:sz w:val="24"/>
          <w:szCs w:val="24"/>
        </w:rPr>
        <w:t xml:space="preserve"> Process Flow </w:t>
      </w:r>
      <w:r>
        <w:rPr>
          <w:rFonts w:cstheme="minorHAnsi"/>
          <w:sz w:val="24"/>
          <w:szCs w:val="24"/>
        </w:rPr>
        <w:t>–</w:t>
      </w:r>
      <w:r w:rsidRPr="005B2E18">
        <w:rPr>
          <w:rFonts w:cstheme="minorHAnsi"/>
          <w:sz w:val="24"/>
          <w:szCs w:val="24"/>
        </w:rPr>
        <w:t xml:space="preserve"> </w:t>
      </w:r>
      <w:r>
        <w:rPr>
          <w:rFonts w:cstheme="minorHAnsi"/>
          <w:sz w:val="24"/>
          <w:szCs w:val="24"/>
        </w:rPr>
        <w:t>PDF file</w:t>
      </w:r>
    </w:p>
    <w:p w14:paraId="1F4727EA" w14:textId="77777777" w:rsidR="004B4546" w:rsidRPr="008C5E32" w:rsidRDefault="004B4546" w:rsidP="004B4546">
      <w:pPr>
        <w:pStyle w:val="NoSpacing"/>
        <w:keepNext/>
        <w:ind w:left="360"/>
        <w:contextualSpacing/>
        <w:jc w:val="both"/>
        <w:rPr>
          <w:rFonts w:cstheme="minorHAnsi"/>
          <w:sz w:val="24"/>
          <w:szCs w:val="24"/>
        </w:rPr>
      </w:pPr>
    </w:p>
    <w:p w14:paraId="0CE76D2A" w14:textId="29397CE5" w:rsidR="008D22BF" w:rsidRPr="007E0C15" w:rsidRDefault="008D22BF" w:rsidP="00202775">
      <w:pPr>
        <w:pStyle w:val="Heading2"/>
        <w:rPr>
          <w:rFonts w:asciiTheme="minorHAnsi" w:hAnsiTheme="minorHAnsi" w:cstheme="minorHAnsi"/>
          <w:bCs/>
        </w:rPr>
      </w:pPr>
      <w:bookmarkStart w:id="20" w:name="_Toc163554662"/>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 xml:space="preserve">: </w:t>
      </w:r>
      <w:r w:rsidR="003F75FD" w:rsidRPr="007E0C15">
        <w:rPr>
          <w:rFonts w:asciiTheme="minorHAnsi" w:hAnsiTheme="minorHAnsi" w:cstheme="minorHAnsi"/>
        </w:rPr>
        <w:t>Department and Contra</w:t>
      </w:r>
      <w:r w:rsidR="00095368" w:rsidRPr="007E0C15">
        <w:rPr>
          <w:rFonts w:asciiTheme="minorHAnsi" w:hAnsiTheme="minorHAnsi" w:cstheme="minorHAnsi"/>
        </w:rPr>
        <w:t>ctor Responsibilities</w:t>
      </w:r>
      <w:bookmarkEnd w:id="20"/>
      <w:r w:rsidRPr="007E0C15">
        <w:rPr>
          <w:rFonts w:asciiTheme="minorHAnsi" w:hAnsiTheme="minorHAnsi" w:cstheme="minorHAnsi"/>
        </w:rPr>
        <w:t xml:space="preserve"> </w:t>
      </w:r>
    </w:p>
    <w:p w14:paraId="23503239" w14:textId="4A10CFD1" w:rsidR="00202775" w:rsidRPr="007E0C15" w:rsidRDefault="00202775" w:rsidP="00202775">
      <w:pPr>
        <w:pStyle w:val="Heading3"/>
        <w:rPr>
          <w:rFonts w:asciiTheme="minorHAnsi" w:hAnsiTheme="minorHAnsi" w:cstheme="minorHAnsi"/>
        </w:rPr>
      </w:pPr>
      <w:bookmarkStart w:id="21" w:name="_Toc163554663"/>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.1: Working Environment</w:t>
      </w:r>
      <w:bookmarkEnd w:id="21"/>
    </w:p>
    <w:p w14:paraId="2553944A" w14:textId="77777777" w:rsidR="008D22BF" w:rsidRPr="007E0C15" w:rsidRDefault="008D22BF" w:rsidP="008D22BF">
      <w:pPr>
        <w:pStyle w:val="ListParagraph"/>
        <w:autoSpaceDE w:val="0"/>
        <w:autoSpaceDN w:val="0"/>
        <w:adjustRightInd w:val="0"/>
        <w:ind w:left="360"/>
        <w:rPr>
          <w:rFonts w:cstheme="minorHAnsi"/>
        </w:rPr>
      </w:pPr>
      <w:r w:rsidRPr="007E0C15">
        <w:rPr>
          <w:rFonts w:cstheme="minorHAnsi"/>
        </w:rPr>
        <w:t xml:space="preserve">DEP expects the Contractor team to work a combination of on-site and off-site work. Contracted Consultants will need to be on-site at DEP Tallahassee offices for certain aspects of the project. All interviews will be conducted on-site.  </w:t>
      </w:r>
    </w:p>
    <w:p w14:paraId="126C9EEC" w14:textId="77777777" w:rsidR="008D22BF" w:rsidRPr="007E0C15" w:rsidRDefault="008D22BF" w:rsidP="008D22BF">
      <w:pPr>
        <w:pStyle w:val="ListParagraph"/>
        <w:autoSpaceDE w:val="0"/>
        <w:autoSpaceDN w:val="0"/>
        <w:adjustRightInd w:val="0"/>
        <w:ind w:left="360"/>
        <w:rPr>
          <w:rFonts w:cstheme="minorHAnsi"/>
        </w:rPr>
      </w:pPr>
    </w:p>
    <w:p w14:paraId="6C197483" w14:textId="77777777"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rPr>
      </w:pPr>
      <w:r w:rsidRPr="007E0C15">
        <w:rPr>
          <w:rFonts w:cstheme="minorHAnsi"/>
          <w:b/>
        </w:rPr>
        <w:t>On-site Work.</w:t>
      </w:r>
      <w:r w:rsidRPr="007E0C15">
        <w:rPr>
          <w:rFonts w:cstheme="minorHAnsi"/>
        </w:rPr>
        <w:t xml:space="preserve"> On-site contracted consultants providing services under the resultant contract will be provided the following resources:</w:t>
      </w:r>
    </w:p>
    <w:p w14:paraId="2797A8F2" w14:textId="77777777"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Standard office equipment, such as desks, chairs, and other necessary items will be provided for professional staff by DEP for the length of the contract. Any additional office equipment requests or purchases will be subject to DEP approval.</w:t>
      </w:r>
    </w:p>
    <w:p w14:paraId="0039205D" w14:textId="77777777"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Fax service, printers, and copiers. Any additional requests or purchases will be subject to DEP approval.</w:t>
      </w:r>
    </w:p>
    <w:p w14:paraId="1FC3E649" w14:textId="09536D9D"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Personal workstations on-site.</w:t>
      </w:r>
    </w:p>
    <w:p w14:paraId="1446C11E" w14:textId="77777777" w:rsidR="004D7329" w:rsidRPr="007E0C15" w:rsidRDefault="004D7329" w:rsidP="004D7329">
      <w:pPr>
        <w:pStyle w:val="ListParagraph"/>
        <w:tabs>
          <w:tab w:val="left" w:pos="0"/>
          <w:tab w:val="left" w:pos="288"/>
        </w:tabs>
        <w:spacing w:after="0" w:line="240" w:lineRule="auto"/>
        <w:ind w:left="1714"/>
        <w:contextualSpacing w:val="0"/>
        <w:jc w:val="both"/>
        <w:rPr>
          <w:rFonts w:cstheme="minorHAnsi"/>
        </w:rPr>
      </w:pPr>
    </w:p>
    <w:p w14:paraId="39664028" w14:textId="77777777"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bCs/>
        </w:rPr>
      </w:pPr>
      <w:r w:rsidRPr="007E0C15">
        <w:rPr>
          <w:rFonts w:cstheme="minorHAnsi"/>
          <w:b/>
        </w:rPr>
        <w:t>Off-site Work.</w:t>
      </w:r>
      <w:r w:rsidRPr="007E0C15">
        <w:rPr>
          <w:rFonts w:cstheme="minorHAnsi"/>
        </w:rPr>
        <w:t xml:space="preserve"> The Contractor will provide any PC/laptops and associated software required to produce the deliverables specified in this contract.</w:t>
      </w:r>
    </w:p>
    <w:p w14:paraId="22B81CDE" w14:textId="5EDBA30B"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color w:val="000000" w:themeColor="text1"/>
        </w:rPr>
      </w:pPr>
      <w:r w:rsidRPr="007E0C15">
        <w:rPr>
          <w:rFonts w:cstheme="minorHAnsi"/>
          <w:b/>
        </w:rPr>
        <w:t>Training Requirement.</w:t>
      </w:r>
      <w:r w:rsidRPr="007E0C15">
        <w:rPr>
          <w:rFonts w:cstheme="minorHAnsi"/>
        </w:rPr>
        <w:t xml:space="preserve"> </w:t>
      </w:r>
      <w:r w:rsidR="00AA407A" w:rsidRPr="007E0C15">
        <w:rPr>
          <w:rFonts w:cstheme="minorHAnsi"/>
        </w:rPr>
        <w:t xml:space="preserve">Pursuant to DEP </w:t>
      </w:r>
      <w:r w:rsidR="003160C0" w:rsidRPr="007E0C15">
        <w:rPr>
          <w:rFonts w:cstheme="minorHAnsi"/>
        </w:rPr>
        <w:t xml:space="preserve">directive, </w:t>
      </w:r>
      <w:r w:rsidRPr="007E0C15">
        <w:rPr>
          <w:rFonts w:cstheme="minorHAnsi"/>
        </w:rPr>
        <w:t>Contracted Consultants are required to complete mandatory online training courses within the first thirty (30) working days of beginning work at DEP. The Contract Manager will request a training account prior to the first day at DEP. Consultants are required to provide certificates of completion to the Contract Manager at</w:t>
      </w:r>
      <w:r w:rsidRPr="007E0C15">
        <w:rPr>
          <w:rFonts w:cstheme="minorHAnsi"/>
          <w:sz w:val="20"/>
          <w:szCs w:val="20"/>
        </w:rPr>
        <w:t xml:space="preserve"> </w:t>
      </w:r>
      <w:hyperlink r:id="rId29" w:history="1">
        <w:r w:rsidRPr="007E0C15">
          <w:rPr>
            <w:rStyle w:val="Hyperlink"/>
            <w:rFonts w:cstheme="minorHAnsi"/>
            <w:sz w:val="24"/>
            <w:szCs w:val="24"/>
          </w:rPr>
          <w:t>DEP_OTIS_BusinessServices@FloridaDEP.gov</w:t>
        </w:r>
      </w:hyperlink>
      <w:r w:rsidRPr="007E0C15">
        <w:rPr>
          <w:rFonts w:cstheme="minorHAnsi"/>
        </w:rPr>
        <w:t>. Refresher courses are required annually.</w:t>
      </w:r>
    </w:p>
    <w:p w14:paraId="0C383E6D" w14:textId="7F5BC2E4" w:rsidR="008D22BF" w:rsidRPr="007E0C15" w:rsidRDefault="008D22BF" w:rsidP="00594D95">
      <w:pPr>
        <w:pStyle w:val="ListParagraph"/>
        <w:spacing w:after="240"/>
        <w:ind w:left="1080"/>
        <w:rPr>
          <w:rFonts w:cstheme="minorHAnsi"/>
        </w:rPr>
      </w:pPr>
      <w:r w:rsidRPr="007E0C15">
        <w:rPr>
          <w:rFonts w:cstheme="minorHAnsi"/>
          <w:color w:val="000000" w:themeColor="text1"/>
        </w:rPr>
        <w:t xml:space="preserve">Each year from November to January (exact dates </w:t>
      </w:r>
      <w:r w:rsidR="005413E6" w:rsidRPr="007E0C15">
        <w:rPr>
          <w:rFonts w:cstheme="minorHAnsi"/>
          <w:color w:val="000000" w:themeColor="text1"/>
        </w:rPr>
        <w:t>varies</w:t>
      </w:r>
      <w:r w:rsidRPr="007E0C15">
        <w:rPr>
          <w:rFonts w:cstheme="minorHAnsi"/>
          <w:color w:val="000000" w:themeColor="text1"/>
        </w:rPr>
        <w:t>), D</w:t>
      </w:r>
      <w:r w:rsidR="00AA407A" w:rsidRPr="007E0C15">
        <w:rPr>
          <w:rFonts w:cstheme="minorHAnsi"/>
          <w:color w:val="000000" w:themeColor="text1"/>
        </w:rPr>
        <w:t xml:space="preserve">ivision of </w:t>
      </w:r>
      <w:r w:rsidRPr="007E0C15">
        <w:rPr>
          <w:rFonts w:cstheme="minorHAnsi"/>
          <w:color w:val="000000" w:themeColor="text1"/>
        </w:rPr>
        <w:t>A</w:t>
      </w:r>
      <w:r w:rsidR="00AA407A" w:rsidRPr="007E0C15">
        <w:rPr>
          <w:rFonts w:cstheme="minorHAnsi"/>
          <w:color w:val="000000" w:themeColor="text1"/>
        </w:rPr>
        <w:t xml:space="preserve">dministrative </w:t>
      </w:r>
      <w:r w:rsidRPr="007E0C15">
        <w:rPr>
          <w:rFonts w:cstheme="minorHAnsi"/>
          <w:color w:val="000000" w:themeColor="text1"/>
        </w:rPr>
        <w:t>S</w:t>
      </w:r>
      <w:r w:rsidR="00AA407A" w:rsidRPr="007E0C15">
        <w:rPr>
          <w:rFonts w:cstheme="minorHAnsi"/>
          <w:color w:val="000000" w:themeColor="text1"/>
        </w:rPr>
        <w:t>ervices (DAS)</w:t>
      </w:r>
      <w:r w:rsidRPr="007E0C15">
        <w:rPr>
          <w:rFonts w:cstheme="minorHAnsi"/>
          <w:color w:val="000000" w:themeColor="text1"/>
        </w:rPr>
        <w:t xml:space="preserve"> designates an annual training compliance period. With </w:t>
      </w:r>
      <w:proofErr w:type="gramStart"/>
      <w:r w:rsidRPr="007E0C15">
        <w:rPr>
          <w:rFonts w:cstheme="minorHAnsi"/>
          <w:color w:val="000000" w:themeColor="text1"/>
        </w:rPr>
        <w:t>exception</w:t>
      </w:r>
      <w:proofErr w:type="gramEnd"/>
      <w:r w:rsidRPr="007E0C15">
        <w:rPr>
          <w:rFonts w:cstheme="minorHAnsi"/>
          <w:color w:val="000000" w:themeColor="text1"/>
        </w:rPr>
        <w:t xml:space="preserve"> to new consultants that were hired after January 1 of that year, all consultants are required to complete the </w:t>
      </w:r>
      <w:r w:rsidRPr="007E0C15">
        <w:rPr>
          <w:rFonts w:cstheme="minorHAnsi"/>
          <w:i/>
          <w:iCs/>
          <w:color w:val="000000" w:themeColor="text1"/>
        </w:rPr>
        <w:t>DEP Annual Compliance Training Course</w:t>
      </w:r>
      <w:r w:rsidRPr="007E0C15">
        <w:rPr>
          <w:rFonts w:cstheme="minorHAnsi"/>
          <w:color w:val="000000" w:themeColor="text1"/>
        </w:rPr>
        <w:t xml:space="preserve"> during this period. </w:t>
      </w:r>
    </w:p>
    <w:p w14:paraId="004BDD4A" w14:textId="77240D69" w:rsidR="008D22BF" w:rsidRPr="007E0C15" w:rsidRDefault="008D22BF" w:rsidP="003160C0">
      <w:pPr>
        <w:ind w:left="1080"/>
        <w:contextualSpacing/>
        <w:rPr>
          <w:rFonts w:cstheme="minorHAnsi"/>
        </w:rPr>
      </w:pPr>
      <w:r w:rsidRPr="007E0C15">
        <w:rPr>
          <w:rFonts w:cstheme="minorHAnsi"/>
        </w:rPr>
        <w:t xml:space="preserve">Total Estimated Time for completion of all mandatory training courses is approximately </w:t>
      </w:r>
      <w:r w:rsidR="003160C0" w:rsidRPr="007E0C15">
        <w:rPr>
          <w:rFonts w:cstheme="minorHAnsi"/>
        </w:rPr>
        <w:t>3 hours per assigned staff member, annually.</w:t>
      </w:r>
    </w:p>
    <w:p w14:paraId="79750485" w14:textId="09F0B321" w:rsidR="008D22BF" w:rsidRPr="007E0C15" w:rsidRDefault="00095368" w:rsidP="00095368">
      <w:pPr>
        <w:pStyle w:val="Heading3"/>
        <w:rPr>
          <w:rFonts w:asciiTheme="minorHAnsi" w:hAnsiTheme="minorHAnsi" w:cstheme="minorHAnsi"/>
        </w:rPr>
      </w:pPr>
      <w:bookmarkStart w:id="22" w:name="_Toc163554664"/>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w:t>
      </w:r>
      <w:r w:rsidR="00202775" w:rsidRPr="007E0C15">
        <w:rPr>
          <w:rFonts w:asciiTheme="minorHAnsi" w:hAnsiTheme="minorHAnsi" w:cstheme="minorHAnsi"/>
        </w:rPr>
        <w:t>2</w:t>
      </w:r>
      <w:r w:rsidRPr="007E0C15">
        <w:rPr>
          <w:rFonts w:asciiTheme="minorHAnsi" w:hAnsiTheme="minorHAnsi" w:cstheme="minorHAnsi"/>
        </w:rPr>
        <w:t xml:space="preserve">: </w:t>
      </w:r>
      <w:r w:rsidR="00202775" w:rsidRPr="007E0C15">
        <w:rPr>
          <w:rFonts w:asciiTheme="minorHAnsi" w:hAnsiTheme="minorHAnsi" w:cstheme="minorHAnsi"/>
        </w:rPr>
        <w:t>Responsibilities of the Department</w:t>
      </w:r>
      <w:bookmarkEnd w:id="22"/>
    </w:p>
    <w:p w14:paraId="193B5BB4" w14:textId="77777777" w:rsidR="008D22BF" w:rsidRPr="007E0C15" w:rsidRDefault="008D22BF" w:rsidP="003E6F80">
      <w:pPr>
        <w:rPr>
          <w:rFonts w:cstheme="minorHAnsi"/>
        </w:rPr>
      </w:pPr>
      <w:r w:rsidRPr="007E0C15">
        <w:rPr>
          <w:rFonts w:cstheme="minorHAnsi"/>
        </w:rPr>
        <w:t>DEP will provide the following:</w:t>
      </w:r>
    </w:p>
    <w:p w14:paraId="1539D425"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 xml:space="preserve">Meeting space </w:t>
      </w:r>
      <w:r w:rsidRPr="007E0C15">
        <w:rPr>
          <w:rFonts w:cstheme="minorHAnsi"/>
          <w:kern w:val="2"/>
        </w:rPr>
        <w:t>to conduct interviews and discussions with DEP staff</w:t>
      </w:r>
      <w:r w:rsidRPr="007E0C15">
        <w:rPr>
          <w:rFonts w:cstheme="minorHAnsi"/>
        </w:rPr>
        <w:t xml:space="preserve"> and e-mail account, as </w:t>
      </w:r>
      <w:proofErr w:type="gramStart"/>
      <w:r w:rsidRPr="007E0C15">
        <w:rPr>
          <w:rFonts w:cstheme="minorHAnsi"/>
        </w:rPr>
        <w:t>needed</w:t>
      </w:r>
      <w:proofErr w:type="gramEnd"/>
    </w:p>
    <w:p w14:paraId="668C5B6B"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Access to necessary DEP staff</w:t>
      </w:r>
    </w:p>
    <w:p w14:paraId="319BF8C1"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Access to relevant DEP applications and documentation</w:t>
      </w:r>
    </w:p>
    <w:p w14:paraId="47A2D8A2" w14:textId="2155FDA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proofErr w:type="gramStart"/>
      <w:r w:rsidRPr="007E0C15">
        <w:rPr>
          <w:rFonts w:cstheme="minorHAnsi"/>
        </w:rPr>
        <w:lastRenderedPageBreak/>
        <w:t>A Contract</w:t>
      </w:r>
      <w:proofErr w:type="gramEnd"/>
      <w:r w:rsidRPr="007E0C15">
        <w:rPr>
          <w:rFonts w:cstheme="minorHAnsi"/>
        </w:rPr>
        <w:t xml:space="preserve"> Manager. The </w:t>
      </w:r>
      <w:r w:rsidR="00B9636B" w:rsidRPr="007E0C15">
        <w:rPr>
          <w:rFonts w:cstheme="minorHAnsi"/>
        </w:rPr>
        <w:t>DEP</w:t>
      </w:r>
      <w:r w:rsidRPr="007E0C15">
        <w:rPr>
          <w:rFonts w:cstheme="minorHAnsi"/>
        </w:rPr>
        <w:t xml:space="preserve"> Contract Manager will serve as the point of receipt for all project deliverables from the Contractor. The </w:t>
      </w:r>
      <w:r w:rsidR="00B9636B" w:rsidRPr="007E0C15">
        <w:rPr>
          <w:rFonts w:cstheme="minorHAnsi"/>
        </w:rPr>
        <w:t>DEP</w:t>
      </w:r>
      <w:r w:rsidRPr="007E0C15">
        <w:rPr>
          <w:rFonts w:cstheme="minorHAnsi"/>
        </w:rPr>
        <w:t xml:space="preserve"> Contract Manager will also</w:t>
      </w:r>
      <w:r w:rsidR="00DA63CF">
        <w:rPr>
          <w:rFonts w:cstheme="minorHAnsi"/>
        </w:rPr>
        <w:t xml:space="preserve"> do the following</w:t>
      </w:r>
      <w:r w:rsidRPr="00B119F6">
        <w:rPr>
          <w:rFonts w:cstheme="minorHAnsi"/>
        </w:rPr>
        <w:t>:</w:t>
      </w:r>
    </w:p>
    <w:p w14:paraId="4D5D947E"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Maintain the Contract </w:t>
      </w:r>
      <w:proofErr w:type="gramStart"/>
      <w:r w:rsidRPr="007E0C15">
        <w:rPr>
          <w:rFonts w:cstheme="minorHAnsi"/>
        </w:rPr>
        <w:t>file</w:t>
      </w:r>
      <w:proofErr w:type="gramEnd"/>
    </w:p>
    <w:p w14:paraId="1A169738"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Serve as the liaison between DEP and the Contractor, including sending and receiving all contract </w:t>
      </w:r>
      <w:proofErr w:type="gramStart"/>
      <w:r w:rsidRPr="007E0C15">
        <w:rPr>
          <w:rFonts w:cstheme="minorHAnsi"/>
        </w:rPr>
        <w:t>communications</w:t>
      </w:r>
      <w:proofErr w:type="gramEnd"/>
    </w:p>
    <w:p w14:paraId="6FB3F2F7"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Process all Contract amendments, renewals, and/or termination of the </w:t>
      </w:r>
      <w:proofErr w:type="gramStart"/>
      <w:r w:rsidRPr="007E0C15">
        <w:rPr>
          <w:rFonts w:cstheme="minorHAnsi"/>
        </w:rPr>
        <w:t>Contract</w:t>
      </w:r>
      <w:proofErr w:type="gramEnd"/>
      <w:r w:rsidRPr="007E0C15">
        <w:rPr>
          <w:rFonts w:cstheme="minorHAnsi"/>
        </w:rPr>
        <w:t xml:space="preserve"> </w:t>
      </w:r>
    </w:p>
    <w:p w14:paraId="657CF3B3"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Review, verify, and determine acceptance of invoices from the </w:t>
      </w:r>
      <w:proofErr w:type="gramStart"/>
      <w:r w:rsidRPr="007E0C15">
        <w:rPr>
          <w:rFonts w:cstheme="minorHAnsi"/>
        </w:rPr>
        <w:t>Contractor</w:t>
      </w:r>
      <w:proofErr w:type="gramEnd"/>
    </w:p>
    <w:p w14:paraId="059E118B"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Verify receipt of deliverables from the Contractor</w:t>
      </w:r>
    </w:p>
    <w:p w14:paraId="1C13AA1C"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Review and evaluate the Contractor's performance during the term of the </w:t>
      </w:r>
      <w:proofErr w:type="gramStart"/>
      <w:r w:rsidRPr="007E0C15">
        <w:rPr>
          <w:rFonts w:cstheme="minorHAnsi"/>
        </w:rPr>
        <w:t>Contract</w:t>
      </w:r>
      <w:proofErr w:type="gramEnd"/>
    </w:p>
    <w:p w14:paraId="3971B8E2"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Evaluate Contractor’s overall performance upon completion of the Contract </w:t>
      </w:r>
      <w:proofErr w:type="gramStart"/>
      <w:r w:rsidRPr="007E0C15">
        <w:rPr>
          <w:rFonts w:cstheme="minorHAnsi"/>
        </w:rPr>
        <w:t>term</w:t>
      </w:r>
      <w:proofErr w:type="gramEnd"/>
    </w:p>
    <w:p w14:paraId="5ACE7F3B"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All matters shall be directed to the OTIS Contract Manager for appropriate action or </w:t>
      </w:r>
      <w:proofErr w:type="gramStart"/>
      <w:r w:rsidRPr="007E0C15">
        <w:rPr>
          <w:rFonts w:cstheme="minorHAnsi"/>
        </w:rPr>
        <w:t>disposition</w:t>
      </w:r>
      <w:proofErr w:type="gramEnd"/>
      <w:r w:rsidRPr="007E0C15">
        <w:rPr>
          <w:rFonts w:cstheme="minorHAnsi"/>
        </w:rPr>
        <w:t xml:space="preserve"> </w:t>
      </w:r>
    </w:p>
    <w:p w14:paraId="3EF3DF10" w14:textId="00C3D781" w:rsidR="008D22BF" w:rsidRPr="007E0C15" w:rsidRDefault="008D22BF" w:rsidP="005B049D">
      <w:pPr>
        <w:pStyle w:val="BodyTextIndent"/>
        <w:numPr>
          <w:ilvl w:val="0"/>
          <w:numId w:val="68"/>
        </w:numPr>
        <w:spacing w:after="0" w:line="240" w:lineRule="auto"/>
        <w:contextualSpacing/>
        <w:jc w:val="both"/>
        <w:rPr>
          <w:rFonts w:cstheme="minorHAnsi"/>
        </w:rPr>
      </w:pPr>
      <w:r w:rsidRPr="007E0C15">
        <w:rPr>
          <w:rFonts w:cstheme="minorHAnsi"/>
        </w:rPr>
        <w:t>A DEP/OTIS Technical Lead. The Technical Lead is responsible for being the liaison between the customer, OTIS staff, and the contractor, as needed. The Technical Lead</w:t>
      </w:r>
      <w:r w:rsidR="00DA63CF" w:rsidRPr="00DA63CF">
        <w:rPr>
          <w:rFonts w:cstheme="minorHAnsi"/>
        </w:rPr>
        <w:t xml:space="preserve"> </w:t>
      </w:r>
      <w:r w:rsidR="00DA63CF">
        <w:rPr>
          <w:rFonts w:cstheme="minorHAnsi"/>
        </w:rPr>
        <w:t>will do the following</w:t>
      </w:r>
      <w:r w:rsidRPr="007E0C15">
        <w:rPr>
          <w:rFonts w:cstheme="minorHAnsi"/>
        </w:rPr>
        <w:t>:</w:t>
      </w:r>
    </w:p>
    <w:p w14:paraId="2CC1407B"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 xml:space="preserve">Participates in technical </w:t>
      </w:r>
      <w:proofErr w:type="gramStart"/>
      <w:r w:rsidRPr="007E0C15">
        <w:rPr>
          <w:rFonts w:cstheme="minorHAnsi"/>
        </w:rPr>
        <w:t>meetings</w:t>
      </w:r>
      <w:proofErr w:type="gramEnd"/>
    </w:p>
    <w:p w14:paraId="0CD37618"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 xml:space="preserve">Provides feedback in accordance with OTIS </w:t>
      </w:r>
      <w:proofErr w:type="gramStart"/>
      <w:r w:rsidRPr="007E0C15">
        <w:rPr>
          <w:rFonts w:cstheme="minorHAnsi"/>
        </w:rPr>
        <w:t>standards</w:t>
      </w:r>
      <w:proofErr w:type="gramEnd"/>
    </w:p>
    <w:p w14:paraId="27662E2B"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 xml:space="preserve">Reviews deliverables for technical details and information, soliciting additional input where </w:t>
      </w:r>
      <w:proofErr w:type="gramStart"/>
      <w:r w:rsidRPr="007E0C15">
        <w:rPr>
          <w:rFonts w:cstheme="minorHAnsi"/>
        </w:rPr>
        <w:t>necessary</w:t>
      </w:r>
      <w:proofErr w:type="gramEnd"/>
    </w:p>
    <w:p w14:paraId="1605EAFC"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 xml:space="preserve">Approves technical details of </w:t>
      </w:r>
      <w:proofErr w:type="gramStart"/>
      <w:r w:rsidRPr="007E0C15">
        <w:rPr>
          <w:rFonts w:cstheme="minorHAnsi"/>
        </w:rPr>
        <w:t>deliverables</w:t>
      </w:r>
      <w:proofErr w:type="gramEnd"/>
    </w:p>
    <w:p w14:paraId="7C148455"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 xml:space="preserve">Serves as a liaison for Customer and Contractor to other OTIS </w:t>
      </w:r>
      <w:proofErr w:type="gramStart"/>
      <w:r w:rsidRPr="007E0C15">
        <w:rPr>
          <w:rFonts w:cstheme="minorHAnsi"/>
        </w:rPr>
        <w:t>staff</w:t>
      </w:r>
      <w:proofErr w:type="gramEnd"/>
    </w:p>
    <w:p w14:paraId="3A25B953"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Facilitates communication with other OTIS staff (DBA, Middle Tier, etc.), if needed</w:t>
      </w:r>
    </w:p>
    <w:p w14:paraId="54437626" w14:textId="4E32A371" w:rsidR="008D22BF" w:rsidRPr="007E0C15" w:rsidRDefault="008D22BF" w:rsidP="005B049D">
      <w:pPr>
        <w:pStyle w:val="BodyTextIndent"/>
        <w:numPr>
          <w:ilvl w:val="0"/>
          <w:numId w:val="68"/>
        </w:numPr>
        <w:spacing w:after="0" w:line="240" w:lineRule="auto"/>
        <w:contextualSpacing/>
        <w:jc w:val="both"/>
        <w:rPr>
          <w:rFonts w:cstheme="minorHAnsi"/>
        </w:rPr>
      </w:pPr>
      <w:r w:rsidRPr="007E0C15">
        <w:rPr>
          <w:rFonts w:cstheme="minorHAnsi"/>
        </w:rPr>
        <w:t>A DEP Business Lead. The DEP Business Lead is responsible for oversight of the operational aspects of the contract. The DEP Business Lead</w:t>
      </w:r>
      <w:r w:rsidR="00DA63CF">
        <w:rPr>
          <w:rFonts w:cstheme="minorHAnsi"/>
        </w:rPr>
        <w:t xml:space="preserve"> will do the following</w:t>
      </w:r>
      <w:r w:rsidRPr="007E0C15">
        <w:rPr>
          <w:rFonts w:cstheme="minorHAnsi"/>
        </w:rPr>
        <w:t>:</w:t>
      </w:r>
    </w:p>
    <w:p w14:paraId="3B187735"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Serves as a liaison for the Customer (DEP Division or Office business area)</w:t>
      </w:r>
    </w:p>
    <w:p w14:paraId="34A1F935" w14:textId="66EC1AD5"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 xml:space="preserve">Facilitates business area communication with </w:t>
      </w:r>
      <w:r w:rsidR="00750651" w:rsidRPr="007E0C15">
        <w:rPr>
          <w:rFonts w:cstheme="minorHAnsi"/>
          <w:bCs/>
        </w:rPr>
        <w:t xml:space="preserve">DEP </w:t>
      </w:r>
      <w:r w:rsidRPr="007E0C15">
        <w:rPr>
          <w:rFonts w:cstheme="minorHAnsi"/>
        </w:rPr>
        <w:t xml:space="preserve">Contract Manager. Oversees and monitors program-area interactions with </w:t>
      </w:r>
      <w:proofErr w:type="gramStart"/>
      <w:r w:rsidRPr="007E0C15">
        <w:rPr>
          <w:rFonts w:cstheme="minorHAnsi"/>
        </w:rPr>
        <w:t>Contractor</w:t>
      </w:r>
      <w:proofErr w:type="gramEnd"/>
    </w:p>
    <w:p w14:paraId="44E22EA2"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Reports all contract issues and concerns to Contract Manager</w:t>
      </w:r>
    </w:p>
    <w:p w14:paraId="3423E886"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 xml:space="preserve">Works with customer (business area) Budget Coordinator to ensure budget is </w:t>
      </w:r>
      <w:proofErr w:type="gramStart"/>
      <w:r w:rsidRPr="007E0C15">
        <w:rPr>
          <w:rFonts w:cstheme="minorHAnsi"/>
        </w:rPr>
        <w:t>secured</w:t>
      </w:r>
      <w:proofErr w:type="gramEnd"/>
      <w:r w:rsidRPr="007E0C15">
        <w:rPr>
          <w:rFonts w:cstheme="minorHAnsi"/>
        </w:rPr>
        <w:t xml:space="preserve"> </w:t>
      </w:r>
    </w:p>
    <w:p w14:paraId="609C3731"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 xml:space="preserve">Provides business area input for the Request for Quote (RFQ) scope and </w:t>
      </w:r>
      <w:proofErr w:type="gramStart"/>
      <w:r w:rsidRPr="007E0C15">
        <w:rPr>
          <w:rFonts w:cstheme="minorHAnsi"/>
        </w:rPr>
        <w:t>deliverables</w:t>
      </w:r>
      <w:proofErr w:type="gramEnd"/>
    </w:p>
    <w:p w14:paraId="63FE3CD3" w14:textId="77777777" w:rsidR="008D22BF" w:rsidRPr="007E0C15" w:rsidRDefault="008D22BF" w:rsidP="005B049D">
      <w:pPr>
        <w:pStyle w:val="ListParagraph"/>
        <w:numPr>
          <w:ilvl w:val="0"/>
          <w:numId w:val="79"/>
        </w:numPr>
        <w:spacing w:after="200" w:line="276" w:lineRule="auto"/>
        <w:jc w:val="both"/>
        <w:rPr>
          <w:rFonts w:cstheme="minorHAnsi"/>
        </w:rPr>
      </w:pPr>
      <w:r w:rsidRPr="007E0C15">
        <w:rPr>
          <w:rFonts w:cstheme="minorHAnsi"/>
        </w:rPr>
        <w:t xml:space="preserve">Answers business related questions or works with internal subject matter experts to obtain </w:t>
      </w:r>
      <w:proofErr w:type="gramStart"/>
      <w:r w:rsidRPr="007E0C15">
        <w:rPr>
          <w:rFonts w:cstheme="minorHAnsi"/>
        </w:rPr>
        <w:t>answers</w:t>
      </w:r>
      <w:proofErr w:type="gramEnd"/>
    </w:p>
    <w:p w14:paraId="2B704551"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 xml:space="preserve">Works with Contract Manager to coordinate business area subject matter expert interviews with the contracted project </w:t>
      </w:r>
      <w:proofErr w:type="gramStart"/>
      <w:r w:rsidRPr="007E0C15">
        <w:rPr>
          <w:rFonts w:cstheme="minorHAnsi"/>
        </w:rPr>
        <w:t>team</w:t>
      </w:r>
      <w:proofErr w:type="gramEnd"/>
      <w:r w:rsidRPr="007E0C15">
        <w:rPr>
          <w:rFonts w:cstheme="minorHAnsi"/>
        </w:rPr>
        <w:t xml:space="preserve"> </w:t>
      </w:r>
    </w:p>
    <w:p w14:paraId="0D200607"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 xml:space="preserve">Coordinates needed input from customer subject matter </w:t>
      </w:r>
      <w:proofErr w:type="gramStart"/>
      <w:r w:rsidRPr="007E0C15">
        <w:rPr>
          <w:rFonts w:cstheme="minorHAnsi"/>
        </w:rPr>
        <w:t>experts</w:t>
      </w:r>
      <w:proofErr w:type="gramEnd"/>
    </w:p>
    <w:p w14:paraId="2093E69A"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 xml:space="preserve">Reviews assigned deliverables to ensure they are correct and complete from a business-area perspective as assigned according to deliverable review </w:t>
      </w:r>
      <w:proofErr w:type="gramStart"/>
      <w:r w:rsidRPr="007E0C15">
        <w:rPr>
          <w:rFonts w:cstheme="minorHAnsi"/>
        </w:rPr>
        <w:t>chart</w:t>
      </w:r>
      <w:proofErr w:type="gramEnd"/>
    </w:p>
    <w:p w14:paraId="6502744A" w14:textId="77777777" w:rsidR="008D22BF" w:rsidRPr="007E0C15" w:rsidRDefault="008D22BF" w:rsidP="005B049D">
      <w:pPr>
        <w:pStyle w:val="ListParagraph"/>
        <w:numPr>
          <w:ilvl w:val="0"/>
          <w:numId w:val="79"/>
        </w:numPr>
        <w:spacing w:after="200" w:line="276" w:lineRule="auto"/>
        <w:jc w:val="both"/>
        <w:rPr>
          <w:rFonts w:cstheme="minorHAnsi"/>
        </w:rPr>
      </w:pPr>
      <w:r w:rsidRPr="007E0C15">
        <w:rPr>
          <w:rFonts w:cstheme="minorHAnsi"/>
        </w:rPr>
        <w:t xml:space="preserve">Participates in Contractor negotiation </w:t>
      </w:r>
      <w:proofErr w:type="gramStart"/>
      <w:r w:rsidRPr="007E0C15">
        <w:rPr>
          <w:rFonts w:cstheme="minorHAnsi"/>
        </w:rPr>
        <w:t>meetings</w:t>
      </w:r>
      <w:proofErr w:type="gramEnd"/>
    </w:p>
    <w:p w14:paraId="2A342CA0"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Reviews change orders from a business-area perspective to ensure changes are in line with business needs.</w:t>
      </w:r>
    </w:p>
    <w:p w14:paraId="2EA0C5A0" w14:textId="77777777" w:rsidR="008D22BF" w:rsidRPr="007E0C15" w:rsidRDefault="008D22BF" w:rsidP="005B049D">
      <w:pPr>
        <w:pStyle w:val="ListParagraph"/>
        <w:numPr>
          <w:ilvl w:val="0"/>
          <w:numId w:val="79"/>
        </w:numPr>
        <w:spacing w:after="0" w:line="240" w:lineRule="auto"/>
        <w:jc w:val="both"/>
        <w:rPr>
          <w:rFonts w:cstheme="minorHAnsi"/>
        </w:rPr>
      </w:pPr>
      <w:r w:rsidRPr="007E0C15">
        <w:rPr>
          <w:rFonts w:cstheme="minorHAnsi"/>
        </w:rPr>
        <w:t>Communicates contracted project status as needed for contract updates to the Customer Project Sponsor</w:t>
      </w:r>
    </w:p>
    <w:p w14:paraId="495A5E91" w14:textId="77777777" w:rsidR="0028221F" w:rsidRPr="007E0C15" w:rsidRDefault="0028221F" w:rsidP="0028221F">
      <w:pPr>
        <w:tabs>
          <w:tab w:val="left" w:pos="8986"/>
        </w:tabs>
        <w:autoSpaceDE w:val="0"/>
        <w:autoSpaceDN w:val="0"/>
        <w:adjustRightInd w:val="0"/>
        <w:spacing w:after="0" w:line="240" w:lineRule="auto"/>
        <w:ind w:left="1800"/>
        <w:jc w:val="both"/>
        <w:rPr>
          <w:rFonts w:cstheme="minorHAnsi"/>
          <w:kern w:val="2"/>
          <w:sz w:val="20"/>
          <w:szCs w:val="20"/>
        </w:rPr>
      </w:pPr>
    </w:p>
    <w:p w14:paraId="7E50F9B1" w14:textId="1D6E624E" w:rsidR="002C0FF3" w:rsidRPr="007E0C15" w:rsidRDefault="0028221F" w:rsidP="0028221F">
      <w:pPr>
        <w:pStyle w:val="Heading2"/>
        <w:rPr>
          <w:rFonts w:asciiTheme="minorHAnsi" w:hAnsiTheme="minorHAnsi" w:cstheme="minorHAnsi"/>
        </w:rPr>
      </w:pPr>
      <w:bookmarkStart w:id="23" w:name="_Toc163554665"/>
      <w:r w:rsidRPr="007E0C15">
        <w:rPr>
          <w:rFonts w:asciiTheme="minorHAnsi" w:hAnsiTheme="minorHAnsi" w:cstheme="minorHAnsi"/>
        </w:rPr>
        <w:lastRenderedPageBreak/>
        <w:t>2.</w:t>
      </w:r>
      <w:r w:rsidR="004B4546">
        <w:rPr>
          <w:rFonts w:asciiTheme="minorHAnsi" w:hAnsiTheme="minorHAnsi" w:cstheme="minorHAnsi"/>
        </w:rPr>
        <w:t>7</w:t>
      </w:r>
      <w:r w:rsidRPr="007E0C15">
        <w:rPr>
          <w:rFonts w:asciiTheme="minorHAnsi" w:hAnsiTheme="minorHAnsi" w:cstheme="minorHAnsi"/>
        </w:rPr>
        <w:t>: Tasks and Deliverables</w:t>
      </w:r>
      <w:bookmarkEnd w:id="23"/>
    </w:p>
    <w:p w14:paraId="46A11044" w14:textId="0E85ABFB" w:rsidR="009D45AB" w:rsidRPr="009D45AB" w:rsidRDefault="0028221F" w:rsidP="009D45AB">
      <w:pPr>
        <w:jc w:val="both"/>
        <w:rPr>
          <w:rFonts w:cstheme="minorHAnsi"/>
        </w:rPr>
      </w:pPr>
      <w:r w:rsidRPr="007E0C15">
        <w:rPr>
          <w:rFonts w:cstheme="minorHAnsi"/>
        </w:rPr>
        <w:t>DEP has designated this project as Risk and Complexity Assessment (R&amp;CA) Category 1, in accordance with the State of Florida’s Project Management and Oversight Rule (Florida Rule: 60GG-1.002).  Accordingly, this project must comply with all requirements for a</w:t>
      </w:r>
      <w:r w:rsidR="009D45AB">
        <w:rPr>
          <w:rFonts w:cstheme="minorHAnsi"/>
        </w:rPr>
        <w:t xml:space="preserve">n </w:t>
      </w:r>
      <w:r w:rsidRPr="007E0C15">
        <w:rPr>
          <w:rFonts w:cstheme="minorHAnsi"/>
        </w:rPr>
        <w:t>R&amp;CA Category 1 project.  Specific project management requirements for each R&amp;CA category project are detailed in the DEP STD-09052701, Project Management Standard for Contractor-Managed Projects. The following are the Tasks and associated Deliverables that DEP expects to be a part of this project:</w:t>
      </w:r>
    </w:p>
    <w:p w14:paraId="0A9D3631" w14:textId="77777777" w:rsidR="000549A3" w:rsidRDefault="000549A3" w:rsidP="000549A3">
      <w:pPr>
        <w:pStyle w:val="ListParagraph"/>
        <w:keepLines/>
        <w:numPr>
          <w:ilvl w:val="0"/>
          <w:numId w:val="101"/>
        </w:numPr>
        <w:autoSpaceDE w:val="0"/>
        <w:autoSpaceDN w:val="0"/>
        <w:adjustRightInd w:val="0"/>
        <w:spacing w:before="40" w:after="40" w:line="240" w:lineRule="auto"/>
        <w:ind w:left="360"/>
        <w:rPr>
          <w:rFonts w:eastAsia="Cambria" w:cstheme="minorHAnsi"/>
          <w:b/>
          <w:bCs/>
          <w:color w:val="000000"/>
          <w:kern w:val="20"/>
          <w:u w:val="single"/>
        </w:rPr>
      </w:pPr>
      <w:bookmarkStart w:id="24" w:name="_Hlk67927419"/>
      <w:r>
        <w:rPr>
          <w:rFonts w:eastAsia="Cambria" w:cstheme="minorHAnsi"/>
          <w:b/>
          <w:bCs/>
          <w:color w:val="000000"/>
          <w:kern w:val="20"/>
          <w:u w:val="single"/>
        </w:rPr>
        <w:t xml:space="preserve">Project Management </w:t>
      </w:r>
      <w:r>
        <w:rPr>
          <w:rFonts w:eastAsia="Cambria" w:cstheme="minorHAnsi"/>
          <w:b/>
          <w:bCs/>
          <w:color w:val="000000"/>
          <w:kern w:val="20"/>
          <w:u w:val="single"/>
        </w:rPr>
        <w:br/>
      </w:r>
      <w:r>
        <w:rPr>
          <w:rFonts w:eastAsia="Cambria" w:cstheme="minorHAnsi"/>
          <w:b/>
          <w:bCs/>
          <w:color w:val="000000"/>
          <w:kern w:val="20"/>
          <w:u w:val="single"/>
        </w:rPr>
        <w:br/>
      </w:r>
      <w:r w:rsidRPr="000549A3">
        <w:rPr>
          <w:rFonts w:eastAsia="Cambria" w:cstheme="minorHAnsi"/>
          <w:color w:val="000000"/>
          <w:kern w:val="20"/>
        </w:rPr>
        <w:t xml:space="preserve">Project Management Reporting and Documentation Activities (these activities occur throughout the life of the project):  The Contractor must effectively define, plan, organize, and manage its resources </w:t>
      </w:r>
      <w:proofErr w:type="gramStart"/>
      <w:r w:rsidRPr="000549A3">
        <w:rPr>
          <w:rFonts w:eastAsia="Cambria" w:cstheme="minorHAnsi"/>
          <w:color w:val="000000"/>
          <w:kern w:val="20"/>
        </w:rPr>
        <w:t>in order to</w:t>
      </w:r>
      <w:proofErr w:type="gramEnd"/>
      <w:r w:rsidRPr="000549A3">
        <w:rPr>
          <w:rFonts w:eastAsia="Cambria" w:cstheme="minorHAnsi"/>
          <w:color w:val="000000"/>
          <w:kern w:val="20"/>
        </w:rPr>
        <w:t xml:space="preserve"> successfully complete all tasks in the required time. Effective communication, risk and change management, and quality control and assurance are vital to the success of the project. Development and review of lessons learned and the provision of all documents in archive are required for the project closing report.  The following Project Management (PM) deliverables are required:</w:t>
      </w:r>
    </w:p>
    <w:p w14:paraId="137F59B8" w14:textId="77777777" w:rsidR="000549A3" w:rsidRDefault="000549A3" w:rsidP="000549A3">
      <w:pPr>
        <w:keepLines/>
        <w:autoSpaceDE w:val="0"/>
        <w:autoSpaceDN w:val="0"/>
        <w:adjustRightInd w:val="0"/>
        <w:spacing w:before="40" w:after="40" w:line="240" w:lineRule="auto"/>
        <w:rPr>
          <w:rFonts w:eastAsia="Cambria" w:cstheme="minorHAnsi"/>
          <w:b/>
          <w:bCs/>
          <w:color w:val="000000"/>
          <w:kern w:val="20"/>
          <w:u w:val="single"/>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0549A3" w:rsidRPr="0092388A" w14:paraId="1472E7B1" w14:textId="77777777" w:rsidTr="0046495A">
        <w:trPr>
          <w:trHeight w:val="188"/>
          <w:tblHeader/>
        </w:trPr>
        <w:tc>
          <w:tcPr>
            <w:tcW w:w="10080" w:type="dxa"/>
            <w:tcBorders>
              <w:top w:val="single" w:sz="4" w:space="0" w:color="auto"/>
              <w:left w:val="single" w:sz="4" w:space="0" w:color="auto"/>
              <w:bottom w:val="single" w:sz="4" w:space="0" w:color="auto"/>
              <w:right w:val="single" w:sz="4" w:space="0" w:color="auto"/>
            </w:tcBorders>
            <w:shd w:val="clear" w:color="auto" w:fill="E5EAEE"/>
            <w:vAlign w:val="center"/>
          </w:tcPr>
          <w:p w14:paraId="0A19A245" w14:textId="77777777" w:rsidR="000549A3" w:rsidRPr="005B2E18" w:rsidRDefault="000549A3" w:rsidP="0046495A">
            <w:pPr>
              <w:keepNext/>
              <w:keepLines/>
              <w:spacing w:before="60" w:after="60"/>
              <w:contextualSpacing/>
              <w:outlineLvl w:val="3"/>
              <w:rPr>
                <w:rFonts w:cstheme="minorHAnsi"/>
                <w:b/>
                <w:iCs/>
                <w:color w:val="000000"/>
                <w:kern w:val="20"/>
              </w:rPr>
            </w:pPr>
            <w:r w:rsidRPr="005B2E18">
              <w:rPr>
                <w:rFonts w:cstheme="minorHAnsi"/>
                <w:b/>
                <w:iCs/>
                <w:color w:val="000000"/>
                <w:kern w:val="20"/>
              </w:rPr>
              <w:t>DELIVERABLE PM-1:  Project Management Plan</w:t>
            </w:r>
          </w:p>
        </w:tc>
      </w:tr>
      <w:tr w:rsidR="000549A3" w:rsidRPr="0092388A" w14:paraId="6C0E72D4" w14:textId="77777777" w:rsidTr="0046495A">
        <w:trPr>
          <w:trHeight w:val="532"/>
        </w:trPr>
        <w:tc>
          <w:tcPr>
            <w:tcW w:w="10080" w:type="dxa"/>
            <w:tcMar>
              <w:left w:w="115" w:type="dxa"/>
              <w:right w:w="115" w:type="dxa"/>
            </w:tcMar>
            <w:vAlign w:val="center"/>
          </w:tcPr>
          <w:p w14:paraId="172F34BD" w14:textId="77777777" w:rsidR="000549A3" w:rsidRPr="005B2E18" w:rsidRDefault="000549A3" w:rsidP="000549A3">
            <w:pPr>
              <w:widowControl w:val="0"/>
              <w:autoSpaceDE w:val="0"/>
              <w:autoSpaceDN w:val="0"/>
              <w:adjustRightInd w:val="0"/>
              <w:spacing w:after="0" w:line="240" w:lineRule="auto"/>
              <w:rPr>
                <w:rFonts w:cstheme="minorHAnsi"/>
                <w:color w:val="000000"/>
              </w:rPr>
            </w:pPr>
            <w:r w:rsidRPr="005B2E18">
              <w:rPr>
                <w:rFonts w:cstheme="minorHAnsi"/>
                <w:color w:val="000000"/>
              </w:rPr>
              <w:t xml:space="preserve">The Project Management Plan includes a work plan with a clearly defined scope listing all tasks, deliverables, staff resources, durations, and anticipated start and end dates for project tasks. This task is due ten (10) business days from contract start. </w:t>
            </w:r>
          </w:p>
          <w:p w14:paraId="0906FC6C" w14:textId="77777777" w:rsidR="000549A3" w:rsidRPr="005B2E18" w:rsidRDefault="000549A3" w:rsidP="000549A3">
            <w:pPr>
              <w:keepLines/>
              <w:spacing w:before="60" w:after="0" w:line="240" w:lineRule="auto"/>
              <w:contextualSpacing/>
              <w:rPr>
                <w:rFonts w:eastAsia="Cambria" w:cstheme="minorHAnsi"/>
                <w:i/>
                <w:color w:val="000000"/>
                <w:kern w:val="20"/>
              </w:rPr>
            </w:pPr>
            <w:r w:rsidRPr="005B2E18">
              <w:rPr>
                <w:rFonts w:eastAsia="Cambria" w:cstheme="minorHAnsi"/>
                <w:i/>
                <w:iCs/>
                <w:color w:val="000000"/>
                <w:kern w:val="20"/>
              </w:rPr>
              <w:t xml:space="preserve">Portions of this Project Management Plan will be required as part of the response to this Request for Quotes. </w:t>
            </w:r>
          </w:p>
        </w:tc>
      </w:tr>
      <w:tr w:rsidR="000549A3" w:rsidRPr="0092388A" w14:paraId="52FC9708" w14:textId="77777777" w:rsidTr="0046495A">
        <w:trPr>
          <w:trHeight w:val="319"/>
        </w:trPr>
        <w:tc>
          <w:tcPr>
            <w:tcW w:w="10080" w:type="dxa"/>
            <w:tcBorders>
              <w:bottom w:val="single" w:sz="4" w:space="0" w:color="auto"/>
            </w:tcBorders>
            <w:tcMar>
              <w:left w:w="115" w:type="dxa"/>
              <w:right w:w="115" w:type="dxa"/>
            </w:tcMar>
            <w:vAlign w:val="center"/>
          </w:tcPr>
          <w:p w14:paraId="015826AE" w14:textId="77777777" w:rsidR="000549A3" w:rsidRPr="005B2E18" w:rsidRDefault="000549A3" w:rsidP="000549A3">
            <w:pPr>
              <w:widowControl w:val="0"/>
              <w:autoSpaceDE w:val="0"/>
              <w:autoSpaceDN w:val="0"/>
              <w:adjustRightInd w:val="0"/>
              <w:spacing w:after="0" w:line="240" w:lineRule="auto"/>
              <w:rPr>
                <w:rFonts w:cstheme="minorHAnsi"/>
                <w:color w:val="000000"/>
              </w:rPr>
            </w:pPr>
            <w:r w:rsidRPr="005B2E18">
              <w:rPr>
                <w:rFonts w:cstheme="minorHAnsi"/>
                <w:color w:val="000000"/>
              </w:rPr>
              <w:t xml:space="preserve">The delivery of the Project Management Plan will be determined ACCEPTABLE when the following criteria are met: </w:t>
            </w:r>
          </w:p>
          <w:p w14:paraId="2DD097D6" w14:textId="77777777" w:rsidR="000549A3" w:rsidRPr="005B2E18" w:rsidRDefault="000549A3" w:rsidP="000549A3">
            <w:pPr>
              <w:widowControl w:val="0"/>
              <w:autoSpaceDE w:val="0"/>
              <w:autoSpaceDN w:val="0"/>
              <w:adjustRightInd w:val="0"/>
              <w:spacing w:after="0" w:line="240" w:lineRule="auto"/>
              <w:rPr>
                <w:rFonts w:cstheme="minorHAnsi"/>
                <w:b/>
                <w:bCs/>
                <w:color w:val="000000"/>
              </w:rPr>
            </w:pPr>
          </w:p>
          <w:p w14:paraId="365DB02E" w14:textId="77777777" w:rsidR="000549A3" w:rsidRPr="005B2E18" w:rsidRDefault="000549A3" w:rsidP="000549A3">
            <w:pPr>
              <w:keepLines/>
              <w:widowControl w:val="0"/>
              <w:numPr>
                <w:ilvl w:val="0"/>
                <w:numId w:val="25"/>
              </w:numPr>
              <w:autoSpaceDE w:val="0"/>
              <w:autoSpaceDN w:val="0"/>
              <w:adjustRightInd w:val="0"/>
              <w:spacing w:before="40" w:after="0" w:line="240" w:lineRule="auto"/>
              <w:rPr>
                <w:rFonts w:cstheme="minorHAnsi"/>
                <w:b/>
                <w:bCs/>
                <w:color w:val="000000"/>
              </w:rPr>
            </w:pPr>
            <w:r w:rsidRPr="005B2E18">
              <w:rPr>
                <w:rFonts w:cstheme="minorHAnsi"/>
                <w:color w:val="000000"/>
              </w:rPr>
              <w:t>The Project Management Plan will:</w:t>
            </w:r>
          </w:p>
          <w:p w14:paraId="433CA5F9" w14:textId="7B35212C"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Comply with the requirements of </w:t>
            </w:r>
            <w:hyperlink r:id="rId30" w:history="1">
              <w:r w:rsidRPr="005B2E18">
                <w:rPr>
                  <w:rStyle w:val="Hyperlink"/>
                  <w:rFonts w:cstheme="minorHAnsi"/>
                </w:rPr>
                <w:t>DEP STD-09052701</w:t>
              </w:r>
            </w:hyperlink>
            <w:r w:rsidRPr="005B2E18">
              <w:rPr>
                <w:rFonts w:cstheme="minorHAnsi"/>
                <w:color w:val="000000"/>
              </w:rPr>
              <w:t xml:space="preserve">, </w:t>
            </w:r>
            <w:r w:rsidRPr="005B2E18">
              <w:rPr>
                <w:rFonts w:cstheme="minorHAnsi"/>
                <w:b/>
                <w:bCs/>
                <w:i/>
                <w:iCs/>
                <w:color w:val="000000"/>
              </w:rPr>
              <w:t xml:space="preserve">Project Management Standard for Contractor- Managed Projects. </w:t>
            </w:r>
          </w:p>
          <w:p w14:paraId="08B807BE"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Clearly document the project scope and delineate what is in-scope and out-of-scope for the project. </w:t>
            </w:r>
          </w:p>
          <w:p w14:paraId="170DC60A"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Address scope, schedule, risk, change, issue, communication, </w:t>
            </w:r>
            <w:proofErr w:type="gramStart"/>
            <w:r w:rsidRPr="005B2E18">
              <w:rPr>
                <w:rFonts w:cstheme="minorHAnsi"/>
                <w:color w:val="000000"/>
              </w:rPr>
              <w:t>quality</w:t>
            </w:r>
            <w:proofErr w:type="gramEnd"/>
            <w:r w:rsidRPr="005B2E18">
              <w:rPr>
                <w:rFonts w:cstheme="minorHAnsi"/>
                <w:color w:val="000000"/>
              </w:rPr>
              <w:t xml:space="preserve"> and staffing management activities. </w:t>
            </w:r>
          </w:p>
          <w:p w14:paraId="06732216"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Accurately reflect the work to be done. </w:t>
            </w:r>
          </w:p>
          <w:p w14:paraId="09EF5F2B"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Include:</w:t>
            </w:r>
          </w:p>
          <w:p w14:paraId="3F229870" w14:textId="77777777"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Project Schedule (refer to item 2</w:t>
            </w:r>
            <w:proofErr w:type="gramStart"/>
            <w:r w:rsidRPr="005B2E18">
              <w:rPr>
                <w:rFonts w:cstheme="minorHAnsi"/>
                <w:color w:val="000000"/>
              </w:rPr>
              <w:t>);</w:t>
            </w:r>
            <w:proofErr w:type="gramEnd"/>
            <w:r w:rsidRPr="005B2E18">
              <w:rPr>
                <w:rFonts w:cstheme="minorHAnsi"/>
                <w:color w:val="000000"/>
              </w:rPr>
              <w:t xml:space="preserve"> </w:t>
            </w:r>
          </w:p>
          <w:p w14:paraId="2D3ED3C9" w14:textId="77777777"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Communication Plan (shall include but not be limited to):</w:t>
            </w:r>
          </w:p>
          <w:p w14:paraId="5E4F8A5A"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E-mail</w:t>
            </w:r>
          </w:p>
          <w:p w14:paraId="2C7B91B6"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Meetings/minutes</w:t>
            </w:r>
          </w:p>
          <w:p w14:paraId="1B91C5FE"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Approvals (method)</w:t>
            </w:r>
          </w:p>
          <w:p w14:paraId="426550B4"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Documentation</w:t>
            </w:r>
          </w:p>
          <w:p w14:paraId="43D5E268" w14:textId="77777777"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lastRenderedPageBreak/>
              <w:t xml:space="preserve">Project Roles and Responsibilities, including those roles/individuals responsible for decision-making, deliverable </w:t>
            </w:r>
            <w:proofErr w:type="gramStart"/>
            <w:r w:rsidRPr="005B2E18">
              <w:rPr>
                <w:rFonts w:cstheme="minorHAnsi"/>
                <w:color w:val="000000"/>
              </w:rPr>
              <w:t>approvals</w:t>
            </w:r>
            <w:proofErr w:type="gramEnd"/>
            <w:r w:rsidRPr="005B2E18">
              <w:rPr>
                <w:rFonts w:cstheme="minorHAnsi"/>
                <w:color w:val="000000"/>
              </w:rPr>
              <w:t xml:space="preserve"> and escalation. </w:t>
            </w:r>
          </w:p>
          <w:p w14:paraId="7F5B8186" w14:textId="77777777" w:rsidR="000549A3" w:rsidRPr="005B2E18" w:rsidRDefault="000549A3" w:rsidP="000549A3">
            <w:pPr>
              <w:widowControl w:val="0"/>
              <w:autoSpaceDE w:val="0"/>
              <w:autoSpaceDN w:val="0"/>
              <w:adjustRightInd w:val="0"/>
              <w:spacing w:after="0" w:line="240" w:lineRule="auto"/>
              <w:rPr>
                <w:rFonts w:cstheme="minorHAnsi"/>
                <w:color w:val="000000"/>
              </w:rPr>
            </w:pPr>
          </w:p>
          <w:p w14:paraId="7484F866" w14:textId="77777777" w:rsidR="000549A3" w:rsidRPr="005B2E18" w:rsidRDefault="000549A3" w:rsidP="000549A3">
            <w:pPr>
              <w:keepLines/>
              <w:widowControl w:val="0"/>
              <w:numPr>
                <w:ilvl w:val="0"/>
                <w:numId w:val="25"/>
              </w:numPr>
              <w:autoSpaceDE w:val="0"/>
              <w:autoSpaceDN w:val="0"/>
              <w:adjustRightInd w:val="0"/>
              <w:spacing w:before="40" w:after="0" w:line="240" w:lineRule="auto"/>
              <w:rPr>
                <w:rFonts w:cstheme="minorHAnsi"/>
                <w:color w:val="000000"/>
              </w:rPr>
            </w:pPr>
            <w:r w:rsidRPr="005B2E18">
              <w:rPr>
                <w:rFonts w:cstheme="minorHAnsi"/>
                <w:color w:val="000000"/>
              </w:rPr>
              <w:t>The Project Schedule will:</w:t>
            </w:r>
          </w:p>
          <w:p w14:paraId="2C3A51AC"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Detail all (known) project tasks, resource assignments, track percent of the project that is complete, proposed task begin and end dates, and proposed start and end dates for the project. </w:t>
            </w:r>
          </w:p>
          <w:p w14:paraId="545C0D9F"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Baseline the starting information agreed on by the Contractor and the Department. </w:t>
            </w:r>
          </w:p>
          <w:p w14:paraId="6A837A4E"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Be developed and is submitted in a Microsoft Project (.</w:t>
            </w:r>
            <w:proofErr w:type="spellStart"/>
            <w:r w:rsidRPr="005B2E18">
              <w:rPr>
                <w:rFonts w:cstheme="minorHAnsi"/>
                <w:color w:val="000000"/>
              </w:rPr>
              <w:t>mpp</w:t>
            </w:r>
            <w:proofErr w:type="spellEnd"/>
            <w:r w:rsidRPr="005B2E18">
              <w:rPr>
                <w:rFonts w:cstheme="minorHAnsi"/>
                <w:color w:val="000000"/>
              </w:rPr>
              <w:t xml:space="preserve">) format, as well as a .pdf </w:t>
            </w:r>
            <w:proofErr w:type="gramStart"/>
            <w:r w:rsidRPr="005B2E18">
              <w:rPr>
                <w:rFonts w:cstheme="minorHAnsi"/>
                <w:color w:val="000000"/>
              </w:rPr>
              <w:t>format</w:t>
            </w:r>
            <w:proofErr w:type="gramEnd"/>
            <w:r w:rsidRPr="005B2E18">
              <w:rPr>
                <w:rFonts w:cstheme="minorHAnsi"/>
                <w:color w:val="000000"/>
              </w:rPr>
              <w:t xml:space="preserve"> </w:t>
            </w:r>
          </w:p>
          <w:p w14:paraId="50F7F19B"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Accurately reflect the schedule, deliverables, review process, and tasks as defined in the Project Management Plan. </w:t>
            </w:r>
          </w:p>
        </w:tc>
      </w:tr>
    </w:tbl>
    <w:p w14:paraId="3F07D3CF" w14:textId="5403090F" w:rsidR="000549A3" w:rsidRPr="000549A3" w:rsidRDefault="000549A3" w:rsidP="000549A3">
      <w:pPr>
        <w:keepLines/>
        <w:autoSpaceDE w:val="0"/>
        <w:autoSpaceDN w:val="0"/>
        <w:adjustRightInd w:val="0"/>
        <w:spacing w:before="40" w:after="40" w:line="240" w:lineRule="auto"/>
        <w:rPr>
          <w:rFonts w:eastAsia="Cambria" w:cstheme="minorHAnsi"/>
          <w:b/>
          <w:bCs/>
          <w:color w:val="000000"/>
          <w:kern w:val="20"/>
          <w:u w:val="single"/>
        </w:rPr>
      </w:pPr>
      <w:r w:rsidRPr="000549A3">
        <w:rPr>
          <w:rFonts w:eastAsia="Cambria" w:cstheme="minorHAnsi"/>
          <w:b/>
          <w:bCs/>
          <w:color w:val="000000"/>
          <w:kern w:val="20"/>
          <w:u w:val="single"/>
        </w:rPr>
        <w:lastRenderedPageBreak/>
        <w:br/>
      </w:r>
    </w:p>
    <w:p w14:paraId="049EEAC4" w14:textId="17A8BA82" w:rsidR="009D45AB" w:rsidRPr="009D45AB" w:rsidRDefault="009D45AB" w:rsidP="009D45AB">
      <w:pPr>
        <w:pStyle w:val="ListParagraph"/>
        <w:keepLines/>
        <w:numPr>
          <w:ilvl w:val="0"/>
          <w:numId w:val="101"/>
        </w:numPr>
        <w:autoSpaceDE w:val="0"/>
        <w:autoSpaceDN w:val="0"/>
        <w:adjustRightInd w:val="0"/>
        <w:spacing w:before="40" w:after="40" w:line="240" w:lineRule="auto"/>
        <w:rPr>
          <w:rFonts w:eastAsia="Cambria" w:cstheme="minorHAnsi"/>
          <w:b/>
          <w:bCs/>
          <w:color w:val="000000"/>
          <w:kern w:val="20"/>
          <w:u w:val="single"/>
        </w:rPr>
      </w:pPr>
      <w:r w:rsidRPr="009D45AB">
        <w:rPr>
          <w:rFonts w:eastAsia="Cambria" w:cstheme="minorHAnsi"/>
          <w:b/>
          <w:bCs/>
          <w:color w:val="000000"/>
          <w:kern w:val="20"/>
          <w:u w:val="single"/>
        </w:rPr>
        <w:t xml:space="preserve">Requirements Confirmation, Solution Configuration, Testing, Implementation, and Training </w:t>
      </w:r>
    </w:p>
    <w:bookmarkEnd w:id="24"/>
    <w:p w14:paraId="5FA104CB" w14:textId="77777777" w:rsidR="009D45AB" w:rsidRDefault="009D45AB" w:rsidP="009D45AB">
      <w:pPr>
        <w:keepLines/>
        <w:spacing w:before="40" w:after="40"/>
        <w:ind w:left="360"/>
        <w:contextualSpacing/>
        <w:rPr>
          <w:rFonts w:eastAsia="Cambria" w:cstheme="minorHAnsi"/>
          <w:color w:val="000000"/>
          <w:kern w:val="20"/>
        </w:rPr>
      </w:pPr>
      <w:r w:rsidRPr="005B2E18">
        <w:rPr>
          <w:rFonts w:eastAsia="Cambria" w:cstheme="minorHAnsi"/>
          <w:color w:val="000000"/>
          <w:kern w:val="20"/>
        </w:rPr>
        <w:t xml:space="preserve">The Contractor will be responsible for reviewing, </w:t>
      </w:r>
      <w:proofErr w:type="gramStart"/>
      <w:r w:rsidRPr="005B2E18">
        <w:rPr>
          <w:rFonts w:eastAsia="Cambria" w:cstheme="minorHAnsi"/>
          <w:color w:val="000000"/>
          <w:kern w:val="20"/>
        </w:rPr>
        <w:t>validating</w:t>
      </w:r>
      <w:proofErr w:type="gramEnd"/>
      <w:r w:rsidRPr="005B2E18">
        <w:rPr>
          <w:rFonts w:eastAsia="Cambria" w:cstheme="minorHAnsi"/>
          <w:color w:val="000000"/>
          <w:kern w:val="20"/>
        </w:rPr>
        <w:t xml:space="preserve"> and updating (if needed) DEP Functional and Technical Requirements. The Contractor will also be responsible for the setup, configuration, data population, system testing, user acceptance testing support, training, and product/service implementation work. Delivery of this work includes the following Tasks and Deliverables:</w:t>
      </w:r>
    </w:p>
    <w:p w14:paraId="1298177D" w14:textId="77777777" w:rsidR="009D45AB" w:rsidRPr="005B2E18" w:rsidRDefault="009D45AB" w:rsidP="009D45AB">
      <w:pPr>
        <w:keepLines/>
        <w:spacing w:before="40" w:after="40"/>
        <w:contextualSpacing/>
        <w:rPr>
          <w:rFonts w:eastAsia="Cambria" w:cstheme="minorHAnsi"/>
          <w:color w:val="000000"/>
          <w:kern w:val="20"/>
        </w:rPr>
      </w:pPr>
    </w:p>
    <w:p w14:paraId="6FC9CE9B" w14:textId="77777777" w:rsidR="009D45AB" w:rsidRPr="005B2E18" w:rsidRDefault="009D45AB" w:rsidP="009D45AB">
      <w:pPr>
        <w:keepLines/>
        <w:spacing w:before="40" w:after="40"/>
        <w:contextualSpacing/>
        <w:rPr>
          <w:rFonts w:eastAsia="Cambria" w:cstheme="minorHAnsi"/>
          <w:color w:val="000000"/>
          <w:kern w:val="20"/>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9990"/>
      </w:tblGrid>
      <w:tr w:rsidR="009D45AB" w:rsidRPr="0092388A" w14:paraId="4801B64A" w14:textId="77777777" w:rsidTr="005041F4">
        <w:trPr>
          <w:trHeight w:val="187"/>
          <w:tblHeader/>
        </w:trPr>
        <w:tc>
          <w:tcPr>
            <w:tcW w:w="9990" w:type="dxa"/>
            <w:tcBorders>
              <w:bottom w:val="single" w:sz="4" w:space="0" w:color="auto"/>
            </w:tcBorders>
            <w:shd w:val="clear" w:color="auto" w:fill="E5EAEE"/>
            <w:vAlign w:val="center"/>
          </w:tcPr>
          <w:p w14:paraId="2C07F2FE" w14:textId="1B4E227B"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1</w:t>
            </w:r>
            <w:r w:rsidRPr="005B2E18">
              <w:rPr>
                <w:rFonts w:cstheme="minorHAnsi"/>
                <w:b/>
                <w:iCs/>
                <w:color w:val="000000"/>
                <w:kern w:val="20"/>
              </w:rPr>
              <w:t>:  Configuration Workbook</w:t>
            </w:r>
          </w:p>
        </w:tc>
      </w:tr>
      <w:tr w:rsidR="009D45AB" w:rsidRPr="0092388A" w14:paraId="1A07E029" w14:textId="77777777" w:rsidTr="005041F4">
        <w:trPr>
          <w:trHeight w:val="571"/>
        </w:trPr>
        <w:tc>
          <w:tcPr>
            <w:tcW w:w="9990" w:type="dxa"/>
            <w:tcMar>
              <w:left w:w="115" w:type="dxa"/>
              <w:right w:w="115" w:type="dxa"/>
            </w:tcMar>
            <w:vAlign w:val="center"/>
          </w:tcPr>
          <w:p w14:paraId="04BB21AF"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Configuration Workbook contains decisions made by DEP staff for the configuration and customization of the system and as a guide for the Contractor for system implementation. </w:t>
            </w:r>
          </w:p>
        </w:tc>
      </w:tr>
      <w:tr w:rsidR="009D45AB" w:rsidRPr="0092388A" w14:paraId="5C1E7149" w14:textId="77777777" w:rsidTr="005041F4">
        <w:trPr>
          <w:trHeight w:val="589"/>
        </w:trPr>
        <w:tc>
          <w:tcPr>
            <w:tcW w:w="9990" w:type="dxa"/>
            <w:tcMar>
              <w:left w:w="115" w:type="dxa"/>
              <w:right w:w="115" w:type="dxa"/>
            </w:tcMar>
            <w:vAlign w:val="center"/>
          </w:tcPr>
          <w:p w14:paraId="3B2F5777"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delivery of the Configuration Workbook will be determined ACCEPTABLE when the following criteria are met: </w:t>
            </w:r>
          </w:p>
          <w:p w14:paraId="588C9B16" w14:textId="1825CAA0"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conducts joint Configuration Design meetings with DEP to identify system configuration settings and customizations. </w:t>
            </w:r>
          </w:p>
          <w:p w14:paraId="2526919B"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captures configuration and customization decisions in Configuration Design Meeting Notes and in the Configuration Workbook. </w:t>
            </w:r>
          </w:p>
          <w:p w14:paraId="53ACAF64"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captures issues or “parking lot items” requiring resolution by DEP and documents resolution, incorporating into Configuration Workbook if needed. </w:t>
            </w:r>
          </w:p>
          <w:p w14:paraId="553B399F"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Configuration Workbook is accepted by DEP upon validation that all decisions made during the Configuration Design meetings are included in the Meeting Notes and Configuration Workbook document. </w:t>
            </w:r>
          </w:p>
        </w:tc>
      </w:tr>
    </w:tbl>
    <w:p w14:paraId="16ECE646" w14:textId="77777777" w:rsidR="009D45AB" w:rsidRPr="005B2E18" w:rsidRDefault="009D45AB" w:rsidP="009D45AB">
      <w:pPr>
        <w:keepLines/>
        <w:spacing w:before="40" w:after="40"/>
        <w:contextualSpacing/>
        <w:rPr>
          <w:rFonts w:eastAsia="Cambria" w:cstheme="minorHAnsi"/>
          <w:color w:val="000000"/>
          <w:kern w:val="2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9D45AB" w:rsidRPr="0092388A" w14:paraId="6328E059" w14:textId="77777777" w:rsidTr="005041F4">
        <w:trPr>
          <w:cantSplit/>
          <w:trHeight w:val="188"/>
          <w:tblHeader/>
        </w:trPr>
        <w:tc>
          <w:tcPr>
            <w:tcW w:w="10080" w:type="dxa"/>
            <w:tcBorders>
              <w:bottom w:val="single" w:sz="4" w:space="0" w:color="auto"/>
            </w:tcBorders>
            <w:shd w:val="clear" w:color="auto" w:fill="E5EAEE"/>
            <w:vAlign w:val="center"/>
          </w:tcPr>
          <w:p w14:paraId="194ABC5C" w14:textId="16984C41"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2</w:t>
            </w:r>
            <w:r w:rsidRPr="005B2E18">
              <w:rPr>
                <w:rFonts w:cstheme="minorHAnsi"/>
                <w:b/>
                <w:iCs/>
                <w:color w:val="000000"/>
                <w:kern w:val="20"/>
              </w:rPr>
              <w:t xml:space="preserve">:  Master Test Plan and User Acceptance Test Package </w:t>
            </w:r>
          </w:p>
        </w:tc>
      </w:tr>
      <w:tr w:rsidR="009D45AB" w:rsidRPr="0092388A" w14:paraId="02DD8F3E" w14:textId="77777777" w:rsidTr="005041F4">
        <w:trPr>
          <w:trHeight w:val="70"/>
        </w:trPr>
        <w:tc>
          <w:tcPr>
            <w:tcW w:w="10080" w:type="dxa"/>
            <w:tcMar>
              <w:left w:w="115" w:type="dxa"/>
              <w:right w:w="115" w:type="dxa"/>
            </w:tcMar>
            <w:vAlign w:val="center"/>
          </w:tcPr>
          <w:p w14:paraId="3233A8C0"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Master Test Plan documents the systematic approach to </w:t>
            </w:r>
            <w:proofErr w:type="gramStart"/>
            <w:r w:rsidRPr="005B2E18">
              <w:rPr>
                <w:rFonts w:cstheme="minorHAnsi"/>
                <w:color w:val="000000"/>
              </w:rPr>
              <w:t>system</w:t>
            </w:r>
            <w:proofErr w:type="gramEnd"/>
            <w:r w:rsidRPr="005B2E18">
              <w:rPr>
                <w:rFonts w:cstheme="minorHAnsi"/>
                <w:color w:val="000000"/>
              </w:rPr>
              <w:t xml:space="preserve"> and User Acceptance Testing of the </w:t>
            </w:r>
            <w:r w:rsidRPr="005B2E18">
              <w:rPr>
                <w:rFonts w:cstheme="minorHAnsi"/>
                <w:color w:val="000000"/>
              </w:rPr>
              <w:lastRenderedPageBreak/>
              <w:t xml:space="preserve">system. The User Acceptance Test (UAT) Test Package includes the test cases/test scripts to be used in User Acceptance Testing. </w:t>
            </w:r>
          </w:p>
        </w:tc>
      </w:tr>
      <w:tr w:rsidR="009D45AB" w:rsidRPr="0092388A" w14:paraId="1477B8E3" w14:textId="77777777" w:rsidTr="005041F4">
        <w:trPr>
          <w:trHeight w:val="70"/>
        </w:trPr>
        <w:tc>
          <w:tcPr>
            <w:tcW w:w="10080" w:type="dxa"/>
            <w:tcMar>
              <w:left w:w="115" w:type="dxa"/>
              <w:right w:w="115" w:type="dxa"/>
            </w:tcMar>
            <w:vAlign w:val="center"/>
          </w:tcPr>
          <w:p w14:paraId="08CCE790" w14:textId="77777777" w:rsidR="009D45AB" w:rsidRPr="005B2E18" w:rsidRDefault="009D45AB" w:rsidP="005041F4">
            <w:pPr>
              <w:widowControl w:val="0"/>
              <w:autoSpaceDE w:val="0"/>
              <w:autoSpaceDN w:val="0"/>
              <w:adjustRightInd w:val="0"/>
              <w:rPr>
                <w:rFonts w:cstheme="minorHAnsi"/>
                <w:b/>
                <w:bCs/>
                <w:color w:val="000000"/>
              </w:rPr>
            </w:pPr>
            <w:r w:rsidRPr="005B2E18">
              <w:rPr>
                <w:rFonts w:cstheme="minorHAnsi"/>
                <w:b/>
                <w:bCs/>
                <w:color w:val="000000"/>
              </w:rPr>
              <w:lastRenderedPageBreak/>
              <w:t xml:space="preserve">The delivery of the Master Test Plan will be determined ACCEPTABLE when the following criteria are met: </w:t>
            </w:r>
          </w:p>
          <w:p w14:paraId="37DC2EF8" w14:textId="77777777" w:rsidR="009D45AB" w:rsidRPr="005B2E18" w:rsidRDefault="009D45AB" w:rsidP="005041F4">
            <w:pPr>
              <w:widowControl w:val="0"/>
              <w:autoSpaceDE w:val="0"/>
              <w:autoSpaceDN w:val="0"/>
              <w:adjustRightInd w:val="0"/>
              <w:rPr>
                <w:rFonts w:cstheme="minorHAnsi"/>
                <w:b/>
                <w:bCs/>
                <w:color w:val="000000"/>
              </w:rPr>
            </w:pPr>
          </w:p>
          <w:p w14:paraId="1502BEA6"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Includes a test schedule. </w:t>
            </w:r>
          </w:p>
          <w:p w14:paraId="25589357"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tools to be used in the testing process. </w:t>
            </w:r>
          </w:p>
          <w:p w14:paraId="52192A73"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Documents how the tests will be counted as successes or failures (success criteria). </w:t>
            </w:r>
          </w:p>
          <w:p w14:paraId="2A7E604F"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proofErr w:type="gramStart"/>
            <w:r w:rsidRPr="005B2E18">
              <w:rPr>
                <w:rFonts w:cstheme="minorHAnsi"/>
                <w:color w:val="000000"/>
              </w:rPr>
              <w:t>Details</w:t>
            </w:r>
            <w:proofErr w:type="gramEnd"/>
            <w:r w:rsidRPr="005B2E18">
              <w:rPr>
                <w:rFonts w:cstheme="minorHAnsi"/>
                <w:color w:val="000000"/>
              </w:rPr>
              <w:t xml:space="preserve"> how the tests will be conducted. </w:t>
            </w:r>
          </w:p>
          <w:p w14:paraId="4D418B11"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Addresses both system-wide and user acceptance testing. </w:t>
            </w:r>
          </w:p>
          <w:p w14:paraId="6680F93E"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Includes a defect tracking and resolution strategy including severity categorization. </w:t>
            </w:r>
          </w:p>
          <w:p w14:paraId="7CE6B934"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the location of documents/materials to be used to conduct the test. </w:t>
            </w:r>
          </w:p>
          <w:p w14:paraId="3A5BFF7F"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the location where the documented, detailed results will be maintained. </w:t>
            </w:r>
          </w:p>
          <w:p w14:paraId="76656B7F"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resources and test participants (including non-project staff and backups) needed to conduct testing. </w:t>
            </w:r>
          </w:p>
          <w:p w14:paraId="2BD9E877" w14:textId="77777777" w:rsidR="009D45AB" w:rsidRPr="005B2E18" w:rsidRDefault="009D45AB" w:rsidP="005041F4">
            <w:pPr>
              <w:widowControl w:val="0"/>
              <w:autoSpaceDE w:val="0"/>
              <w:autoSpaceDN w:val="0"/>
              <w:adjustRightInd w:val="0"/>
              <w:rPr>
                <w:rFonts w:cstheme="minorHAnsi"/>
                <w:color w:val="000000"/>
              </w:rPr>
            </w:pPr>
          </w:p>
          <w:p w14:paraId="61B7E47C" w14:textId="0F59D740" w:rsidR="009D45AB" w:rsidRPr="000A0FA9" w:rsidRDefault="009D45AB" w:rsidP="005041F4">
            <w:pPr>
              <w:widowControl w:val="0"/>
              <w:autoSpaceDE w:val="0"/>
              <w:autoSpaceDN w:val="0"/>
              <w:adjustRightInd w:val="0"/>
              <w:rPr>
                <w:rFonts w:cstheme="minorHAnsi"/>
                <w:color w:val="000000"/>
                <w:highlight w:val="yellow"/>
              </w:rPr>
            </w:pPr>
            <w:r w:rsidRPr="005B2E18">
              <w:rPr>
                <w:rFonts w:cstheme="minorHAnsi"/>
                <w:color w:val="000000"/>
              </w:rPr>
              <w:t xml:space="preserve">The User Acceptance Test (UAT) Test Package includes the specific test cases/test scripts that the Contractor will execute before opening the system to DEP UAT. During UAT, the DEP users will also run these test cases, as well as conduct off-script testing, to confirm product functionality and to validate that the system has been configured to meet the requirements and business rules in </w:t>
            </w:r>
            <w:r w:rsidR="00DC2D4B">
              <w:rPr>
                <w:rFonts w:cstheme="minorHAnsi"/>
                <w:color w:val="000000"/>
              </w:rPr>
              <w:t>Exhibit A: Functional Technical Requirements.</w:t>
            </w:r>
          </w:p>
          <w:p w14:paraId="66C55F48" w14:textId="77777777" w:rsidR="009D45AB" w:rsidRPr="005B2E18" w:rsidRDefault="009D45AB" w:rsidP="005041F4">
            <w:pPr>
              <w:widowControl w:val="0"/>
              <w:autoSpaceDE w:val="0"/>
              <w:autoSpaceDN w:val="0"/>
              <w:adjustRightInd w:val="0"/>
              <w:rPr>
                <w:rFonts w:cstheme="minorHAnsi"/>
                <w:color w:val="000000"/>
              </w:rPr>
            </w:pPr>
          </w:p>
          <w:p w14:paraId="3CE53F1F"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Contractor must execute all test cases and provide documentation of the success of each test case before DEP UAT begins. The delivery of the UAT Test Package will be determined ACCEPTABLE when the following criteria are met: </w:t>
            </w:r>
          </w:p>
          <w:p w14:paraId="41B36CAA" w14:textId="77777777" w:rsidR="009D45AB" w:rsidRPr="005B2E18" w:rsidRDefault="009D45AB" w:rsidP="009D45AB">
            <w:pPr>
              <w:keepLines/>
              <w:widowControl w:val="0"/>
              <w:numPr>
                <w:ilvl w:val="0"/>
                <w:numId w:val="43"/>
              </w:numPr>
              <w:autoSpaceDE w:val="0"/>
              <w:autoSpaceDN w:val="0"/>
              <w:adjustRightInd w:val="0"/>
              <w:spacing w:before="40" w:after="40" w:line="240" w:lineRule="auto"/>
              <w:rPr>
                <w:rFonts w:cstheme="minorHAnsi"/>
                <w:color w:val="000000"/>
              </w:rPr>
            </w:pPr>
            <w:r w:rsidRPr="005B2E18">
              <w:rPr>
                <w:rFonts w:cstheme="minorHAnsi"/>
                <w:color w:val="000000"/>
              </w:rPr>
              <w:t xml:space="preserve">The UAT Package: </w:t>
            </w:r>
          </w:p>
          <w:p w14:paraId="1B5C9EE3"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Includes acceptance testing scenarios and test cases/test scripts. </w:t>
            </w:r>
          </w:p>
          <w:p w14:paraId="4B4817DF"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Conforms to testing approach documented in the Master Test Plan. </w:t>
            </w:r>
          </w:p>
          <w:p w14:paraId="27C8A2B3"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Has been verified as accurate by the contractor while completing testing prior to releasing the system to DEP users for UAT. </w:t>
            </w:r>
          </w:p>
          <w:p w14:paraId="57167AF4" w14:textId="72FE1B08"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Covers, at a minimum, all requirements and business rules in </w:t>
            </w:r>
            <w:r w:rsidR="00DC2D4B">
              <w:rPr>
                <w:rFonts w:cstheme="minorHAnsi"/>
                <w:color w:val="000000"/>
              </w:rPr>
              <w:t>Exhibit A: Functional Technical Requirements</w:t>
            </w:r>
            <w:r w:rsidRPr="000A0FA9">
              <w:rPr>
                <w:rFonts w:cstheme="minorHAnsi"/>
                <w:color w:val="000000"/>
                <w:highlight w:val="yellow"/>
              </w:rPr>
              <w:t xml:space="preserve"> </w:t>
            </w:r>
          </w:p>
        </w:tc>
      </w:tr>
    </w:tbl>
    <w:p w14:paraId="4FFC9290" w14:textId="77777777" w:rsidR="009D45AB" w:rsidRPr="005B2E18" w:rsidRDefault="009D45AB" w:rsidP="009D45AB">
      <w:pPr>
        <w:keepLines/>
        <w:spacing w:before="40" w:after="40"/>
        <w:contextualSpacing/>
        <w:rPr>
          <w:rFonts w:eastAsia="Cambria" w:cstheme="minorHAnsi"/>
          <w:color w:val="000000"/>
          <w:kern w:val="2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9D45AB" w:rsidRPr="0092388A" w14:paraId="46D5F845" w14:textId="77777777" w:rsidTr="005041F4">
        <w:trPr>
          <w:trHeight w:val="188"/>
          <w:tblHeader/>
        </w:trPr>
        <w:tc>
          <w:tcPr>
            <w:tcW w:w="10080" w:type="dxa"/>
            <w:tcBorders>
              <w:bottom w:val="single" w:sz="4" w:space="0" w:color="auto"/>
            </w:tcBorders>
            <w:shd w:val="clear" w:color="auto" w:fill="E5EAEE"/>
            <w:vAlign w:val="center"/>
          </w:tcPr>
          <w:p w14:paraId="278F7DB3" w14:textId="27EF4591"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3</w:t>
            </w:r>
            <w:r w:rsidRPr="005B2E18">
              <w:rPr>
                <w:rFonts w:cstheme="minorHAnsi"/>
                <w:b/>
                <w:iCs/>
                <w:color w:val="000000"/>
                <w:kern w:val="20"/>
              </w:rPr>
              <w:t>:  User Acceptance Testing (UAT) Support &amp; Documentation</w:t>
            </w:r>
          </w:p>
        </w:tc>
      </w:tr>
      <w:tr w:rsidR="009D45AB" w:rsidRPr="0092388A" w14:paraId="020D3B5F" w14:textId="77777777" w:rsidTr="005041F4">
        <w:trPr>
          <w:trHeight w:val="532"/>
        </w:trPr>
        <w:tc>
          <w:tcPr>
            <w:tcW w:w="10080" w:type="dxa"/>
            <w:tcMar>
              <w:left w:w="115" w:type="dxa"/>
              <w:right w:w="115" w:type="dxa"/>
            </w:tcMar>
            <w:vAlign w:val="center"/>
          </w:tcPr>
          <w:p w14:paraId="19A24A68"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deliverable documents the results of the User Acceptance Testing and the resolution of any problems. </w:t>
            </w:r>
          </w:p>
        </w:tc>
      </w:tr>
      <w:tr w:rsidR="009D45AB" w:rsidRPr="0092388A" w14:paraId="5DC2A266" w14:textId="77777777" w:rsidTr="005041F4">
        <w:trPr>
          <w:trHeight w:val="1318"/>
        </w:trPr>
        <w:tc>
          <w:tcPr>
            <w:tcW w:w="10080" w:type="dxa"/>
            <w:tcMar>
              <w:left w:w="115" w:type="dxa"/>
              <w:right w:w="115" w:type="dxa"/>
            </w:tcMar>
            <w:vAlign w:val="center"/>
          </w:tcPr>
          <w:p w14:paraId="50AB58D8"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lastRenderedPageBreak/>
              <w:t xml:space="preserve">The delivery of the User Acceptance Testing Support &amp; Documentation will be determined ACCEPTABLE when the following criteria are met: </w:t>
            </w:r>
          </w:p>
          <w:p w14:paraId="2EB8167D"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Full system testing is completed prior to opening the system for user acceptance testing. </w:t>
            </w:r>
          </w:p>
          <w:p w14:paraId="67438636"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A training/walkthrough is provided for users in the Test environment before UAT begins. </w:t>
            </w:r>
          </w:p>
          <w:p w14:paraId="2480A66D"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Sufficient test data is populated in the product such that all test scripts can be effectively executed prior to starting UAT. DEP and the Contractor will mutually agree to the extent of test data required. </w:t>
            </w:r>
          </w:p>
          <w:p w14:paraId="767D7125"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UAT rounds are compliant with the testing schedule specified in the Master Test Plan. </w:t>
            </w:r>
          </w:p>
          <w:p w14:paraId="456A9892"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Issues identified during testing are logged into the testing system specified in the approved Master Test Plan. Contractor team responds in the tracking system to all UAT issues with sufficient detail to give a clear understanding of the actions and any status that was initiated to resolve the reported issue. </w:t>
            </w:r>
          </w:p>
          <w:p w14:paraId="256BE3E5" w14:textId="77777777" w:rsidR="009D45AB"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Test results must confirm that all system bugs and data issues have been resolved prior to promoting the solution to the production environment. </w:t>
            </w:r>
          </w:p>
          <w:p w14:paraId="0F29C7AC" w14:textId="3860C26B" w:rsidR="000B3324" w:rsidRPr="005B2E18" w:rsidRDefault="000B3324" w:rsidP="009D45AB">
            <w:pPr>
              <w:keepLines/>
              <w:widowControl w:val="0"/>
              <w:numPr>
                <w:ilvl w:val="0"/>
                <w:numId w:val="46"/>
              </w:numPr>
              <w:autoSpaceDE w:val="0"/>
              <w:autoSpaceDN w:val="0"/>
              <w:adjustRightInd w:val="0"/>
              <w:spacing w:before="40" w:after="40" w:line="240" w:lineRule="auto"/>
              <w:rPr>
                <w:rFonts w:cstheme="minorHAnsi"/>
                <w:color w:val="000000"/>
              </w:rPr>
            </w:pPr>
            <w:r>
              <w:rPr>
                <w:rFonts w:cstheme="minorHAnsi"/>
                <w:color w:val="000000"/>
              </w:rPr>
              <w:t xml:space="preserve">Users document that the solution exports data in the correct format for all relevant exports. </w:t>
            </w:r>
          </w:p>
          <w:p w14:paraId="37128D47"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Users have given final approval of the service/system in the test environment. </w:t>
            </w:r>
          </w:p>
        </w:tc>
      </w:tr>
    </w:tbl>
    <w:p w14:paraId="0EDD1972" w14:textId="77777777" w:rsidR="009D45AB" w:rsidRPr="005B2E18" w:rsidRDefault="009D45AB" w:rsidP="009D45AB">
      <w:pPr>
        <w:keepNext/>
        <w:keepLines/>
        <w:spacing w:before="40" w:after="40"/>
        <w:contextualSpacing/>
        <w:rPr>
          <w:rFonts w:eastAsia="Cambria" w:cstheme="minorHAnsi"/>
          <w:color w:val="000000"/>
          <w:kern w:val="20"/>
        </w:rPr>
      </w:pPr>
    </w:p>
    <w:p w14:paraId="41402D4E" w14:textId="77777777" w:rsidR="00B00E6F" w:rsidRPr="00B00E6F" w:rsidRDefault="00B00E6F" w:rsidP="00B00E6F">
      <w:pPr>
        <w:keepLines/>
        <w:autoSpaceDE w:val="0"/>
        <w:autoSpaceDN w:val="0"/>
        <w:adjustRightInd w:val="0"/>
        <w:spacing w:before="40" w:after="40" w:line="240" w:lineRule="auto"/>
        <w:ind w:left="720"/>
        <w:contextualSpacing/>
        <w:rPr>
          <w:rFonts w:eastAsia="Cambria" w:cstheme="minorHAnsi"/>
          <w:color w:val="000000"/>
          <w:kern w:val="20"/>
          <w:u w:val="single"/>
        </w:rPr>
      </w:pPr>
    </w:p>
    <w:p w14:paraId="268F71BE" w14:textId="2FD95FE2" w:rsidR="009D45AB" w:rsidRPr="00B00E6F" w:rsidRDefault="00B00E6F" w:rsidP="00B00E6F">
      <w:pPr>
        <w:keepLines/>
        <w:numPr>
          <w:ilvl w:val="0"/>
          <w:numId w:val="101"/>
        </w:numPr>
        <w:autoSpaceDE w:val="0"/>
        <w:autoSpaceDN w:val="0"/>
        <w:adjustRightInd w:val="0"/>
        <w:spacing w:before="40" w:after="40" w:line="240" w:lineRule="auto"/>
        <w:contextualSpacing/>
        <w:rPr>
          <w:rFonts w:eastAsia="Cambria" w:cstheme="minorHAnsi"/>
          <w:color w:val="000000"/>
          <w:kern w:val="20"/>
          <w:u w:val="single"/>
        </w:rPr>
      </w:pPr>
      <w:r w:rsidRPr="005B2E18">
        <w:rPr>
          <w:rFonts w:eastAsia="Cambria" w:cstheme="minorHAnsi"/>
          <w:b/>
          <w:bCs/>
          <w:color w:val="000000"/>
          <w:kern w:val="20"/>
          <w:u w:val="single"/>
        </w:rPr>
        <w:t xml:space="preserve">Ongoing Service (SaaS Product Maintenance) </w:t>
      </w:r>
    </w:p>
    <w:p w14:paraId="156CA9DA" w14:textId="77777777" w:rsidR="009D45AB" w:rsidRPr="005B2E18" w:rsidRDefault="009D45AB" w:rsidP="009D45AB">
      <w:pPr>
        <w:ind w:left="360"/>
        <w:contextualSpacing/>
        <w:rPr>
          <w:rFonts w:eastAsia="Cambria" w:cstheme="minorHAnsi"/>
        </w:rPr>
      </w:pPr>
    </w:p>
    <w:p w14:paraId="04BCC3C0" w14:textId="77777777" w:rsidR="009D45AB" w:rsidRPr="005B2E18" w:rsidRDefault="009D45AB" w:rsidP="009D45AB">
      <w:pPr>
        <w:keepLines/>
        <w:autoSpaceDE w:val="0"/>
        <w:autoSpaceDN w:val="0"/>
        <w:adjustRightInd w:val="0"/>
        <w:spacing w:before="40" w:after="40"/>
        <w:ind w:left="360"/>
        <w:rPr>
          <w:rFonts w:eastAsia="Cambria" w:cstheme="minorHAnsi"/>
          <w:color w:val="0D0D0D"/>
          <w:kern w:val="20"/>
        </w:rPr>
      </w:pPr>
      <w:r w:rsidRPr="005B2E18">
        <w:rPr>
          <w:rFonts w:eastAsia="Cambria" w:cstheme="minorHAnsi"/>
          <w:color w:val="0D0D0D"/>
          <w:kern w:val="20"/>
        </w:rPr>
        <w:t xml:space="preserve">After DEP’s approval of all deliverables, the service period begins for which the Contractor may charge for the ongoing support and maintenance. Payment of submitted invoices is contingent upon compliance with the terms of the Contract and the final approved DEP Service Level Agreement (SLA).  The DEP will negotiate the final terms of the SLA with the Contractor prior to execution of the contract/PO. </w:t>
      </w:r>
    </w:p>
    <w:p w14:paraId="58AE4F07" w14:textId="77777777" w:rsidR="009D45AB" w:rsidRPr="005B2E18" w:rsidRDefault="009D45AB" w:rsidP="009D45AB">
      <w:pPr>
        <w:ind w:left="360"/>
        <w:contextualSpacing/>
        <w:rPr>
          <w:rFonts w:eastAsia="Cambria" w:cstheme="minorHAnsi"/>
        </w:rPr>
      </w:pPr>
    </w:p>
    <w:p w14:paraId="321A94D0" w14:textId="77777777" w:rsidR="009D45AB" w:rsidRPr="005B2E18" w:rsidRDefault="009D45AB" w:rsidP="009D45AB">
      <w:pPr>
        <w:keepLines/>
        <w:autoSpaceDE w:val="0"/>
        <w:autoSpaceDN w:val="0"/>
        <w:adjustRightInd w:val="0"/>
        <w:spacing w:before="40" w:after="40"/>
        <w:ind w:firstLine="360"/>
        <w:rPr>
          <w:rFonts w:eastAsia="Cambria" w:cstheme="minorHAnsi"/>
          <w:color w:val="0D0D0D"/>
          <w:kern w:val="20"/>
        </w:rPr>
      </w:pPr>
      <w:r w:rsidRPr="005B2E18">
        <w:rPr>
          <w:rFonts w:eastAsia="Cambria" w:cstheme="minorHAnsi"/>
          <w:color w:val="0D0D0D"/>
          <w:kern w:val="20"/>
        </w:rPr>
        <w:t xml:space="preserve">At minimum, the SLA must address the following areas: </w:t>
      </w:r>
    </w:p>
    <w:p w14:paraId="40CBBE2A"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D0D0D"/>
          <w:kern w:val="20"/>
        </w:rPr>
        <w:t xml:space="preserve">Support request methods (e.g., email/phone, service response windows, etc.). </w:t>
      </w:r>
    </w:p>
    <w:p w14:paraId="634B197D"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D0D0D"/>
          <w:kern w:val="20"/>
        </w:rPr>
        <w:t xml:space="preserve">Support request response and resolution times. </w:t>
      </w:r>
    </w:p>
    <w:p w14:paraId="531DAE25"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Support availability times: Monday through Friday, 8:00 AM – 5:00 PM EST, excluding holidays observed by the State of Florida, Florida Department of Management </w:t>
      </w:r>
      <w:proofErr w:type="gramStart"/>
      <w:r w:rsidRPr="005B2E18">
        <w:rPr>
          <w:rFonts w:eastAsia="Cambria" w:cstheme="minorHAnsi"/>
          <w:color w:val="000000"/>
          <w:kern w:val="20"/>
        </w:rPr>
        <w:t>Services</w:t>
      </w:r>
      <w:proofErr w:type="gramEnd"/>
      <w:r w:rsidRPr="005B2E18">
        <w:rPr>
          <w:rFonts w:eastAsia="Cambria" w:cstheme="minorHAnsi"/>
          <w:color w:val="000000"/>
          <w:kern w:val="20"/>
        </w:rPr>
        <w:t xml:space="preserve"> and the Florida Department of Environmental Protection. </w:t>
      </w:r>
    </w:p>
    <w:p w14:paraId="34AEA433"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At a minimum, support includes the components and tasks that will be </w:t>
      </w:r>
      <w:proofErr w:type="gramStart"/>
      <w:r w:rsidRPr="005B2E18">
        <w:rPr>
          <w:rFonts w:eastAsia="Cambria" w:cstheme="minorHAnsi"/>
          <w:color w:val="000000"/>
          <w:kern w:val="20"/>
        </w:rPr>
        <w:t>specified</w:t>
      </w:r>
      <w:proofErr w:type="gramEnd"/>
      <w:r w:rsidRPr="005B2E18">
        <w:rPr>
          <w:rFonts w:eastAsia="Cambria" w:cstheme="minorHAnsi"/>
          <w:color w:val="000000"/>
          <w:kern w:val="20"/>
        </w:rPr>
        <w:t xml:space="preserve"> a Service Level Agreement with the selected vendor. </w:t>
      </w:r>
    </w:p>
    <w:p w14:paraId="2ADDFB71"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Inclusion of all negotiated terms and agreements. </w:t>
      </w:r>
    </w:p>
    <w:p w14:paraId="2888D996" w14:textId="77777777" w:rsidR="00A31494" w:rsidRPr="007E0C15" w:rsidRDefault="00A31494" w:rsidP="00410D36">
      <w:pPr>
        <w:spacing w:after="0" w:line="240" w:lineRule="auto"/>
        <w:jc w:val="both"/>
        <w:rPr>
          <w:rFonts w:cstheme="minorHAnsi"/>
          <w:b/>
          <w:bCs/>
          <w:sz w:val="20"/>
          <w:szCs w:val="20"/>
          <w:u w:val="single"/>
        </w:rPr>
      </w:pPr>
    </w:p>
    <w:p w14:paraId="1896ED50" w14:textId="5C10BF03" w:rsidR="00A31494" w:rsidRPr="007E0C15" w:rsidRDefault="00A31494" w:rsidP="00A31494">
      <w:pPr>
        <w:pStyle w:val="Heading2"/>
        <w:rPr>
          <w:rFonts w:asciiTheme="minorHAnsi" w:hAnsiTheme="minorHAnsi" w:cstheme="minorHAnsi"/>
        </w:rPr>
      </w:pPr>
      <w:bookmarkStart w:id="25" w:name="_Toc163554666"/>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 </w:t>
      </w:r>
      <w:r w:rsidR="003661FC" w:rsidRPr="007E0C15">
        <w:rPr>
          <w:rFonts w:asciiTheme="minorHAnsi" w:hAnsiTheme="minorHAnsi" w:cstheme="minorHAnsi"/>
        </w:rPr>
        <w:t xml:space="preserve">Deliverable </w:t>
      </w:r>
      <w:r w:rsidRPr="007E0C15">
        <w:rPr>
          <w:rFonts w:asciiTheme="minorHAnsi" w:hAnsiTheme="minorHAnsi" w:cstheme="minorHAnsi"/>
        </w:rPr>
        <w:t>Submission Process</w:t>
      </w:r>
      <w:bookmarkEnd w:id="25"/>
    </w:p>
    <w:p w14:paraId="1B5F1AA5" w14:textId="6E2B0673" w:rsidR="003661FC" w:rsidRPr="007E0C15" w:rsidRDefault="00A31494" w:rsidP="00A31494">
      <w:pPr>
        <w:pStyle w:val="Heading3"/>
        <w:rPr>
          <w:rFonts w:asciiTheme="minorHAnsi" w:hAnsiTheme="minorHAnsi" w:cstheme="minorHAnsi"/>
        </w:rPr>
      </w:pPr>
      <w:bookmarkStart w:id="26" w:name="_Toc163554667"/>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.1: </w:t>
      </w:r>
      <w:r w:rsidR="003661FC" w:rsidRPr="007E0C15">
        <w:rPr>
          <w:rFonts w:asciiTheme="minorHAnsi" w:hAnsiTheme="minorHAnsi" w:cstheme="minorHAnsi"/>
        </w:rPr>
        <w:t>Format Requirements</w:t>
      </w:r>
      <w:bookmarkEnd w:id="26"/>
    </w:p>
    <w:p w14:paraId="1B042D2F" w14:textId="77777777" w:rsidR="003661FC" w:rsidRPr="007E0C15" w:rsidRDefault="003661FC" w:rsidP="003661FC">
      <w:pPr>
        <w:spacing w:after="0" w:line="240" w:lineRule="auto"/>
        <w:jc w:val="both"/>
        <w:rPr>
          <w:rFonts w:cstheme="minorHAnsi"/>
        </w:rPr>
      </w:pPr>
      <w:r w:rsidRPr="007E0C15">
        <w:rPr>
          <w:rFonts w:cstheme="minorHAnsi"/>
        </w:rPr>
        <w:t>Deliverables are intended to document Contractor tasks and sub-tasks. Task deliverables must address all sub-task description and requirements for the related tasks.</w:t>
      </w:r>
    </w:p>
    <w:p w14:paraId="0A462D0F" w14:textId="77777777" w:rsidR="003661FC" w:rsidRPr="007E0C15" w:rsidRDefault="003661FC" w:rsidP="003661FC">
      <w:pPr>
        <w:spacing w:after="0" w:line="240" w:lineRule="auto"/>
        <w:jc w:val="both"/>
        <w:rPr>
          <w:rFonts w:cstheme="minorHAnsi"/>
        </w:rPr>
      </w:pPr>
    </w:p>
    <w:p w14:paraId="413B48C7" w14:textId="77777777" w:rsidR="003661FC" w:rsidRPr="007E0C15" w:rsidRDefault="003661FC" w:rsidP="003661FC">
      <w:pPr>
        <w:spacing w:after="0" w:line="240" w:lineRule="auto"/>
        <w:jc w:val="both"/>
        <w:rPr>
          <w:rFonts w:cstheme="minorHAnsi"/>
        </w:rPr>
      </w:pPr>
      <w:r w:rsidRPr="007E0C15">
        <w:rPr>
          <w:rFonts w:cstheme="minorHAnsi"/>
        </w:rPr>
        <w:lastRenderedPageBreak/>
        <w:t>All draft and final deliverables for which formal review is required are to be provided to DEP electronically, using the following software standards (or convertible versions).</w:t>
      </w:r>
    </w:p>
    <w:p w14:paraId="1A63DA34" w14:textId="77777777" w:rsidR="003661FC" w:rsidRPr="007E0C15" w:rsidRDefault="003661FC" w:rsidP="003661FC">
      <w:pPr>
        <w:spacing w:after="0" w:line="240" w:lineRule="auto"/>
        <w:jc w:val="both"/>
        <w:rPr>
          <w:rFonts w:cstheme="minorHAnsi"/>
        </w:rPr>
      </w:pPr>
    </w:p>
    <w:p w14:paraId="03B6C38D" w14:textId="6923DD1C"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Word Processing – Microsoft Word 2013 or later</w:t>
      </w:r>
    </w:p>
    <w:p w14:paraId="1578B6B7" w14:textId="682C02A4"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Spreadsheets – Microsoft Excel 2013 or later</w:t>
      </w:r>
    </w:p>
    <w:p w14:paraId="530650B0" w14:textId="4D46D5E5"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Presentations – Microsoft PowerPoint 2013 or later </w:t>
      </w:r>
    </w:p>
    <w:p w14:paraId="34525158" w14:textId="5E656118"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Project Management – Microsoft Project 2013 or later and PDF format </w:t>
      </w:r>
    </w:p>
    <w:p w14:paraId="55077BE7" w14:textId="38A4F6F2"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All final deliverables must be submitted electronically in </w:t>
      </w:r>
      <w:proofErr w:type="gramStart"/>
      <w:r w:rsidRPr="007E0C15">
        <w:rPr>
          <w:rFonts w:cstheme="minorHAnsi"/>
        </w:rPr>
        <w:t>formats</w:t>
      </w:r>
      <w:proofErr w:type="gramEnd"/>
      <w:r w:rsidRPr="007E0C15">
        <w:rPr>
          <w:rFonts w:cstheme="minorHAnsi"/>
        </w:rPr>
        <w:t xml:space="preserve"> specified above. </w:t>
      </w:r>
    </w:p>
    <w:p w14:paraId="1B292C14" w14:textId="77777777" w:rsidR="003661FC" w:rsidRPr="007E0C15" w:rsidRDefault="003661FC" w:rsidP="003661FC">
      <w:pPr>
        <w:spacing w:after="0" w:line="240" w:lineRule="auto"/>
        <w:jc w:val="both"/>
        <w:rPr>
          <w:rFonts w:cstheme="minorHAnsi"/>
        </w:rPr>
      </w:pPr>
    </w:p>
    <w:p w14:paraId="158CC8F8" w14:textId="77777777" w:rsidR="003661FC" w:rsidRPr="007E0C15" w:rsidRDefault="003661FC" w:rsidP="003661FC">
      <w:pPr>
        <w:spacing w:after="0" w:line="240" w:lineRule="auto"/>
        <w:jc w:val="both"/>
        <w:rPr>
          <w:rFonts w:cstheme="minorHAnsi"/>
        </w:rPr>
      </w:pPr>
      <w:r w:rsidRPr="007E0C15">
        <w:rPr>
          <w:rFonts w:cstheme="minorHAnsi"/>
        </w:rPr>
        <w:t xml:space="preserve">All deliverables must be written clearly, </w:t>
      </w:r>
      <w:proofErr w:type="gramStart"/>
      <w:r w:rsidRPr="007E0C15">
        <w:rPr>
          <w:rFonts w:cstheme="minorHAnsi"/>
        </w:rPr>
        <w:t>concisely</w:t>
      </w:r>
      <w:proofErr w:type="gramEnd"/>
      <w:r w:rsidRPr="007E0C15">
        <w:rPr>
          <w:rFonts w:cstheme="minorHAnsi"/>
        </w:rPr>
        <w:t xml:space="preserve"> and correctly, and comply with standard English grammar and usage. No deliverables shall be marked proprietary, and all shall be marked as DEP’s property. </w:t>
      </w:r>
    </w:p>
    <w:p w14:paraId="5506936E" w14:textId="77777777" w:rsidR="003661FC" w:rsidRPr="007E0C15" w:rsidRDefault="003661FC" w:rsidP="003661FC">
      <w:pPr>
        <w:spacing w:after="0" w:line="240" w:lineRule="auto"/>
        <w:jc w:val="both"/>
        <w:rPr>
          <w:rFonts w:cstheme="minorHAnsi"/>
        </w:rPr>
      </w:pPr>
      <w:r w:rsidRPr="007E0C15">
        <w:rPr>
          <w:rFonts w:cstheme="minorHAnsi"/>
        </w:rPr>
        <w:t xml:space="preserve"> </w:t>
      </w:r>
    </w:p>
    <w:p w14:paraId="12826DBC" w14:textId="6C0A61D3" w:rsidR="003661FC" w:rsidRPr="007E0C15" w:rsidRDefault="003661FC" w:rsidP="003661FC">
      <w:pPr>
        <w:spacing w:after="0" w:line="240" w:lineRule="auto"/>
        <w:jc w:val="both"/>
        <w:rPr>
          <w:sz w:val="20"/>
          <w:szCs w:val="20"/>
        </w:rPr>
      </w:pPr>
      <w:r w:rsidRPr="47FA9EE6">
        <w:t xml:space="preserve">All Microsoft Office and Adobe Acrobat Portable Document Format (pdf) electronic document deliverables shall be 508-compliant according to the requirements in DEP’s </w:t>
      </w:r>
      <w:hyperlink r:id="rId31">
        <w:r w:rsidRPr="47FA9EE6">
          <w:rPr>
            <w:rStyle w:val="Hyperlink"/>
          </w:rPr>
          <w:t>Accessibility Standard for Electronic Document Deliverables (STD-17012301).</w:t>
        </w:r>
      </w:hyperlink>
    </w:p>
    <w:p w14:paraId="386B4755" w14:textId="77777777" w:rsidR="00410D36" w:rsidRPr="007E0C15" w:rsidRDefault="00410D36" w:rsidP="00F94089">
      <w:pPr>
        <w:spacing w:after="0" w:line="240" w:lineRule="auto"/>
        <w:jc w:val="both"/>
        <w:rPr>
          <w:rFonts w:cstheme="minorHAnsi"/>
          <w:sz w:val="20"/>
          <w:szCs w:val="20"/>
        </w:rPr>
      </w:pPr>
    </w:p>
    <w:p w14:paraId="5FDA0726" w14:textId="5C496D45" w:rsidR="003661FC" w:rsidRPr="007E0C15" w:rsidRDefault="00A31494" w:rsidP="00A31494">
      <w:pPr>
        <w:pStyle w:val="Heading3"/>
        <w:rPr>
          <w:rFonts w:asciiTheme="minorHAnsi" w:hAnsiTheme="minorHAnsi" w:cstheme="minorHAnsi"/>
        </w:rPr>
      </w:pPr>
      <w:bookmarkStart w:id="27" w:name="_Toc163554668"/>
      <w:bookmarkStart w:id="28" w:name="_Hlk145078902"/>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.2: </w:t>
      </w:r>
      <w:r w:rsidR="003661FC" w:rsidRPr="007E0C15">
        <w:rPr>
          <w:rFonts w:asciiTheme="minorHAnsi" w:hAnsiTheme="minorHAnsi" w:cstheme="minorHAnsi"/>
        </w:rPr>
        <w:t>Deliverable Management Process</w:t>
      </w:r>
      <w:bookmarkEnd w:id="27"/>
    </w:p>
    <w:p w14:paraId="3266502B" w14:textId="25150B7F" w:rsidR="003661FC" w:rsidRPr="007E0C15" w:rsidRDefault="003661FC" w:rsidP="005B049D">
      <w:pPr>
        <w:pStyle w:val="ListParagraph"/>
        <w:numPr>
          <w:ilvl w:val="0"/>
          <w:numId w:val="4"/>
        </w:numPr>
        <w:spacing w:after="0" w:line="240" w:lineRule="auto"/>
        <w:jc w:val="both"/>
        <w:rPr>
          <w:rFonts w:cstheme="minorHAnsi"/>
        </w:rPr>
      </w:pPr>
      <w:bookmarkStart w:id="29" w:name="_Hlk143871094"/>
      <w:r w:rsidRPr="007E0C15">
        <w:rPr>
          <w:rFonts w:cstheme="minorHAnsi"/>
        </w:rPr>
        <w:t xml:space="preserve">The Contractor will submit an electronic copy of each draft deliverable to DEP </w:t>
      </w:r>
      <w:r w:rsidR="00134703" w:rsidRPr="007E0C15">
        <w:rPr>
          <w:rFonts w:cstheme="minorHAnsi"/>
        </w:rPr>
        <w:t>by uploading to DEP</w:t>
      </w:r>
      <w:r w:rsidR="00326195" w:rsidRPr="007E0C15">
        <w:rPr>
          <w:rFonts w:cstheme="minorHAnsi"/>
        </w:rPr>
        <w:t>’s</w:t>
      </w:r>
      <w:r w:rsidR="007804EC" w:rsidRPr="007E0C15">
        <w:rPr>
          <w:rFonts w:cstheme="minorHAnsi"/>
        </w:rPr>
        <w:t xml:space="preserve"> Project</w:t>
      </w:r>
      <w:r w:rsidR="00134703" w:rsidRPr="007E0C15">
        <w:rPr>
          <w:rFonts w:cstheme="minorHAnsi"/>
        </w:rPr>
        <w:t xml:space="preserve"> </w:t>
      </w:r>
      <w:r w:rsidR="00831D92" w:rsidRPr="007E0C15">
        <w:rPr>
          <w:rFonts w:cstheme="minorHAnsi"/>
        </w:rPr>
        <w:t>SharePoint</w:t>
      </w:r>
      <w:r w:rsidR="00134703" w:rsidRPr="007E0C15">
        <w:rPr>
          <w:rFonts w:cstheme="minorHAnsi"/>
        </w:rPr>
        <w:t xml:space="preserve"> site and sending </w:t>
      </w:r>
      <w:r w:rsidR="00706549" w:rsidRPr="007E0C15">
        <w:rPr>
          <w:rFonts w:cstheme="minorHAnsi"/>
        </w:rPr>
        <w:t xml:space="preserve">email </w:t>
      </w:r>
      <w:r w:rsidR="00134703" w:rsidRPr="007E0C15">
        <w:rPr>
          <w:rFonts w:cstheme="minorHAnsi"/>
        </w:rPr>
        <w:t>notification to the DEP</w:t>
      </w:r>
      <w:r w:rsidRPr="007E0C15">
        <w:rPr>
          <w:rFonts w:cstheme="minorHAnsi"/>
        </w:rPr>
        <w:t xml:space="preserve"> Contract Manager by the dates specified in the DEP-approved project schedule.</w:t>
      </w:r>
      <w:r w:rsidR="003C7996">
        <w:rPr>
          <w:rFonts w:cstheme="minorHAnsi"/>
        </w:rPr>
        <w:t xml:space="preserve"> DEP will consider </w:t>
      </w:r>
      <w:proofErr w:type="gramStart"/>
      <w:r w:rsidR="003C7996">
        <w:rPr>
          <w:rFonts w:cstheme="minorHAnsi"/>
        </w:rPr>
        <w:t>use</w:t>
      </w:r>
      <w:proofErr w:type="gramEnd"/>
      <w:r w:rsidR="003C7996">
        <w:rPr>
          <w:rFonts w:cstheme="minorHAnsi"/>
        </w:rPr>
        <w:t xml:space="preserve"> of an alternative electronic submission process.</w:t>
      </w:r>
    </w:p>
    <w:p w14:paraId="4EE2F96A" w14:textId="569B4BD9" w:rsidR="00614B7C" w:rsidRPr="007E0C15" w:rsidRDefault="002F76DC" w:rsidP="005B049D">
      <w:pPr>
        <w:pStyle w:val="ListParagraph"/>
        <w:numPr>
          <w:ilvl w:val="0"/>
          <w:numId w:val="4"/>
        </w:numPr>
        <w:spacing w:after="0" w:line="240" w:lineRule="auto"/>
        <w:jc w:val="both"/>
        <w:rPr>
          <w:rFonts w:cstheme="minorHAnsi"/>
        </w:rPr>
      </w:pPr>
      <w:r w:rsidRPr="007E0C15">
        <w:rPr>
          <w:rFonts w:cstheme="minorHAnsi"/>
        </w:rPr>
        <w:t xml:space="preserve">Within two (2) business days of receipt of email notification, </w:t>
      </w:r>
      <w:r w:rsidR="003661FC" w:rsidRPr="007E0C15">
        <w:rPr>
          <w:rFonts w:cstheme="minorHAnsi"/>
        </w:rPr>
        <w:t>DEP Contract Manager will</w:t>
      </w:r>
      <w:r w:rsidR="00932321" w:rsidRPr="007E0C15">
        <w:rPr>
          <w:rFonts w:cstheme="minorHAnsi"/>
        </w:rPr>
        <w:t xml:space="preserve"> prepare the Deliverable Comment Review Form (DCRF), upload to DEP</w:t>
      </w:r>
      <w:r w:rsidR="00853FF6" w:rsidRPr="007E0C15">
        <w:rPr>
          <w:rFonts w:cstheme="minorHAnsi"/>
        </w:rPr>
        <w:t>’s</w:t>
      </w:r>
      <w:r w:rsidR="00932321" w:rsidRPr="007E0C15">
        <w:rPr>
          <w:rFonts w:cstheme="minorHAnsi"/>
        </w:rPr>
        <w:t xml:space="preserve"> Project </w:t>
      </w:r>
      <w:r w:rsidR="00831D92" w:rsidRPr="007E0C15">
        <w:rPr>
          <w:rFonts w:cstheme="minorHAnsi"/>
        </w:rPr>
        <w:t>SharePoint</w:t>
      </w:r>
      <w:r w:rsidR="00932321" w:rsidRPr="007E0C15">
        <w:rPr>
          <w:rFonts w:cstheme="minorHAnsi"/>
        </w:rPr>
        <w:t xml:space="preserve"> Site</w:t>
      </w:r>
      <w:r w:rsidR="007804EC" w:rsidRPr="007E0C15">
        <w:rPr>
          <w:rFonts w:cstheme="minorHAnsi"/>
        </w:rPr>
        <w:t xml:space="preserve">, and notify the </w:t>
      </w:r>
      <w:r w:rsidR="00F04A3C" w:rsidRPr="007E0C15">
        <w:rPr>
          <w:rFonts w:cstheme="minorHAnsi"/>
        </w:rPr>
        <w:t>deliverable reviewers</w:t>
      </w:r>
      <w:r w:rsidR="00831D92" w:rsidRPr="007E0C15">
        <w:rPr>
          <w:rFonts w:cstheme="minorHAnsi"/>
        </w:rPr>
        <w:t xml:space="preserve"> that the deliverable is ready for review.</w:t>
      </w:r>
      <w:r w:rsidR="003661FC" w:rsidRPr="007E0C15">
        <w:rPr>
          <w:rFonts w:cstheme="minorHAnsi"/>
        </w:rPr>
        <w:t xml:space="preserve"> </w:t>
      </w:r>
    </w:p>
    <w:p w14:paraId="2FFFB8C4" w14:textId="7AF61A92"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w:t>
      </w:r>
      <w:r w:rsidR="00831D92" w:rsidRPr="007E0C15">
        <w:rPr>
          <w:rFonts w:cstheme="minorHAnsi"/>
        </w:rPr>
        <w:t>deliverable reviewers</w:t>
      </w:r>
      <w:r w:rsidRPr="007E0C15">
        <w:rPr>
          <w:rFonts w:cstheme="minorHAnsi"/>
        </w:rPr>
        <w:t xml:space="preserve"> have three (3) business days </w:t>
      </w:r>
      <w:r w:rsidR="00831D92" w:rsidRPr="007E0C15">
        <w:rPr>
          <w:rFonts w:cstheme="minorHAnsi"/>
        </w:rPr>
        <w:t>from receip</w:t>
      </w:r>
      <w:r w:rsidR="00656696" w:rsidRPr="007E0C15">
        <w:rPr>
          <w:rFonts w:cstheme="minorHAnsi"/>
        </w:rPr>
        <w:t>t of the notification above</w:t>
      </w:r>
      <w:r w:rsidRPr="007E0C15">
        <w:rPr>
          <w:rFonts w:cstheme="minorHAnsi"/>
        </w:rPr>
        <w:t xml:space="preserve"> to determine if the deliverable needs substantial changes. Substantial changes are defined as:</w:t>
      </w:r>
    </w:p>
    <w:p w14:paraId="79F32CFA"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Non-completion of elements as defined in the deliverable acceptance criteria and/or standards.</w:t>
      </w:r>
    </w:p>
    <w:p w14:paraId="0869F9FD"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Hyperlinked text within the deliverable that, when clicked, does not redirect the reader to the intended reference.</w:t>
      </w:r>
    </w:p>
    <w:p w14:paraId="4F53967D"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Non-readability due to grammatical incorrectness.</w:t>
      </w:r>
    </w:p>
    <w:p w14:paraId="7C0FD243"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Any other defects or omissions in navigation or standard use of control elements (dropdowns, buttons, tabs, menu items, etc.).</w:t>
      </w:r>
    </w:p>
    <w:p w14:paraId="1D356356" w14:textId="74610EAD" w:rsidR="00614B7C" w:rsidRPr="007E0C15" w:rsidRDefault="003661FC" w:rsidP="00752C1A">
      <w:pPr>
        <w:pStyle w:val="ListParagraph"/>
        <w:spacing w:after="0" w:line="240" w:lineRule="auto"/>
        <w:jc w:val="both"/>
        <w:rPr>
          <w:rFonts w:cstheme="minorHAnsi"/>
        </w:rPr>
      </w:pPr>
      <w:r w:rsidRPr="007E0C15">
        <w:rPr>
          <w:rFonts w:cstheme="minorHAnsi"/>
        </w:rPr>
        <w:t>If it is determined that the deliverable needs substantial changes, then the deliverable will be formally rejected.</w:t>
      </w:r>
      <w:r w:rsidR="00C10434" w:rsidRPr="007E0C15">
        <w:rPr>
          <w:rFonts w:cstheme="minorHAnsi"/>
        </w:rPr>
        <w:t xml:space="preserve"> The DEP Contract Manager will </w:t>
      </w:r>
      <w:r w:rsidR="003C1DA5" w:rsidRPr="007E0C15">
        <w:rPr>
          <w:rFonts w:cstheme="minorHAnsi"/>
        </w:rPr>
        <w:t>notify the contractor by email with the reason for the rejection.</w:t>
      </w:r>
      <w:r w:rsidR="00752C1A" w:rsidRPr="007E0C15">
        <w:rPr>
          <w:rFonts w:cstheme="minorHAnsi"/>
        </w:rPr>
        <w:t xml:space="preserve"> </w:t>
      </w:r>
      <w:r w:rsidRPr="007E0C15">
        <w:rPr>
          <w:rFonts w:cstheme="minorHAnsi"/>
        </w:rPr>
        <w:t>Upon resubmission of the deliverable, the deliverable management process and timeframes begin again.</w:t>
      </w:r>
    </w:p>
    <w:p w14:paraId="1AFA4DF4" w14:textId="461DA7EF" w:rsidR="00614B7C" w:rsidRPr="007E0C15" w:rsidRDefault="00752C1A" w:rsidP="005B049D">
      <w:pPr>
        <w:pStyle w:val="ListParagraph"/>
        <w:numPr>
          <w:ilvl w:val="0"/>
          <w:numId w:val="4"/>
        </w:numPr>
        <w:spacing w:after="0" w:line="240" w:lineRule="auto"/>
        <w:jc w:val="both"/>
        <w:rPr>
          <w:rFonts w:cstheme="minorHAnsi"/>
        </w:rPr>
      </w:pPr>
      <w:r w:rsidRPr="007E0C15">
        <w:rPr>
          <w:rFonts w:cstheme="minorHAnsi"/>
        </w:rPr>
        <w:t>The deliverable reviewers</w:t>
      </w:r>
      <w:r w:rsidR="003661FC" w:rsidRPr="007E0C15">
        <w:rPr>
          <w:rFonts w:cstheme="minorHAnsi"/>
        </w:rPr>
        <w:t xml:space="preserve"> will review and provide DEP Contract Manager with a formal response to findings, conclusions</w:t>
      </w:r>
      <w:r w:rsidR="00553E65" w:rsidRPr="007E0C15">
        <w:rPr>
          <w:rFonts w:cstheme="minorHAnsi"/>
        </w:rPr>
        <w:t>,</w:t>
      </w:r>
      <w:r w:rsidR="003661FC" w:rsidRPr="007E0C15">
        <w:rPr>
          <w:rFonts w:cstheme="minorHAnsi"/>
        </w:rPr>
        <w:t xml:space="preserve"> and recommendations within </w:t>
      </w:r>
      <w:r w:rsidR="00A31494" w:rsidRPr="007E0C15">
        <w:rPr>
          <w:rFonts w:cstheme="minorHAnsi"/>
        </w:rPr>
        <w:t>fifteen</w:t>
      </w:r>
      <w:r w:rsidR="003661FC" w:rsidRPr="007E0C15">
        <w:rPr>
          <w:rFonts w:cstheme="minorHAnsi"/>
        </w:rPr>
        <w:t xml:space="preserve"> (1</w:t>
      </w:r>
      <w:r w:rsidR="00A31494" w:rsidRPr="007E0C15">
        <w:rPr>
          <w:rFonts w:cstheme="minorHAnsi"/>
        </w:rPr>
        <w:t>5</w:t>
      </w:r>
      <w:r w:rsidR="003661FC" w:rsidRPr="007E0C15">
        <w:rPr>
          <w:rFonts w:cstheme="minorHAnsi"/>
        </w:rPr>
        <w:t xml:space="preserve">) business days, or as otherwise established in the project schedule, following receipt of the deliverable from </w:t>
      </w:r>
      <w:r w:rsidR="005E080D" w:rsidRPr="007E0C15">
        <w:rPr>
          <w:rFonts w:cstheme="minorHAnsi"/>
        </w:rPr>
        <w:t xml:space="preserve">DEP </w:t>
      </w:r>
      <w:r w:rsidR="003661FC" w:rsidRPr="007E0C15">
        <w:rPr>
          <w:rFonts w:cstheme="minorHAnsi"/>
        </w:rPr>
        <w:t>Contract Manager</w:t>
      </w:r>
      <w:r w:rsidR="00553E65" w:rsidRPr="007E0C15">
        <w:rPr>
          <w:rFonts w:cstheme="minorHAnsi"/>
        </w:rPr>
        <w:t xml:space="preserve"> in step B</w:t>
      </w:r>
      <w:r w:rsidR="003661FC" w:rsidRPr="007E0C15">
        <w:rPr>
          <w:rFonts w:cstheme="minorHAnsi"/>
        </w:rPr>
        <w:t xml:space="preserve">. </w:t>
      </w:r>
    </w:p>
    <w:p w14:paraId="53B77915" w14:textId="7AC046AD" w:rsidR="00706549"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Contractor shall review DEP’s responses and submit the following </w:t>
      </w:r>
      <w:r w:rsidR="00706549" w:rsidRPr="007E0C15">
        <w:rPr>
          <w:rFonts w:cstheme="minorHAnsi"/>
        </w:rPr>
        <w:t>by uploaded to DEP</w:t>
      </w:r>
      <w:r w:rsidR="00EA75DB" w:rsidRPr="007E0C15">
        <w:rPr>
          <w:rFonts w:cstheme="minorHAnsi"/>
        </w:rPr>
        <w:t>’s</w:t>
      </w:r>
      <w:r w:rsidR="00706549" w:rsidRPr="007E0C15">
        <w:rPr>
          <w:rFonts w:cstheme="minorHAnsi"/>
        </w:rPr>
        <w:t xml:space="preserve"> Project SharePoint site and sending email notification </w:t>
      </w:r>
      <w:r w:rsidRPr="007E0C15">
        <w:rPr>
          <w:rFonts w:cstheme="minorHAnsi"/>
        </w:rPr>
        <w:t>to the DEP Contract Manager, within five (5) business days of receipt of DEP responses, or as otherwise established in the project schedule:</w:t>
      </w:r>
    </w:p>
    <w:p w14:paraId="4D416EC3" w14:textId="77777777" w:rsidR="00706549" w:rsidRPr="007E0C15" w:rsidRDefault="003661FC" w:rsidP="005B049D">
      <w:pPr>
        <w:pStyle w:val="ListParagraph"/>
        <w:numPr>
          <w:ilvl w:val="1"/>
          <w:numId w:val="4"/>
        </w:numPr>
        <w:spacing w:after="0" w:line="240" w:lineRule="auto"/>
        <w:jc w:val="both"/>
        <w:rPr>
          <w:rFonts w:cstheme="minorHAnsi"/>
        </w:rPr>
      </w:pPr>
      <w:r w:rsidRPr="007E0C15">
        <w:rPr>
          <w:rFonts w:cstheme="minorHAnsi"/>
        </w:rPr>
        <w:lastRenderedPageBreak/>
        <w:t xml:space="preserve">revised </w:t>
      </w:r>
      <w:proofErr w:type="gramStart"/>
      <w:r w:rsidRPr="007E0C15">
        <w:rPr>
          <w:rFonts w:cstheme="minorHAnsi"/>
        </w:rPr>
        <w:t>deliverable;</w:t>
      </w:r>
      <w:proofErr w:type="gramEnd"/>
    </w:p>
    <w:p w14:paraId="2EF5E6D4" w14:textId="601CF983" w:rsidR="00706549" w:rsidRPr="007E0C15" w:rsidRDefault="00706549" w:rsidP="005B049D">
      <w:pPr>
        <w:pStyle w:val="ListParagraph"/>
        <w:numPr>
          <w:ilvl w:val="1"/>
          <w:numId w:val="4"/>
        </w:numPr>
        <w:spacing w:after="0" w:line="240" w:lineRule="auto"/>
        <w:jc w:val="both"/>
        <w:rPr>
          <w:rFonts w:cstheme="minorHAnsi"/>
        </w:rPr>
      </w:pPr>
      <w:r w:rsidRPr="007E0C15">
        <w:rPr>
          <w:rFonts w:cstheme="minorHAnsi"/>
        </w:rPr>
        <w:t>deliverable reviewer</w:t>
      </w:r>
      <w:r w:rsidR="003661FC" w:rsidRPr="007E0C15">
        <w:rPr>
          <w:rFonts w:cstheme="minorHAnsi"/>
        </w:rPr>
        <w:t xml:space="preserve"> responses</w:t>
      </w:r>
      <w:r w:rsidR="00851310" w:rsidRPr="007E0C15">
        <w:rPr>
          <w:rFonts w:cstheme="minorHAnsi"/>
        </w:rPr>
        <w:t xml:space="preserve"> – using the DEP Deliverable Comment Review </w:t>
      </w:r>
      <w:proofErr w:type="gramStart"/>
      <w:r w:rsidR="00851310" w:rsidRPr="007E0C15">
        <w:rPr>
          <w:rFonts w:cstheme="minorHAnsi"/>
        </w:rPr>
        <w:t>Form</w:t>
      </w:r>
      <w:r w:rsidR="003661FC" w:rsidRPr="007E0C15">
        <w:rPr>
          <w:rFonts w:cstheme="minorHAnsi"/>
        </w:rPr>
        <w:t>;</w:t>
      </w:r>
      <w:proofErr w:type="gramEnd"/>
    </w:p>
    <w:p w14:paraId="471AA60B" w14:textId="77777777" w:rsidR="00706549" w:rsidRPr="007E0C15" w:rsidRDefault="003661FC" w:rsidP="005B049D">
      <w:pPr>
        <w:pStyle w:val="ListParagraph"/>
        <w:numPr>
          <w:ilvl w:val="1"/>
          <w:numId w:val="4"/>
        </w:numPr>
        <w:spacing w:after="0" w:line="240" w:lineRule="auto"/>
        <w:jc w:val="both"/>
        <w:rPr>
          <w:rFonts w:cstheme="minorHAnsi"/>
        </w:rPr>
      </w:pPr>
      <w:r w:rsidRPr="007E0C15">
        <w:rPr>
          <w:rFonts w:cstheme="minorHAnsi"/>
        </w:rPr>
        <w:t xml:space="preserve">any final comments made by Contractor in response to stakeholder </w:t>
      </w:r>
      <w:proofErr w:type="gramStart"/>
      <w:r w:rsidRPr="007E0C15">
        <w:rPr>
          <w:rFonts w:cstheme="minorHAnsi"/>
        </w:rPr>
        <w:t>response;</w:t>
      </w:r>
      <w:proofErr w:type="gramEnd"/>
    </w:p>
    <w:p w14:paraId="0313172A" w14:textId="47A60500" w:rsidR="00614B7C" w:rsidRPr="007E0C15" w:rsidRDefault="003661FC" w:rsidP="005B049D">
      <w:pPr>
        <w:pStyle w:val="ListParagraph"/>
        <w:numPr>
          <w:ilvl w:val="1"/>
          <w:numId w:val="4"/>
        </w:numPr>
        <w:spacing w:after="0" w:line="240" w:lineRule="auto"/>
        <w:jc w:val="both"/>
        <w:rPr>
          <w:rFonts w:cstheme="minorHAnsi"/>
        </w:rPr>
      </w:pPr>
      <w:r w:rsidRPr="007E0C15">
        <w:rPr>
          <w:rFonts w:cstheme="minorHAnsi"/>
        </w:rPr>
        <w:t>updates to relevant source documentation based on stakeholder responses.</w:t>
      </w:r>
    </w:p>
    <w:p w14:paraId="0D53915E" w14:textId="4F8773DA"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w:t>
      </w:r>
      <w:r w:rsidR="00851310" w:rsidRPr="007E0C15">
        <w:rPr>
          <w:rFonts w:cstheme="minorHAnsi"/>
        </w:rPr>
        <w:t>deliverable reviewers</w:t>
      </w:r>
      <w:r w:rsidRPr="007E0C15">
        <w:rPr>
          <w:rFonts w:cstheme="minorHAnsi"/>
        </w:rPr>
        <w:t xml:space="preserve"> will review Contractor’s final package within five (5) business days from receipt, or as otherwise established in the project schedule, and approve upon satisfaction of all department requirements.</w:t>
      </w:r>
    </w:p>
    <w:p w14:paraId="4629F0CF" w14:textId="11043BA2"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Upon disapproval, further review cycles shall follow the timeframes as listed in items </w:t>
      </w:r>
      <w:r w:rsidR="00A31494" w:rsidRPr="007E0C15">
        <w:rPr>
          <w:rFonts w:cstheme="minorHAnsi"/>
        </w:rPr>
        <w:t>E</w:t>
      </w:r>
      <w:r w:rsidRPr="007E0C15">
        <w:rPr>
          <w:rFonts w:cstheme="minorHAnsi"/>
        </w:rPr>
        <w:t xml:space="preserve"> and </w:t>
      </w:r>
      <w:r w:rsidR="00A31494" w:rsidRPr="007E0C15">
        <w:rPr>
          <w:rFonts w:cstheme="minorHAnsi"/>
        </w:rPr>
        <w:t>F</w:t>
      </w:r>
      <w:r w:rsidRPr="007E0C15">
        <w:rPr>
          <w:rFonts w:cstheme="minorHAnsi"/>
        </w:rPr>
        <w:t>.</w:t>
      </w:r>
    </w:p>
    <w:p w14:paraId="612E59D4" w14:textId="3B299AF1" w:rsidR="003661F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Repeated review cycles with little to no improvement may result in a corrective action plan or termination of contract.</w:t>
      </w:r>
    </w:p>
    <w:p w14:paraId="6E3541E1" w14:textId="77777777" w:rsidR="00A63D18" w:rsidRPr="007E0C15" w:rsidRDefault="00A63D18" w:rsidP="00A63D18">
      <w:pPr>
        <w:spacing w:after="0" w:line="240" w:lineRule="auto"/>
        <w:jc w:val="both"/>
        <w:rPr>
          <w:rFonts w:cstheme="minorHAnsi"/>
        </w:rPr>
      </w:pPr>
    </w:p>
    <w:p w14:paraId="33386945" w14:textId="4A56D059" w:rsidR="00A63D18" w:rsidRPr="007E0C15" w:rsidRDefault="00BA758B" w:rsidP="00A63D18">
      <w:pPr>
        <w:pStyle w:val="Heading2"/>
        <w:rPr>
          <w:rFonts w:asciiTheme="minorHAnsi" w:hAnsiTheme="minorHAnsi" w:cstheme="minorHAnsi"/>
        </w:rPr>
      </w:pPr>
      <w:bookmarkStart w:id="30" w:name="_Toc163554669"/>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 xml:space="preserve">: </w:t>
      </w:r>
      <w:r w:rsidR="00C040EB" w:rsidRPr="007E0C15">
        <w:rPr>
          <w:rFonts w:asciiTheme="minorHAnsi" w:hAnsiTheme="minorHAnsi" w:cstheme="minorHAnsi"/>
        </w:rPr>
        <w:t xml:space="preserve">Contract </w:t>
      </w:r>
      <w:r w:rsidRPr="007E0C15">
        <w:rPr>
          <w:rFonts w:asciiTheme="minorHAnsi" w:hAnsiTheme="minorHAnsi" w:cstheme="minorHAnsi"/>
        </w:rPr>
        <w:t>Performance</w:t>
      </w:r>
      <w:bookmarkEnd w:id="30"/>
    </w:p>
    <w:p w14:paraId="2021F8FE" w14:textId="54114C05" w:rsidR="00C040EB" w:rsidRPr="007E0C15" w:rsidRDefault="00C040EB" w:rsidP="00C040EB">
      <w:pPr>
        <w:pStyle w:val="Heading3"/>
        <w:rPr>
          <w:rFonts w:asciiTheme="minorHAnsi" w:hAnsiTheme="minorHAnsi" w:cstheme="minorHAnsi"/>
        </w:rPr>
      </w:pPr>
      <w:bookmarkStart w:id="31" w:name="_Toc163554670"/>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.1: Performance Measures</w:t>
      </w:r>
      <w:bookmarkEnd w:id="31"/>
    </w:p>
    <w:p w14:paraId="733C6E0F" w14:textId="77777777" w:rsidR="00440FF4" w:rsidRPr="007E0C15" w:rsidRDefault="00C040EB" w:rsidP="00440FF4">
      <w:pPr>
        <w:jc w:val="both"/>
        <w:rPr>
          <w:rFonts w:cstheme="minorHAnsi"/>
        </w:rPr>
      </w:pPr>
      <w:r w:rsidRPr="007E0C15">
        <w:rPr>
          <w:rFonts w:cstheme="minorHAnsi"/>
        </w:rPr>
        <w:t>The Contractor shall perform the services as specified in the Contract resulting from this RFQ and shall be subject to measurement of performance measures described below.</w:t>
      </w:r>
      <w:r w:rsidR="00440FF4" w:rsidRPr="007E0C15">
        <w:rPr>
          <w:rFonts w:cstheme="minorHAnsi"/>
        </w:rPr>
        <w:t xml:space="preserve"> </w:t>
      </w:r>
      <w:r w:rsidRPr="007E0C15">
        <w:rPr>
          <w:rFonts w:cstheme="minorHAnsi"/>
        </w:rPr>
        <w:t>The Contractor shall perform the services in a proper and satisfactory manner as determined by the Department.  The Contractor shall be subject to the following performance measures.  The Department reserves the right to waive any individual performance measure at its discretion and will notify the Contractor in writing if it elects to exercise this right:</w:t>
      </w:r>
      <w:r w:rsidR="005F016E" w:rsidRPr="007E0C15">
        <w:rPr>
          <w:rFonts w:cstheme="minorHAnsi"/>
        </w:rPr>
        <w:t xml:space="preserve"> </w:t>
      </w:r>
    </w:p>
    <w:p w14:paraId="49DD1756" w14:textId="16B32FC6" w:rsidR="00C040EB" w:rsidRPr="007E0C15" w:rsidRDefault="00C040EB" w:rsidP="00440FF4">
      <w:pPr>
        <w:jc w:val="both"/>
        <w:rPr>
          <w:rFonts w:cstheme="minorHAnsi"/>
        </w:rPr>
      </w:pPr>
      <w:r w:rsidRPr="007E0C15">
        <w:rPr>
          <w:rFonts w:cstheme="minorHAnsi"/>
          <w:u w:val="single"/>
        </w:rPr>
        <w:t>Deliverables-Based Project Work Performance Measures</w:t>
      </w:r>
      <w:r w:rsidRPr="007E0C15">
        <w:rPr>
          <w:rFonts w:cstheme="minorHAnsi"/>
        </w:rPr>
        <w:t>: 85% of all Final Deliverables have been submitted for DEP review within 10% of the approved project schedule planned submission date.  This shall be measured by the following formula:</w:t>
      </w:r>
    </w:p>
    <w:p w14:paraId="41D5299D" w14:textId="77777777" w:rsidR="00C040EB" w:rsidRPr="007E0C15" w:rsidRDefault="00C040EB" w:rsidP="005B049D">
      <w:pPr>
        <w:pStyle w:val="ListParagraph"/>
        <w:numPr>
          <w:ilvl w:val="0"/>
          <w:numId w:val="82"/>
        </w:numPr>
        <w:jc w:val="both"/>
        <w:rPr>
          <w:rFonts w:cstheme="minorHAnsi"/>
        </w:rPr>
      </w:pPr>
      <w:r w:rsidRPr="007E0C15">
        <w:rPr>
          <w:rFonts w:cstheme="minorHAnsi"/>
        </w:rPr>
        <w:t xml:space="preserve">The total number of deliverables submitted for DEP review within 10% of the planned submission date according to the agreed upon project schedule divided by the total number of all deliverables submitted equals the percentage delivered on time.  </w:t>
      </w:r>
    </w:p>
    <w:p w14:paraId="29AA510A" w14:textId="77777777" w:rsidR="00C040EB" w:rsidRPr="007E0C15" w:rsidRDefault="00C040EB" w:rsidP="00440FF4">
      <w:pPr>
        <w:jc w:val="both"/>
        <w:rPr>
          <w:rFonts w:cstheme="minorHAnsi"/>
        </w:rPr>
      </w:pPr>
      <w:r w:rsidRPr="007E0C15">
        <w:rPr>
          <w:rFonts w:cstheme="minorHAnsi"/>
        </w:rPr>
        <w:t xml:space="preserve">Any delays on the part of </w:t>
      </w:r>
      <w:proofErr w:type="gramStart"/>
      <w:r w:rsidRPr="007E0C15">
        <w:rPr>
          <w:rFonts w:cstheme="minorHAnsi"/>
        </w:rPr>
        <w:t>DEP</w:t>
      </w:r>
      <w:proofErr w:type="gramEnd"/>
      <w:r w:rsidRPr="007E0C15">
        <w:rPr>
          <w:rFonts w:cstheme="minorHAnsi"/>
        </w:rPr>
        <w:t xml:space="preserve"> in reviewing any deliverable will not be the responsibility of the Contractor and will not reflect on the calculation of performance measures.</w:t>
      </w:r>
    </w:p>
    <w:p w14:paraId="05F3C0C8" w14:textId="77777777" w:rsidR="00C040EB" w:rsidRPr="007E0C15" w:rsidRDefault="00C040EB" w:rsidP="00440FF4">
      <w:pPr>
        <w:jc w:val="both"/>
        <w:rPr>
          <w:rFonts w:cstheme="minorHAnsi"/>
        </w:rPr>
      </w:pPr>
      <w:r w:rsidRPr="007E0C15">
        <w:rPr>
          <w:rFonts w:cstheme="minorHAnsi"/>
          <w:u w:val="single"/>
        </w:rPr>
        <w:t>Support Performance Measures:</w:t>
      </w:r>
      <w:r w:rsidRPr="007E0C15">
        <w:rPr>
          <w:rFonts w:cstheme="minorHAnsi"/>
        </w:rPr>
        <w:t xml:space="preserve"> The Contractor shall meet the requirements of the final DEP-approved SLA.</w:t>
      </w:r>
      <w:r w:rsidRPr="007E0C15">
        <w:rPr>
          <w:rFonts w:cstheme="minorHAnsi"/>
          <w:b/>
        </w:rPr>
        <w:t xml:space="preserve"> </w:t>
      </w:r>
      <w:r w:rsidRPr="007E0C15">
        <w:rPr>
          <w:rFonts w:cstheme="minorHAnsi"/>
        </w:rPr>
        <w:t xml:space="preserve"> </w:t>
      </w:r>
    </w:p>
    <w:p w14:paraId="73376B74" w14:textId="77777777" w:rsidR="00C040EB" w:rsidRPr="007E0C15" w:rsidRDefault="00C040EB" w:rsidP="00440FF4">
      <w:pPr>
        <w:jc w:val="both"/>
        <w:rPr>
          <w:rFonts w:cstheme="minorHAnsi"/>
        </w:rPr>
      </w:pPr>
      <w:r w:rsidRPr="007E0C15">
        <w:rPr>
          <w:rFonts w:cstheme="minorHAnsi"/>
          <w:color w:val="000000"/>
          <w:u w:val="single"/>
        </w:rPr>
        <w:t>Project, Deliverable-Based Standards:</w:t>
      </w:r>
      <w:r w:rsidRPr="007E0C15">
        <w:rPr>
          <w:rFonts w:cstheme="minorHAnsi"/>
          <w:color w:val="000000"/>
        </w:rPr>
        <w:t xml:space="preserve"> </w:t>
      </w:r>
      <w:r w:rsidRPr="007E0C15">
        <w:rPr>
          <w:rFonts w:cstheme="minorHAnsi"/>
        </w:rPr>
        <w:t xml:space="preserve">For project, deliverables-based portion of this engagement, Contractor must comply with DEP-approved project schedule deadlines for project deliverables. </w:t>
      </w:r>
    </w:p>
    <w:p w14:paraId="16D97674" w14:textId="4C02CD08" w:rsidR="005B049D" w:rsidRPr="007E0C15" w:rsidRDefault="00316107" w:rsidP="00316107">
      <w:pPr>
        <w:pStyle w:val="Heading3"/>
        <w:rPr>
          <w:rFonts w:asciiTheme="minorHAnsi" w:hAnsiTheme="minorHAnsi" w:cstheme="minorHAnsi"/>
        </w:rPr>
      </w:pPr>
      <w:bookmarkStart w:id="32" w:name="_Toc68001183"/>
      <w:bookmarkStart w:id="33" w:name="_Toc163554671"/>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.2: Financial Consequences</w:t>
      </w:r>
      <w:bookmarkEnd w:id="32"/>
      <w:bookmarkEnd w:id="33"/>
    </w:p>
    <w:p w14:paraId="2FA20C0B" w14:textId="77777777" w:rsidR="005B049D" w:rsidRPr="007E0C15" w:rsidRDefault="005B049D" w:rsidP="005B049D">
      <w:pPr>
        <w:pStyle w:val="ListParagraph"/>
        <w:numPr>
          <w:ilvl w:val="0"/>
          <w:numId w:val="85"/>
        </w:numPr>
        <w:spacing w:after="0" w:line="240" w:lineRule="auto"/>
        <w:jc w:val="both"/>
        <w:rPr>
          <w:rFonts w:cstheme="minorHAnsi"/>
          <w:b/>
        </w:rPr>
      </w:pPr>
      <w:r w:rsidRPr="007E0C15">
        <w:rPr>
          <w:rFonts w:cstheme="minorHAnsi"/>
          <w:b/>
        </w:rPr>
        <w:t>Financial Consequences for non-performance:</w:t>
      </w:r>
    </w:p>
    <w:p w14:paraId="76B4DBE8"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 xml:space="preserve">Financial </w:t>
      </w:r>
      <w:r w:rsidRPr="007E0C15">
        <w:rPr>
          <w:rFonts w:cstheme="minorHAnsi"/>
          <w:color w:val="000000"/>
        </w:rPr>
        <w:t>consequences</w:t>
      </w:r>
      <w:r w:rsidRPr="007E0C15">
        <w:rPr>
          <w:rFonts w:cstheme="minorHAnsi"/>
        </w:rPr>
        <w:t xml:space="preserve"> shall apply for non-performance of the Contract by a Contractor. The State shall apply financial consequences identified in this Contract as issued by DEP.</w:t>
      </w:r>
    </w:p>
    <w:p w14:paraId="1365524A"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In addition to any other remedies provided at law, if Contractor fails to comply with the requirements of the Department’s Contract, Contractor shall pay to the Department financial consequences for such failures, unless the Department waives such failure in writing based upon its determination that the failure was due to factors beyond the control of Contractor.</w:t>
      </w:r>
    </w:p>
    <w:p w14:paraId="31128FDD"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lastRenderedPageBreak/>
        <w:t xml:space="preserve">In the event that a deliverable is deemed unsatisfactory by the Department, the Contractor shall re-perform the deliverable as needed for submittal of a satisfactory deliverable, at no additional cost to the Department, within the timeframe established by </w:t>
      </w:r>
      <w:proofErr w:type="gramStart"/>
      <w:r w:rsidRPr="007E0C15">
        <w:rPr>
          <w:rFonts w:cstheme="minorHAnsi"/>
        </w:rPr>
        <w:t>DEP</w:t>
      </w:r>
      <w:proofErr w:type="gramEnd"/>
    </w:p>
    <w:p w14:paraId="3025E6DB"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 xml:space="preserve">Failure to respond to a DEP request to correct a deficiency in the performance of the Contract may result in termination of the Contract. </w:t>
      </w:r>
    </w:p>
    <w:p w14:paraId="391623AB"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A financial consequence will be assessed against the Contractor for each invoice submittal during the period that the Contractor is out of compliance of the Contract. This amount shall be reflected as a credit on the invoice submitted to DEP. The Department at its sole discretion shall determine when the Contractor is failing to comply and when the failure has been remedied. The Department’s financial consequence options are:</w:t>
      </w:r>
    </w:p>
    <w:p w14:paraId="2163353C"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Temporarily withhold payments pending correction of any identified Contractor deficiency. </w:t>
      </w:r>
    </w:p>
    <w:p w14:paraId="75FDF7AA"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Reduction of authorized payment amounts if Contractor correction of identified deficiency is not made. </w:t>
      </w:r>
    </w:p>
    <w:p w14:paraId="2B132FCB"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Disallow all or part of the cost of any product/activity not in compliance. </w:t>
      </w:r>
    </w:p>
    <w:p w14:paraId="1A1D3C1D"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Request refund of </w:t>
      </w:r>
      <w:proofErr w:type="gramStart"/>
      <w:r w:rsidRPr="007E0C15">
        <w:rPr>
          <w:rFonts w:cstheme="minorHAnsi"/>
        </w:rPr>
        <w:t>previously-disbursed</w:t>
      </w:r>
      <w:proofErr w:type="gramEnd"/>
      <w:r w:rsidRPr="007E0C15">
        <w:rPr>
          <w:rFonts w:cstheme="minorHAnsi"/>
        </w:rPr>
        <w:t xml:space="preserve"> payments. </w:t>
      </w:r>
    </w:p>
    <w:p w14:paraId="6E97F54E" w14:textId="77777777" w:rsidR="005B049D" w:rsidRPr="007E0C15" w:rsidRDefault="005B049D" w:rsidP="005B049D">
      <w:pPr>
        <w:pStyle w:val="ListParagraph"/>
        <w:numPr>
          <w:ilvl w:val="2"/>
          <w:numId w:val="93"/>
        </w:numPr>
        <w:spacing w:after="0" w:line="240" w:lineRule="auto"/>
        <w:ind w:left="1800"/>
        <w:jc w:val="both"/>
        <w:rPr>
          <w:rFonts w:cstheme="minorHAnsi"/>
        </w:rPr>
      </w:pPr>
      <w:proofErr w:type="gramStart"/>
      <w:r w:rsidRPr="007E0C15">
        <w:rPr>
          <w:rFonts w:cstheme="minorHAnsi"/>
        </w:rPr>
        <w:t>In the event that</w:t>
      </w:r>
      <w:proofErr w:type="gramEnd"/>
      <w:r w:rsidRPr="007E0C15">
        <w:rPr>
          <w:rFonts w:cstheme="minorHAnsi"/>
        </w:rPr>
        <w:t xml:space="preserve"> the full project, as defined herein, is not completed within the time agreed to in the final contract or change order, the compensation stated for those services shall be reduced by the amount of two hundred fifty dollars ($250.00) per calendar day the full project is not completed and approved. </w:t>
      </w:r>
    </w:p>
    <w:p w14:paraId="56AAAA32"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Wholly or partly suspend or terminate Contractor contract. </w:t>
      </w:r>
    </w:p>
    <w:p w14:paraId="57F12ACF" w14:textId="4D5D55F5" w:rsidR="005B049D" w:rsidRPr="007E0C15" w:rsidRDefault="005B049D" w:rsidP="00316107">
      <w:pPr>
        <w:pStyle w:val="ListParagraph"/>
        <w:numPr>
          <w:ilvl w:val="2"/>
          <w:numId w:val="93"/>
        </w:numPr>
        <w:spacing w:after="0" w:line="240" w:lineRule="auto"/>
        <w:ind w:left="1800"/>
        <w:jc w:val="both"/>
        <w:rPr>
          <w:rFonts w:cstheme="minorHAnsi"/>
        </w:rPr>
      </w:pPr>
      <w:r w:rsidRPr="007E0C15">
        <w:rPr>
          <w:rFonts w:cstheme="minorHAnsi"/>
        </w:rPr>
        <w:t xml:space="preserve">Take other remedies as legally available. </w:t>
      </w:r>
    </w:p>
    <w:p w14:paraId="6F17A467" w14:textId="77777777" w:rsidR="005B049D" w:rsidRPr="007E0C15" w:rsidRDefault="005B049D" w:rsidP="005B049D">
      <w:pPr>
        <w:pStyle w:val="ListParagraph"/>
        <w:numPr>
          <w:ilvl w:val="0"/>
          <w:numId w:val="85"/>
        </w:numPr>
        <w:spacing w:after="0" w:line="240" w:lineRule="auto"/>
        <w:jc w:val="both"/>
        <w:rPr>
          <w:rFonts w:cstheme="minorHAnsi"/>
          <w:b/>
          <w:bCs/>
          <w:color w:val="000000"/>
        </w:rPr>
      </w:pPr>
      <w:r w:rsidRPr="007E0C15">
        <w:rPr>
          <w:rFonts w:cstheme="minorHAnsi"/>
          <w:b/>
        </w:rPr>
        <w:t>Financial</w:t>
      </w:r>
      <w:r w:rsidRPr="007E0C15">
        <w:rPr>
          <w:rFonts w:cstheme="minorHAnsi"/>
          <w:b/>
          <w:bCs/>
          <w:color w:val="000000"/>
        </w:rPr>
        <w:t xml:space="preserve"> consequences for failure to comply with PO requirements:</w:t>
      </w:r>
    </w:p>
    <w:p w14:paraId="790AE44C" w14:textId="77777777" w:rsidR="005B049D" w:rsidRPr="007E0C15" w:rsidRDefault="005B049D" w:rsidP="005B049D">
      <w:pPr>
        <w:pStyle w:val="ListParagraph"/>
        <w:numPr>
          <w:ilvl w:val="0"/>
          <w:numId w:val="87"/>
        </w:numPr>
        <w:spacing w:after="0" w:line="240" w:lineRule="auto"/>
        <w:jc w:val="both"/>
        <w:rPr>
          <w:rFonts w:cstheme="minorHAnsi"/>
          <w:color w:val="000000"/>
        </w:rPr>
      </w:pPr>
      <w:r w:rsidRPr="007E0C15">
        <w:rPr>
          <w:rFonts w:cstheme="minorHAnsi"/>
          <w:color w:val="000000"/>
        </w:rPr>
        <w:t xml:space="preserve">In addition to any other remedies provided at law, if Contractor fails to comply with the requirements of the Department’s PO, Contractor shall pay to the Department financial consequences for such failures, unless the Department waives such failure in writing based upon its determination that the failure was due to factors beyond the control of Contractor. </w:t>
      </w:r>
    </w:p>
    <w:p w14:paraId="31E53291" w14:textId="77777777" w:rsidR="005B049D" w:rsidRPr="007E0C15" w:rsidRDefault="005B049D" w:rsidP="005B049D">
      <w:pPr>
        <w:pStyle w:val="ListParagraph"/>
        <w:numPr>
          <w:ilvl w:val="0"/>
          <w:numId w:val="87"/>
        </w:numPr>
        <w:spacing w:after="0" w:line="240" w:lineRule="auto"/>
        <w:jc w:val="both"/>
        <w:rPr>
          <w:rFonts w:cstheme="minorHAnsi"/>
          <w:color w:val="000000"/>
        </w:rPr>
      </w:pPr>
      <w:r w:rsidRPr="007E0C15">
        <w:rPr>
          <w:rFonts w:cstheme="minorHAnsi"/>
          <w:color w:val="000000"/>
        </w:rPr>
        <w:t>Deliverable-Based Project Work: A financial consequence will be assessed against the Contractor for each invoice submittal during the period that the Contractor is out of compliance of the PO. This amount shall be reflected as a credit on the invoice submitted to DEP. The Department at its sole discretion shall determine when the Contractor is failing to comply and when the failure has been remedied. The Department’s financial consequence options are:</w:t>
      </w:r>
    </w:p>
    <w:p w14:paraId="40D1C15D"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Temporarily withhold payments pending correction of any identified Contractor deficiency. </w:t>
      </w:r>
    </w:p>
    <w:p w14:paraId="49F3DAB6"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Reduction of authorized payment amounts if Contractor correction of identified deficiency is not </w:t>
      </w:r>
      <w:proofErr w:type="gramStart"/>
      <w:r w:rsidRPr="007E0C15">
        <w:rPr>
          <w:rFonts w:cstheme="minorHAnsi"/>
          <w:color w:val="000000"/>
        </w:rPr>
        <w:t>made</w:t>
      </w:r>
      <w:proofErr w:type="gramEnd"/>
      <w:r w:rsidRPr="007E0C15">
        <w:rPr>
          <w:rFonts w:cstheme="minorHAnsi"/>
          <w:color w:val="000000"/>
        </w:rPr>
        <w:t xml:space="preserve"> </w:t>
      </w:r>
    </w:p>
    <w:p w14:paraId="2B1A4E5C"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Disallow all or part of the cost of any product/activity not in compliance. </w:t>
      </w:r>
    </w:p>
    <w:p w14:paraId="2B3CFBE3"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Request refund of </w:t>
      </w:r>
      <w:proofErr w:type="gramStart"/>
      <w:r w:rsidRPr="007E0C15">
        <w:rPr>
          <w:rFonts w:cstheme="minorHAnsi"/>
          <w:color w:val="000000"/>
        </w:rPr>
        <w:t>previously-disbursed</w:t>
      </w:r>
      <w:proofErr w:type="gramEnd"/>
      <w:r w:rsidRPr="007E0C15">
        <w:rPr>
          <w:rFonts w:cstheme="minorHAnsi"/>
          <w:color w:val="000000"/>
        </w:rPr>
        <w:t xml:space="preserve"> payments. </w:t>
      </w:r>
    </w:p>
    <w:p w14:paraId="5D97EC7C" w14:textId="77777777" w:rsidR="005B049D" w:rsidRPr="007E0C15" w:rsidRDefault="005B049D" w:rsidP="005B049D">
      <w:pPr>
        <w:pStyle w:val="ListParagraph"/>
        <w:numPr>
          <w:ilvl w:val="0"/>
          <w:numId w:val="88"/>
        </w:numPr>
        <w:spacing w:after="0" w:line="240" w:lineRule="auto"/>
        <w:jc w:val="both"/>
        <w:rPr>
          <w:rFonts w:cstheme="minorHAnsi"/>
          <w:color w:val="000000"/>
        </w:rPr>
      </w:pPr>
      <w:proofErr w:type="gramStart"/>
      <w:r w:rsidRPr="007E0C15">
        <w:rPr>
          <w:rFonts w:cstheme="minorHAnsi"/>
          <w:color w:val="000000"/>
        </w:rPr>
        <w:t>In the event that</w:t>
      </w:r>
      <w:proofErr w:type="gramEnd"/>
      <w:r w:rsidRPr="007E0C15">
        <w:rPr>
          <w:rFonts w:cstheme="minorHAnsi"/>
          <w:color w:val="000000"/>
        </w:rPr>
        <w:t xml:space="preserve"> the full project, as defined herein, is not completed within the time agreed to in the final contract or change order, the compensation stated for those services shall be reduced by the amount of two hundred fifty dollars ($250.00) per calendar day the full project is not completed and approved. </w:t>
      </w:r>
    </w:p>
    <w:p w14:paraId="285833A7"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Wholly or partly suspend or terminate Contractor contract. </w:t>
      </w:r>
    </w:p>
    <w:p w14:paraId="6F43354F" w14:textId="2B3DB870" w:rsidR="005B049D" w:rsidRPr="007E0C15" w:rsidRDefault="005B049D" w:rsidP="00316107">
      <w:pPr>
        <w:pStyle w:val="ListParagraph"/>
        <w:numPr>
          <w:ilvl w:val="0"/>
          <w:numId w:val="88"/>
        </w:numPr>
        <w:spacing w:after="0" w:line="240" w:lineRule="auto"/>
        <w:jc w:val="both"/>
        <w:rPr>
          <w:rFonts w:cstheme="minorHAnsi"/>
          <w:color w:val="000000"/>
        </w:rPr>
      </w:pPr>
      <w:r w:rsidRPr="007E0C15">
        <w:rPr>
          <w:rFonts w:cstheme="minorHAnsi"/>
          <w:color w:val="000000"/>
        </w:rPr>
        <w:lastRenderedPageBreak/>
        <w:t xml:space="preserve">Take other remedies as legally available. </w:t>
      </w:r>
    </w:p>
    <w:p w14:paraId="006111C3" w14:textId="77777777" w:rsidR="005B049D" w:rsidRPr="007E0C15" w:rsidRDefault="005B049D" w:rsidP="005B049D">
      <w:pPr>
        <w:pStyle w:val="ListParagraph"/>
        <w:numPr>
          <w:ilvl w:val="0"/>
          <w:numId w:val="85"/>
        </w:numPr>
        <w:spacing w:after="0" w:line="240" w:lineRule="auto"/>
        <w:jc w:val="both"/>
        <w:rPr>
          <w:rFonts w:cstheme="minorHAnsi"/>
          <w:b/>
          <w:bCs/>
          <w:color w:val="000000"/>
          <w:u w:val="single"/>
        </w:rPr>
      </w:pPr>
      <w:r w:rsidRPr="007E0C15">
        <w:rPr>
          <w:rFonts w:cstheme="minorHAnsi"/>
          <w:b/>
        </w:rPr>
        <w:t>Liquidated</w:t>
      </w:r>
      <w:r w:rsidRPr="007E0C15">
        <w:rPr>
          <w:rFonts w:cstheme="minorHAnsi"/>
          <w:b/>
          <w:bCs/>
          <w:color w:val="000000"/>
        </w:rPr>
        <w:t xml:space="preserve"> Damages:</w:t>
      </w:r>
      <w:r w:rsidRPr="007E0C15">
        <w:rPr>
          <w:rFonts w:cstheme="minorHAnsi"/>
          <w:b/>
          <w:bCs/>
          <w:color w:val="000000"/>
          <w:u w:val="single"/>
        </w:rPr>
        <w:t xml:space="preserve"> </w:t>
      </w:r>
    </w:p>
    <w:p w14:paraId="26F31545"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For project, deliverables-based portion of this engagement, failure to comply with DEP approved project schedule deadlines for project deliverables may result in assessment of liquidated damages, at the Department's discretion, to the Contractor of two hundred fifty dollars ($250.00) per business day for each day that the project deliverable is not completed and approved. </w:t>
      </w:r>
    </w:p>
    <w:p w14:paraId="5683D115"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It is acknowledged that time is of the essence, and actual </w:t>
      </w:r>
      <w:proofErr w:type="gramStart"/>
      <w:r w:rsidRPr="007E0C15">
        <w:rPr>
          <w:rFonts w:cstheme="minorHAnsi"/>
          <w:color w:val="000000"/>
        </w:rPr>
        <w:t>damages</w:t>
      </w:r>
      <w:proofErr w:type="gramEnd"/>
      <w:r w:rsidRPr="007E0C15">
        <w:rPr>
          <w:rFonts w:cstheme="minorHAnsi"/>
          <w:color w:val="000000"/>
        </w:rPr>
        <w:t xml:space="preserve"> to be suffered by the Department due to non-performance by the Contractor are incapable of accurate calculation. Therefore, the Department and the Contractor agree that the estimation of liquidated damages above is reasonable. </w:t>
      </w:r>
    </w:p>
    <w:p w14:paraId="19F8F2C4"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Liquidated Damages assessed against the Contractor may be offset by the Department against any amounts then due and payable or which may become due and payable from the Department to the Contractor under this Contract. In the event the Contract is terminated any unpaid (or uncredited) Liquidated Damages shall be paid to the Department, together with any pro-rated pre-paid fees or costs. </w:t>
      </w:r>
    </w:p>
    <w:p w14:paraId="757D8DE8" w14:textId="3811BF70" w:rsidR="005B049D" w:rsidRPr="007E0C15" w:rsidRDefault="005B049D" w:rsidP="00316107">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Liquidated Damages shall not apply to any delay or outage resulting from Force Majeure. </w:t>
      </w:r>
    </w:p>
    <w:p w14:paraId="6CB9EB0C"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rPr>
        <w:t>Not</w:t>
      </w:r>
      <w:r w:rsidRPr="007E0C15">
        <w:rPr>
          <w:rFonts w:cstheme="minorHAnsi"/>
          <w:color w:val="000000"/>
        </w:rPr>
        <w:t xml:space="preserve"> </w:t>
      </w:r>
      <w:r w:rsidRPr="007E0C15">
        <w:rPr>
          <w:rFonts w:cstheme="minorHAnsi"/>
          <w:b/>
          <w:bCs/>
          <w:color w:val="000000"/>
        </w:rPr>
        <w:t>Penalties:</w:t>
      </w:r>
      <w:r w:rsidRPr="007E0C15">
        <w:rPr>
          <w:rFonts w:cstheme="minorHAnsi"/>
          <w:color w:val="000000"/>
        </w:rPr>
        <w:t xml:space="preserve"> These consequences for non-performance are not to be considered penalties and are solely intended to compensate for damages. </w:t>
      </w:r>
    </w:p>
    <w:p w14:paraId="337B2F9C"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bCs/>
          <w:color w:val="000000"/>
        </w:rPr>
        <w:t>SLAs:</w:t>
      </w:r>
      <w:r w:rsidRPr="007E0C15">
        <w:rPr>
          <w:rFonts w:cstheme="minorHAnsi"/>
          <w:color w:val="000000"/>
        </w:rPr>
        <w:t xml:space="preserve"> The Contractor is also subject to any financial consequences outlined in the SLAs identified in the SaaS hosting and support agreement. </w:t>
      </w:r>
    </w:p>
    <w:p w14:paraId="17DE3E14"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bCs/>
          <w:color w:val="000000"/>
        </w:rPr>
        <w:t>Statutory Reference:</w:t>
      </w:r>
      <w:r w:rsidRPr="007E0C15">
        <w:rPr>
          <w:rFonts w:cstheme="minorHAnsi"/>
          <w:color w:val="000000"/>
        </w:rPr>
        <w:t xml:space="preserve"> Florida Statutes for financial consequences that DEP must apply if the Contractor fails to provide services in accordance with the Contract are: </w:t>
      </w:r>
    </w:p>
    <w:p w14:paraId="440046E7" w14:textId="77777777" w:rsidR="005B049D" w:rsidRPr="007E0C15" w:rsidRDefault="00DC2D4B" w:rsidP="005B049D">
      <w:pPr>
        <w:numPr>
          <w:ilvl w:val="0"/>
          <w:numId w:val="90"/>
        </w:numPr>
        <w:spacing w:after="0" w:line="240" w:lineRule="auto"/>
        <w:ind w:left="1080" w:firstLine="0"/>
        <w:jc w:val="both"/>
        <w:textAlignment w:val="baseline"/>
        <w:rPr>
          <w:rFonts w:cstheme="minorHAnsi"/>
        </w:rPr>
      </w:pPr>
      <w:hyperlink r:id="rId32" w:tgtFrame="_blank" w:history="1">
        <w:r w:rsidR="005B049D" w:rsidRPr="007E0C15">
          <w:rPr>
            <w:rFonts w:cstheme="minorHAnsi"/>
            <w:color w:val="0000FF"/>
            <w:u w:val="single"/>
          </w:rPr>
          <w:t>215.971, F.S.</w:t>
        </w:r>
      </w:hyperlink>
      <w:r w:rsidR="005B049D" w:rsidRPr="007E0C15">
        <w:rPr>
          <w:rFonts w:cstheme="minorHAnsi"/>
        </w:rPr>
        <w:t> </w:t>
      </w:r>
    </w:p>
    <w:p w14:paraId="59ACEA40" w14:textId="77777777" w:rsidR="005B049D" w:rsidRPr="007E0C15" w:rsidRDefault="00DC2D4B" w:rsidP="005B049D">
      <w:pPr>
        <w:numPr>
          <w:ilvl w:val="0"/>
          <w:numId w:val="91"/>
        </w:numPr>
        <w:spacing w:after="0" w:line="240" w:lineRule="auto"/>
        <w:ind w:left="1080" w:firstLine="0"/>
        <w:jc w:val="both"/>
        <w:textAlignment w:val="baseline"/>
        <w:rPr>
          <w:rFonts w:cstheme="minorHAnsi"/>
        </w:rPr>
      </w:pPr>
      <w:hyperlink r:id="rId33" w:tgtFrame="_blank" w:history="1">
        <w:r w:rsidR="005B049D" w:rsidRPr="007E0C15">
          <w:rPr>
            <w:rFonts w:cstheme="minorHAnsi"/>
            <w:color w:val="0000FF"/>
            <w:u w:val="single"/>
          </w:rPr>
          <w:t>287.056, F.S.</w:t>
        </w:r>
      </w:hyperlink>
      <w:r w:rsidR="005B049D" w:rsidRPr="007E0C15">
        <w:rPr>
          <w:rFonts w:cstheme="minorHAnsi"/>
          <w:color w:val="0000FF"/>
        </w:rPr>
        <w:t> </w:t>
      </w:r>
    </w:p>
    <w:p w14:paraId="180BC054" w14:textId="60FA47B4" w:rsidR="00C60218" w:rsidRPr="009D45AB" w:rsidRDefault="00DC2D4B" w:rsidP="00C60218">
      <w:pPr>
        <w:numPr>
          <w:ilvl w:val="0"/>
          <w:numId w:val="92"/>
        </w:numPr>
        <w:spacing w:after="0" w:line="240" w:lineRule="auto"/>
        <w:ind w:left="1080" w:firstLine="0"/>
        <w:jc w:val="both"/>
        <w:textAlignment w:val="baseline"/>
        <w:rPr>
          <w:rFonts w:cstheme="minorHAnsi"/>
        </w:rPr>
      </w:pPr>
      <w:hyperlink r:id="rId34" w:tgtFrame="_blank" w:history="1">
        <w:r w:rsidR="005B049D" w:rsidRPr="007E0C15">
          <w:rPr>
            <w:rFonts w:cstheme="minorHAnsi"/>
            <w:color w:val="0000FF"/>
            <w:u w:val="single"/>
          </w:rPr>
          <w:t>287.058, F.S.</w:t>
        </w:r>
      </w:hyperlink>
      <w:r w:rsidR="005B049D" w:rsidRPr="007E0C15">
        <w:rPr>
          <w:rFonts w:cstheme="minorHAnsi"/>
          <w:color w:val="0000FF"/>
        </w:rPr>
        <w:t> </w:t>
      </w:r>
    </w:p>
    <w:p w14:paraId="4836134D" w14:textId="77777777" w:rsidR="009D45AB" w:rsidRPr="009D45AB" w:rsidRDefault="009D45AB" w:rsidP="009D45AB">
      <w:pPr>
        <w:spacing w:after="0" w:line="240" w:lineRule="auto"/>
        <w:ind w:left="1080"/>
        <w:jc w:val="both"/>
        <w:textAlignment w:val="baseline"/>
        <w:rPr>
          <w:rFonts w:cstheme="minorHAnsi"/>
        </w:rPr>
      </w:pPr>
    </w:p>
    <w:p w14:paraId="162B516A" w14:textId="4BA653F1" w:rsidR="00A63D18" w:rsidRPr="007E0C15" w:rsidRDefault="00C60218" w:rsidP="00C60218">
      <w:pPr>
        <w:pStyle w:val="Heading3"/>
        <w:rPr>
          <w:rFonts w:asciiTheme="minorHAnsi" w:hAnsiTheme="minorHAnsi" w:cstheme="minorHAnsi"/>
        </w:rPr>
      </w:pPr>
      <w:bookmarkStart w:id="34" w:name="_Toc163554672"/>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w:t>
      </w:r>
      <w:r w:rsidR="00316107" w:rsidRPr="007E0C15">
        <w:rPr>
          <w:rFonts w:asciiTheme="minorHAnsi" w:hAnsiTheme="minorHAnsi" w:cstheme="minorHAnsi"/>
        </w:rPr>
        <w:t>3</w:t>
      </w:r>
      <w:r w:rsidR="00A63D18" w:rsidRPr="007E0C15">
        <w:rPr>
          <w:rFonts w:asciiTheme="minorHAnsi" w:hAnsiTheme="minorHAnsi" w:cstheme="minorHAnsi"/>
        </w:rPr>
        <w:t>: Corrective Action Plan (CAP)</w:t>
      </w:r>
      <w:bookmarkEnd w:id="34"/>
    </w:p>
    <w:p w14:paraId="16DEFEB7" w14:textId="77777777" w:rsidR="00A63D18" w:rsidRPr="007E0C15" w:rsidRDefault="00A63D18" w:rsidP="00A63D18">
      <w:pPr>
        <w:jc w:val="both"/>
        <w:rPr>
          <w:rFonts w:cstheme="minorHAnsi"/>
        </w:rPr>
      </w:pPr>
      <w:r w:rsidRPr="007E0C15">
        <w:rPr>
          <w:rFonts w:cstheme="minorHAnsi"/>
        </w:rPr>
        <w:t xml:space="preserve">If deliverables are unsatisfactory or are not submitted within the specified timeframe, in addition to the liquidated damages described in this Contract, the Department Contract Manager may, by letter specifying the failure of performance under the Contract, request a proposed Corrective Action Plan (CAP) be submitted by the Contractor to the Department. All CAPs must be able to be implemented and performed in no more than sixty (60) days. </w:t>
      </w:r>
    </w:p>
    <w:p w14:paraId="03DE7698" w14:textId="77777777" w:rsidR="00A63D18" w:rsidRPr="007E0C15" w:rsidRDefault="00A63D18" w:rsidP="00A63D18">
      <w:pPr>
        <w:jc w:val="both"/>
        <w:rPr>
          <w:rFonts w:cstheme="minorHAnsi"/>
        </w:rPr>
      </w:pPr>
      <w:r w:rsidRPr="007E0C15">
        <w:rPr>
          <w:rFonts w:cstheme="minorHAnsi"/>
        </w:rPr>
        <w:t>A CAP shall be submitted within ten (10) calendar days of the date of the letter request from the Department. The CAP shall be sent to the Department Contract Manager for review and approval. Within ten (10) calendar days of receipt of a CAP, the Department shall notify the Contractor in writing whether the CAP proposed has been accepted. If the CAP is not accepted, the Contractor shall have ten (10) calendar days from receipt of the Department letter rejecting the proposal to submit a revised proposed CAP. Failure to obtain the Department approval of a CAP as specified above shall result in the Department’s termination of the Contract for cause as authorized in the Contract.</w:t>
      </w:r>
    </w:p>
    <w:p w14:paraId="08785CF8" w14:textId="77777777" w:rsidR="00A63D18" w:rsidRPr="007E0C15" w:rsidRDefault="00A63D18" w:rsidP="00A63D18">
      <w:pPr>
        <w:jc w:val="both"/>
        <w:rPr>
          <w:rFonts w:cstheme="minorHAnsi"/>
        </w:rPr>
      </w:pPr>
      <w:r w:rsidRPr="007E0C15">
        <w:rPr>
          <w:rFonts w:cstheme="minorHAnsi"/>
        </w:rPr>
        <w:t xml:space="preserve">Upon the Department’s notice of acceptance of a proposed CAP, the Contractor shall have ten (10) calendar days, or longer if specified in the approved CAP, to commence implementation of the accepted plan. Acceptance of the proposed CAP by the Department does not relieve the Contractor of any of its </w:t>
      </w:r>
      <w:r w:rsidRPr="007E0C15">
        <w:rPr>
          <w:rFonts w:cstheme="minorHAnsi"/>
        </w:rPr>
        <w:lastRenderedPageBreak/>
        <w:t xml:space="preserve">obligations under the Contract. In the event </w:t>
      </w:r>
      <w:proofErr w:type="gramStart"/>
      <w:r w:rsidRPr="007E0C15">
        <w:rPr>
          <w:rFonts w:cstheme="minorHAnsi"/>
        </w:rPr>
        <w:t>the CAP</w:t>
      </w:r>
      <w:proofErr w:type="gramEnd"/>
      <w:r w:rsidRPr="007E0C15">
        <w:rPr>
          <w:rFonts w:cstheme="minorHAnsi"/>
        </w:rPr>
        <w:t xml:space="preserve"> fails to correct or eliminate performance deficiencies by the Contractor, the Department shall retain the right to require additional or further remedial steps, or to terminate the Contract for failure to perform. No actions approved by the Department or steps taken by the Contractor shall stop the Department from subsequently asserting any deficiencies in performance. The Contractor shall continue to implement the CAP until all deficiencies are corrected. Reports on the progress of the CAP will be made to the Department as requested by the Department Contract Manager.</w:t>
      </w:r>
    </w:p>
    <w:p w14:paraId="0A492E67" w14:textId="77777777" w:rsidR="00A63D18" w:rsidRPr="007E0C15" w:rsidRDefault="00A63D18" w:rsidP="00A63D18">
      <w:pPr>
        <w:jc w:val="both"/>
        <w:rPr>
          <w:rFonts w:cstheme="minorHAnsi"/>
        </w:rPr>
      </w:pPr>
      <w:r w:rsidRPr="007E0C15">
        <w:rPr>
          <w:rFonts w:cstheme="minorHAnsi"/>
        </w:rPr>
        <w:t>Failure to respond to a Department request for a CAP shall result in suspension or termination of the Contract.</w:t>
      </w:r>
    </w:p>
    <w:p w14:paraId="4F1BFEC8" w14:textId="1896168E" w:rsidR="000E3316" w:rsidRPr="007E0C15" w:rsidRDefault="008D7B28" w:rsidP="008D7B28">
      <w:pPr>
        <w:pStyle w:val="Heading1"/>
        <w:rPr>
          <w:rFonts w:asciiTheme="minorHAnsi" w:hAnsiTheme="minorHAnsi" w:cstheme="minorHAnsi"/>
        </w:rPr>
      </w:pPr>
      <w:bookmarkStart w:id="35" w:name="_Toc163554673"/>
      <w:bookmarkEnd w:id="28"/>
      <w:bookmarkEnd w:id="29"/>
      <w:r w:rsidRPr="007E0C15">
        <w:rPr>
          <w:rFonts w:asciiTheme="minorHAnsi" w:hAnsiTheme="minorHAnsi" w:cstheme="minorHAnsi"/>
        </w:rPr>
        <w:t xml:space="preserve">3: </w:t>
      </w:r>
      <w:r w:rsidR="000E3316" w:rsidRPr="007E0C15">
        <w:rPr>
          <w:rFonts w:asciiTheme="minorHAnsi" w:hAnsiTheme="minorHAnsi" w:cstheme="minorHAnsi"/>
        </w:rPr>
        <w:t>EVALUATION PROCESS</w:t>
      </w:r>
      <w:bookmarkEnd w:id="35"/>
    </w:p>
    <w:p w14:paraId="09BF0142" w14:textId="4DE6D3C2" w:rsidR="009E31A5" w:rsidRPr="007E0C15" w:rsidRDefault="003E2473" w:rsidP="009E31A5">
      <w:pPr>
        <w:spacing w:after="0" w:line="240" w:lineRule="auto"/>
        <w:jc w:val="both"/>
        <w:rPr>
          <w:rFonts w:cstheme="minorHAnsi"/>
        </w:rPr>
      </w:pPr>
      <w:r w:rsidRPr="007E0C15">
        <w:rPr>
          <w:rFonts w:cstheme="minorHAnsi"/>
        </w:rPr>
        <w:t xml:space="preserve">All responses shall be submitted through the GSA </w:t>
      </w:r>
      <w:proofErr w:type="spellStart"/>
      <w:r w:rsidRPr="007E0C15">
        <w:rPr>
          <w:rFonts w:cstheme="minorHAnsi"/>
        </w:rPr>
        <w:t>e</w:t>
      </w:r>
      <w:r w:rsidR="00EE0F97" w:rsidRPr="007E0C15">
        <w:rPr>
          <w:rFonts w:cstheme="minorHAnsi"/>
        </w:rPr>
        <w:t>Buy</w:t>
      </w:r>
      <w:proofErr w:type="spellEnd"/>
      <w:r w:rsidR="00EE0F97" w:rsidRPr="007E0C15">
        <w:rPr>
          <w:rFonts w:cstheme="minorHAnsi"/>
        </w:rPr>
        <w:t xml:space="preserve"> system. </w:t>
      </w:r>
      <w:r w:rsidR="009E31A5" w:rsidRPr="007E0C15">
        <w:rPr>
          <w:rFonts w:cstheme="minorHAnsi"/>
        </w:rPr>
        <w:t xml:space="preserve">The date and time stamp for all quotations will be the date received in the </w:t>
      </w:r>
      <w:proofErr w:type="spellStart"/>
      <w:r w:rsidR="009E31A5" w:rsidRPr="007E0C15">
        <w:rPr>
          <w:rFonts w:cstheme="minorHAnsi"/>
        </w:rPr>
        <w:t>eBuy</w:t>
      </w:r>
      <w:proofErr w:type="spellEnd"/>
      <w:r w:rsidR="009E31A5" w:rsidRPr="007E0C15">
        <w:rPr>
          <w:rFonts w:cstheme="minorHAnsi"/>
        </w:rPr>
        <w:t xml:space="preserve"> system. Any response received after the date specified in </w:t>
      </w:r>
      <w:r w:rsidR="008D7B28" w:rsidRPr="007E0C15">
        <w:rPr>
          <w:rFonts w:cstheme="minorHAnsi"/>
        </w:rPr>
        <w:t>Section 1.</w:t>
      </w:r>
      <w:r w:rsidR="00003165">
        <w:rPr>
          <w:rFonts w:cstheme="minorHAnsi"/>
        </w:rPr>
        <w:t>5</w:t>
      </w:r>
      <w:r w:rsidR="009E31A5" w:rsidRPr="007E0C15">
        <w:rPr>
          <w:rFonts w:cstheme="minorHAnsi"/>
        </w:rPr>
        <w:t xml:space="preserve">, </w:t>
      </w:r>
      <w:r w:rsidR="00003165">
        <w:rPr>
          <w:rFonts w:cstheme="minorHAnsi"/>
        </w:rPr>
        <w:t>Schedule of Events</w:t>
      </w:r>
      <w:r w:rsidR="009E31A5" w:rsidRPr="007E0C15">
        <w:rPr>
          <w:rFonts w:cstheme="minorHAnsi"/>
        </w:rPr>
        <w:t xml:space="preserve">, shall not be considered by DEP. DEP reserves the right to </w:t>
      </w:r>
      <w:r w:rsidR="00984BC1" w:rsidRPr="007E0C15">
        <w:rPr>
          <w:rFonts w:cstheme="minorHAnsi"/>
        </w:rPr>
        <w:t xml:space="preserve">reject any responses not submitted </w:t>
      </w:r>
      <w:r w:rsidR="00CF6CF0" w:rsidRPr="007E0C15">
        <w:rPr>
          <w:rFonts w:cstheme="minorHAnsi"/>
        </w:rPr>
        <w:t xml:space="preserve">following the submission processes outlined in Section </w:t>
      </w:r>
      <w:r w:rsidR="008D7B28" w:rsidRPr="007E0C15">
        <w:rPr>
          <w:rFonts w:cstheme="minorHAnsi"/>
        </w:rPr>
        <w:t>1.</w:t>
      </w:r>
      <w:r w:rsidR="00003165">
        <w:rPr>
          <w:rFonts w:cstheme="minorHAnsi"/>
        </w:rPr>
        <w:t>6</w:t>
      </w:r>
      <w:r w:rsidR="00CF6CF0" w:rsidRPr="007E0C15">
        <w:rPr>
          <w:rFonts w:cstheme="minorHAnsi"/>
        </w:rPr>
        <w:t xml:space="preserve">, </w:t>
      </w:r>
      <w:r w:rsidR="00003165">
        <w:rPr>
          <w:rFonts w:cstheme="minorHAnsi"/>
        </w:rPr>
        <w:t>Submission of Responses</w:t>
      </w:r>
      <w:r w:rsidR="001A4C6E" w:rsidRPr="007E0C15">
        <w:rPr>
          <w:rFonts w:cstheme="minorHAnsi"/>
        </w:rPr>
        <w:t xml:space="preserve">. </w:t>
      </w:r>
      <w:r w:rsidR="009E31A5" w:rsidRPr="007E0C15">
        <w:rPr>
          <w:rFonts w:cstheme="minorHAnsi"/>
        </w:rPr>
        <w:t>Once all timely quotations have been recorded as received, mandatory requirements will be checked by the DEP Contract Manager. Any quotation failing to meet one or more mandatory requirements shall be removed from consideration.</w:t>
      </w:r>
    </w:p>
    <w:p w14:paraId="7F9FF486" w14:textId="77777777" w:rsidR="009E31A5" w:rsidRPr="007E0C15" w:rsidRDefault="009E31A5" w:rsidP="009E31A5">
      <w:pPr>
        <w:spacing w:after="0" w:line="240" w:lineRule="auto"/>
        <w:jc w:val="both"/>
        <w:rPr>
          <w:rFonts w:cstheme="minorHAnsi"/>
        </w:rPr>
      </w:pPr>
    </w:p>
    <w:p w14:paraId="3674B7AF" w14:textId="1E3E24C3" w:rsidR="009E31A5" w:rsidRPr="007E0C15" w:rsidRDefault="009E31A5" w:rsidP="009E31A5">
      <w:pPr>
        <w:spacing w:after="0" w:line="240" w:lineRule="auto"/>
        <w:jc w:val="both"/>
        <w:rPr>
          <w:rFonts w:cstheme="minorHAnsi"/>
        </w:rPr>
      </w:pPr>
      <w:r w:rsidRPr="007E0C15">
        <w:rPr>
          <w:rFonts w:cstheme="minorHAnsi"/>
        </w:rPr>
        <w:t>Response evaluation is designed to determine which quotation presents the best value to DEP. Although DEP desires a low price, it may be that a higher-priced quotation provides a more technically sound approach to meeting the requirements of this RFQ. The Contractor that DEP selects will be the one considered to provide the best value to the State as determined by the scoring mechanism described below.</w:t>
      </w:r>
    </w:p>
    <w:p w14:paraId="36B789EB" w14:textId="77777777" w:rsidR="009E31A5" w:rsidRPr="007E0C15" w:rsidRDefault="009E31A5" w:rsidP="009E31A5">
      <w:pPr>
        <w:spacing w:after="0" w:line="240" w:lineRule="auto"/>
        <w:jc w:val="both"/>
        <w:rPr>
          <w:rFonts w:cstheme="minorHAnsi"/>
        </w:rPr>
      </w:pPr>
    </w:p>
    <w:p w14:paraId="11ADB6F2" w14:textId="3A32D1F1" w:rsidR="000E3316" w:rsidRPr="007E0C15" w:rsidRDefault="009E31A5" w:rsidP="009E31A5">
      <w:pPr>
        <w:spacing w:after="0" w:line="240" w:lineRule="auto"/>
        <w:jc w:val="both"/>
        <w:rPr>
          <w:rFonts w:cstheme="minorHAnsi"/>
        </w:rPr>
      </w:pPr>
      <w:r w:rsidRPr="007E0C15">
        <w:rPr>
          <w:rFonts w:cstheme="minorHAnsi"/>
        </w:rPr>
        <w:t>A successful quotation will address each requirement fully and succinctly, ensuring that, at a minimum, the proposed solution addresses the expectations and requirements identified in this RFQ. Responses that merely restate requirements contained herein will receive reduced scores.</w:t>
      </w:r>
    </w:p>
    <w:p w14:paraId="57FFF1A1" w14:textId="77777777" w:rsidR="009E31A5" w:rsidRPr="007E0C15" w:rsidRDefault="009E31A5" w:rsidP="00F94089">
      <w:pPr>
        <w:spacing w:after="0" w:line="240" w:lineRule="auto"/>
        <w:jc w:val="both"/>
        <w:rPr>
          <w:rFonts w:cstheme="minorHAnsi"/>
          <w:b/>
          <w:bCs/>
          <w:sz w:val="20"/>
          <w:szCs w:val="20"/>
          <w:u w:val="single"/>
        </w:rPr>
      </w:pPr>
    </w:p>
    <w:p w14:paraId="4EAE3599" w14:textId="568D6D1B" w:rsidR="00F94089" w:rsidRPr="007E0C15" w:rsidRDefault="00874AEC" w:rsidP="00874AEC">
      <w:pPr>
        <w:pStyle w:val="Heading2"/>
        <w:rPr>
          <w:rFonts w:asciiTheme="minorHAnsi" w:hAnsiTheme="minorHAnsi" w:cstheme="minorHAnsi"/>
        </w:rPr>
      </w:pPr>
      <w:bookmarkStart w:id="36" w:name="_Toc163554674"/>
      <w:r w:rsidRPr="007E0C15">
        <w:rPr>
          <w:rFonts w:asciiTheme="minorHAnsi" w:hAnsiTheme="minorHAnsi" w:cstheme="minorHAnsi"/>
        </w:rPr>
        <w:t xml:space="preserve">3.1: </w:t>
      </w:r>
      <w:r w:rsidR="00F94089" w:rsidRPr="007E0C15">
        <w:rPr>
          <w:rFonts w:asciiTheme="minorHAnsi" w:hAnsiTheme="minorHAnsi" w:cstheme="minorHAnsi"/>
        </w:rPr>
        <w:t>Mandatory Criteria</w:t>
      </w:r>
      <w:bookmarkEnd w:id="36"/>
    </w:p>
    <w:p w14:paraId="52A8568A" w14:textId="7B8FEEA8" w:rsidR="009E31A5" w:rsidRPr="007E0C15" w:rsidRDefault="00E96268" w:rsidP="00F94089">
      <w:pPr>
        <w:spacing w:after="0" w:line="240" w:lineRule="auto"/>
        <w:jc w:val="both"/>
        <w:rPr>
          <w:rFonts w:cstheme="minorHAnsi"/>
        </w:rPr>
      </w:pPr>
      <w:r w:rsidRPr="007E0C15">
        <w:rPr>
          <w:rFonts w:cstheme="minorHAnsi"/>
        </w:rPr>
        <w:t>A quotation meeting all the mandatory requirements will progress to the next phase of the evaluation.</w:t>
      </w:r>
      <w:r w:rsidR="005576CC" w:rsidRPr="007E0C15">
        <w:rPr>
          <w:rFonts w:cstheme="minorHAnsi"/>
        </w:rPr>
        <w:t xml:space="preserve"> The mandatory criteria are as follows:</w:t>
      </w:r>
    </w:p>
    <w:p w14:paraId="165853D9" w14:textId="77777777" w:rsidR="00E96268" w:rsidRPr="007E0C15" w:rsidRDefault="00E96268" w:rsidP="00F94089">
      <w:pPr>
        <w:spacing w:after="0" w:line="240" w:lineRule="auto"/>
        <w:jc w:val="both"/>
        <w:rPr>
          <w:rFonts w:cstheme="minorHAnsi"/>
        </w:rPr>
      </w:pPr>
    </w:p>
    <w:p w14:paraId="0EF21643" w14:textId="40734348"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Does the Contractor response include all sections (Tabs A-I) of </w:t>
      </w:r>
      <w:r w:rsidR="00003165">
        <w:rPr>
          <w:rFonts w:cstheme="minorHAnsi"/>
        </w:rPr>
        <w:t>Section 1.6: Submission of Responses</w:t>
      </w:r>
      <w:r w:rsidRPr="007E0C15">
        <w:rPr>
          <w:rFonts w:cstheme="minorHAnsi"/>
        </w:rPr>
        <w:t>?</w:t>
      </w:r>
    </w:p>
    <w:p w14:paraId="3E9305D7"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Was the response (quote) received by DEP on or before the deadline?</w:t>
      </w:r>
    </w:p>
    <w:p w14:paraId="0AA5C37C"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Did the Contractor submit a resume for the Project Manager and all Professional Project Staff proposed as requested in Part 3, Tab G, Team Member Experience?</w:t>
      </w:r>
    </w:p>
    <w:p w14:paraId="4103B02C" w14:textId="1D736C02"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Did the Contractor submit Appendices A, </w:t>
      </w:r>
      <w:r w:rsidR="00802C6E">
        <w:rPr>
          <w:rFonts w:cstheme="minorHAnsi"/>
        </w:rPr>
        <w:t>B, C</w:t>
      </w:r>
      <w:r w:rsidRPr="007E0C15">
        <w:rPr>
          <w:rFonts w:cstheme="minorHAnsi"/>
        </w:rPr>
        <w:t xml:space="preserve">, </w:t>
      </w:r>
      <w:r w:rsidR="00802C6E">
        <w:rPr>
          <w:rFonts w:cstheme="minorHAnsi"/>
        </w:rPr>
        <w:t>D, F, and G</w:t>
      </w:r>
      <w:r w:rsidRPr="007E0C15">
        <w:rPr>
          <w:rFonts w:cstheme="minorHAnsi"/>
        </w:rPr>
        <w:t xml:space="preserve"> as part of the response (quote) and was the documentation complete?</w:t>
      </w:r>
    </w:p>
    <w:p w14:paraId="74508366"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Was cost information included as required, using Appendix A: Cost Proposal Form, Cost Table 1: Deliverable Cost Summary; Cost Table 1a: Detailed Budget; and Cost Table 1b: Staffing Detail?</w:t>
      </w:r>
    </w:p>
    <w:p w14:paraId="594B23FB" w14:textId="494FC460" w:rsidR="00BF7C9A"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Is the Contractor listed on the </w:t>
      </w:r>
      <w:r w:rsidR="00445232">
        <w:rPr>
          <w:rFonts w:cstheme="minorHAnsi"/>
        </w:rPr>
        <w:t xml:space="preserve">GSA </w:t>
      </w:r>
      <w:proofErr w:type="spellStart"/>
      <w:r w:rsidR="00445232">
        <w:rPr>
          <w:rFonts w:cstheme="minorHAnsi"/>
        </w:rPr>
        <w:t>eLibrary</w:t>
      </w:r>
      <w:proofErr w:type="spellEnd"/>
      <w:r w:rsidRPr="007E0C15">
        <w:rPr>
          <w:rFonts w:cstheme="minorHAnsi"/>
        </w:rPr>
        <w:t xml:space="preserve"> with the designated GSA COOP ICON and did they provide the labor categories, for each proposed consultant?</w:t>
      </w:r>
    </w:p>
    <w:p w14:paraId="253691E7" w14:textId="1BB7CB8B" w:rsidR="00FF5924" w:rsidRPr="007E0C15" w:rsidRDefault="00FF5924" w:rsidP="005B049D">
      <w:pPr>
        <w:pStyle w:val="ListParagraph"/>
        <w:numPr>
          <w:ilvl w:val="0"/>
          <w:numId w:val="1"/>
        </w:numPr>
        <w:spacing w:after="0" w:line="240" w:lineRule="auto"/>
        <w:jc w:val="both"/>
        <w:rPr>
          <w:rFonts w:cstheme="minorHAnsi"/>
        </w:rPr>
      </w:pPr>
      <w:r w:rsidRPr="007E0C15">
        <w:rPr>
          <w:rFonts w:cstheme="minorHAnsi"/>
        </w:rPr>
        <w:lastRenderedPageBreak/>
        <w:t xml:space="preserve">Did the Contractor submit </w:t>
      </w:r>
      <w:r w:rsidR="00357C5C" w:rsidRPr="007E0C15">
        <w:rPr>
          <w:rFonts w:cstheme="minorHAnsi"/>
        </w:rPr>
        <w:t>detail</w:t>
      </w:r>
      <w:r w:rsidR="00142BA7" w:rsidRPr="007E0C15">
        <w:rPr>
          <w:rFonts w:cstheme="minorHAnsi"/>
        </w:rPr>
        <w:t>ed</w:t>
      </w:r>
      <w:r w:rsidR="00357C5C" w:rsidRPr="007E0C15">
        <w:rPr>
          <w:rFonts w:cstheme="minorHAnsi"/>
        </w:rPr>
        <w:t xml:space="preserve"> experience </w:t>
      </w:r>
      <w:r w:rsidR="00602CF3" w:rsidRPr="007E0C15">
        <w:rPr>
          <w:rFonts w:cstheme="minorHAnsi"/>
        </w:rPr>
        <w:t xml:space="preserve">with organizations that have </w:t>
      </w:r>
      <w:r w:rsidR="00FB4F78" w:rsidRPr="007E0C15">
        <w:rPr>
          <w:rFonts w:cstheme="minorHAnsi"/>
        </w:rPr>
        <w:t>used</w:t>
      </w:r>
      <w:r w:rsidR="00357C5C" w:rsidRPr="007E0C15">
        <w:rPr>
          <w:rFonts w:cstheme="minorHAnsi"/>
        </w:rPr>
        <w:t xml:space="preserve"> the proposed software product/service</w:t>
      </w:r>
      <w:r w:rsidR="00890AA8" w:rsidRPr="007E0C15">
        <w:rPr>
          <w:rFonts w:cstheme="minorHAnsi"/>
        </w:rPr>
        <w:t xml:space="preserve"> in the environmental permitting / </w:t>
      </w:r>
      <w:r w:rsidR="00874AEC" w:rsidRPr="007E0C15">
        <w:rPr>
          <w:rFonts w:cstheme="minorHAnsi"/>
        </w:rPr>
        <w:t>regulatory industry</w:t>
      </w:r>
      <w:r w:rsidR="00357C5C" w:rsidRPr="007E0C15">
        <w:rPr>
          <w:rFonts w:cstheme="minorHAnsi"/>
        </w:rPr>
        <w:t xml:space="preserve"> for a minimum of one (1) </w:t>
      </w:r>
      <w:r w:rsidR="00AB35CF" w:rsidRPr="007E0C15">
        <w:rPr>
          <w:rFonts w:cstheme="minorHAnsi"/>
        </w:rPr>
        <w:t>year?</w:t>
      </w:r>
      <w:r w:rsidR="00874AEC" w:rsidRPr="007E0C15">
        <w:rPr>
          <w:rFonts w:cstheme="minorHAnsi"/>
        </w:rPr>
        <w:t xml:space="preserve"> </w:t>
      </w:r>
    </w:p>
    <w:p w14:paraId="3DE78E99" w14:textId="3F3E2C17" w:rsidR="0029536C" w:rsidRPr="007E0C15" w:rsidRDefault="0029536C" w:rsidP="0029536C">
      <w:pPr>
        <w:spacing w:after="0" w:line="240" w:lineRule="auto"/>
        <w:jc w:val="both"/>
        <w:rPr>
          <w:rFonts w:cstheme="minorHAnsi"/>
        </w:rPr>
      </w:pPr>
    </w:p>
    <w:p w14:paraId="4F2E547B" w14:textId="163C80F2" w:rsidR="0029536C" w:rsidRPr="007E0C15" w:rsidRDefault="00DD463C" w:rsidP="0029536C">
      <w:pPr>
        <w:spacing w:after="0" w:line="240" w:lineRule="auto"/>
        <w:jc w:val="both"/>
        <w:rPr>
          <w:rFonts w:cstheme="minorHAnsi"/>
        </w:rPr>
      </w:pPr>
      <w:r w:rsidRPr="007E0C15">
        <w:rPr>
          <w:rFonts w:cstheme="minorHAnsi"/>
        </w:rPr>
        <w:t>Those responses which have satisfactorily met the mandatory requirements identified above shall be reviewed using the evaluation criteria stated below.</w:t>
      </w:r>
    </w:p>
    <w:p w14:paraId="7BB23639" w14:textId="77777777" w:rsidR="00E17E40" w:rsidRPr="007E0C15" w:rsidRDefault="00E17E40" w:rsidP="0029536C">
      <w:pPr>
        <w:spacing w:after="0" w:line="240" w:lineRule="auto"/>
        <w:jc w:val="both"/>
        <w:rPr>
          <w:rFonts w:cstheme="minorHAnsi"/>
          <w:sz w:val="20"/>
          <w:szCs w:val="20"/>
        </w:rPr>
      </w:pPr>
    </w:p>
    <w:p w14:paraId="3E3FA24C" w14:textId="26DF7791" w:rsidR="00EF4443" w:rsidRPr="007E0C15" w:rsidRDefault="00874AEC" w:rsidP="00874AEC">
      <w:pPr>
        <w:pStyle w:val="Heading2"/>
        <w:rPr>
          <w:rFonts w:asciiTheme="minorHAnsi" w:hAnsiTheme="minorHAnsi" w:cstheme="minorHAnsi"/>
        </w:rPr>
      </w:pPr>
      <w:bookmarkStart w:id="37" w:name="_Toc163554675"/>
      <w:r w:rsidRPr="007E0C15">
        <w:rPr>
          <w:rFonts w:asciiTheme="minorHAnsi" w:hAnsiTheme="minorHAnsi" w:cstheme="minorHAnsi"/>
        </w:rPr>
        <w:t xml:space="preserve">3.2: </w:t>
      </w:r>
      <w:r w:rsidR="00EF4443" w:rsidRPr="007E0C15">
        <w:rPr>
          <w:rFonts w:asciiTheme="minorHAnsi" w:hAnsiTheme="minorHAnsi" w:cstheme="minorHAnsi"/>
        </w:rPr>
        <w:t>Evaluation Criteria</w:t>
      </w:r>
      <w:bookmarkEnd w:id="37"/>
    </w:p>
    <w:p w14:paraId="1BE80B65" w14:textId="77777777" w:rsidR="00E17E40" w:rsidRPr="007E0C15" w:rsidRDefault="00E17E40" w:rsidP="0029536C">
      <w:pPr>
        <w:spacing w:after="0" w:line="240" w:lineRule="auto"/>
        <w:jc w:val="both"/>
        <w:rPr>
          <w:rFonts w:cstheme="minorHAnsi"/>
          <w:sz w:val="20"/>
          <w:szCs w:val="20"/>
        </w:rPr>
      </w:pPr>
    </w:p>
    <w:tbl>
      <w:tblPr>
        <w:tblW w:w="0" w:type="auto"/>
        <w:jc w:val="center"/>
        <w:tblLook w:val="04A0" w:firstRow="1" w:lastRow="0" w:firstColumn="1" w:lastColumn="0" w:noHBand="0" w:noVBand="1"/>
      </w:tblPr>
      <w:tblGrid>
        <w:gridCol w:w="5464"/>
        <w:gridCol w:w="1623"/>
        <w:gridCol w:w="879"/>
        <w:gridCol w:w="1374"/>
      </w:tblGrid>
      <w:tr w:rsidR="00472A0B" w:rsidRPr="007E0C15" w14:paraId="691197C6" w14:textId="77777777" w:rsidTr="00E53FBE">
        <w:trPr>
          <w:jc w:val="center"/>
        </w:trPr>
        <w:tc>
          <w:tcPr>
            <w:tcW w:w="0" w:type="auto"/>
            <w:tcBorders>
              <w:top w:val="single" w:sz="8" w:space="0" w:color="auto"/>
              <w:left w:val="single" w:sz="8" w:space="0" w:color="auto"/>
              <w:bottom w:val="single" w:sz="4" w:space="0" w:color="auto"/>
              <w:right w:val="single" w:sz="8" w:space="0" w:color="auto"/>
            </w:tcBorders>
            <w:shd w:val="clear" w:color="auto" w:fill="A6A6A6" w:themeFill="background1" w:themeFillShade="A6"/>
            <w:vAlign w:val="center"/>
            <w:hideMark/>
          </w:tcPr>
          <w:p w14:paraId="00BFCB83" w14:textId="77777777" w:rsidR="00472A0B" w:rsidRPr="007E0C15" w:rsidRDefault="00472A0B" w:rsidP="00E53FBE">
            <w:pPr>
              <w:jc w:val="center"/>
              <w:rPr>
                <w:rFonts w:cstheme="minorHAnsi"/>
                <w:b/>
                <w:bCs/>
                <w:color w:val="000000"/>
              </w:rPr>
            </w:pPr>
            <w:r w:rsidRPr="007E0C15">
              <w:rPr>
                <w:rFonts w:cstheme="minorHAnsi"/>
                <w:b/>
                <w:bCs/>
                <w:color w:val="000000"/>
              </w:rPr>
              <w:t>Criteria</w:t>
            </w:r>
          </w:p>
        </w:tc>
        <w:tc>
          <w:tcPr>
            <w:tcW w:w="0" w:type="auto"/>
            <w:tcBorders>
              <w:top w:val="single" w:sz="8" w:space="0" w:color="auto"/>
              <w:left w:val="nil"/>
              <w:bottom w:val="single" w:sz="4" w:space="0" w:color="auto"/>
              <w:right w:val="single" w:sz="8" w:space="0" w:color="auto"/>
            </w:tcBorders>
            <w:shd w:val="clear" w:color="auto" w:fill="A6A6A6" w:themeFill="background1" w:themeFillShade="A6"/>
            <w:vAlign w:val="center"/>
            <w:hideMark/>
          </w:tcPr>
          <w:p w14:paraId="58EF0F7E" w14:textId="77777777" w:rsidR="00472A0B" w:rsidRPr="007E0C15" w:rsidRDefault="00472A0B" w:rsidP="00E53FBE">
            <w:pPr>
              <w:jc w:val="center"/>
              <w:rPr>
                <w:rFonts w:cstheme="minorHAnsi"/>
                <w:b/>
                <w:bCs/>
                <w:color w:val="000000"/>
              </w:rPr>
            </w:pPr>
            <w:r w:rsidRPr="007E0C15">
              <w:rPr>
                <w:rFonts w:cstheme="minorHAnsi"/>
                <w:b/>
                <w:bCs/>
                <w:color w:val="000000"/>
              </w:rPr>
              <w:t>Reviewer Points Available</w:t>
            </w:r>
          </w:p>
        </w:tc>
        <w:tc>
          <w:tcPr>
            <w:tcW w:w="0" w:type="auto"/>
            <w:tcBorders>
              <w:top w:val="single" w:sz="8" w:space="0" w:color="auto"/>
              <w:left w:val="nil"/>
              <w:bottom w:val="single" w:sz="4" w:space="0" w:color="auto"/>
              <w:right w:val="single" w:sz="8" w:space="0" w:color="auto"/>
            </w:tcBorders>
            <w:shd w:val="clear" w:color="auto" w:fill="A6A6A6" w:themeFill="background1" w:themeFillShade="A6"/>
            <w:vAlign w:val="center"/>
            <w:hideMark/>
          </w:tcPr>
          <w:p w14:paraId="663249BC" w14:textId="77777777" w:rsidR="00472A0B" w:rsidRPr="007E0C15" w:rsidRDefault="00472A0B" w:rsidP="00E53FBE">
            <w:pPr>
              <w:jc w:val="center"/>
              <w:rPr>
                <w:rFonts w:cstheme="minorHAnsi"/>
                <w:b/>
                <w:bCs/>
                <w:color w:val="000000"/>
              </w:rPr>
            </w:pPr>
            <w:r w:rsidRPr="007E0C15">
              <w:rPr>
                <w:rFonts w:cstheme="minorHAnsi"/>
                <w:b/>
                <w:bCs/>
                <w:color w:val="000000"/>
              </w:rPr>
              <w:t>Weight</w:t>
            </w:r>
          </w:p>
        </w:tc>
        <w:tc>
          <w:tcPr>
            <w:tcW w:w="0" w:type="auto"/>
            <w:tcBorders>
              <w:top w:val="single" w:sz="8" w:space="0" w:color="auto"/>
              <w:left w:val="nil"/>
              <w:bottom w:val="nil"/>
              <w:right w:val="single" w:sz="8" w:space="0" w:color="auto"/>
            </w:tcBorders>
            <w:shd w:val="clear" w:color="auto" w:fill="A6A6A6" w:themeFill="background1" w:themeFillShade="A6"/>
            <w:vAlign w:val="center"/>
            <w:hideMark/>
          </w:tcPr>
          <w:p w14:paraId="3243AB5B" w14:textId="77777777" w:rsidR="00472A0B" w:rsidRPr="007E0C15" w:rsidRDefault="00472A0B" w:rsidP="00E53FBE">
            <w:pPr>
              <w:jc w:val="center"/>
              <w:rPr>
                <w:rFonts w:cstheme="minorHAnsi"/>
                <w:b/>
                <w:bCs/>
                <w:color w:val="000000"/>
              </w:rPr>
            </w:pPr>
            <w:r w:rsidRPr="007E0C15">
              <w:rPr>
                <w:rFonts w:cstheme="minorHAnsi"/>
                <w:b/>
                <w:bCs/>
                <w:color w:val="000000"/>
              </w:rPr>
              <w:t>Maximum Points</w:t>
            </w:r>
          </w:p>
        </w:tc>
      </w:tr>
      <w:tr w:rsidR="00472A0B" w:rsidRPr="007E0C15" w14:paraId="5F84B0F3" w14:textId="77777777" w:rsidTr="00E53FBE">
        <w:trPr>
          <w:jc w:val="center"/>
        </w:trPr>
        <w:tc>
          <w:tcPr>
            <w:tcW w:w="0" w:type="auto"/>
            <w:tcBorders>
              <w:top w:val="single" w:sz="4" w:space="0" w:color="auto"/>
              <w:left w:val="single" w:sz="8" w:space="0" w:color="auto"/>
              <w:bottom w:val="single" w:sz="8" w:space="0" w:color="auto"/>
              <w:right w:val="single" w:sz="8" w:space="0" w:color="auto"/>
            </w:tcBorders>
            <w:shd w:val="clear" w:color="auto" w:fill="auto"/>
            <w:vAlign w:val="center"/>
            <w:hideMark/>
          </w:tcPr>
          <w:p w14:paraId="62F87F56" w14:textId="77777777" w:rsidR="00472A0B" w:rsidRPr="007E0C15" w:rsidRDefault="00472A0B" w:rsidP="00E53FBE">
            <w:pPr>
              <w:rPr>
                <w:rFonts w:cstheme="minorHAnsi"/>
                <w:b/>
                <w:bCs/>
                <w:color w:val="000000"/>
              </w:rPr>
            </w:pPr>
            <w:r w:rsidRPr="007E0C15">
              <w:rPr>
                <w:rFonts w:cstheme="minorHAnsi"/>
                <w:b/>
                <w:bCs/>
                <w:color w:val="000000"/>
              </w:rPr>
              <w:t>Tab A:</w:t>
            </w:r>
            <w:r w:rsidRPr="007E0C15">
              <w:rPr>
                <w:rFonts w:cstheme="minorHAnsi"/>
                <w:color w:val="000000"/>
              </w:rPr>
              <w:t xml:space="preserve"> </w:t>
            </w:r>
            <w:r w:rsidRPr="007E0C15">
              <w:rPr>
                <w:rFonts w:cstheme="minorHAnsi"/>
                <w:b/>
                <w:bCs/>
                <w:color w:val="000000"/>
              </w:rPr>
              <w:t>Cover Letter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23A0278"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7DBBF1"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9FDA41" w14:textId="77777777" w:rsidR="00472A0B" w:rsidRPr="007E0C15" w:rsidRDefault="00472A0B" w:rsidP="00E53FBE">
            <w:pPr>
              <w:jc w:val="center"/>
              <w:rPr>
                <w:rFonts w:cstheme="minorHAnsi"/>
                <w:color w:val="000000"/>
              </w:rPr>
            </w:pPr>
          </w:p>
        </w:tc>
      </w:tr>
      <w:tr w:rsidR="00472A0B" w:rsidRPr="007E0C15" w14:paraId="372D6B23" w14:textId="77777777" w:rsidTr="00E53FBE">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0085431B" w14:textId="77777777" w:rsidR="00472A0B" w:rsidRPr="007E0C15" w:rsidRDefault="00472A0B" w:rsidP="00E53FBE">
            <w:pPr>
              <w:rPr>
                <w:rFonts w:cstheme="minorHAnsi"/>
                <w:b/>
                <w:bCs/>
                <w:color w:val="000000"/>
              </w:rPr>
            </w:pPr>
            <w:r w:rsidRPr="007E0C15">
              <w:rPr>
                <w:rFonts w:cstheme="minorHAnsi"/>
                <w:b/>
                <w:bCs/>
                <w:color w:val="000000"/>
              </w:rPr>
              <w:t>Tab B:</w:t>
            </w:r>
            <w:r w:rsidRPr="007E0C15">
              <w:rPr>
                <w:rFonts w:cstheme="minorHAnsi"/>
                <w:color w:val="000000"/>
              </w:rPr>
              <w:t xml:space="preserve"> </w:t>
            </w:r>
            <w:r w:rsidRPr="007E0C15">
              <w:rPr>
                <w:rFonts w:cstheme="minorHAnsi"/>
                <w:b/>
                <w:bCs/>
                <w:color w:val="000000"/>
              </w:rPr>
              <w:t>Executive Summary</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6C1AB5"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495890"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D7643D" w14:textId="77777777" w:rsidR="00472A0B" w:rsidRPr="007E0C15" w:rsidRDefault="00472A0B" w:rsidP="00E53FBE">
            <w:pPr>
              <w:jc w:val="center"/>
              <w:rPr>
                <w:rFonts w:cstheme="minorHAnsi"/>
                <w:color w:val="000000"/>
              </w:rPr>
            </w:pPr>
          </w:p>
        </w:tc>
      </w:tr>
      <w:tr w:rsidR="00472A0B" w:rsidRPr="007E0C15" w14:paraId="5BDDF9CC"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740052" w14:textId="77777777" w:rsidR="00472A0B" w:rsidRPr="007E0C15" w:rsidRDefault="00472A0B" w:rsidP="00E53FBE">
            <w:pPr>
              <w:rPr>
                <w:rFonts w:cstheme="minorHAnsi"/>
                <w:b/>
                <w:bCs/>
                <w:color w:val="000000" w:themeColor="text1"/>
              </w:rPr>
            </w:pPr>
            <w:r w:rsidRPr="007E0C15">
              <w:rPr>
                <w:rFonts w:cstheme="minorHAnsi"/>
                <w:b/>
                <w:bCs/>
                <w:color w:val="000000"/>
              </w:rPr>
              <w:t>Tab C:</w:t>
            </w:r>
            <w:r w:rsidRPr="007E0C15">
              <w:rPr>
                <w:rFonts w:cstheme="minorHAnsi"/>
                <w:color w:val="000000"/>
              </w:rPr>
              <w:t xml:space="preserve"> </w:t>
            </w:r>
            <w:r w:rsidRPr="007E0C15">
              <w:rPr>
                <w:rFonts w:cstheme="minorHAnsi"/>
                <w:b/>
                <w:bCs/>
                <w:color w:val="000000"/>
              </w:rPr>
              <w:t xml:space="preserve">Approach and Staffing Assignments for Project: </w:t>
            </w:r>
            <w:r w:rsidRPr="007E0C15">
              <w:rPr>
                <w:rFonts w:cstheme="minorHAnsi"/>
                <w:color w:val="000000"/>
                <w:vertAlign w:val="superscript"/>
              </w:rPr>
              <w:t>1</w:t>
            </w:r>
          </w:p>
        </w:tc>
        <w:tc>
          <w:tcPr>
            <w:tcW w:w="0" w:type="auto"/>
            <w:tcBorders>
              <w:top w:val="single" w:sz="4" w:space="0" w:color="auto"/>
              <w:left w:val="nil"/>
              <w:bottom w:val="single" w:sz="4" w:space="0" w:color="auto"/>
              <w:right w:val="single" w:sz="8" w:space="0" w:color="auto"/>
            </w:tcBorders>
            <w:shd w:val="clear" w:color="auto" w:fill="auto"/>
            <w:vAlign w:val="center"/>
            <w:hideMark/>
          </w:tcPr>
          <w:p w14:paraId="513D2520"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single" w:sz="4" w:space="0" w:color="auto"/>
              <w:left w:val="nil"/>
              <w:bottom w:val="single" w:sz="4" w:space="0" w:color="auto"/>
              <w:right w:val="single" w:sz="8" w:space="0" w:color="auto"/>
            </w:tcBorders>
            <w:shd w:val="clear" w:color="auto" w:fill="auto"/>
            <w:vAlign w:val="center"/>
            <w:hideMark/>
          </w:tcPr>
          <w:p w14:paraId="31C62693"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single" w:sz="4" w:space="0" w:color="auto"/>
              <w:left w:val="nil"/>
              <w:bottom w:val="single" w:sz="4" w:space="0" w:color="auto"/>
              <w:right w:val="single" w:sz="8" w:space="0" w:color="auto"/>
            </w:tcBorders>
            <w:shd w:val="clear" w:color="auto" w:fill="auto"/>
            <w:vAlign w:val="center"/>
            <w:hideMark/>
          </w:tcPr>
          <w:p w14:paraId="19C2A91A"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4155CC6B"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6DC4FF84" w14:textId="77777777" w:rsidR="00472A0B" w:rsidRPr="007E0C15" w:rsidRDefault="00472A0B" w:rsidP="00E53FBE">
            <w:pPr>
              <w:rPr>
                <w:rFonts w:cstheme="minorHAnsi"/>
                <w:b/>
                <w:bCs/>
                <w:color w:val="000000"/>
              </w:rPr>
            </w:pPr>
            <w:r w:rsidRPr="007E0C15">
              <w:rPr>
                <w:rFonts w:cstheme="minorHAnsi"/>
                <w:b/>
                <w:bCs/>
                <w:color w:val="000000"/>
              </w:rPr>
              <w:t>Tab D: Overall Project Plan and Schedule</w:t>
            </w:r>
            <w:r w:rsidRPr="007E0C15">
              <w:rPr>
                <w:rFonts w:cstheme="minorHAnsi"/>
                <w:color w:val="000000"/>
              </w:rPr>
              <w:t xml:space="preserve">: </w:t>
            </w:r>
            <w:r w:rsidRPr="007E0C15">
              <w:rPr>
                <w:rFonts w:cstheme="minorHAnsi"/>
                <w:color w:val="000000"/>
                <w:vertAlign w:val="superscript"/>
              </w:rPr>
              <w:t>1</w:t>
            </w: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398B672F" w14:textId="77777777" w:rsidR="00472A0B" w:rsidRPr="007E0C15" w:rsidRDefault="00472A0B" w:rsidP="00E53FBE">
            <w:pPr>
              <w:jc w:val="center"/>
              <w:rPr>
                <w:rFonts w:cstheme="minorHAnsi"/>
                <w:color w:val="BFBFBF"/>
              </w:rPr>
            </w:pP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34025635" w14:textId="77777777" w:rsidR="00472A0B" w:rsidRPr="007E0C15" w:rsidRDefault="00472A0B" w:rsidP="00E53FBE">
            <w:pPr>
              <w:jc w:val="center"/>
              <w:rPr>
                <w:rFonts w:cstheme="minorHAnsi"/>
                <w:color w:val="BFBFBF"/>
              </w:rPr>
            </w:pP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58B20AD1" w14:textId="77777777" w:rsidR="00472A0B" w:rsidRPr="007E0C15" w:rsidRDefault="00472A0B" w:rsidP="00E53FBE">
            <w:pPr>
              <w:jc w:val="center"/>
              <w:rPr>
                <w:rFonts w:cstheme="minorHAnsi"/>
                <w:color w:val="BFBFBF"/>
              </w:rPr>
            </w:pPr>
          </w:p>
        </w:tc>
      </w:tr>
      <w:tr w:rsidR="00472A0B" w:rsidRPr="007E0C15" w14:paraId="64EEAF24"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138FEC35" w14:textId="77777777" w:rsidR="00472A0B" w:rsidRPr="007E0C15" w:rsidRDefault="00472A0B" w:rsidP="00E53FBE">
            <w:pPr>
              <w:ind w:firstLineChars="100" w:firstLine="220"/>
              <w:rPr>
                <w:rFonts w:cstheme="minorHAnsi"/>
                <w:color w:val="000000"/>
              </w:rPr>
            </w:pPr>
            <w:r w:rsidRPr="007E0C15">
              <w:rPr>
                <w:rFonts w:cstheme="minorHAnsi"/>
                <w:color w:val="000000"/>
              </w:rPr>
              <w:t>a.</w:t>
            </w:r>
            <w:r w:rsidRPr="007E0C15">
              <w:rPr>
                <w:rFonts w:cstheme="minorHAnsi"/>
                <w:color w:val="000000"/>
                <w:sz w:val="14"/>
                <w:szCs w:val="14"/>
              </w:rPr>
              <w:t xml:space="preserve">   </w:t>
            </w:r>
            <w:r w:rsidRPr="007E0C15">
              <w:rPr>
                <w:rFonts w:cstheme="minorHAnsi"/>
                <w:color w:val="000000"/>
              </w:rPr>
              <w:t xml:space="preserve">Methods for project status reporting, including examples of previous types of </w:t>
            </w:r>
            <w:proofErr w:type="gramStart"/>
            <w:r w:rsidRPr="007E0C15">
              <w:rPr>
                <w:rFonts w:cstheme="minorHAnsi"/>
                <w:color w:val="000000"/>
              </w:rPr>
              <w:t>project</w:t>
            </w:r>
            <w:proofErr w:type="gramEnd"/>
            <w:r w:rsidRPr="007E0C15">
              <w:rPr>
                <w:rFonts w:cstheme="minorHAnsi"/>
                <w:color w:val="000000"/>
              </w:rPr>
              <w:t>, status, and problem area reports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655DBC"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C9BCC8"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005C0313"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1B25A10D"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33C1DD9C" w14:textId="77777777" w:rsidR="00472A0B" w:rsidRPr="007E0C15" w:rsidRDefault="00472A0B" w:rsidP="00E53FBE">
            <w:pPr>
              <w:ind w:firstLineChars="100" w:firstLine="220"/>
              <w:rPr>
                <w:rFonts w:cstheme="minorHAnsi"/>
                <w:color w:val="000000"/>
              </w:rPr>
            </w:pPr>
            <w:r w:rsidRPr="007E0C15">
              <w:rPr>
                <w:rFonts w:cstheme="minorHAnsi"/>
                <w:color w:val="000000"/>
              </w:rPr>
              <w:t>b.</w:t>
            </w:r>
            <w:r w:rsidRPr="007E0C15">
              <w:rPr>
                <w:rFonts w:cstheme="minorHAnsi"/>
                <w:color w:val="000000"/>
                <w:sz w:val="14"/>
                <w:szCs w:val="14"/>
              </w:rPr>
              <w:t xml:space="preserve">   </w:t>
            </w:r>
            <w:r w:rsidRPr="007E0C15">
              <w:rPr>
                <w:rFonts w:cstheme="minorHAnsi"/>
                <w:color w:val="000000"/>
              </w:rPr>
              <w:t>Communication Plan, including an approach to interface with Department staff</w:t>
            </w:r>
          </w:p>
        </w:tc>
        <w:tc>
          <w:tcPr>
            <w:tcW w:w="0" w:type="auto"/>
            <w:vMerge/>
            <w:tcBorders>
              <w:right w:val="single" w:sz="4" w:space="0" w:color="auto"/>
            </w:tcBorders>
            <w:vAlign w:val="center"/>
            <w:hideMark/>
          </w:tcPr>
          <w:p w14:paraId="2F5F7041"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7B624B7F"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04F737D5" w14:textId="77777777" w:rsidR="00472A0B" w:rsidRPr="007E0C15" w:rsidRDefault="00472A0B" w:rsidP="00E53FBE">
            <w:pPr>
              <w:jc w:val="center"/>
              <w:rPr>
                <w:rFonts w:cstheme="minorHAnsi"/>
                <w:color w:val="000000"/>
              </w:rPr>
            </w:pPr>
          </w:p>
        </w:tc>
      </w:tr>
      <w:tr w:rsidR="00472A0B" w:rsidRPr="007E0C15" w14:paraId="705B4FC4"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0DA02BD2" w14:textId="77777777" w:rsidR="00472A0B" w:rsidRPr="007E0C15" w:rsidRDefault="00472A0B" w:rsidP="00E53FBE">
            <w:pPr>
              <w:ind w:firstLineChars="100" w:firstLine="220"/>
              <w:rPr>
                <w:rFonts w:cstheme="minorHAnsi"/>
                <w:color w:val="000000"/>
              </w:rPr>
            </w:pPr>
            <w:r w:rsidRPr="007E0C15">
              <w:rPr>
                <w:rFonts w:cstheme="minorHAnsi"/>
                <w:color w:val="000000"/>
              </w:rPr>
              <w:t>c.</w:t>
            </w:r>
            <w:r w:rsidRPr="007E0C15">
              <w:rPr>
                <w:rFonts w:cstheme="minorHAnsi"/>
                <w:color w:val="000000"/>
                <w:sz w:val="14"/>
                <w:szCs w:val="14"/>
              </w:rPr>
              <w:t xml:space="preserve">   </w:t>
            </w:r>
            <w:r w:rsidRPr="007E0C15">
              <w:rPr>
                <w:rFonts w:cstheme="minorHAnsi"/>
                <w:color w:val="000000"/>
              </w:rPr>
              <w:t>Initial list of risks, based on your understanding of this project and of DEP, and approach to managing them.</w:t>
            </w:r>
          </w:p>
        </w:tc>
        <w:tc>
          <w:tcPr>
            <w:tcW w:w="0" w:type="auto"/>
            <w:vMerge/>
            <w:tcBorders>
              <w:right w:val="single" w:sz="4" w:space="0" w:color="auto"/>
            </w:tcBorders>
            <w:vAlign w:val="center"/>
            <w:hideMark/>
          </w:tcPr>
          <w:p w14:paraId="54BDBE53"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0E3B6859"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181ECAEB" w14:textId="77777777" w:rsidR="00472A0B" w:rsidRPr="007E0C15" w:rsidRDefault="00472A0B" w:rsidP="00E53FBE">
            <w:pPr>
              <w:jc w:val="center"/>
              <w:rPr>
                <w:rFonts w:cstheme="minorHAnsi"/>
                <w:color w:val="000000"/>
              </w:rPr>
            </w:pPr>
          </w:p>
        </w:tc>
      </w:tr>
      <w:tr w:rsidR="00472A0B" w:rsidRPr="007E0C15" w14:paraId="3BF66158"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7A100D75" w14:textId="77777777" w:rsidR="00472A0B" w:rsidRPr="007E0C15" w:rsidRDefault="00472A0B" w:rsidP="00E53FBE">
            <w:pPr>
              <w:ind w:firstLineChars="100" w:firstLine="220"/>
              <w:rPr>
                <w:rFonts w:cstheme="minorHAnsi"/>
                <w:color w:val="000000"/>
              </w:rPr>
            </w:pPr>
            <w:r w:rsidRPr="007E0C15">
              <w:rPr>
                <w:rFonts w:cstheme="minorHAnsi"/>
                <w:color w:val="000000"/>
              </w:rPr>
              <w:t>d.</w:t>
            </w:r>
            <w:r w:rsidRPr="007E0C15">
              <w:rPr>
                <w:rFonts w:cstheme="minorHAnsi"/>
                <w:color w:val="000000"/>
                <w:sz w:val="14"/>
                <w:szCs w:val="14"/>
              </w:rPr>
              <w:t xml:space="preserve">   </w:t>
            </w:r>
            <w:r w:rsidRPr="007E0C15">
              <w:rPr>
                <w:rFonts w:cstheme="minorHAnsi"/>
                <w:color w:val="000000"/>
              </w:rPr>
              <w:t>Approach to problem identification and resolution</w:t>
            </w:r>
            <w:r w:rsidRPr="007E0C15">
              <w:rPr>
                <w:rFonts w:cstheme="minorHAnsi"/>
                <w:color w:val="000000"/>
                <w:vertAlign w:val="superscript"/>
              </w:rPr>
              <w:t>1</w:t>
            </w:r>
          </w:p>
        </w:tc>
        <w:tc>
          <w:tcPr>
            <w:tcW w:w="0" w:type="auto"/>
            <w:vMerge/>
            <w:tcBorders>
              <w:right w:val="single" w:sz="4" w:space="0" w:color="auto"/>
            </w:tcBorders>
            <w:vAlign w:val="center"/>
            <w:hideMark/>
          </w:tcPr>
          <w:p w14:paraId="54E13A10"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5F7D5BB1"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67337402" w14:textId="77777777" w:rsidR="00472A0B" w:rsidRPr="007E0C15" w:rsidRDefault="00472A0B" w:rsidP="00E53FBE">
            <w:pPr>
              <w:jc w:val="center"/>
              <w:rPr>
                <w:rFonts w:cstheme="minorHAnsi"/>
                <w:color w:val="000000"/>
              </w:rPr>
            </w:pPr>
          </w:p>
        </w:tc>
      </w:tr>
      <w:tr w:rsidR="00472A0B" w:rsidRPr="007E0C15" w14:paraId="266556B2"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76014708" w14:textId="77777777" w:rsidR="00472A0B" w:rsidRPr="007E0C15" w:rsidRDefault="00472A0B" w:rsidP="00E53FBE">
            <w:pPr>
              <w:ind w:firstLineChars="100" w:firstLine="220"/>
              <w:rPr>
                <w:rFonts w:cstheme="minorHAnsi"/>
                <w:color w:val="000000"/>
              </w:rPr>
            </w:pPr>
            <w:r w:rsidRPr="007E0C15">
              <w:rPr>
                <w:rFonts w:cstheme="minorHAnsi"/>
                <w:color w:val="000000"/>
              </w:rPr>
              <w:t>e.</w:t>
            </w:r>
            <w:r w:rsidRPr="007E0C15">
              <w:rPr>
                <w:rFonts w:cstheme="minorHAnsi"/>
                <w:color w:val="000000"/>
                <w:sz w:val="14"/>
                <w:szCs w:val="14"/>
              </w:rPr>
              <w:t>   </w:t>
            </w:r>
            <w:r w:rsidRPr="007E0C15">
              <w:rPr>
                <w:rFonts w:cstheme="minorHAnsi"/>
                <w:color w:val="000000"/>
              </w:rPr>
              <w:t>Quality Assurance Plan</w:t>
            </w:r>
          </w:p>
        </w:tc>
        <w:tc>
          <w:tcPr>
            <w:tcW w:w="0" w:type="auto"/>
            <w:vMerge/>
            <w:tcBorders>
              <w:right w:val="single" w:sz="4" w:space="0" w:color="auto"/>
            </w:tcBorders>
            <w:vAlign w:val="center"/>
            <w:hideMark/>
          </w:tcPr>
          <w:p w14:paraId="2A0EE47C"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18603627"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3E0A261F" w14:textId="77777777" w:rsidR="00472A0B" w:rsidRPr="007E0C15" w:rsidRDefault="00472A0B" w:rsidP="00E53FBE">
            <w:pPr>
              <w:jc w:val="center"/>
              <w:rPr>
                <w:rFonts w:cstheme="minorHAnsi"/>
                <w:color w:val="000000"/>
              </w:rPr>
            </w:pPr>
          </w:p>
        </w:tc>
      </w:tr>
      <w:tr w:rsidR="00472A0B" w:rsidRPr="007E0C15" w14:paraId="0290E21A"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18BB9F91" w14:textId="77777777" w:rsidR="00472A0B" w:rsidRPr="007E0C15" w:rsidRDefault="00472A0B" w:rsidP="00E53FBE">
            <w:pPr>
              <w:ind w:firstLineChars="100" w:firstLine="220"/>
              <w:rPr>
                <w:rFonts w:cstheme="minorHAnsi"/>
                <w:color w:val="000000"/>
              </w:rPr>
            </w:pPr>
            <w:r w:rsidRPr="007E0C15">
              <w:rPr>
                <w:rFonts w:cstheme="minorHAnsi"/>
                <w:color w:val="000000"/>
              </w:rPr>
              <w:t>f.</w:t>
            </w:r>
            <w:r w:rsidRPr="007E0C15">
              <w:rPr>
                <w:rFonts w:cstheme="minorHAnsi"/>
                <w:color w:val="000000"/>
                <w:sz w:val="14"/>
                <w:szCs w:val="14"/>
              </w:rPr>
              <w:t>    </w:t>
            </w:r>
            <w:r w:rsidRPr="007E0C15">
              <w:rPr>
                <w:rFonts w:cstheme="minorHAnsi"/>
                <w:color w:val="000000"/>
              </w:rPr>
              <w:t>Assumptions and Constraints</w:t>
            </w:r>
          </w:p>
        </w:tc>
        <w:tc>
          <w:tcPr>
            <w:tcW w:w="0" w:type="auto"/>
            <w:vMerge/>
            <w:tcBorders>
              <w:right w:val="single" w:sz="4" w:space="0" w:color="auto"/>
            </w:tcBorders>
            <w:vAlign w:val="center"/>
            <w:hideMark/>
          </w:tcPr>
          <w:p w14:paraId="70E53A4A"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24FA2710"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2BB96628" w14:textId="77777777" w:rsidR="00472A0B" w:rsidRPr="007E0C15" w:rsidRDefault="00472A0B" w:rsidP="00E53FBE">
            <w:pPr>
              <w:jc w:val="center"/>
              <w:rPr>
                <w:rFonts w:cstheme="minorHAnsi"/>
                <w:color w:val="000000"/>
              </w:rPr>
            </w:pPr>
          </w:p>
        </w:tc>
      </w:tr>
      <w:tr w:rsidR="00472A0B" w:rsidRPr="007E0C15" w14:paraId="6C245F7E"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B3EC38F" w14:textId="77777777" w:rsidR="00472A0B" w:rsidRPr="007E0C15" w:rsidRDefault="00472A0B" w:rsidP="00E53FBE">
            <w:pPr>
              <w:ind w:firstLineChars="100" w:firstLine="220"/>
              <w:rPr>
                <w:rFonts w:cstheme="minorHAnsi"/>
                <w:color w:val="000000"/>
              </w:rPr>
            </w:pPr>
            <w:r w:rsidRPr="007E0C15">
              <w:rPr>
                <w:rFonts w:cstheme="minorHAnsi"/>
                <w:color w:val="000000"/>
              </w:rPr>
              <w:t>g.</w:t>
            </w:r>
            <w:r w:rsidRPr="007E0C15">
              <w:rPr>
                <w:rFonts w:cstheme="minorHAnsi"/>
                <w:color w:val="000000"/>
                <w:sz w:val="14"/>
                <w:szCs w:val="14"/>
              </w:rPr>
              <w:t>   </w:t>
            </w:r>
            <w:r w:rsidRPr="007E0C15">
              <w:rPr>
                <w:rFonts w:cstheme="minorHAnsi"/>
                <w:color w:val="000000"/>
              </w:rPr>
              <w:t>Schedule</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01E0FCB4"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single" w:sz="4" w:space="0" w:color="auto"/>
              <w:left w:val="single" w:sz="4" w:space="0" w:color="auto"/>
              <w:bottom w:val="single" w:sz="8" w:space="0" w:color="auto"/>
              <w:right w:val="single" w:sz="4" w:space="0" w:color="auto"/>
            </w:tcBorders>
            <w:shd w:val="clear" w:color="auto" w:fill="auto"/>
            <w:vAlign w:val="center"/>
            <w:hideMark/>
          </w:tcPr>
          <w:p w14:paraId="2F4B2EE5"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single" w:sz="4" w:space="0" w:color="auto"/>
              <w:left w:val="single" w:sz="4" w:space="0" w:color="auto"/>
              <w:bottom w:val="single" w:sz="8" w:space="0" w:color="auto"/>
              <w:right w:val="single" w:sz="8" w:space="0" w:color="auto"/>
            </w:tcBorders>
            <w:shd w:val="clear" w:color="auto" w:fill="auto"/>
            <w:vAlign w:val="center"/>
            <w:hideMark/>
          </w:tcPr>
          <w:p w14:paraId="7252C389"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025E90D0"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A706760" w14:textId="77777777" w:rsidR="00472A0B" w:rsidRPr="007E0C15" w:rsidRDefault="00472A0B" w:rsidP="00E53FBE">
            <w:pPr>
              <w:rPr>
                <w:rFonts w:cstheme="minorHAnsi"/>
                <w:b/>
                <w:bCs/>
                <w:color w:val="000000"/>
              </w:rPr>
            </w:pPr>
            <w:r w:rsidRPr="007E0C15">
              <w:rPr>
                <w:rFonts w:cstheme="minorHAnsi"/>
                <w:b/>
                <w:bCs/>
                <w:color w:val="000000"/>
              </w:rPr>
              <w:t>Tab E: Contractor Experience</w:t>
            </w:r>
            <w:r w:rsidRPr="007E0C15">
              <w:rPr>
                <w:rFonts w:cstheme="minorHAnsi"/>
                <w:color w:val="000000"/>
              </w:rPr>
              <w:t xml:space="preserve">, including experience in previous similar projects </w:t>
            </w:r>
            <w:r w:rsidRPr="007E0C15">
              <w:rPr>
                <w:rFonts w:cstheme="minorHAnsi"/>
                <w:color w:val="000000"/>
                <w:vertAlign w:val="superscript"/>
              </w:rPr>
              <w:t>1</w:t>
            </w:r>
          </w:p>
        </w:tc>
        <w:tc>
          <w:tcPr>
            <w:tcW w:w="0" w:type="auto"/>
            <w:tcBorders>
              <w:top w:val="nil"/>
              <w:left w:val="nil"/>
              <w:bottom w:val="single" w:sz="8" w:space="0" w:color="auto"/>
              <w:right w:val="single" w:sz="4" w:space="0" w:color="auto"/>
            </w:tcBorders>
            <w:shd w:val="clear" w:color="auto" w:fill="auto"/>
            <w:vAlign w:val="center"/>
            <w:hideMark/>
          </w:tcPr>
          <w:p w14:paraId="553A986D"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single" w:sz="4" w:space="0" w:color="auto"/>
              <w:bottom w:val="single" w:sz="8" w:space="0" w:color="auto"/>
              <w:right w:val="single" w:sz="8" w:space="0" w:color="auto"/>
            </w:tcBorders>
            <w:shd w:val="clear" w:color="auto" w:fill="auto"/>
            <w:vAlign w:val="center"/>
            <w:hideMark/>
          </w:tcPr>
          <w:p w14:paraId="43F68389"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nil"/>
              <w:left w:val="nil"/>
              <w:bottom w:val="single" w:sz="8" w:space="0" w:color="auto"/>
              <w:right w:val="single" w:sz="8" w:space="0" w:color="auto"/>
            </w:tcBorders>
            <w:shd w:val="clear" w:color="auto" w:fill="auto"/>
            <w:vAlign w:val="center"/>
            <w:hideMark/>
          </w:tcPr>
          <w:p w14:paraId="6320F4DC"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48DB5773"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0E63CD4"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Check#1</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1BB84C83"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085C109C"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tcBorders>
              <w:top w:val="nil"/>
              <w:left w:val="nil"/>
              <w:bottom w:val="single" w:sz="8" w:space="0" w:color="auto"/>
              <w:right w:val="single" w:sz="8" w:space="0" w:color="auto"/>
            </w:tcBorders>
            <w:shd w:val="clear" w:color="auto" w:fill="auto"/>
            <w:vAlign w:val="center"/>
            <w:hideMark/>
          </w:tcPr>
          <w:p w14:paraId="4EF5DAE5"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1DC0E891"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1B6A741"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Check#2</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773B1F3C"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322A2A99"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tcBorders>
              <w:top w:val="nil"/>
              <w:left w:val="nil"/>
              <w:bottom w:val="single" w:sz="8" w:space="0" w:color="auto"/>
              <w:right w:val="single" w:sz="8" w:space="0" w:color="auto"/>
            </w:tcBorders>
            <w:shd w:val="clear" w:color="auto" w:fill="auto"/>
            <w:vAlign w:val="center"/>
            <w:hideMark/>
          </w:tcPr>
          <w:p w14:paraId="16B0F558"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562A6A58"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CA6D3FA" w14:textId="77777777" w:rsidR="00472A0B" w:rsidRPr="007E0C15" w:rsidRDefault="00472A0B" w:rsidP="00E53FBE">
            <w:pPr>
              <w:rPr>
                <w:rFonts w:cstheme="minorHAnsi"/>
                <w:b/>
                <w:bCs/>
                <w:color w:val="000000"/>
              </w:rPr>
            </w:pPr>
            <w:r w:rsidRPr="007E0C15">
              <w:rPr>
                <w:rFonts w:cstheme="minorHAnsi"/>
                <w:b/>
                <w:bCs/>
                <w:color w:val="000000"/>
              </w:rPr>
              <w:t>Tab F: Product / Solution Reference Check</w:t>
            </w:r>
          </w:p>
        </w:tc>
        <w:tc>
          <w:tcPr>
            <w:tcW w:w="0" w:type="auto"/>
            <w:tcBorders>
              <w:top w:val="nil"/>
              <w:left w:val="nil"/>
              <w:bottom w:val="single" w:sz="8" w:space="0" w:color="auto"/>
              <w:right w:val="single" w:sz="8" w:space="0" w:color="auto"/>
            </w:tcBorders>
            <w:shd w:val="clear" w:color="auto" w:fill="D0CECE"/>
            <w:vAlign w:val="center"/>
            <w:hideMark/>
          </w:tcPr>
          <w:p w14:paraId="771ED45D" w14:textId="77777777" w:rsidR="00472A0B" w:rsidRPr="007E0C15" w:rsidRDefault="00472A0B" w:rsidP="00E53FBE">
            <w:pPr>
              <w:jc w:val="center"/>
              <w:rPr>
                <w:rFonts w:cstheme="minorHAnsi"/>
                <w:color w:val="000000"/>
              </w:rPr>
            </w:pPr>
          </w:p>
        </w:tc>
        <w:tc>
          <w:tcPr>
            <w:tcW w:w="0" w:type="auto"/>
            <w:tcBorders>
              <w:top w:val="nil"/>
              <w:left w:val="nil"/>
              <w:bottom w:val="single" w:sz="8" w:space="0" w:color="auto"/>
              <w:right w:val="single" w:sz="8" w:space="0" w:color="auto"/>
            </w:tcBorders>
            <w:shd w:val="clear" w:color="auto" w:fill="D0CECE"/>
            <w:vAlign w:val="center"/>
            <w:hideMark/>
          </w:tcPr>
          <w:p w14:paraId="74C5FCFA" w14:textId="77777777" w:rsidR="00472A0B" w:rsidRPr="007E0C15" w:rsidRDefault="00472A0B" w:rsidP="00E53FBE">
            <w:pPr>
              <w:jc w:val="center"/>
              <w:rPr>
                <w:rFonts w:cstheme="minorHAnsi"/>
                <w:color w:val="000000"/>
              </w:rPr>
            </w:pPr>
          </w:p>
        </w:tc>
        <w:tc>
          <w:tcPr>
            <w:tcW w:w="0" w:type="auto"/>
            <w:tcBorders>
              <w:top w:val="nil"/>
              <w:left w:val="nil"/>
              <w:bottom w:val="single" w:sz="8" w:space="0" w:color="auto"/>
              <w:right w:val="single" w:sz="8" w:space="0" w:color="auto"/>
            </w:tcBorders>
            <w:shd w:val="clear" w:color="auto" w:fill="D0CECE"/>
            <w:vAlign w:val="center"/>
            <w:hideMark/>
          </w:tcPr>
          <w:p w14:paraId="6A86F323" w14:textId="77777777" w:rsidR="00472A0B" w:rsidRPr="007E0C15" w:rsidRDefault="00472A0B" w:rsidP="00E53FBE">
            <w:pPr>
              <w:jc w:val="center"/>
              <w:rPr>
                <w:rFonts w:cstheme="minorHAnsi"/>
                <w:color w:val="000000"/>
              </w:rPr>
            </w:pPr>
          </w:p>
        </w:tc>
      </w:tr>
      <w:tr w:rsidR="00472A0B" w:rsidRPr="007E0C15" w14:paraId="7ACC55FD"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43E89A3" w14:textId="77777777" w:rsidR="00472A0B" w:rsidRPr="007E0C15" w:rsidRDefault="00472A0B" w:rsidP="00E53FBE">
            <w:pPr>
              <w:rPr>
                <w:rFonts w:cstheme="minorHAnsi"/>
                <w:b/>
                <w:bCs/>
                <w:color w:val="000000"/>
              </w:rPr>
            </w:pPr>
            <w:r w:rsidRPr="007E0C15">
              <w:rPr>
                <w:rFonts w:cstheme="minorHAnsi"/>
                <w:b/>
                <w:bCs/>
                <w:color w:val="000000"/>
              </w:rPr>
              <w:lastRenderedPageBreak/>
              <w:t xml:space="preserve">           Reference </w:t>
            </w:r>
            <w:r w:rsidRPr="007E0C15">
              <w:rPr>
                <w:rFonts w:cstheme="minorHAnsi"/>
                <w:color w:val="000000"/>
              </w:rPr>
              <w:t>Check#1</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5E32F99F"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649F2692"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nil"/>
              <w:left w:val="nil"/>
              <w:bottom w:val="single" w:sz="8" w:space="0" w:color="auto"/>
              <w:right w:val="single" w:sz="8" w:space="0" w:color="auto"/>
            </w:tcBorders>
            <w:shd w:val="clear" w:color="auto" w:fill="auto"/>
            <w:vAlign w:val="center"/>
            <w:hideMark/>
          </w:tcPr>
          <w:p w14:paraId="489798C3"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3B36A73E"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C0BD35C"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Check#2</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3CB81B0E"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7DF2CF7C"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nil"/>
              <w:left w:val="nil"/>
              <w:bottom w:val="single" w:sz="8" w:space="0" w:color="auto"/>
              <w:right w:val="single" w:sz="8" w:space="0" w:color="auto"/>
            </w:tcBorders>
            <w:shd w:val="clear" w:color="auto" w:fill="auto"/>
            <w:vAlign w:val="center"/>
            <w:hideMark/>
          </w:tcPr>
          <w:p w14:paraId="670EBB5C"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5EADBEE9"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ABAC1CD" w14:textId="77777777" w:rsidR="00472A0B" w:rsidRPr="007E0C15" w:rsidRDefault="00472A0B" w:rsidP="00E53FBE">
            <w:pPr>
              <w:rPr>
                <w:rFonts w:cstheme="minorHAnsi"/>
                <w:b/>
                <w:bCs/>
                <w:color w:val="000000"/>
              </w:rPr>
            </w:pPr>
            <w:r w:rsidRPr="007E0C15">
              <w:rPr>
                <w:rFonts w:cstheme="minorHAnsi"/>
                <w:b/>
                <w:bCs/>
                <w:color w:val="000000"/>
              </w:rPr>
              <w:t>Tab G: Team Member Experience</w:t>
            </w:r>
            <w:r w:rsidRPr="007E0C15">
              <w:rPr>
                <w:rFonts w:cstheme="minorHAnsi"/>
                <w:color w:val="000000"/>
                <w:vertAlign w:val="superscript"/>
              </w:rPr>
              <w:t>1</w:t>
            </w:r>
          </w:p>
        </w:tc>
        <w:tc>
          <w:tcPr>
            <w:tcW w:w="0" w:type="auto"/>
            <w:tcBorders>
              <w:top w:val="nil"/>
              <w:left w:val="nil"/>
              <w:bottom w:val="single" w:sz="8" w:space="0" w:color="auto"/>
              <w:right w:val="single" w:sz="8" w:space="0" w:color="auto"/>
            </w:tcBorders>
            <w:shd w:val="clear" w:color="auto" w:fill="auto"/>
            <w:vAlign w:val="center"/>
            <w:hideMark/>
          </w:tcPr>
          <w:p w14:paraId="29A9ABDE"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6D3327AE"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nil"/>
              <w:left w:val="nil"/>
              <w:bottom w:val="single" w:sz="8" w:space="0" w:color="auto"/>
              <w:right w:val="single" w:sz="8" w:space="0" w:color="auto"/>
            </w:tcBorders>
            <w:shd w:val="clear" w:color="auto" w:fill="auto"/>
            <w:vAlign w:val="center"/>
            <w:hideMark/>
          </w:tcPr>
          <w:p w14:paraId="5E863BB7"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58327DF1"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A81CBE8" w14:textId="77777777" w:rsidR="00472A0B" w:rsidRPr="007E0C15" w:rsidRDefault="00472A0B" w:rsidP="00E53FBE">
            <w:pPr>
              <w:rPr>
                <w:rFonts w:cstheme="minorHAnsi"/>
                <w:b/>
                <w:bCs/>
                <w:color w:val="000000"/>
              </w:rPr>
            </w:pPr>
            <w:r w:rsidRPr="007E0C15">
              <w:rPr>
                <w:rFonts w:cstheme="minorHAnsi"/>
                <w:b/>
                <w:bCs/>
                <w:color w:val="000000"/>
              </w:rPr>
              <w:t xml:space="preserve">Tab H: Functional &amp; Technical Requirements </w:t>
            </w:r>
            <w:r w:rsidRPr="007E0C15">
              <w:rPr>
                <w:rFonts w:cstheme="minorHAnsi"/>
                <w:color w:val="000000"/>
                <w:vertAlign w:val="superscript"/>
              </w:rPr>
              <w:t>3</w:t>
            </w:r>
          </w:p>
        </w:tc>
        <w:tc>
          <w:tcPr>
            <w:tcW w:w="0" w:type="auto"/>
            <w:tcBorders>
              <w:top w:val="nil"/>
              <w:left w:val="nil"/>
              <w:bottom w:val="single" w:sz="4" w:space="0" w:color="auto"/>
              <w:right w:val="single" w:sz="8" w:space="0" w:color="auto"/>
            </w:tcBorders>
            <w:shd w:val="clear" w:color="auto" w:fill="auto"/>
            <w:vAlign w:val="center"/>
            <w:hideMark/>
          </w:tcPr>
          <w:p w14:paraId="70786642"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4" w:space="0" w:color="auto"/>
              <w:right w:val="single" w:sz="8" w:space="0" w:color="auto"/>
            </w:tcBorders>
            <w:shd w:val="clear" w:color="auto" w:fill="auto"/>
            <w:vAlign w:val="center"/>
            <w:hideMark/>
          </w:tcPr>
          <w:p w14:paraId="55F7F028" w14:textId="77777777" w:rsidR="00472A0B" w:rsidRPr="007E0C15" w:rsidRDefault="00472A0B" w:rsidP="00E53FBE">
            <w:pPr>
              <w:jc w:val="center"/>
              <w:rPr>
                <w:rFonts w:cstheme="minorHAnsi"/>
                <w:color w:val="000000"/>
              </w:rPr>
            </w:pPr>
            <w:r w:rsidRPr="007E0C15">
              <w:rPr>
                <w:rFonts w:cstheme="minorHAnsi"/>
                <w:color w:val="000000"/>
              </w:rPr>
              <w:t>150</w:t>
            </w:r>
          </w:p>
        </w:tc>
        <w:tc>
          <w:tcPr>
            <w:tcW w:w="0" w:type="auto"/>
            <w:tcBorders>
              <w:top w:val="nil"/>
              <w:left w:val="nil"/>
              <w:bottom w:val="single" w:sz="4" w:space="0" w:color="auto"/>
              <w:right w:val="single" w:sz="8" w:space="0" w:color="auto"/>
            </w:tcBorders>
            <w:shd w:val="clear" w:color="auto" w:fill="auto"/>
            <w:vAlign w:val="center"/>
            <w:hideMark/>
          </w:tcPr>
          <w:p w14:paraId="23C503E0" w14:textId="77777777" w:rsidR="00472A0B" w:rsidRPr="007E0C15" w:rsidRDefault="00472A0B" w:rsidP="00E53FBE">
            <w:pPr>
              <w:jc w:val="center"/>
              <w:rPr>
                <w:rFonts w:cstheme="minorHAnsi"/>
                <w:color w:val="000000"/>
              </w:rPr>
            </w:pPr>
            <w:r w:rsidRPr="007E0C15">
              <w:rPr>
                <w:rFonts w:cstheme="minorHAnsi"/>
                <w:color w:val="000000"/>
              </w:rPr>
              <w:t>1500</w:t>
            </w:r>
          </w:p>
        </w:tc>
      </w:tr>
      <w:tr w:rsidR="00472A0B" w:rsidRPr="007E0C15" w14:paraId="755C0041" w14:textId="77777777" w:rsidTr="00E53FBE">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24167107" w14:textId="77777777" w:rsidR="00472A0B" w:rsidRPr="007E0C15" w:rsidRDefault="00472A0B" w:rsidP="00E53FBE">
            <w:pPr>
              <w:rPr>
                <w:rFonts w:cstheme="minorHAnsi"/>
                <w:b/>
                <w:bCs/>
                <w:color w:val="000000"/>
              </w:rPr>
            </w:pPr>
            <w:r w:rsidRPr="007E0C15">
              <w:rPr>
                <w:rFonts w:cstheme="minorHAnsi"/>
                <w:b/>
                <w:bCs/>
                <w:color w:val="000000"/>
              </w:rPr>
              <w:t>Tab I: Pricing from Cost Table 1</w:t>
            </w: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0BFAD14B"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303BE31E" w14:textId="77777777" w:rsidR="00472A0B" w:rsidRPr="007E0C15" w:rsidRDefault="00472A0B" w:rsidP="00E53FBE">
            <w:pPr>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0484CA92" w14:textId="77777777" w:rsidR="00472A0B" w:rsidRPr="007E0C15" w:rsidRDefault="00472A0B" w:rsidP="00E53FBE">
            <w:pPr>
              <w:jc w:val="center"/>
              <w:rPr>
                <w:rFonts w:cstheme="minorHAnsi"/>
                <w:color w:val="000000"/>
              </w:rPr>
            </w:pPr>
          </w:p>
        </w:tc>
      </w:tr>
      <w:tr w:rsidR="00472A0B" w:rsidRPr="007E0C15" w14:paraId="622E170B"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582A6D0" w14:textId="77777777" w:rsidR="00472A0B" w:rsidRPr="007E0C15" w:rsidRDefault="00472A0B" w:rsidP="00E53FBE">
            <w:pPr>
              <w:ind w:firstLineChars="200" w:firstLine="440"/>
              <w:rPr>
                <w:rFonts w:cstheme="minorHAnsi"/>
                <w:color w:val="000000"/>
              </w:rPr>
            </w:pPr>
            <w:r w:rsidRPr="007E0C15">
              <w:rPr>
                <w:rFonts w:cstheme="minorHAnsi"/>
                <w:color w:val="000000"/>
              </w:rPr>
              <w:t>Project Cost (Cost Table 1) – Formulaic</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6046544D" w14:textId="77777777" w:rsidR="00472A0B" w:rsidRPr="007E0C15" w:rsidRDefault="00472A0B" w:rsidP="00E53FBE">
            <w:pPr>
              <w:jc w:val="center"/>
              <w:rPr>
                <w:rFonts w:cstheme="minorHAnsi"/>
                <w:color w:val="000000"/>
              </w:rPr>
            </w:pPr>
            <w:r w:rsidRPr="007E0C15">
              <w:rPr>
                <w:rFonts w:cstheme="minorHAnsi"/>
                <w:color w:val="000000"/>
              </w:rPr>
              <w:t>95</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051CE68B" w14:textId="77777777" w:rsidR="00472A0B" w:rsidRPr="007E0C15" w:rsidRDefault="00472A0B" w:rsidP="00E53FBE">
            <w:pPr>
              <w:jc w:val="center"/>
              <w:rPr>
                <w:rFonts w:cstheme="minorHAnsi"/>
                <w:color w:val="000000"/>
              </w:rPr>
            </w:pPr>
            <w:r w:rsidRPr="007E0C15">
              <w:rPr>
                <w:rFonts w:cstheme="minorHAnsi"/>
                <w:color w:val="000000"/>
              </w:rPr>
              <w:t>1</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40C50A6F" w14:textId="77777777" w:rsidR="00472A0B" w:rsidRPr="007E0C15" w:rsidRDefault="00472A0B" w:rsidP="00E53FBE">
            <w:pPr>
              <w:jc w:val="center"/>
              <w:rPr>
                <w:rFonts w:cstheme="minorHAnsi"/>
                <w:color w:val="000000"/>
              </w:rPr>
            </w:pPr>
            <w:r w:rsidRPr="007E0C15">
              <w:rPr>
                <w:rFonts w:cstheme="minorHAnsi"/>
                <w:color w:val="000000"/>
              </w:rPr>
              <w:t>95</w:t>
            </w:r>
          </w:p>
        </w:tc>
      </w:tr>
      <w:tr w:rsidR="00472A0B" w:rsidRPr="007E0C15" w14:paraId="6CCDE5C6"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D36EF38" w14:textId="77777777" w:rsidR="00472A0B" w:rsidRPr="007E0C15" w:rsidRDefault="00472A0B" w:rsidP="00E53FBE">
            <w:pPr>
              <w:ind w:firstLineChars="200" w:firstLine="440"/>
              <w:rPr>
                <w:rFonts w:cstheme="minorHAnsi"/>
                <w:color w:val="000000"/>
              </w:rPr>
            </w:pPr>
            <w:r w:rsidRPr="007E0C15">
              <w:rPr>
                <w:rFonts w:cstheme="minorHAnsi"/>
                <w:color w:val="000000"/>
              </w:rPr>
              <w:t>Annualized product maintenance (Cost Table 2) – Formulaic</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5F83F23C" w14:textId="77777777" w:rsidR="00472A0B" w:rsidRPr="007E0C15" w:rsidRDefault="00472A0B" w:rsidP="00E53FBE">
            <w:pPr>
              <w:jc w:val="center"/>
              <w:rPr>
                <w:rFonts w:cstheme="minorHAnsi"/>
                <w:color w:val="000000"/>
              </w:rPr>
            </w:pPr>
            <w:r w:rsidRPr="007E0C15">
              <w:rPr>
                <w:rFonts w:cstheme="minorHAnsi"/>
                <w:color w:val="000000"/>
              </w:rPr>
              <w:t>95</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63F0DF28" w14:textId="77777777" w:rsidR="00472A0B" w:rsidRPr="007E0C15" w:rsidRDefault="00472A0B" w:rsidP="00E53FBE">
            <w:pPr>
              <w:jc w:val="center"/>
              <w:rPr>
                <w:rFonts w:cstheme="minorHAnsi"/>
                <w:color w:val="000000"/>
              </w:rPr>
            </w:pPr>
            <w:r w:rsidRPr="007E0C15">
              <w:rPr>
                <w:rFonts w:cstheme="minorHAnsi"/>
                <w:color w:val="000000"/>
              </w:rPr>
              <w:t>1</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2AADE8EF" w14:textId="77777777" w:rsidR="00472A0B" w:rsidRPr="007E0C15" w:rsidRDefault="00472A0B" w:rsidP="00E53FBE">
            <w:pPr>
              <w:jc w:val="center"/>
              <w:rPr>
                <w:rFonts w:cstheme="minorHAnsi"/>
                <w:color w:val="000000"/>
              </w:rPr>
            </w:pPr>
            <w:r w:rsidRPr="007E0C15">
              <w:rPr>
                <w:rFonts w:cstheme="minorHAnsi"/>
                <w:color w:val="000000"/>
              </w:rPr>
              <w:t>95</w:t>
            </w:r>
          </w:p>
        </w:tc>
      </w:tr>
      <w:tr w:rsidR="00472A0B" w:rsidRPr="007E0C15" w14:paraId="51AA20E2" w14:textId="77777777" w:rsidTr="00A56B16">
        <w:trPr>
          <w:jc w:val="center"/>
        </w:trPr>
        <w:tc>
          <w:tcPr>
            <w:tcW w:w="0" w:type="auto"/>
            <w:tcBorders>
              <w:top w:val="single" w:sz="4" w:space="0" w:color="auto"/>
              <w:left w:val="single" w:sz="8" w:space="0" w:color="auto"/>
              <w:bottom w:val="single" w:sz="8" w:space="0" w:color="auto"/>
              <w:right w:val="single" w:sz="8" w:space="0" w:color="000000" w:themeColor="text1"/>
            </w:tcBorders>
            <w:shd w:val="clear" w:color="auto" w:fill="auto"/>
            <w:vAlign w:val="center"/>
          </w:tcPr>
          <w:p w14:paraId="31F4CBAD" w14:textId="77777777" w:rsidR="00472A0B" w:rsidRPr="007E0C15" w:rsidRDefault="00472A0B" w:rsidP="00E53FBE">
            <w:pPr>
              <w:rPr>
                <w:rFonts w:cstheme="minorHAnsi"/>
                <w:b/>
                <w:bCs/>
                <w:color w:val="000000"/>
              </w:rPr>
            </w:pPr>
            <w:r w:rsidRPr="007E0C15">
              <w:rPr>
                <w:rFonts w:cstheme="minorHAnsi"/>
                <w:b/>
                <w:bCs/>
                <w:color w:val="000000"/>
              </w:rPr>
              <w:t>Tab J: Hosting, Data Center Back Up, Security and Disaster Recovery Plan &amp; Service Level Agreement (SLA)</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1736714F"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1EA5A5CA" w14:textId="77777777" w:rsidR="00472A0B" w:rsidRPr="007E0C15" w:rsidRDefault="00472A0B" w:rsidP="00E53FBE">
            <w:pPr>
              <w:jc w:val="cente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BFBFBF" w:themeFill="background1" w:themeFillShade="BF"/>
            <w:vAlign w:val="center"/>
          </w:tcPr>
          <w:p w14:paraId="53D5F1CD" w14:textId="77777777" w:rsidR="00472A0B" w:rsidRPr="007E0C15" w:rsidRDefault="00472A0B" w:rsidP="00E53FBE">
            <w:pPr>
              <w:jc w:val="center"/>
              <w:rPr>
                <w:rFonts w:cstheme="minorHAnsi"/>
                <w:b/>
                <w:bCs/>
                <w:color w:val="000000"/>
              </w:rPr>
            </w:pPr>
          </w:p>
        </w:tc>
      </w:tr>
      <w:tr w:rsidR="00A56B16" w:rsidRPr="007E0C15" w14:paraId="0719AEBF" w14:textId="77777777" w:rsidTr="00A56B16">
        <w:trPr>
          <w:trHeight w:val="772"/>
          <w:jc w:val="center"/>
        </w:trPr>
        <w:tc>
          <w:tcPr>
            <w:tcW w:w="0" w:type="auto"/>
            <w:tcBorders>
              <w:top w:val="single" w:sz="4" w:space="0" w:color="auto"/>
              <w:left w:val="single" w:sz="8" w:space="0" w:color="auto"/>
              <w:bottom w:val="single" w:sz="8" w:space="0" w:color="auto"/>
              <w:right w:val="single" w:sz="8" w:space="0" w:color="000000" w:themeColor="text1"/>
            </w:tcBorders>
            <w:shd w:val="clear" w:color="auto" w:fill="auto"/>
            <w:vAlign w:val="center"/>
          </w:tcPr>
          <w:p w14:paraId="057F8649" w14:textId="269C9AEE" w:rsidR="00A56B16" w:rsidRPr="007E0C15" w:rsidRDefault="00A56B16" w:rsidP="00A56B16">
            <w:pPr>
              <w:rPr>
                <w:rFonts w:cstheme="minorHAnsi"/>
                <w:b/>
                <w:bCs/>
                <w:color w:val="000000"/>
              </w:rPr>
            </w:pPr>
            <w:r w:rsidRPr="007E0C15">
              <w:rPr>
                <w:rFonts w:cstheme="minorHAnsi"/>
                <w:b/>
                <w:bCs/>
                <w:color w:val="000000"/>
              </w:rPr>
              <w:t>Tab K: End User Licensing Agreements / Enterprise Agreements</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084F40B1" w14:textId="77777777" w:rsidR="00A56B16" w:rsidRPr="007E0C15" w:rsidRDefault="00A56B16" w:rsidP="00A56B16">
            <w:pP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6371732E" w14:textId="77777777" w:rsidR="00A56B16" w:rsidRPr="007E0C15" w:rsidRDefault="00A56B16" w:rsidP="00A56B16">
            <w:pP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BFBFBF" w:themeFill="background1" w:themeFillShade="BF"/>
            <w:vAlign w:val="center"/>
          </w:tcPr>
          <w:p w14:paraId="125CA459" w14:textId="77777777" w:rsidR="00A56B16" w:rsidRPr="007E0C15" w:rsidRDefault="00A56B16" w:rsidP="00A56B16">
            <w:pPr>
              <w:rPr>
                <w:rFonts w:cstheme="minorHAnsi"/>
                <w:b/>
                <w:bCs/>
                <w:color w:val="000000"/>
              </w:rPr>
            </w:pPr>
          </w:p>
        </w:tc>
      </w:tr>
      <w:tr w:rsidR="00472A0B" w:rsidRPr="007E0C15" w14:paraId="6F9D2F1A" w14:textId="77777777" w:rsidTr="00E53FBE">
        <w:trPr>
          <w:jc w:val="center"/>
        </w:trPr>
        <w:tc>
          <w:tcPr>
            <w:tcW w:w="0" w:type="auto"/>
            <w:tcBorders>
              <w:top w:val="single" w:sz="4" w:space="0" w:color="auto"/>
              <w:left w:val="single" w:sz="8" w:space="0" w:color="auto"/>
              <w:bottom w:val="single" w:sz="8" w:space="0" w:color="auto"/>
              <w:right w:val="single" w:sz="8" w:space="0" w:color="000000" w:themeColor="text1"/>
            </w:tcBorders>
            <w:shd w:val="clear" w:color="auto" w:fill="auto"/>
            <w:vAlign w:val="center"/>
            <w:hideMark/>
          </w:tcPr>
          <w:p w14:paraId="06BC6F06" w14:textId="77777777" w:rsidR="00472A0B" w:rsidRPr="007E0C15" w:rsidRDefault="00472A0B" w:rsidP="00E53FBE">
            <w:pPr>
              <w:jc w:val="right"/>
              <w:rPr>
                <w:rFonts w:cstheme="minorHAnsi"/>
                <w:b/>
                <w:bCs/>
                <w:color w:val="000000"/>
              </w:rPr>
            </w:pPr>
            <w:r w:rsidRPr="007E0C15">
              <w:rPr>
                <w:rFonts w:cstheme="minorHAnsi"/>
                <w:b/>
                <w:bCs/>
                <w:color w:val="000000"/>
              </w:rPr>
              <w:t>TOTAL</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05FBE265"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2B28EC6C" w14:textId="77777777" w:rsidR="00472A0B" w:rsidRPr="007E0C15" w:rsidRDefault="00472A0B" w:rsidP="00E53FBE">
            <w:pPr>
              <w:jc w:val="cente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5C02B9C2" w14:textId="77777777" w:rsidR="00472A0B" w:rsidRPr="007E0C15" w:rsidRDefault="00472A0B" w:rsidP="00E53FBE">
            <w:pPr>
              <w:jc w:val="center"/>
              <w:rPr>
                <w:rFonts w:cstheme="minorHAnsi"/>
                <w:b/>
                <w:bCs/>
                <w:color w:val="000000"/>
              </w:rPr>
            </w:pPr>
            <w:r w:rsidRPr="007E0C15">
              <w:rPr>
                <w:rFonts w:cstheme="minorHAnsi"/>
                <w:b/>
                <w:bCs/>
                <w:color w:val="000000"/>
              </w:rPr>
              <w:t>3730</w:t>
            </w:r>
          </w:p>
        </w:tc>
      </w:tr>
    </w:tbl>
    <w:p w14:paraId="083776C6" w14:textId="77777777" w:rsidR="00E17E40" w:rsidRPr="007E0C15" w:rsidRDefault="00E17E40" w:rsidP="0029536C">
      <w:pPr>
        <w:spacing w:after="0" w:line="240" w:lineRule="auto"/>
        <w:jc w:val="both"/>
        <w:rPr>
          <w:rFonts w:cstheme="minorHAnsi"/>
          <w:sz w:val="20"/>
          <w:szCs w:val="20"/>
        </w:rPr>
      </w:pPr>
    </w:p>
    <w:p w14:paraId="28E1FC34" w14:textId="0F5B2994" w:rsidR="0029536C" w:rsidRPr="007E0C15" w:rsidRDefault="0029536C" w:rsidP="0029536C">
      <w:pPr>
        <w:spacing w:after="0" w:line="240" w:lineRule="auto"/>
        <w:jc w:val="both"/>
        <w:rPr>
          <w:rFonts w:cstheme="minorHAnsi"/>
          <w:sz w:val="20"/>
          <w:szCs w:val="20"/>
        </w:rPr>
      </w:pPr>
    </w:p>
    <w:p w14:paraId="056B17A9" w14:textId="4A652491" w:rsidR="00AC5D3F" w:rsidRPr="007E0C15" w:rsidRDefault="00AC5D3F" w:rsidP="00AC5D3F">
      <w:pPr>
        <w:pStyle w:val="Heading2"/>
        <w:rPr>
          <w:rFonts w:asciiTheme="minorHAnsi" w:hAnsiTheme="minorHAnsi" w:cstheme="minorHAnsi"/>
        </w:rPr>
      </w:pPr>
      <w:bookmarkStart w:id="38" w:name="_Toc163554676"/>
      <w:r w:rsidRPr="007E0C15">
        <w:rPr>
          <w:rFonts w:asciiTheme="minorHAnsi" w:hAnsiTheme="minorHAnsi" w:cstheme="minorHAnsi"/>
        </w:rPr>
        <w:t>3.3: Evaluation Requirements</w:t>
      </w:r>
      <w:bookmarkEnd w:id="38"/>
    </w:p>
    <w:p w14:paraId="7522AA25" w14:textId="77777777" w:rsidR="00A14295" w:rsidRPr="007E0C15" w:rsidRDefault="00A14295" w:rsidP="005B049D">
      <w:pPr>
        <w:pStyle w:val="ListParagraph"/>
        <w:numPr>
          <w:ilvl w:val="0"/>
          <w:numId w:val="54"/>
        </w:numPr>
        <w:jc w:val="both"/>
        <w:rPr>
          <w:rFonts w:cstheme="minorHAnsi"/>
        </w:rPr>
      </w:pPr>
      <w:r w:rsidRPr="007E0C15">
        <w:rPr>
          <w:rFonts w:cstheme="minorHAnsi"/>
        </w:rPr>
        <w:t xml:space="preserve">Each response will be reviewed by at least three (3) DEP representatives (evaluators). </w:t>
      </w:r>
    </w:p>
    <w:p w14:paraId="4DE635BE" w14:textId="77777777" w:rsidR="00A14295" w:rsidRPr="007E0C15" w:rsidRDefault="00A14295" w:rsidP="005B049D">
      <w:pPr>
        <w:pStyle w:val="ListParagraph"/>
        <w:numPr>
          <w:ilvl w:val="0"/>
          <w:numId w:val="54"/>
        </w:numPr>
        <w:jc w:val="both"/>
        <w:rPr>
          <w:rFonts w:cstheme="minorHAnsi"/>
        </w:rPr>
      </w:pPr>
      <w:r w:rsidRPr="007E0C15">
        <w:rPr>
          <w:rFonts w:cstheme="minorHAnsi"/>
        </w:rPr>
        <w:t xml:space="preserve">Each evaluator will work independently using the evaluation criteria contained in this section.  </w:t>
      </w:r>
    </w:p>
    <w:p w14:paraId="13A88DDF" w14:textId="77777777" w:rsidR="00A14295" w:rsidRPr="007E0C15" w:rsidRDefault="00A14295" w:rsidP="005B049D">
      <w:pPr>
        <w:pStyle w:val="ListParagraph"/>
        <w:numPr>
          <w:ilvl w:val="0"/>
          <w:numId w:val="54"/>
        </w:numPr>
        <w:jc w:val="both"/>
        <w:rPr>
          <w:rFonts w:cstheme="minorHAnsi"/>
        </w:rPr>
      </w:pPr>
      <w:r w:rsidRPr="007E0C15">
        <w:rPr>
          <w:rFonts w:cstheme="minorHAnsi"/>
        </w:rPr>
        <w:t>The Contract Manager will coordinate the evaluation process and finalize the evaluation calculations as defined below. The results, along with past performance reviews, will be provided to the Division Director for final determination of the recommended interview and/or award.</w:t>
      </w:r>
    </w:p>
    <w:p w14:paraId="683C288A" w14:textId="47D656DD" w:rsidR="00D3369E" w:rsidRPr="007E0C15" w:rsidRDefault="00D3369E" w:rsidP="00D3369E">
      <w:pPr>
        <w:pStyle w:val="Heading2"/>
        <w:rPr>
          <w:rFonts w:asciiTheme="minorHAnsi" w:hAnsiTheme="minorHAnsi" w:cstheme="minorHAnsi"/>
        </w:rPr>
      </w:pPr>
      <w:bookmarkStart w:id="39" w:name="_Toc163554677"/>
      <w:r w:rsidRPr="007E0C15">
        <w:rPr>
          <w:rFonts w:asciiTheme="minorHAnsi" w:hAnsiTheme="minorHAnsi" w:cstheme="minorHAnsi"/>
        </w:rPr>
        <w:t>3.4: Scoring Criteria</w:t>
      </w:r>
      <w:bookmarkEnd w:id="39"/>
    </w:p>
    <w:p w14:paraId="67F13357"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Points – Evaluation points awarded for the evaluation criteria will be based on the following point structure:</w:t>
      </w:r>
    </w:p>
    <w:p w14:paraId="2B4B8F16" w14:textId="77777777" w:rsidR="00472824" w:rsidRPr="007E0C15" w:rsidRDefault="00472824" w:rsidP="00472824">
      <w:pPr>
        <w:autoSpaceDE w:val="0"/>
        <w:autoSpaceDN w:val="0"/>
        <w:adjustRightInd w:val="0"/>
        <w:ind w:left="1080"/>
        <w:contextualSpacing/>
        <w:rPr>
          <w:rFonts w:cstheme="minorHAnsi"/>
        </w:rPr>
      </w:pPr>
      <w:bookmarkStart w:id="40" w:name="_Hlk496861413"/>
      <w:r w:rsidRPr="007E0C15">
        <w:rPr>
          <w:rFonts w:cstheme="minorHAnsi"/>
        </w:rPr>
        <w:t>0 = This element of the evaluation criteria was not addressed</w:t>
      </w:r>
    </w:p>
    <w:p w14:paraId="0CBD09D9"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1-2 = This element of the evaluation criteria was Unacceptable</w:t>
      </w:r>
    </w:p>
    <w:p w14:paraId="4B2F8EE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3-4 = This element of the evaluation criteria was Below Average</w:t>
      </w:r>
    </w:p>
    <w:p w14:paraId="7A8A92F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5-6 = This element of the evaluation criteria was Average</w:t>
      </w:r>
    </w:p>
    <w:p w14:paraId="31357735"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7-8 = This element of the evaluation criteria was Good</w:t>
      </w:r>
    </w:p>
    <w:p w14:paraId="6B2B05C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9 = This element of the evaluation criteria was Very Good</w:t>
      </w:r>
    </w:p>
    <w:p w14:paraId="6C8A18E8" w14:textId="77777777" w:rsidR="00472824" w:rsidRPr="007E0C15" w:rsidRDefault="00472824" w:rsidP="00472824">
      <w:pPr>
        <w:ind w:left="1080"/>
        <w:contextualSpacing/>
        <w:rPr>
          <w:rFonts w:cstheme="minorHAnsi"/>
        </w:rPr>
      </w:pPr>
      <w:r w:rsidRPr="007E0C15">
        <w:rPr>
          <w:rFonts w:cstheme="minorHAnsi"/>
        </w:rPr>
        <w:t>10 = This element of the evaluation criteria was Superior</w:t>
      </w:r>
      <w:bookmarkEnd w:id="40"/>
    </w:p>
    <w:p w14:paraId="08EA664F"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 xml:space="preserve">Pricing – These sections are completed by the Contract Manager. The respondent submitting the lowest cost (LC) response for the deliverables-based project work will receive the maximum points for this cost element of the evaluation. The other respondents' scores (PB) will be based on a relative percentage of the dollar amount higher than the lowest cost or price submitted by the </w:t>
      </w:r>
      <w:r w:rsidRPr="007E0C15">
        <w:rPr>
          <w:rFonts w:cstheme="minorHAnsi"/>
        </w:rPr>
        <w:lastRenderedPageBreak/>
        <w:t>lowest priced respondent. The formula used to determine the points awarded for the deliverables-based project work is:</w:t>
      </w:r>
    </w:p>
    <w:p w14:paraId="23639913" w14:textId="77777777" w:rsidR="00472824" w:rsidRPr="007E0C15" w:rsidRDefault="00472824" w:rsidP="005B049D">
      <w:pPr>
        <w:pStyle w:val="ListParagraph"/>
        <w:numPr>
          <w:ilvl w:val="2"/>
          <w:numId w:val="55"/>
        </w:numPr>
        <w:autoSpaceDE w:val="0"/>
        <w:autoSpaceDN w:val="0"/>
        <w:adjustRightInd w:val="0"/>
        <w:spacing w:after="0" w:line="240" w:lineRule="auto"/>
        <w:jc w:val="both"/>
        <w:rPr>
          <w:rFonts w:cstheme="minorHAnsi"/>
        </w:rPr>
      </w:pPr>
      <w:r w:rsidRPr="007E0C15">
        <w:rPr>
          <w:rFonts w:cstheme="minorHAnsi"/>
        </w:rPr>
        <w:t>Fixed Price – formulaic:  Cost Points Awarded = [(LC) / Response Budget being Considered (PB)] X Total Maximum Points (95)</w:t>
      </w:r>
    </w:p>
    <w:p w14:paraId="3EF44678" w14:textId="77777777" w:rsidR="00472824" w:rsidRPr="007E0C15" w:rsidRDefault="00472824" w:rsidP="005B049D">
      <w:pPr>
        <w:pStyle w:val="ListParagraph"/>
        <w:numPr>
          <w:ilvl w:val="2"/>
          <w:numId w:val="55"/>
        </w:numPr>
        <w:autoSpaceDE w:val="0"/>
        <w:autoSpaceDN w:val="0"/>
        <w:adjustRightInd w:val="0"/>
        <w:spacing w:after="0" w:line="240" w:lineRule="auto"/>
        <w:jc w:val="both"/>
        <w:rPr>
          <w:rFonts w:cstheme="minorHAnsi"/>
        </w:rPr>
      </w:pPr>
      <w:r w:rsidRPr="007E0C15">
        <w:rPr>
          <w:rFonts w:cstheme="minorHAnsi"/>
        </w:rPr>
        <w:t>Time &amp; Materials – formulaic:  Cost Points Awarded = [(LC) / Response Budget being Considered (PB)] X Total Maximum Points (25)</w:t>
      </w:r>
    </w:p>
    <w:p w14:paraId="5EB918A3" w14:textId="77777777" w:rsidR="00472824" w:rsidRPr="007E0C15" w:rsidRDefault="00472824" w:rsidP="00472824">
      <w:pPr>
        <w:autoSpaceDE w:val="0"/>
        <w:autoSpaceDN w:val="0"/>
        <w:adjustRightInd w:val="0"/>
        <w:spacing w:after="0" w:line="240" w:lineRule="auto"/>
        <w:jc w:val="both"/>
        <w:rPr>
          <w:rFonts w:cstheme="minorHAnsi"/>
        </w:rPr>
      </w:pPr>
    </w:p>
    <w:p w14:paraId="545B1A26"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 xml:space="preserve">The Contract Manager will use the total point scores to convert to rank by reviewer (i.e., highest point total = 1, 2nd highest = 2) and then calculate an average rank for each response. </w:t>
      </w:r>
    </w:p>
    <w:p w14:paraId="06AD1EEB" w14:textId="410E157C"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The example below depicts the method to be employed by DEP in converting the total raw scores given by a reviewer to rank by reviewer:</w:t>
      </w:r>
    </w:p>
    <w:p w14:paraId="3A87BEDD" w14:textId="77777777" w:rsidR="00472824" w:rsidRPr="007E0C15" w:rsidRDefault="00472824" w:rsidP="00472824">
      <w:pPr>
        <w:ind w:left="576" w:hanging="1080"/>
        <w:contextualSpacing/>
        <w:rPr>
          <w:rFonts w:cstheme="minorHAnsi"/>
          <w:color w:val="000000"/>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858"/>
        <w:gridCol w:w="1818"/>
      </w:tblGrid>
      <w:tr w:rsidR="00472824" w:rsidRPr="007E0C15" w14:paraId="3713364D" w14:textId="77777777" w:rsidTr="00E53FBE">
        <w:trPr>
          <w:trHeight w:val="350"/>
          <w:jc w:val="center"/>
        </w:trPr>
        <w:tc>
          <w:tcPr>
            <w:tcW w:w="2475" w:type="dxa"/>
            <w:shd w:val="clear" w:color="auto" w:fill="D9D9D9" w:themeFill="background1" w:themeFillShade="D9"/>
            <w:vAlign w:val="center"/>
          </w:tcPr>
          <w:p w14:paraId="04B2058C"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Firm</w:t>
            </w:r>
          </w:p>
        </w:tc>
        <w:tc>
          <w:tcPr>
            <w:tcW w:w="2858" w:type="dxa"/>
            <w:shd w:val="clear" w:color="auto" w:fill="D9D9D9" w:themeFill="background1" w:themeFillShade="D9"/>
            <w:vAlign w:val="center"/>
          </w:tcPr>
          <w:p w14:paraId="3C8B767E"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Total Numerical Rating</w:t>
            </w:r>
          </w:p>
        </w:tc>
        <w:tc>
          <w:tcPr>
            <w:tcW w:w="1818" w:type="dxa"/>
            <w:shd w:val="clear" w:color="auto" w:fill="D9D9D9" w:themeFill="background1" w:themeFillShade="D9"/>
            <w:vAlign w:val="center"/>
          </w:tcPr>
          <w:p w14:paraId="4D4DA72D"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Rank</w:t>
            </w:r>
          </w:p>
        </w:tc>
      </w:tr>
      <w:tr w:rsidR="00472824" w:rsidRPr="007E0C15" w14:paraId="6108A549" w14:textId="77777777" w:rsidTr="00E53FBE">
        <w:trPr>
          <w:trHeight w:val="222"/>
          <w:jc w:val="center"/>
        </w:trPr>
        <w:tc>
          <w:tcPr>
            <w:tcW w:w="2475" w:type="dxa"/>
          </w:tcPr>
          <w:p w14:paraId="7716F05A" w14:textId="77777777" w:rsidR="00472824" w:rsidRPr="007E0C15" w:rsidRDefault="00472824" w:rsidP="00E53FBE">
            <w:pPr>
              <w:keepNext/>
              <w:contextualSpacing/>
              <w:rPr>
                <w:rFonts w:cstheme="minorHAnsi"/>
                <w:color w:val="000000"/>
                <w:spacing w:val="-2"/>
              </w:rPr>
            </w:pPr>
            <w:r w:rsidRPr="007E0C15">
              <w:rPr>
                <w:rFonts w:cstheme="minorHAnsi"/>
              </w:rPr>
              <w:t>Company A</w:t>
            </w:r>
          </w:p>
        </w:tc>
        <w:tc>
          <w:tcPr>
            <w:tcW w:w="2858" w:type="dxa"/>
            <w:vAlign w:val="center"/>
          </w:tcPr>
          <w:p w14:paraId="460F985E"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380</w:t>
            </w:r>
          </w:p>
        </w:tc>
        <w:tc>
          <w:tcPr>
            <w:tcW w:w="1818" w:type="dxa"/>
            <w:vAlign w:val="center"/>
          </w:tcPr>
          <w:p w14:paraId="5F5528BC"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2</w:t>
            </w:r>
          </w:p>
        </w:tc>
      </w:tr>
      <w:tr w:rsidR="00472824" w:rsidRPr="007E0C15" w14:paraId="6784634A" w14:textId="77777777" w:rsidTr="00E53FBE">
        <w:trPr>
          <w:trHeight w:val="222"/>
          <w:jc w:val="center"/>
        </w:trPr>
        <w:tc>
          <w:tcPr>
            <w:tcW w:w="2475" w:type="dxa"/>
          </w:tcPr>
          <w:p w14:paraId="23B9DE6D" w14:textId="77777777" w:rsidR="00472824" w:rsidRPr="007E0C15" w:rsidRDefault="00472824" w:rsidP="00E53FBE">
            <w:pPr>
              <w:keepNext/>
              <w:contextualSpacing/>
              <w:rPr>
                <w:rFonts w:cstheme="minorHAnsi"/>
                <w:color w:val="000000"/>
                <w:spacing w:val="-2"/>
              </w:rPr>
            </w:pPr>
            <w:r w:rsidRPr="007E0C15">
              <w:rPr>
                <w:rFonts w:cstheme="minorHAnsi"/>
              </w:rPr>
              <w:t>Company B</w:t>
            </w:r>
          </w:p>
        </w:tc>
        <w:tc>
          <w:tcPr>
            <w:tcW w:w="2858" w:type="dxa"/>
            <w:vAlign w:val="center"/>
          </w:tcPr>
          <w:p w14:paraId="2C96CD92"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400</w:t>
            </w:r>
          </w:p>
        </w:tc>
        <w:tc>
          <w:tcPr>
            <w:tcW w:w="1818" w:type="dxa"/>
            <w:vAlign w:val="center"/>
          </w:tcPr>
          <w:p w14:paraId="305928F1"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w:t>
            </w:r>
          </w:p>
        </w:tc>
      </w:tr>
      <w:tr w:rsidR="00472824" w:rsidRPr="007E0C15" w14:paraId="3BA60FF7" w14:textId="77777777" w:rsidTr="00E53FBE">
        <w:trPr>
          <w:trHeight w:val="222"/>
          <w:jc w:val="center"/>
        </w:trPr>
        <w:tc>
          <w:tcPr>
            <w:tcW w:w="2475" w:type="dxa"/>
          </w:tcPr>
          <w:p w14:paraId="5CE2017F" w14:textId="77777777" w:rsidR="00472824" w:rsidRPr="007E0C15" w:rsidRDefault="00472824" w:rsidP="00E53FBE">
            <w:pPr>
              <w:keepNext/>
              <w:contextualSpacing/>
              <w:rPr>
                <w:rFonts w:cstheme="minorHAnsi"/>
                <w:color w:val="000000"/>
                <w:spacing w:val="-2"/>
              </w:rPr>
            </w:pPr>
            <w:r w:rsidRPr="007E0C15">
              <w:rPr>
                <w:rFonts w:cstheme="minorHAnsi"/>
              </w:rPr>
              <w:t>Company C</w:t>
            </w:r>
          </w:p>
        </w:tc>
        <w:tc>
          <w:tcPr>
            <w:tcW w:w="2858" w:type="dxa"/>
            <w:vAlign w:val="center"/>
          </w:tcPr>
          <w:p w14:paraId="65604964"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198</w:t>
            </w:r>
          </w:p>
        </w:tc>
        <w:tc>
          <w:tcPr>
            <w:tcW w:w="1818" w:type="dxa"/>
            <w:vAlign w:val="center"/>
          </w:tcPr>
          <w:p w14:paraId="39EC5C84"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3.5*</w:t>
            </w:r>
          </w:p>
        </w:tc>
      </w:tr>
      <w:tr w:rsidR="00472824" w:rsidRPr="007E0C15" w14:paraId="099063E0" w14:textId="77777777" w:rsidTr="00E53FBE">
        <w:trPr>
          <w:trHeight w:val="233"/>
          <w:jc w:val="center"/>
        </w:trPr>
        <w:tc>
          <w:tcPr>
            <w:tcW w:w="2475" w:type="dxa"/>
          </w:tcPr>
          <w:p w14:paraId="6CBF52AA" w14:textId="77777777" w:rsidR="00472824" w:rsidRPr="007E0C15" w:rsidRDefault="00472824" w:rsidP="00E53FBE">
            <w:pPr>
              <w:keepNext/>
              <w:contextualSpacing/>
              <w:rPr>
                <w:rFonts w:cstheme="minorHAnsi"/>
                <w:color w:val="000000"/>
                <w:spacing w:val="-2"/>
              </w:rPr>
            </w:pPr>
            <w:r w:rsidRPr="007E0C15">
              <w:rPr>
                <w:rFonts w:cstheme="minorHAnsi"/>
              </w:rPr>
              <w:t>Company D</w:t>
            </w:r>
          </w:p>
        </w:tc>
        <w:tc>
          <w:tcPr>
            <w:tcW w:w="2858" w:type="dxa"/>
            <w:vAlign w:val="center"/>
          </w:tcPr>
          <w:p w14:paraId="02D33F18"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102</w:t>
            </w:r>
          </w:p>
        </w:tc>
        <w:tc>
          <w:tcPr>
            <w:tcW w:w="1818" w:type="dxa"/>
            <w:vAlign w:val="center"/>
          </w:tcPr>
          <w:p w14:paraId="7D282E97"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5</w:t>
            </w:r>
          </w:p>
        </w:tc>
      </w:tr>
      <w:tr w:rsidR="00472824" w:rsidRPr="007E0C15" w14:paraId="38D2DC7F" w14:textId="77777777" w:rsidTr="00E53FBE">
        <w:trPr>
          <w:trHeight w:val="210"/>
          <w:jc w:val="center"/>
        </w:trPr>
        <w:tc>
          <w:tcPr>
            <w:tcW w:w="2475" w:type="dxa"/>
          </w:tcPr>
          <w:p w14:paraId="03544D17" w14:textId="77777777" w:rsidR="00472824" w:rsidRPr="007E0C15" w:rsidRDefault="00472824" w:rsidP="00E53FBE">
            <w:pPr>
              <w:contextualSpacing/>
              <w:rPr>
                <w:rFonts w:cstheme="minorHAnsi"/>
                <w:color w:val="000000"/>
                <w:spacing w:val="-2"/>
              </w:rPr>
            </w:pPr>
            <w:r w:rsidRPr="007E0C15">
              <w:rPr>
                <w:rFonts w:cstheme="minorHAnsi"/>
              </w:rPr>
              <w:t>Company E</w:t>
            </w:r>
          </w:p>
        </w:tc>
        <w:tc>
          <w:tcPr>
            <w:tcW w:w="2858" w:type="dxa"/>
            <w:vAlign w:val="center"/>
          </w:tcPr>
          <w:p w14:paraId="541E0E1F" w14:textId="77777777" w:rsidR="00472824" w:rsidRPr="007E0C15" w:rsidRDefault="00472824" w:rsidP="00E53FBE">
            <w:pPr>
              <w:contextualSpacing/>
              <w:jc w:val="center"/>
              <w:rPr>
                <w:rFonts w:cstheme="minorHAnsi"/>
                <w:color w:val="000000"/>
                <w:spacing w:val="-2"/>
              </w:rPr>
            </w:pPr>
            <w:r w:rsidRPr="007E0C15">
              <w:rPr>
                <w:rFonts w:cstheme="minorHAnsi"/>
                <w:color w:val="000000"/>
                <w:spacing w:val="-2"/>
              </w:rPr>
              <w:t>198</w:t>
            </w:r>
          </w:p>
        </w:tc>
        <w:tc>
          <w:tcPr>
            <w:tcW w:w="1818" w:type="dxa"/>
            <w:vAlign w:val="center"/>
          </w:tcPr>
          <w:p w14:paraId="20109FE5" w14:textId="77777777" w:rsidR="00472824" w:rsidRPr="007E0C15" w:rsidRDefault="00472824" w:rsidP="00E53FBE">
            <w:pPr>
              <w:contextualSpacing/>
              <w:jc w:val="center"/>
              <w:rPr>
                <w:rFonts w:cstheme="minorHAnsi"/>
                <w:color w:val="000000"/>
                <w:spacing w:val="-2"/>
              </w:rPr>
            </w:pPr>
            <w:r w:rsidRPr="007E0C15">
              <w:rPr>
                <w:rFonts w:cstheme="minorHAnsi"/>
                <w:color w:val="000000"/>
                <w:spacing w:val="-2"/>
              </w:rPr>
              <w:t>3.5*</w:t>
            </w:r>
          </w:p>
        </w:tc>
      </w:tr>
    </w:tbl>
    <w:p w14:paraId="0C61D8D8" w14:textId="77777777" w:rsidR="00472824" w:rsidRPr="007E0C15" w:rsidRDefault="00472824" w:rsidP="00472824">
      <w:pPr>
        <w:autoSpaceDE w:val="0"/>
        <w:autoSpaceDN w:val="0"/>
        <w:adjustRightInd w:val="0"/>
        <w:rPr>
          <w:rFonts w:cstheme="minorHAnsi"/>
        </w:rPr>
      </w:pPr>
    </w:p>
    <w:p w14:paraId="4A192359" w14:textId="77777777" w:rsidR="00472824" w:rsidRPr="007E0C15" w:rsidRDefault="00472824" w:rsidP="00472824">
      <w:pPr>
        <w:pStyle w:val="ListParagraph"/>
        <w:autoSpaceDE w:val="0"/>
        <w:autoSpaceDN w:val="0"/>
        <w:adjustRightInd w:val="0"/>
        <w:ind w:left="1080"/>
        <w:rPr>
          <w:rFonts w:cstheme="minorHAnsi"/>
        </w:rPr>
      </w:pPr>
      <w:r w:rsidRPr="007E0C15">
        <w:rPr>
          <w:rFonts w:cstheme="minorHAnsi"/>
        </w:rPr>
        <w:t>*</w:t>
      </w:r>
      <w:proofErr w:type="gramStart"/>
      <w:r w:rsidRPr="007E0C15">
        <w:rPr>
          <w:rFonts w:cstheme="minorHAnsi"/>
        </w:rPr>
        <w:t>In the event that</w:t>
      </w:r>
      <w:proofErr w:type="gramEnd"/>
      <w:r w:rsidRPr="007E0C15">
        <w:rPr>
          <w:rFonts w:cstheme="minorHAnsi"/>
        </w:rPr>
        <w:t xml:space="preserve"> multiple respondents have the same total numerical rating, the rank positions needed to cover those organizations are averaged and each organization receives that rank.  In the example above, the third and fourth ranks are tied so 3 + 4 = 7; 7 divided by 2 = 3.5.  Each of the tied organizations received a rank of 3.5.  The organization with the next highest score received a rank of 5.</w:t>
      </w:r>
    </w:p>
    <w:p w14:paraId="1FED01BA" w14:textId="77777777" w:rsidR="00856D29" w:rsidRPr="007E0C15" w:rsidRDefault="00472824" w:rsidP="005B049D">
      <w:pPr>
        <w:pStyle w:val="ListParagraph"/>
        <w:numPr>
          <w:ilvl w:val="0"/>
          <w:numId w:val="56"/>
        </w:numPr>
        <w:autoSpaceDE w:val="0"/>
        <w:autoSpaceDN w:val="0"/>
        <w:adjustRightInd w:val="0"/>
        <w:rPr>
          <w:rFonts w:cstheme="minorHAnsi"/>
        </w:rPr>
      </w:pPr>
      <w:r w:rsidRPr="007E0C15">
        <w:rPr>
          <w:rFonts w:cstheme="minorHAnsi"/>
        </w:rPr>
        <w:t>An average of the rank by reviewers for each respondent will be calculated to determine the final Contractor rankings. Final Contractor rankings will be e-mailed to the selected Contractors.</w:t>
      </w:r>
      <w:bookmarkStart w:id="41" w:name="_Hlk496861673"/>
    </w:p>
    <w:p w14:paraId="4ABB33A6" w14:textId="77777777" w:rsidR="00856D29" w:rsidRPr="007E0C15" w:rsidRDefault="00856D29" w:rsidP="00856D29">
      <w:pPr>
        <w:pStyle w:val="ListParagraph"/>
        <w:autoSpaceDE w:val="0"/>
        <w:autoSpaceDN w:val="0"/>
        <w:adjustRightInd w:val="0"/>
        <w:rPr>
          <w:rFonts w:cstheme="minorHAnsi"/>
        </w:rPr>
      </w:pPr>
    </w:p>
    <w:p w14:paraId="0CDA455F" w14:textId="6E0364C9" w:rsidR="00856D29" w:rsidRPr="007E0C15" w:rsidRDefault="00856D29" w:rsidP="00856D29">
      <w:pPr>
        <w:pStyle w:val="Heading2"/>
        <w:rPr>
          <w:rFonts w:asciiTheme="minorHAnsi" w:hAnsiTheme="minorHAnsi" w:cstheme="minorHAnsi"/>
        </w:rPr>
      </w:pPr>
      <w:bookmarkStart w:id="42" w:name="_Toc163554678"/>
      <w:r w:rsidRPr="007E0C15">
        <w:rPr>
          <w:rFonts w:asciiTheme="minorHAnsi" w:hAnsiTheme="minorHAnsi" w:cstheme="minorHAnsi"/>
        </w:rPr>
        <w:t>3.5 Reference Checks</w:t>
      </w:r>
      <w:bookmarkEnd w:id="42"/>
    </w:p>
    <w:p w14:paraId="2CA412F9" w14:textId="76183251" w:rsidR="00856D29" w:rsidRPr="007E0C15" w:rsidRDefault="00856D29" w:rsidP="00856D29">
      <w:pPr>
        <w:pStyle w:val="Heading4"/>
        <w:rPr>
          <w:rFonts w:asciiTheme="minorHAnsi" w:hAnsiTheme="minorHAnsi" w:cstheme="minorHAnsi"/>
        </w:rPr>
      </w:pPr>
      <w:r w:rsidRPr="007E0C15">
        <w:rPr>
          <w:rFonts w:asciiTheme="minorHAnsi" w:hAnsiTheme="minorHAnsi" w:cstheme="minorHAnsi"/>
        </w:rPr>
        <w:t>3.5.1: Contractor Performance</w:t>
      </w:r>
    </w:p>
    <w:bookmarkEnd w:id="41"/>
    <w:p w14:paraId="2D789C8C" w14:textId="77777777" w:rsidR="00856D29" w:rsidRPr="007E0C15" w:rsidRDefault="00856D29" w:rsidP="00856D29">
      <w:pPr>
        <w:jc w:val="both"/>
        <w:rPr>
          <w:rFonts w:cstheme="minorHAnsi"/>
        </w:rPr>
      </w:pPr>
      <w:r w:rsidRPr="007E0C15">
        <w:rPr>
          <w:rFonts w:cstheme="minorHAnsi"/>
        </w:rPr>
        <w:t xml:space="preserve">The Department will contact contractor references to substantiate above satisfactory performance in conducting work similar in nature to that described within this RFQ. </w:t>
      </w:r>
    </w:p>
    <w:p w14:paraId="1A391935"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bookmarkStart w:id="43" w:name="_Hlk496861736"/>
      <w:r w:rsidRPr="007E0C15">
        <w:rPr>
          <w:rFonts w:cstheme="minorHAnsi"/>
        </w:rPr>
        <w:t xml:space="preserve">One or more DEP representatives will contact references for each Contractor, via e-mail, to obtain past performance reviews and reference checks. </w:t>
      </w:r>
    </w:p>
    <w:p w14:paraId="1B88D0CF" w14:textId="0B7CA821"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 xml:space="preserve">DEP will choose, at its own discretion, two (2) of the respondent’s references to contact </w:t>
      </w:r>
      <w:proofErr w:type="gramStart"/>
      <w:r w:rsidRPr="007E0C15">
        <w:rPr>
          <w:rFonts w:cstheme="minorHAnsi"/>
        </w:rPr>
        <w:t>in order to</w:t>
      </w:r>
      <w:proofErr w:type="gramEnd"/>
      <w:r w:rsidRPr="007E0C15">
        <w:rPr>
          <w:rFonts w:cstheme="minorHAnsi"/>
        </w:rPr>
        <w:t xml:space="preserve"> complete a contractor performance evaluation questionnaire provided in Appendix </w:t>
      </w:r>
      <w:r w:rsidR="00B17AE7">
        <w:rPr>
          <w:rFonts w:cstheme="minorHAnsi"/>
        </w:rPr>
        <w:t>D</w:t>
      </w:r>
      <w:r w:rsidRPr="007E0C15">
        <w:rPr>
          <w:rFonts w:cstheme="minorHAnsi"/>
        </w:rPr>
        <w:t xml:space="preserve">. </w:t>
      </w:r>
    </w:p>
    <w:p w14:paraId="6ABF64C5"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 xml:space="preserve">If the respondent fails to provide a total of three (3) references for performance evaluation, with all required information, the respondent will be scored zero points for each missing reference (up to two (2)). </w:t>
      </w:r>
    </w:p>
    <w:p w14:paraId="4B89D606"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 xml:space="preserve">References shall be available for contact during normal working hours. </w:t>
      </w:r>
      <w:proofErr w:type="gramStart"/>
      <w:r w:rsidRPr="007E0C15">
        <w:rPr>
          <w:rFonts w:cstheme="minorHAnsi"/>
        </w:rPr>
        <w:t>In the event that</w:t>
      </w:r>
      <w:proofErr w:type="gramEnd"/>
      <w:r w:rsidRPr="007E0C15">
        <w:rPr>
          <w:rFonts w:cstheme="minorHAnsi"/>
        </w:rPr>
        <w:t xml:space="preserve"> the respondent has performed work as a prime Contractor for DEP within five (5) years, DEP shall attempt to contact one DEP and one non‐DEP reference. </w:t>
      </w:r>
    </w:p>
    <w:p w14:paraId="01E472B5"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proofErr w:type="gramStart"/>
      <w:r w:rsidRPr="007E0C15">
        <w:rPr>
          <w:rFonts w:cstheme="minorHAnsi"/>
        </w:rPr>
        <w:lastRenderedPageBreak/>
        <w:t>In the event that</w:t>
      </w:r>
      <w:proofErr w:type="gramEnd"/>
      <w:r w:rsidRPr="007E0C15">
        <w:rPr>
          <w:rFonts w:cstheme="minorHAnsi"/>
        </w:rPr>
        <w:t xml:space="preserve"> the respondent has not performed work as a prime Contractor for DEP within the timeframe specified above, DEP shall attempt to contact two (2) non‐DEP references. </w:t>
      </w:r>
    </w:p>
    <w:p w14:paraId="34114B04"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The total number of clients who will be contacted to complete an evaluation for any response shall be two (2). If after two (2) attempts, DEP encounters difficulty in reaching a reference or the reference refuses to provide a reference or communicate timely with DEP, the Contractor will receive a score of zero for that reference. DEP will not attempt to correct incorrectly supplied information</w:t>
      </w:r>
      <w:bookmarkEnd w:id="43"/>
      <w:r w:rsidRPr="007E0C15">
        <w:rPr>
          <w:rFonts w:cstheme="minorHAnsi"/>
        </w:rPr>
        <w:t>.</w:t>
      </w:r>
    </w:p>
    <w:p w14:paraId="0A336216" w14:textId="69C550EF" w:rsidR="00856D29" w:rsidRPr="007E0C15" w:rsidRDefault="00856D29" w:rsidP="00856D29">
      <w:pPr>
        <w:pStyle w:val="Heading4"/>
        <w:rPr>
          <w:rFonts w:asciiTheme="minorHAnsi" w:hAnsiTheme="minorHAnsi" w:cstheme="minorHAnsi"/>
        </w:rPr>
      </w:pPr>
      <w:r w:rsidRPr="007E0C15">
        <w:rPr>
          <w:rFonts w:asciiTheme="minorHAnsi" w:hAnsiTheme="minorHAnsi" w:cstheme="minorHAnsi"/>
        </w:rPr>
        <w:t xml:space="preserve">3.5.2: Product/Solution </w:t>
      </w:r>
    </w:p>
    <w:p w14:paraId="60F5D131" w14:textId="77777777" w:rsidR="00856D29" w:rsidRPr="007E0C15" w:rsidRDefault="00856D29" w:rsidP="00856D29">
      <w:pPr>
        <w:jc w:val="both"/>
        <w:rPr>
          <w:rFonts w:cstheme="minorHAnsi"/>
        </w:rPr>
      </w:pPr>
      <w:r w:rsidRPr="007E0C15">
        <w:rPr>
          <w:rFonts w:cstheme="minorHAnsi"/>
        </w:rPr>
        <w:t xml:space="preserve">The Department will contact contractor references (Tab E) to substantiate satisfactory performance in conducting work similar in nature to that described within this RFQ.  Additionally, the Department will contact product reference checks to solicit feedback on the specific product/service proposed in the Contractor response to this RFQ. A reference check for performance and product can be from the same company/organization. </w:t>
      </w:r>
    </w:p>
    <w:p w14:paraId="00BB1574"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One or more DEP representatives will contact references for each Contractor and product/service, via e-mail, to obtain past performance reviews and product reference checks. </w:t>
      </w:r>
    </w:p>
    <w:p w14:paraId="2432C228" w14:textId="497EB732"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DEP will choose, at its own discretion, two (2) of the respondent’s references to contact </w:t>
      </w:r>
      <w:proofErr w:type="gramStart"/>
      <w:r w:rsidRPr="007E0C15">
        <w:rPr>
          <w:rFonts w:cstheme="minorHAnsi"/>
        </w:rPr>
        <w:t>in order to</w:t>
      </w:r>
      <w:proofErr w:type="gramEnd"/>
      <w:r w:rsidRPr="007E0C15">
        <w:rPr>
          <w:rFonts w:cstheme="minorHAnsi"/>
        </w:rPr>
        <w:t xml:space="preserve"> complete both contractor performance and product evaluation questionnaires provided in Appendix </w:t>
      </w:r>
      <w:r w:rsidR="00A64FAA">
        <w:rPr>
          <w:rFonts w:cstheme="minorHAnsi"/>
        </w:rPr>
        <w:t>D</w:t>
      </w:r>
      <w:r w:rsidRPr="007E0C15">
        <w:rPr>
          <w:rFonts w:cstheme="minorHAnsi"/>
        </w:rPr>
        <w:t xml:space="preserve">. </w:t>
      </w:r>
    </w:p>
    <w:p w14:paraId="4A4F4928"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If the respondent fails to provide a total of three (3) references for performance evaluation and three (3) references for product evaluation, with all required information, the respondent will be scored zero points for each missing reference (up to two (2)). </w:t>
      </w:r>
    </w:p>
    <w:p w14:paraId="5EB65397"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References shall be available for contact during normal working hours. </w:t>
      </w:r>
      <w:proofErr w:type="gramStart"/>
      <w:r w:rsidRPr="007E0C15">
        <w:rPr>
          <w:rFonts w:cstheme="minorHAnsi"/>
        </w:rPr>
        <w:t>In the event that</w:t>
      </w:r>
      <w:proofErr w:type="gramEnd"/>
      <w:r w:rsidRPr="007E0C15">
        <w:rPr>
          <w:rFonts w:cstheme="minorHAnsi"/>
        </w:rPr>
        <w:t xml:space="preserve"> the respondent has performed work as a prime Contractor for DEP within five (5) years, DEP shall attempt to contact one DEP and one non‐DEP reference. </w:t>
      </w:r>
    </w:p>
    <w:p w14:paraId="13B1B81A"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proofErr w:type="gramStart"/>
      <w:r w:rsidRPr="007E0C15">
        <w:rPr>
          <w:rFonts w:cstheme="minorHAnsi"/>
        </w:rPr>
        <w:t>In the event that</w:t>
      </w:r>
      <w:proofErr w:type="gramEnd"/>
      <w:r w:rsidRPr="007E0C15">
        <w:rPr>
          <w:rFonts w:cstheme="minorHAnsi"/>
        </w:rPr>
        <w:t xml:space="preserve"> the respondent has not performed work as a prime Contractor for DEP within the timeframe specified above, DEP shall attempt to contact two (2) non‐DEP references. </w:t>
      </w:r>
    </w:p>
    <w:p w14:paraId="23F074AB"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The total number of clients who will be contacted to complete an evaluation for any response shall be two (2). If after two (2) attempts, DEP encounters difficulty in reaching a reference or the reference refuses to provide a reference or communicate timely with DEP, the Contractor will receive a score of zero for that reference. DEP will not attempt to correct incorrectly supplied information.</w:t>
      </w:r>
    </w:p>
    <w:p w14:paraId="3CCADD8C" w14:textId="77777777" w:rsidR="00E60C01" w:rsidRPr="007E0C15" w:rsidRDefault="00E60C01" w:rsidP="00E60C01">
      <w:pPr>
        <w:pStyle w:val="ListParagraph"/>
        <w:autoSpaceDE w:val="0"/>
        <w:autoSpaceDN w:val="0"/>
        <w:adjustRightInd w:val="0"/>
        <w:spacing w:after="0" w:line="240" w:lineRule="auto"/>
        <w:ind w:left="1080"/>
        <w:jc w:val="both"/>
        <w:rPr>
          <w:rFonts w:cstheme="minorHAnsi"/>
        </w:rPr>
      </w:pPr>
      <w:bookmarkStart w:id="44" w:name="_Toc508815225"/>
      <w:bookmarkStart w:id="45" w:name="_Toc68001188"/>
    </w:p>
    <w:p w14:paraId="4D83A471" w14:textId="0A4F99F5" w:rsidR="00E60C01" w:rsidRPr="007E0C15" w:rsidRDefault="00E60C01" w:rsidP="00E60C01">
      <w:pPr>
        <w:pStyle w:val="Heading2"/>
        <w:rPr>
          <w:rFonts w:asciiTheme="minorHAnsi" w:hAnsiTheme="minorHAnsi" w:cstheme="minorHAnsi"/>
        </w:rPr>
      </w:pPr>
      <w:bookmarkStart w:id="46" w:name="_Toc163554679"/>
      <w:r w:rsidRPr="007E0C15">
        <w:rPr>
          <w:rFonts w:asciiTheme="minorHAnsi" w:hAnsiTheme="minorHAnsi" w:cstheme="minorHAnsi"/>
        </w:rPr>
        <w:t xml:space="preserve">3.6: Interview </w:t>
      </w:r>
      <w:bookmarkEnd w:id="44"/>
      <w:r w:rsidRPr="007E0C15">
        <w:rPr>
          <w:rFonts w:asciiTheme="minorHAnsi" w:hAnsiTheme="minorHAnsi" w:cstheme="minorHAnsi"/>
        </w:rPr>
        <w:t>Process</w:t>
      </w:r>
      <w:bookmarkEnd w:id="45"/>
      <w:bookmarkEnd w:id="46"/>
    </w:p>
    <w:p w14:paraId="4E487491" w14:textId="542C1B67" w:rsidR="00E60C01" w:rsidRPr="007E0C15" w:rsidRDefault="00E60C01" w:rsidP="00E60C01">
      <w:pPr>
        <w:jc w:val="both"/>
        <w:rPr>
          <w:rFonts w:cstheme="minorHAnsi"/>
        </w:rPr>
      </w:pPr>
      <w:r w:rsidRPr="007E0C15">
        <w:rPr>
          <w:rFonts w:cstheme="minorHAnsi"/>
        </w:rPr>
        <w:t xml:space="preserve">DEP will short-list respondents based on the top-ranking responses to the written responses. Short-listed respondents will be notified by e-mail per schedule in Part 1.4, SCHEDULE OF EVENTS.  </w:t>
      </w:r>
      <w:bookmarkStart w:id="47" w:name="_Hlk12017648"/>
      <w:r w:rsidRPr="007E0C15">
        <w:rPr>
          <w:rFonts w:cstheme="minorHAnsi"/>
        </w:rPr>
        <w:t xml:space="preserve">DEP will schedule oral interviews with the short-listed respondents.  </w:t>
      </w:r>
      <w:bookmarkEnd w:id="47"/>
      <w:r w:rsidRPr="007E0C15">
        <w:rPr>
          <w:rFonts w:cstheme="minorHAnsi"/>
        </w:rPr>
        <w:t xml:space="preserve">The short-listed respondents will be provided with evaluation criteria for the interview process (if applicable). Vendors must </w:t>
      </w:r>
      <w:proofErr w:type="gramStart"/>
      <w:r w:rsidRPr="007E0C15">
        <w:rPr>
          <w:rFonts w:cstheme="minorHAnsi"/>
        </w:rPr>
        <w:t>plan in advance</w:t>
      </w:r>
      <w:proofErr w:type="gramEnd"/>
      <w:r w:rsidRPr="007E0C15">
        <w:rPr>
          <w:rFonts w:cstheme="minorHAnsi"/>
        </w:rPr>
        <w:t xml:space="preserve"> to set time aside for their interviews in accordance with the Schedule of Events. </w:t>
      </w:r>
    </w:p>
    <w:p w14:paraId="2846E215" w14:textId="6BF28FA2" w:rsidR="00DB2CC4" w:rsidRPr="007E0C15" w:rsidRDefault="002E377E" w:rsidP="002E377E">
      <w:pPr>
        <w:pStyle w:val="Heading1"/>
        <w:rPr>
          <w:rFonts w:asciiTheme="minorHAnsi" w:hAnsiTheme="minorHAnsi" w:cstheme="minorHAnsi"/>
        </w:rPr>
      </w:pPr>
      <w:bookmarkStart w:id="48" w:name="_Toc163554680"/>
      <w:r w:rsidRPr="007E0C15">
        <w:rPr>
          <w:rFonts w:asciiTheme="minorHAnsi" w:hAnsiTheme="minorHAnsi" w:cstheme="minorHAnsi"/>
        </w:rPr>
        <w:lastRenderedPageBreak/>
        <w:t xml:space="preserve">4: </w:t>
      </w:r>
      <w:r w:rsidR="00516F7A" w:rsidRPr="007E0C15">
        <w:rPr>
          <w:rFonts w:asciiTheme="minorHAnsi" w:hAnsiTheme="minorHAnsi" w:cstheme="minorHAnsi"/>
        </w:rPr>
        <w:t>TERMS AND CONDITIONS</w:t>
      </w:r>
      <w:bookmarkEnd w:id="48"/>
    </w:p>
    <w:p w14:paraId="537D3376" w14:textId="3C4B4E91" w:rsidR="00516F7A" w:rsidRPr="007E0C15" w:rsidRDefault="00516F7A" w:rsidP="00516F7A">
      <w:pPr>
        <w:pStyle w:val="Heading2"/>
        <w:rPr>
          <w:rFonts w:asciiTheme="minorHAnsi" w:hAnsiTheme="minorHAnsi" w:cstheme="minorHAnsi"/>
        </w:rPr>
      </w:pPr>
      <w:bookmarkStart w:id="49" w:name="_Toc68001190"/>
      <w:bookmarkStart w:id="50" w:name="_Toc163554681"/>
      <w:r w:rsidRPr="007E0C15">
        <w:rPr>
          <w:rFonts w:asciiTheme="minorHAnsi" w:hAnsiTheme="minorHAnsi" w:cstheme="minorHAnsi"/>
        </w:rPr>
        <w:t xml:space="preserve">4.1: </w:t>
      </w:r>
      <w:bookmarkEnd w:id="49"/>
      <w:r w:rsidRPr="007E0C15">
        <w:rPr>
          <w:rFonts w:asciiTheme="minorHAnsi" w:hAnsiTheme="minorHAnsi" w:cstheme="minorHAnsi"/>
        </w:rPr>
        <w:t>Contract Stipulations</w:t>
      </w:r>
      <w:bookmarkEnd w:id="50"/>
      <w:r w:rsidRPr="007E0C15">
        <w:rPr>
          <w:rFonts w:asciiTheme="minorHAnsi" w:hAnsiTheme="minorHAnsi" w:cstheme="minorHAnsi"/>
        </w:rPr>
        <w:t xml:space="preserve"> </w:t>
      </w:r>
    </w:p>
    <w:p w14:paraId="052C0838" w14:textId="77777777" w:rsidR="00516F7A" w:rsidRPr="007E0C15" w:rsidRDefault="00516F7A" w:rsidP="007E0C15">
      <w:pPr>
        <w:rPr>
          <w:rFonts w:cstheme="minorHAnsi"/>
        </w:rPr>
      </w:pPr>
      <w:r w:rsidRPr="007E0C15">
        <w:rPr>
          <w:rFonts w:cstheme="minorHAnsi"/>
        </w:rPr>
        <w:t xml:space="preserve">The DEP reserves the right to modify the PUR 1000 General Contract Terms and Conditions and MFMP terms to the extent allowed by law if such would be in the best interest of the State of Florida.  Any modification of these terms and conditions shall be identified herein or may be negotiated, to be more restrictive, with the awarded Contractor prior to issuance of, and included on, the MFMP PO authorizing services to be performed. The terms and conditions of the PO (contract) may not be unilaterally modified by the Contractor. Modifications or amendments of the PO (contract) require prior written approval by </w:t>
      </w:r>
      <w:proofErr w:type="gramStart"/>
      <w:r w:rsidRPr="007E0C15">
        <w:rPr>
          <w:rFonts w:cstheme="minorHAnsi"/>
        </w:rPr>
        <w:t>DEP</w:t>
      </w:r>
      <w:proofErr w:type="gramEnd"/>
      <w:r w:rsidRPr="007E0C15">
        <w:rPr>
          <w:rFonts w:cstheme="minorHAnsi"/>
        </w:rPr>
        <w:t>. The Contractor shall perform as an independent Contractor, not as an agent, representative or employee of the Department. The Contractor agrees to accept DEP’s interpretation of any specific requirement in this RFQ.</w:t>
      </w:r>
    </w:p>
    <w:p w14:paraId="0543F15D" w14:textId="56C47DA4" w:rsidR="00516F7A" w:rsidRPr="007E0C15" w:rsidRDefault="00516F7A" w:rsidP="00386C74">
      <w:pPr>
        <w:pStyle w:val="Heading2"/>
        <w:rPr>
          <w:rFonts w:asciiTheme="minorHAnsi" w:hAnsiTheme="minorHAnsi" w:cstheme="minorHAnsi"/>
        </w:rPr>
      </w:pPr>
      <w:bookmarkStart w:id="51" w:name="_Toc163554682"/>
      <w:bookmarkStart w:id="52" w:name="_Toc68001191"/>
      <w:r w:rsidRPr="007E0C15">
        <w:rPr>
          <w:rFonts w:asciiTheme="minorHAnsi" w:hAnsiTheme="minorHAnsi" w:cstheme="minorHAnsi"/>
        </w:rPr>
        <w:t xml:space="preserve">4.2: </w:t>
      </w:r>
      <w:r w:rsidR="00386C74" w:rsidRPr="007E0C15">
        <w:rPr>
          <w:rFonts w:asciiTheme="minorHAnsi" w:hAnsiTheme="minorHAnsi" w:cstheme="minorHAnsi"/>
        </w:rPr>
        <w:t>Re-Procurement Costs</w:t>
      </w:r>
      <w:bookmarkEnd w:id="51"/>
      <w:r w:rsidR="00386C74" w:rsidRPr="007E0C15">
        <w:rPr>
          <w:rFonts w:asciiTheme="minorHAnsi" w:hAnsiTheme="minorHAnsi" w:cstheme="minorHAnsi"/>
        </w:rPr>
        <w:t xml:space="preserve"> </w:t>
      </w:r>
      <w:bookmarkEnd w:id="52"/>
    </w:p>
    <w:p w14:paraId="1A8F25EC" w14:textId="77777777" w:rsidR="00516F7A" w:rsidRPr="007E0C15" w:rsidRDefault="00516F7A" w:rsidP="00386C74">
      <w:pPr>
        <w:jc w:val="both"/>
        <w:rPr>
          <w:rFonts w:cstheme="minorHAnsi"/>
        </w:rPr>
      </w:pPr>
      <w:r w:rsidRPr="007E0C15">
        <w:rPr>
          <w:rFonts w:cstheme="minorHAnsi"/>
        </w:rPr>
        <w:t xml:space="preserve">Failure to perform according to the PO (contract) </w:t>
      </w:r>
      <w:proofErr w:type="gramStart"/>
      <w:r w:rsidRPr="007E0C15">
        <w:rPr>
          <w:rFonts w:cstheme="minorHAnsi"/>
        </w:rPr>
        <w:t>shall be</w:t>
      </w:r>
      <w:proofErr w:type="gramEnd"/>
      <w:r w:rsidRPr="007E0C15">
        <w:rPr>
          <w:rFonts w:cstheme="minorHAnsi"/>
        </w:rPr>
        <w:t xml:space="preserve"> cause for the Contractor to be found in default and may result in the Contractor being charged any or all costs for re-procurement. </w:t>
      </w:r>
    </w:p>
    <w:p w14:paraId="00AE9DDD" w14:textId="53A83398" w:rsidR="00516F7A" w:rsidRPr="007E0C15" w:rsidRDefault="00386C74" w:rsidP="00386C74">
      <w:pPr>
        <w:pStyle w:val="Heading2"/>
        <w:rPr>
          <w:rFonts w:asciiTheme="minorHAnsi" w:hAnsiTheme="minorHAnsi" w:cstheme="minorHAnsi"/>
        </w:rPr>
      </w:pPr>
      <w:bookmarkStart w:id="53" w:name="_Toc68001192"/>
      <w:bookmarkStart w:id="54" w:name="_Toc163554683"/>
      <w:r w:rsidRPr="007E0C15">
        <w:rPr>
          <w:rFonts w:asciiTheme="minorHAnsi" w:hAnsiTheme="minorHAnsi" w:cstheme="minorHAnsi"/>
        </w:rPr>
        <w:t>4.3: Conflict of Interest</w:t>
      </w:r>
      <w:bookmarkEnd w:id="53"/>
      <w:bookmarkEnd w:id="54"/>
    </w:p>
    <w:p w14:paraId="45EAD391" w14:textId="77777777" w:rsidR="00516F7A" w:rsidRPr="007E0C15" w:rsidRDefault="00516F7A" w:rsidP="00386C74">
      <w:pPr>
        <w:jc w:val="both"/>
        <w:rPr>
          <w:rFonts w:cstheme="minorHAnsi"/>
        </w:rPr>
      </w:pPr>
      <w:r w:rsidRPr="007E0C15">
        <w:rPr>
          <w:rFonts w:cstheme="minorHAnsi"/>
        </w:rPr>
        <w:t>The Contractor covenants that it presently has no interest and shall not acquire any interest which would conflict in any manner or degree with the performance of services required.</w:t>
      </w:r>
    </w:p>
    <w:p w14:paraId="5CC348ED" w14:textId="7D541BED" w:rsidR="00516F7A" w:rsidRPr="007E0C15" w:rsidRDefault="00386C74" w:rsidP="00386C74">
      <w:pPr>
        <w:pStyle w:val="Heading2"/>
        <w:rPr>
          <w:rFonts w:asciiTheme="minorHAnsi" w:hAnsiTheme="minorHAnsi" w:cstheme="minorHAnsi"/>
        </w:rPr>
      </w:pPr>
      <w:bookmarkStart w:id="55" w:name="_Toc68001193"/>
      <w:bookmarkStart w:id="56" w:name="_Toc163554684"/>
      <w:r w:rsidRPr="007E0C15">
        <w:rPr>
          <w:rFonts w:asciiTheme="minorHAnsi" w:hAnsiTheme="minorHAnsi" w:cstheme="minorHAnsi"/>
        </w:rPr>
        <w:t>4.4: Public Records</w:t>
      </w:r>
      <w:bookmarkEnd w:id="55"/>
      <w:bookmarkEnd w:id="56"/>
    </w:p>
    <w:p w14:paraId="4AD19CF0" w14:textId="24B84979" w:rsidR="00516F7A" w:rsidRPr="007E0C15" w:rsidRDefault="002916A7" w:rsidP="002916A7">
      <w:pPr>
        <w:pStyle w:val="Default"/>
        <w:widowControl/>
        <w:jc w:val="both"/>
        <w:rPr>
          <w:rFonts w:asciiTheme="minorHAnsi" w:hAnsiTheme="minorHAnsi" w:cstheme="minorHAnsi"/>
          <w:sz w:val="22"/>
          <w:szCs w:val="22"/>
        </w:rPr>
      </w:pPr>
      <w:r w:rsidRPr="007E0C15">
        <w:rPr>
          <w:rFonts w:asciiTheme="minorHAnsi" w:hAnsiTheme="minorHAnsi" w:cstheme="minorHAnsi"/>
          <w:sz w:val="22"/>
          <w:szCs w:val="22"/>
        </w:rPr>
        <w:t xml:space="preserve">The </w:t>
      </w:r>
      <w:r w:rsidR="00516F7A" w:rsidRPr="007E0C15">
        <w:rPr>
          <w:rFonts w:asciiTheme="minorHAnsi" w:hAnsiTheme="minorHAnsi" w:cstheme="minorHAnsi"/>
          <w:sz w:val="22"/>
          <w:szCs w:val="22"/>
        </w:rPr>
        <w:t xml:space="preserve">Contractor shall comply with Florida Public Records law under </w:t>
      </w:r>
      <w:hyperlink r:id="rId35" w:history="1">
        <w:r w:rsidR="00516F7A" w:rsidRPr="007E0C15">
          <w:rPr>
            <w:rStyle w:val="Hyperlink"/>
            <w:rFonts w:asciiTheme="minorHAnsi" w:eastAsiaTheme="majorEastAsia" w:hAnsiTheme="minorHAnsi" w:cstheme="minorHAnsi"/>
            <w:sz w:val="22"/>
            <w:szCs w:val="22"/>
          </w:rPr>
          <w:t xml:space="preserve">Chapter 119, F.S. </w:t>
        </w:r>
      </w:hyperlink>
      <w:r w:rsidR="00516F7A" w:rsidRPr="007E0C15">
        <w:rPr>
          <w:rFonts w:asciiTheme="minorHAnsi" w:hAnsiTheme="minorHAnsi" w:cstheme="minorHAnsi"/>
          <w:sz w:val="22"/>
          <w:szCs w:val="22"/>
        </w:rPr>
        <w:t xml:space="preserve"> Records made or received in conjunction with this Contract are public records under Florida law, as defined in </w:t>
      </w:r>
      <w:hyperlink r:id="rId36" w:history="1">
        <w:r w:rsidR="00516F7A" w:rsidRPr="007E0C15">
          <w:rPr>
            <w:rStyle w:val="Hyperlink"/>
            <w:rFonts w:asciiTheme="minorHAnsi" w:eastAsiaTheme="majorEastAsia" w:hAnsiTheme="minorHAnsi" w:cstheme="minorHAnsi"/>
            <w:sz w:val="22"/>
            <w:szCs w:val="22"/>
          </w:rPr>
          <w:t>Section 119.011(12), F.S.</w:t>
        </w:r>
      </w:hyperlink>
      <w:r w:rsidR="00516F7A" w:rsidRPr="007E0C15">
        <w:rPr>
          <w:rFonts w:asciiTheme="minorHAnsi" w:hAnsiTheme="minorHAnsi" w:cstheme="minorHAnsi"/>
          <w:sz w:val="22"/>
          <w:szCs w:val="22"/>
        </w:rPr>
        <w:t xml:space="preserve"> Contractor shall keep and maintain public records required by the Department to perform the services under this Contract.</w:t>
      </w:r>
    </w:p>
    <w:p w14:paraId="03A19AB1" w14:textId="77777777" w:rsidR="00113549" w:rsidRPr="007E0C15" w:rsidRDefault="00113549" w:rsidP="002916A7">
      <w:pPr>
        <w:pStyle w:val="Default"/>
        <w:widowControl/>
        <w:jc w:val="both"/>
        <w:rPr>
          <w:rFonts w:asciiTheme="minorHAnsi" w:hAnsiTheme="minorHAnsi" w:cstheme="minorHAnsi"/>
          <w:color w:val="auto"/>
          <w:sz w:val="22"/>
          <w:szCs w:val="22"/>
        </w:rPr>
      </w:pPr>
    </w:p>
    <w:p w14:paraId="667E9227" w14:textId="77777777" w:rsidR="00516F7A" w:rsidRPr="007E0C15" w:rsidRDefault="00516F7A" w:rsidP="00113549">
      <w:pPr>
        <w:pStyle w:val="Default"/>
        <w:widowControl/>
        <w:jc w:val="both"/>
        <w:rPr>
          <w:rFonts w:asciiTheme="minorHAnsi" w:hAnsiTheme="minorHAnsi" w:cstheme="minorHAnsi"/>
          <w:sz w:val="22"/>
          <w:szCs w:val="22"/>
        </w:rPr>
      </w:pPr>
      <w:r w:rsidRPr="007E0C15">
        <w:rPr>
          <w:rFonts w:asciiTheme="minorHAnsi" w:hAnsiTheme="minorHAnsi" w:cstheme="minorHAnsi"/>
          <w:sz w:val="22"/>
          <w:szCs w:val="22"/>
        </w:rPr>
        <w:t xml:space="preserve">This Contract may be unilaterally canceled by the Department for refusal by the Contractor to either provide to the Department upon request, or to allow inspection and copying of all public records made or received by the Contractor in conjunction with this Contract and subject to disclosure under </w:t>
      </w:r>
      <w:hyperlink r:id="rId37" w:history="1">
        <w:r w:rsidRPr="007E0C15">
          <w:rPr>
            <w:rStyle w:val="Hyperlink"/>
            <w:rFonts w:asciiTheme="minorHAnsi" w:eastAsiaTheme="majorEastAsia" w:hAnsiTheme="minorHAnsi" w:cstheme="minorHAnsi"/>
            <w:sz w:val="22"/>
            <w:szCs w:val="22"/>
          </w:rPr>
          <w:t>Chapter 119, F.S.</w:t>
        </w:r>
      </w:hyperlink>
      <w:r w:rsidRPr="007E0C15">
        <w:rPr>
          <w:rFonts w:asciiTheme="minorHAnsi" w:hAnsiTheme="minorHAnsi" w:cstheme="minorHAnsi"/>
          <w:sz w:val="22"/>
          <w:szCs w:val="22"/>
        </w:rPr>
        <w:t xml:space="preserve">, and </w:t>
      </w:r>
      <w:hyperlink r:id="rId38" w:anchor="A1S24" w:history="1">
        <w:r w:rsidRPr="007E0C15">
          <w:rPr>
            <w:rStyle w:val="Hyperlink"/>
            <w:rFonts w:asciiTheme="minorHAnsi" w:eastAsiaTheme="majorEastAsia" w:hAnsiTheme="minorHAnsi" w:cstheme="minorHAnsi"/>
            <w:sz w:val="22"/>
            <w:szCs w:val="22"/>
          </w:rPr>
          <w:t>Section 24(a), Article I, Florida Constitution</w:t>
        </w:r>
      </w:hyperlink>
      <w:r w:rsidRPr="007E0C15">
        <w:rPr>
          <w:rFonts w:asciiTheme="minorHAnsi" w:hAnsiTheme="minorHAnsi" w:cstheme="minorHAnsi"/>
          <w:sz w:val="22"/>
          <w:szCs w:val="22"/>
        </w:rPr>
        <w:t>.</w:t>
      </w:r>
    </w:p>
    <w:p w14:paraId="592F4611" w14:textId="77777777" w:rsidR="00113549" w:rsidRPr="007E0C15" w:rsidRDefault="00113549" w:rsidP="00113549">
      <w:pPr>
        <w:pStyle w:val="Default"/>
        <w:widowControl/>
        <w:jc w:val="both"/>
        <w:rPr>
          <w:rFonts w:asciiTheme="minorHAnsi" w:hAnsiTheme="minorHAnsi" w:cstheme="minorHAnsi"/>
          <w:color w:val="auto"/>
          <w:sz w:val="22"/>
          <w:szCs w:val="22"/>
        </w:rPr>
      </w:pPr>
    </w:p>
    <w:p w14:paraId="20B9E2BF" w14:textId="77777777" w:rsidR="00516F7A" w:rsidRPr="007E0C15" w:rsidRDefault="00516F7A" w:rsidP="00113549">
      <w:pPr>
        <w:pStyle w:val="Default"/>
        <w:widowControl/>
        <w:jc w:val="both"/>
        <w:rPr>
          <w:rFonts w:asciiTheme="minorHAnsi" w:hAnsiTheme="minorHAnsi" w:cstheme="minorHAnsi"/>
          <w:color w:val="auto"/>
          <w:sz w:val="22"/>
          <w:szCs w:val="22"/>
        </w:rPr>
      </w:pPr>
      <w:r w:rsidRPr="007E0C15">
        <w:rPr>
          <w:rFonts w:asciiTheme="minorHAnsi" w:hAnsiTheme="minorHAnsi" w:cstheme="minorHAnsi"/>
          <w:sz w:val="22"/>
          <w:szCs w:val="22"/>
        </w:rPr>
        <w:t xml:space="preserve">If Contractor meets the definition of “Contractor” found in </w:t>
      </w:r>
      <w:hyperlink r:id="rId39" w:history="1">
        <w:r w:rsidRPr="007E0C15">
          <w:rPr>
            <w:rStyle w:val="Hyperlink"/>
            <w:rFonts w:asciiTheme="minorHAnsi" w:eastAsiaTheme="majorEastAsia" w:hAnsiTheme="minorHAnsi" w:cstheme="minorHAnsi"/>
            <w:sz w:val="22"/>
            <w:szCs w:val="22"/>
          </w:rPr>
          <w:t>Section 119.0701(1)(a), F.S.</w:t>
        </w:r>
      </w:hyperlink>
      <w:r w:rsidRPr="007E0C15">
        <w:rPr>
          <w:rFonts w:asciiTheme="minorHAnsi" w:hAnsiTheme="minorHAnsi" w:cstheme="minorHAnsi"/>
          <w:sz w:val="22"/>
          <w:szCs w:val="22"/>
        </w:rPr>
        <w:t>; [i.e., an individual, partnership, corporation, or business entity that enters into a contract for services with a public agency and is acting on behalf of the public agency], then the following requirements apply:</w:t>
      </w:r>
    </w:p>
    <w:p w14:paraId="163C878A" w14:textId="77777777" w:rsidR="00516F7A" w:rsidRPr="007E0C15" w:rsidRDefault="00516F7A" w:rsidP="005B049D">
      <w:pPr>
        <w:pStyle w:val="Default"/>
        <w:widowControl/>
        <w:numPr>
          <w:ilvl w:val="0"/>
          <w:numId w:val="74"/>
        </w:numPr>
        <w:jc w:val="both"/>
        <w:rPr>
          <w:rStyle w:val="Hyperlink"/>
          <w:rFonts w:asciiTheme="minorHAnsi" w:eastAsiaTheme="majorEastAsia" w:hAnsiTheme="minorHAnsi" w:cstheme="minorHAnsi"/>
          <w:color w:val="auto"/>
          <w:sz w:val="22"/>
          <w:szCs w:val="22"/>
        </w:rPr>
      </w:pPr>
      <w:r w:rsidRPr="007E0C15">
        <w:rPr>
          <w:rFonts w:asciiTheme="minorHAnsi" w:hAnsiTheme="minorHAnsi" w:cstheme="minorHAnsi"/>
          <w:sz w:val="22"/>
          <w:szCs w:val="22"/>
        </w:rPr>
        <w:t xml:space="preserve">Pursuant to </w:t>
      </w:r>
      <w:hyperlink r:id="rId40" w:history="1">
        <w:r w:rsidRPr="007E0C15">
          <w:rPr>
            <w:rStyle w:val="Hyperlink"/>
            <w:rFonts w:asciiTheme="minorHAnsi" w:eastAsiaTheme="majorEastAsia" w:hAnsiTheme="minorHAnsi" w:cstheme="minorHAnsi"/>
            <w:sz w:val="22"/>
            <w:szCs w:val="22"/>
          </w:rPr>
          <w:t>Section 119.0701, F.S.</w:t>
        </w:r>
      </w:hyperlink>
      <w:r w:rsidRPr="007E0C15">
        <w:rPr>
          <w:rFonts w:asciiTheme="minorHAnsi" w:hAnsiTheme="minorHAnsi" w:cstheme="minorHAnsi"/>
          <w:sz w:val="22"/>
          <w:szCs w:val="22"/>
        </w:rPr>
        <w:t xml:space="preserve">, a request to inspect or copy public records relating to this Contract for services must be made directly to the Department. If the Department does not possess the requested records, the Department shall immediately notify the Contractor of the request, and the Contractor must provide the records to the Department or allow the records to be inspected or copied within a reasonable time. If Contractor fails to provide the public records to the Department within a reasonable time, the Contractor may be subject to penalties under </w:t>
      </w:r>
      <w:hyperlink r:id="rId41" w:history="1">
        <w:r w:rsidRPr="007E0C15">
          <w:rPr>
            <w:rStyle w:val="Hyperlink"/>
            <w:rFonts w:asciiTheme="minorHAnsi" w:eastAsiaTheme="majorEastAsia" w:hAnsiTheme="minorHAnsi" w:cstheme="minorHAnsi"/>
            <w:sz w:val="22"/>
            <w:szCs w:val="22"/>
          </w:rPr>
          <w:t>Section 119.10, F.S.</w:t>
        </w:r>
      </w:hyperlink>
    </w:p>
    <w:p w14:paraId="2B287DEB"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 xml:space="preserve">Upon request from the Department’s custodian of public records, Contractor shall provide the Department with a copy of the requested records or allow the records to be inspected or </w:t>
      </w:r>
      <w:r w:rsidRPr="007E0C15">
        <w:rPr>
          <w:rFonts w:asciiTheme="minorHAnsi" w:hAnsiTheme="minorHAnsi" w:cstheme="minorHAnsi"/>
          <w:sz w:val="22"/>
          <w:szCs w:val="22"/>
        </w:rPr>
        <w:lastRenderedPageBreak/>
        <w:t xml:space="preserve">copied within a reasonable time at a cost that does not exceed the cost provided in </w:t>
      </w:r>
      <w:hyperlink r:id="rId42" w:history="1">
        <w:r w:rsidRPr="007E0C15">
          <w:rPr>
            <w:rStyle w:val="Hyperlink"/>
            <w:rFonts w:asciiTheme="minorHAnsi" w:eastAsiaTheme="majorEastAsia" w:hAnsiTheme="minorHAnsi" w:cstheme="minorHAnsi"/>
            <w:sz w:val="22"/>
            <w:szCs w:val="22"/>
          </w:rPr>
          <w:t>Chapter 119, F.S.</w:t>
        </w:r>
      </w:hyperlink>
      <w:r w:rsidRPr="007E0C15">
        <w:rPr>
          <w:rFonts w:asciiTheme="minorHAnsi" w:hAnsiTheme="minorHAnsi" w:cstheme="minorHAnsi"/>
          <w:sz w:val="22"/>
          <w:szCs w:val="22"/>
        </w:rPr>
        <w:t>, or as otherwise provided by law.</w:t>
      </w:r>
    </w:p>
    <w:p w14:paraId="4B737078"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Contractor shall identify and ensure that all public records that are exempt or confidential and exempt from public records disclosure requirements are not disclosed except as authorized by law for the duration of the Contract term and following completion of the Contract if the Contractor does not transfer the records to the Department.</w:t>
      </w:r>
    </w:p>
    <w:p w14:paraId="26AE8C1A"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 xml:space="preserve">Upon completion of the Contract, Contractor shall transfer, at no cost to Department, all public records in possession of Contractor or keep and maintain public records required by the Department to perform the services under this Contract. If the Contractor transfers all public records to the Department upon completion of the Contract, the Contractor shall destroy any duplicate public records that are exempt or confidential and exempt from public disclosure requirements. If the Contractor keeps and maintains public records upon completion of the Contract, the Contractor shall meet all applicable requirements for retaining public records. All records that are stored electronically must be provided to </w:t>
      </w:r>
      <w:proofErr w:type="gramStart"/>
      <w:r w:rsidRPr="007E0C15">
        <w:rPr>
          <w:rFonts w:asciiTheme="minorHAnsi" w:hAnsiTheme="minorHAnsi" w:cstheme="minorHAnsi"/>
          <w:sz w:val="22"/>
          <w:szCs w:val="22"/>
        </w:rPr>
        <w:t>Department</w:t>
      </w:r>
      <w:proofErr w:type="gramEnd"/>
      <w:r w:rsidRPr="007E0C15">
        <w:rPr>
          <w:rFonts w:asciiTheme="minorHAnsi" w:hAnsiTheme="minorHAnsi" w:cstheme="minorHAnsi"/>
          <w:sz w:val="22"/>
          <w:szCs w:val="22"/>
        </w:rPr>
        <w:t>, upon request from the Department’s custodian of public records, in a format that is accessible by and compatible with the information technology systems of the Department.</w:t>
      </w:r>
    </w:p>
    <w:p w14:paraId="1141997D" w14:textId="77777777" w:rsidR="00516F7A" w:rsidRPr="007E0C15" w:rsidRDefault="00516F7A" w:rsidP="00386C74">
      <w:pPr>
        <w:pStyle w:val="Default"/>
        <w:widowControl/>
        <w:jc w:val="both"/>
        <w:rPr>
          <w:rFonts w:asciiTheme="minorHAnsi" w:hAnsiTheme="minorHAnsi" w:cstheme="minorHAnsi"/>
          <w:color w:val="auto"/>
        </w:rPr>
      </w:pPr>
    </w:p>
    <w:p w14:paraId="1CAA144C" w14:textId="77777777" w:rsidR="00516F7A" w:rsidRPr="00FB3E4B" w:rsidRDefault="00516F7A" w:rsidP="00386C74">
      <w:pPr>
        <w:pStyle w:val="Default"/>
        <w:widowControl/>
        <w:jc w:val="both"/>
        <w:rPr>
          <w:rFonts w:asciiTheme="minorHAnsi" w:hAnsiTheme="minorHAnsi" w:cstheme="minorHAnsi"/>
          <w:color w:val="auto"/>
          <w:sz w:val="22"/>
          <w:szCs w:val="22"/>
        </w:rPr>
      </w:pPr>
      <w:r w:rsidRPr="00FB3E4B">
        <w:rPr>
          <w:rFonts w:asciiTheme="minorHAnsi" w:hAnsiTheme="minorHAnsi" w:cstheme="minorHAnsi"/>
          <w:b/>
          <w:sz w:val="22"/>
          <w:szCs w:val="22"/>
        </w:rPr>
        <w:t xml:space="preserve">If the contractor has questions regarding the application of </w:t>
      </w:r>
      <w:hyperlink r:id="rId43" w:history="1">
        <w:r w:rsidRPr="00FB3E4B">
          <w:rPr>
            <w:rStyle w:val="Hyperlink"/>
            <w:rFonts w:asciiTheme="minorHAnsi" w:eastAsiaTheme="majorEastAsia" w:hAnsiTheme="minorHAnsi" w:cstheme="minorHAnsi"/>
            <w:b/>
            <w:sz w:val="22"/>
            <w:szCs w:val="22"/>
          </w:rPr>
          <w:t>Chapter 119, F.S.</w:t>
        </w:r>
      </w:hyperlink>
      <w:r w:rsidRPr="00FB3E4B">
        <w:rPr>
          <w:rFonts w:asciiTheme="minorHAnsi" w:hAnsiTheme="minorHAnsi" w:cstheme="minorHAnsi"/>
          <w:b/>
          <w:sz w:val="22"/>
          <w:szCs w:val="22"/>
        </w:rPr>
        <w:t xml:space="preserve"> to the contractor’s duty to provide public records relating to this contract, contact the Department’s Custodian of Public Records by telephone at (850) 245-2118, by e-mail at </w:t>
      </w:r>
      <w:hyperlink r:id="rId44" w:history="1">
        <w:r w:rsidRPr="00FB3E4B">
          <w:rPr>
            <w:rStyle w:val="Hyperlink"/>
            <w:rFonts w:asciiTheme="minorHAnsi" w:eastAsiaTheme="majorEastAsia" w:hAnsiTheme="minorHAnsi" w:cstheme="minorHAnsi"/>
            <w:b/>
            <w:sz w:val="22"/>
            <w:szCs w:val="22"/>
          </w:rPr>
          <w:t>public.services@dep.state.fl.us</w:t>
        </w:r>
      </w:hyperlink>
      <w:r w:rsidRPr="00FB3E4B">
        <w:rPr>
          <w:rFonts w:asciiTheme="minorHAnsi" w:hAnsiTheme="minorHAnsi" w:cstheme="minorHAnsi"/>
          <w:b/>
          <w:sz w:val="22"/>
          <w:szCs w:val="22"/>
        </w:rPr>
        <w:t>, or at the mailing address below:</w:t>
      </w:r>
    </w:p>
    <w:p w14:paraId="43D970D0"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Department of Environmental Protection</w:t>
      </w:r>
    </w:p>
    <w:p w14:paraId="07C9C72A"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Office of the Ombudsman &amp; Public Services</w:t>
      </w:r>
    </w:p>
    <w:p w14:paraId="62EA4370"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Attn: Public Records Request</w:t>
      </w:r>
    </w:p>
    <w:p w14:paraId="502A0DD5"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3900 Commonwealth Blvd, MS 49</w:t>
      </w:r>
    </w:p>
    <w:p w14:paraId="78617EAA"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Tallahassee, FL 32399</w:t>
      </w:r>
    </w:p>
    <w:p w14:paraId="4F453B3D" w14:textId="0867CEE8" w:rsidR="00516F7A" w:rsidRPr="007E0C15" w:rsidRDefault="00386C74" w:rsidP="00386C74">
      <w:pPr>
        <w:pStyle w:val="Heading2"/>
        <w:rPr>
          <w:rFonts w:asciiTheme="minorHAnsi" w:hAnsiTheme="minorHAnsi" w:cstheme="minorHAnsi"/>
        </w:rPr>
      </w:pPr>
      <w:bookmarkStart w:id="57" w:name="_Toc68001194"/>
      <w:bookmarkStart w:id="58" w:name="_Toc163554685"/>
      <w:r w:rsidRPr="007E0C15">
        <w:rPr>
          <w:rFonts w:asciiTheme="minorHAnsi" w:hAnsiTheme="minorHAnsi" w:cstheme="minorHAnsi"/>
        </w:rPr>
        <w:t>4.5: Limitation of Liability</w:t>
      </w:r>
      <w:bookmarkEnd w:id="57"/>
      <w:bookmarkEnd w:id="58"/>
    </w:p>
    <w:p w14:paraId="2DFE7A30" w14:textId="77777777" w:rsidR="00516F7A" w:rsidRPr="007E0C15" w:rsidRDefault="00516F7A" w:rsidP="00386C74">
      <w:pPr>
        <w:jc w:val="both"/>
        <w:rPr>
          <w:rFonts w:cstheme="minorHAnsi"/>
        </w:rPr>
      </w:pPr>
      <w:r w:rsidRPr="007E0C15">
        <w:rPr>
          <w:rFonts w:cstheme="minorHAnsi"/>
        </w:rPr>
        <w:t>The Contractor shall save and hold harmless and indemnify the State of Florida and the Department against any and all liability, claims, judgments or costs of whatsoever kind and nature for injury to, or death of any person or persons and for the loss or damage to any property resulting from the use, service, operation or performance of work under the terms of this Contract, resulting from the any negligent act, or failure to act, by the Contractor, his subcontractor, or any of the employees, agents or representatives of the Contractor or subcontractor to the extent allowed by law.</w:t>
      </w:r>
    </w:p>
    <w:p w14:paraId="2640DD8A" w14:textId="1A0A3382" w:rsidR="00516F7A" w:rsidRPr="007E0C15" w:rsidRDefault="00386C74" w:rsidP="00386C74">
      <w:pPr>
        <w:pStyle w:val="Heading2"/>
        <w:rPr>
          <w:rFonts w:asciiTheme="minorHAnsi" w:hAnsiTheme="minorHAnsi" w:cstheme="minorHAnsi"/>
          <w:bCs/>
        </w:rPr>
      </w:pPr>
      <w:bookmarkStart w:id="59" w:name="_Toc68001197"/>
      <w:bookmarkStart w:id="60" w:name="_Toc163554686"/>
      <w:r w:rsidRPr="007E0C15">
        <w:rPr>
          <w:rFonts w:asciiTheme="minorHAnsi" w:hAnsiTheme="minorHAnsi" w:cstheme="minorHAnsi"/>
        </w:rPr>
        <w:t>4.6: Purchase Order Duration</w:t>
      </w:r>
      <w:bookmarkEnd w:id="59"/>
      <w:bookmarkEnd w:id="60"/>
    </w:p>
    <w:p w14:paraId="217FC86F" w14:textId="77777777" w:rsidR="00516F7A" w:rsidRPr="007E0C15" w:rsidRDefault="00516F7A" w:rsidP="00386C74">
      <w:pPr>
        <w:jc w:val="both"/>
        <w:rPr>
          <w:rFonts w:cstheme="minorHAnsi"/>
        </w:rPr>
      </w:pPr>
      <w:r w:rsidRPr="007E0C15">
        <w:rPr>
          <w:rFonts w:cstheme="minorHAnsi"/>
        </w:rPr>
        <w:t xml:space="preserve">Purchase order issued pursuant to GSA (GSA contract) must be received by the Contractor no later than </w:t>
      </w:r>
      <w:proofErr w:type="gramStart"/>
      <w:r w:rsidRPr="007E0C15">
        <w:rPr>
          <w:rFonts w:cstheme="minorHAnsi"/>
        </w:rPr>
        <w:t>close</w:t>
      </w:r>
      <w:proofErr w:type="gramEnd"/>
      <w:r w:rsidRPr="007E0C15">
        <w:rPr>
          <w:rFonts w:cstheme="minorHAnsi"/>
        </w:rPr>
        <w:t xml:space="preserve"> of business on the last day of the GSA’s term to be considered timely. The Contractor is obliged to fill those orders in accordance with the contract’s terms and conditions. Purchase orders received by the contractor after close of business on the last day of the agency contract’s term shall be considered void.</w:t>
      </w:r>
    </w:p>
    <w:p w14:paraId="4A2E2159" w14:textId="68D2D6C5" w:rsidR="00516F7A" w:rsidRPr="007E0C15" w:rsidRDefault="00516F7A" w:rsidP="00386C74">
      <w:pPr>
        <w:jc w:val="both"/>
        <w:rPr>
          <w:rFonts w:cstheme="minorHAnsi"/>
        </w:rPr>
      </w:pPr>
      <w:r w:rsidRPr="007E0C15">
        <w:rPr>
          <w:rFonts w:cstheme="minorHAnsi"/>
        </w:rPr>
        <w:t>Purchase orders for a one-time delivery of commodities or performance of contractual services shall be valid through the performance by the Contractor, and all terms and conditions of the agency contract, shall apply to the single delivery/performance, and shall survive the termination of the Contract.</w:t>
      </w:r>
    </w:p>
    <w:p w14:paraId="66C230EA" w14:textId="77777777" w:rsidR="00516F7A" w:rsidRPr="007E0C15" w:rsidRDefault="00516F7A" w:rsidP="00386C74">
      <w:pPr>
        <w:jc w:val="both"/>
        <w:rPr>
          <w:rFonts w:cstheme="minorHAnsi"/>
        </w:rPr>
      </w:pPr>
      <w:r w:rsidRPr="007E0C15">
        <w:rPr>
          <w:rFonts w:cstheme="minorHAnsi"/>
        </w:rPr>
        <w:lastRenderedPageBreak/>
        <w:t>Contractors are required to accept purchase orders specifying delivery schedules exceeding the contracted schedule even when such extended delivery will occur after expiration of the GSA. For example, if a contract calls for delivery thirty (30) days after receipt of order (ARO), and an order specifies delivery will occur both more than thirty (30) days ARO and after expiration of the contract, the Contractor will accept the order. However, if the Contractor expressly and in writing notifies the ordering office within ten (10) calendar days of receipt of the purchase order that Contractor will not accept the extended delivery terms beyond the expiration of the GSA contract, then the purchase order will either be amended in writing by the ordering entity within ten (10) calendar days of receipt of the Contractor’s notice to reflect the contract delivery schedule, or it shall be considered withdrawn.</w:t>
      </w:r>
    </w:p>
    <w:p w14:paraId="79382EF3" w14:textId="77777777" w:rsidR="00516F7A" w:rsidRPr="007E0C15" w:rsidRDefault="00516F7A" w:rsidP="00386C74">
      <w:pPr>
        <w:jc w:val="both"/>
        <w:rPr>
          <w:rFonts w:cstheme="minorHAnsi"/>
        </w:rPr>
      </w:pPr>
      <w:r w:rsidRPr="007E0C15">
        <w:rPr>
          <w:rFonts w:cstheme="minorHAnsi"/>
        </w:rPr>
        <w:t>The duration of purchase orders for recurring deliveries of commodities or performance of services shall not exceed the expiration of the GSA contract by more than twelve months. However, if an extended pricing plan offered in the GSA contract is selected by the ordering entity, the GSA contract terms on pricing plans and renewals shall govern the maximum duration of purchase orders reflecting such pricing plans and renewals.</w:t>
      </w:r>
    </w:p>
    <w:p w14:paraId="4BF1F438" w14:textId="77777777" w:rsidR="00516F7A" w:rsidRPr="007E0C15" w:rsidRDefault="00516F7A" w:rsidP="00386C74">
      <w:pPr>
        <w:jc w:val="both"/>
        <w:rPr>
          <w:rFonts w:cstheme="minorHAnsi"/>
        </w:rPr>
      </w:pPr>
      <w:r w:rsidRPr="007E0C15">
        <w:rPr>
          <w:rFonts w:cstheme="minorHAnsi"/>
        </w:rPr>
        <w:t>Timely purchase orders shall be valid through their specified term and performance by the Contractor, and all terms and conditions of the contract shall apply to the recurring delivery/performance as provided herein and shall survive the termination of the Contract.</w:t>
      </w:r>
    </w:p>
    <w:p w14:paraId="67F66CEA" w14:textId="77777777" w:rsidR="00516F7A" w:rsidRPr="007E0C15" w:rsidRDefault="00516F7A" w:rsidP="00386C74">
      <w:pPr>
        <w:jc w:val="both"/>
        <w:rPr>
          <w:rFonts w:cstheme="minorHAnsi"/>
        </w:rPr>
      </w:pPr>
      <w:r w:rsidRPr="007E0C15">
        <w:rPr>
          <w:rFonts w:cstheme="minorHAnsi"/>
        </w:rPr>
        <w:t xml:space="preserve">Ordering offices shall not renew a purchase order issued pursuant to </w:t>
      </w:r>
      <w:proofErr w:type="gramStart"/>
      <w:r w:rsidRPr="007E0C15">
        <w:rPr>
          <w:rFonts w:cstheme="minorHAnsi"/>
        </w:rPr>
        <w:t>contract</w:t>
      </w:r>
      <w:proofErr w:type="gramEnd"/>
      <w:r w:rsidRPr="007E0C15">
        <w:rPr>
          <w:rFonts w:cstheme="minorHAnsi"/>
        </w:rPr>
        <w:t xml:space="preserve"> if the underlying contract expires prior to the effective date of the renewal.</w:t>
      </w:r>
    </w:p>
    <w:p w14:paraId="73BD4677" w14:textId="081E2B42" w:rsidR="00516F7A" w:rsidRPr="007E0C15" w:rsidRDefault="00386C74" w:rsidP="00386C74">
      <w:pPr>
        <w:pStyle w:val="Heading2"/>
        <w:rPr>
          <w:rFonts w:asciiTheme="minorHAnsi" w:hAnsiTheme="minorHAnsi" w:cstheme="minorHAnsi"/>
        </w:rPr>
      </w:pPr>
      <w:bookmarkStart w:id="61" w:name="_Toc475605182"/>
      <w:bookmarkStart w:id="62" w:name="_Toc475605276"/>
      <w:bookmarkStart w:id="63" w:name="_Toc475627177"/>
      <w:bookmarkStart w:id="64" w:name="_Toc475605183"/>
      <w:bookmarkStart w:id="65" w:name="_Toc475605277"/>
      <w:bookmarkStart w:id="66" w:name="_Toc475627178"/>
      <w:bookmarkStart w:id="67" w:name="_Toc475605185"/>
      <w:bookmarkStart w:id="68" w:name="_Toc475605279"/>
      <w:bookmarkStart w:id="69" w:name="_Toc475627180"/>
      <w:bookmarkStart w:id="70" w:name="_Toc475605186"/>
      <w:bookmarkStart w:id="71" w:name="_Toc475605280"/>
      <w:bookmarkStart w:id="72" w:name="_Toc475627181"/>
      <w:bookmarkStart w:id="73" w:name="_Toc475605187"/>
      <w:bookmarkStart w:id="74" w:name="_Toc475605281"/>
      <w:bookmarkStart w:id="75" w:name="_Toc475627182"/>
      <w:bookmarkStart w:id="76" w:name="_Toc475605190"/>
      <w:bookmarkStart w:id="77" w:name="_Toc475605284"/>
      <w:bookmarkStart w:id="78" w:name="_Toc475627185"/>
      <w:bookmarkStart w:id="79" w:name="_Toc475605191"/>
      <w:bookmarkStart w:id="80" w:name="_Toc475605285"/>
      <w:bookmarkStart w:id="81" w:name="_Toc475627186"/>
      <w:bookmarkStart w:id="82" w:name="_Toc475605193"/>
      <w:bookmarkStart w:id="83" w:name="_Toc475605287"/>
      <w:bookmarkStart w:id="84" w:name="_Toc475627188"/>
      <w:bookmarkStart w:id="85" w:name="_Toc475605194"/>
      <w:bookmarkStart w:id="86" w:name="_Toc475605288"/>
      <w:bookmarkStart w:id="87" w:name="_Toc475627189"/>
      <w:bookmarkStart w:id="88" w:name="_Toc475605195"/>
      <w:bookmarkStart w:id="89" w:name="_Toc475605289"/>
      <w:bookmarkStart w:id="90" w:name="_Toc475627190"/>
      <w:bookmarkStart w:id="91" w:name="_Toc475605197"/>
      <w:bookmarkStart w:id="92" w:name="_Toc475605291"/>
      <w:bookmarkStart w:id="93" w:name="_Toc475627192"/>
      <w:bookmarkStart w:id="94" w:name="_Toc475605199"/>
      <w:bookmarkStart w:id="95" w:name="_Toc475605293"/>
      <w:bookmarkStart w:id="96" w:name="_Toc475627194"/>
      <w:bookmarkStart w:id="97" w:name="_Toc475605201"/>
      <w:bookmarkStart w:id="98" w:name="_Toc475605295"/>
      <w:bookmarkStart w:id="99" w:name="_Toc475627196"/>
      <w:bookmarkStart w:id="100" w:name="_Toc475605202"/>
      <w:bookmarkStart w:id="101" w:name="_Toc475605296"/>
      <w:bookmarkStart w:id="102" w:name="_Toc475627197"/>
      <w:bookmarkStart w:id="103" w:name="_Toc475605203"/>
      <w:bookmarkStart w:id="104" w:name="_Toc475605297"/>
      <w:bookmarkStart w:id="105" w:name="_Toc475627198"/>
      <w:bookmarkStart w:id="106" w:name="_Toc68001198"/>
      <w:bookmarkStart w:id="107" w:name="_Toc163554687"/>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7E0C15">
        <w:rPr>
          <w:rFonts w:asciiTheme="minorHAnsi" w:hAnsiTheme="minorHAnsi" w:cstheme="minorHAnsi"/>
        </w:rPr>
        <w:t>4.7: Changes</w:t>
      </w:r>
      <w:bookmarkEnd w:id="106"/>
      <w:bookmarkEnd w:id="107"/>
    </w:p>
    <w:p w14:paraId="3F452DEE" w14:textId="77777777" w:rsidR="00516F7A" w:rsidRPr="007E0C15" w:rsidRDefault="00516F7A" w:rsidP="00386C74">
      <w:pPr>
        <w:jc w:val="both"/>
        <w:rPr>
          <w:rFonts w:cstheme="minorHAnsi"/>
        </w:rPr>
      </w:pPr>
      <w:r w:rsidRPr="007E0C15">
        <w:rPr>
          <w:rFonts w:cstheme="minorHAnsi"/>
        </w:rPr>
        <w:t xml:space="preserve">The Department may unilaterally require, by written order, changes altering, adding to, or deducting from the Contract specifications, provided that such changes are within the general scope of the Contract. The Department may make an equitable adjustment in the Contract price or delivery date if the change affects the cost or time of performance. Such equitable adjustments require the written consent of the Contractor, which shall not be unreasonably withheld. If unusual quantity requirements arise, the Department may solicit separate bids to satisfy them. The process for requesting changes for this contract </w:t>
      </w:r>
      <w:proofErr w:type="gramStart"/>
      <w:r w:rsidRPr="007E0C15">
        <w:rPr>
          <w:rFonts w:cstheme="minorHAnsi"/>
        </w:rPr>
        <w:t>are</w:t>
      </w:r>
      <w:proofErr w:type="gramEnd"/>
      <w:r w:rsidRPr="007E0C15">
        <w:rPr>
          <w:rFonts w:cstheme="minorHAnsi"/>
        </w:rPr>
        <w:t xml:space="preserve"> outlined below.</w:t>
      </w:r>
    </w:p>
    <w:p w14:paraId="7FDFBB67" w14:textId="3A7B7D23"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Notify the </w:t>
      </w:r>
      <w:r w:rsidR="009A6B9D" w:rsidRPr="007E0C15">
        <w:rPr>
          <w:rFonts w:cstheme="minorHAnsi"/>
        </w:rPr>
        <w:t>DEP</w:t>
      </w:r>
      <w:r w:rsidRPr="007E0C15">
        <w:rPr>
          <w:rFonts w:cstheme="minorHAnsi"/>
        </w:rPr>
        <w:t xml:space="preserve"> Contract Manager immediately prior to any impact on the contract.</w:t>
      </w:r>
    </w:p>
    <w:p w14:paraId="45255A93" w14:textId="2D60BE94"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After the </w:t>
      </w:r>
      <w:r w:rsidR="009A6B9D" w:rsidRPr="007E0C15">
        <w:rPr>
          <w:rFonts w:cstheme="minorHAnsi"/>
        </w:rPr>
        <w:t>DEP</w:t>
      </w:r>
      <w:r w:rsidRPr="007E0C15">
        <w:rPr>
          <w:rFonts w:cstheme="minorHAnsi"/>
        </w:rPr>
        <w:t xml:space="preserve"> Contract Manager has been notified, the Department will meet to approve or disapprove the change in scope. </w:t>
      </w:r>
    </w:p>
    <w:p w14:paraId="4510927E"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If a Change Request is initiated by the Department, the Contractor shall respond in good faith in writing to the Department within ten (10) business days after the Contractor’s receipt of such Change Request with the following:</w:t>
      </w:r>
    </w:p>
    <w:p w14:paraId="27D0C47E"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Revised quote that sets forth the price to complete the requested Change (including the price of updating any previously generated Deliverables which are affected by the proposed Change).</w:t>
      </w:r>
    </w:p>
    <w:p w14:paraId="0F0ECBA6"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Revised statement of work and schedule to complete the requested Change.</w:t>
      </w:r>
    </w:p>
    <w:p w14:paraId="45A769C9"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The revisions shall be valid for no less than thirty (30) days after delivery to the Department.</w:t>
      </w:r>
    </w:p>
    <w:p w14:paraId="42920CA0" w14:textId="7EA53EB8"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lastRenderedPageBreak/>
        <w:t xml:space="preserve">A Change Order Request and </w:t>
      </w:r>
      <w:r w:rsidRPr="00003165">
        <w:rPr>
          <w:rFonts w:cstheme="minorHAnsi"/>
        </w:rPr>
        <w:t xml:space="preserve">Approval form (Appendix </w:t>
      </w:r>
      <w:r w:rsidR="00565356" w:rsidRPr="00003165">
        <w:rPr>
          <w:rFonts w:cstheme="minorHAnsi"/>
        </w:rPr>
        <w:t>E</w:t>
      </w:r>
      <w:r w:rsidRPr="00003165">
        <w:rPr>
          <w:rFonts w:cstheme="minorHAnsi"/>
        </w:rPr>
        <w:t>) is required</w:t>
      </w:r>
      <w:r w:rsidRPr="007E0C15">
        <w:rPr>
          <w:rFonts w:cstheme="minorHAnsi"/>
        </w:rPr>
        <w:t xml:space="preserve"> whether the request is made by DEP or the Contractor and must be submitted with the following documentation:</w:t>
      </w:r>
    </w:p>
    <w:p w14:paraId="77FB3056"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Written explanation of the </w:t>
      </w:r>
      <w:proofErr w:type="gramStart"/>
      <w:r w:rsidRPr="007E0C15">
        <w:rPr>
          <w:rFonts w:cstheme="minorHAnsi"/>
        </w:rPr>
        <w:t>change;</w:t>
      </w:r>
      <w:proofErr w:type="gramEnd"/>
      <w:r w:rsidRPr="007E0C15">
        <w:rPr>
          <w:rFonts w:cstheme="minorHAnsi"/>
        </w:rPr>
        <w:t xml:space="preserve"> </w:t>
      </w:r>
    </w:p>
    <w:p w14:paraId="7A7A47C1"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Reason for the </w:t>
      </w:r>
      <w:proofErr w:type="gramStart"/>
      <w:r w:rsidRPr="007E0C15">
        <w:rPr>
          <w:rFonts w:cstheme="minorHAnsi"/>
        </w:rPr>
        <w:t>change;</w:t>
      </w:r>
      <w:proofErr w:type="gramEnd"/>
      <w:r w:rsidRPr="007E0C15">
        <w:rPr>
          <w:rFonts w:cstheme="minorHAnsi"/>
        </w:rPr>
        <w:t xml:space="preserve"> </w:t>
      </w:r>
    </w:p>
    <w:p w14:paraId="401FA256"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The impact on the project and any other </w:t>
      </w:r>
      <w:proofErr w:type="gramStart"/>
      <w:r w:rsidRPr="007E0C15">
        <w:rPr>
          <w:rFonts w:cstheme="minorHAnsi"/>
        </w:rPr>
        <w:t>considerations;</w:t>
      </w:r>
      <w:proofErr w:type="gramEnd"/>
    </w:p>
    <w:p w14:paraId="18A39463"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Revised Statement of </w:t>
      </w:r>
      <w:proofErr w:type="gramStart"/>
      <w:r w:rsidRPr="007E0C15">
        <w:rPr>
          <w:rFonts w:cstheme="minorHAnsi"/>
        </w:rPr>
        <w:t>Work;</w:t>
      </w:r>
      <w:proofErr w:type="gramEnd"/>
      <w:r w:rsidRPr="007E0C15">
        <w:rPr>
          <w:rFonts w:cstheme="minorHAnsi"/>
        </w:rPr>
        <w:t xml:space="preserve"> </w:t>
      </w:r>
    </w:p>
    <w:p w14:paraId="568056F5"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Revised Quote; and</w:t>
      </w:r>
    </w:p>
    <w:p w14:paraId="1494C94D"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Revised Schedule to complete the requested Change.</w:t>
      </w:r>
    </w:p>
    <w:p w14:paraId="2AFB4FB6" w14:textId="071EBFC0"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The Change Order Request and Approval form must be signed by the DEP Project Sponsor, Business Lead/DEP Consultant Supervisor, </w:t>
      </w:r>
      <w:r w:rsidR="00C55BCA" w:rsidRPr="007E0C15">
        <w:rPr>
          <w:rFonts w:cstheme="minorHAnsi"/>
        </w:rPr>
        <w:t xml:space="preserve">DEP </w:t>
      </w:r>
      <w:r w:rsidRPr="007E0C15">
        <w:rPr>
          <w:rFonts w:cstheme="minorHAnsi"/>
        </w:rPr>
        <w:t>Contract Manager, and (when impacting costs) Division Budget Coordinator.</w:t>
      </w:r>
    </w:p>
    <w:p w14:paraId="062DD090"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When fully approved, any Change Order impacting costs or schedule will be entered into MFMP.</w:t>
      </w:r>
    </w:p>
    <w:p w14:paraId="26A6D6D1"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No Change Request shall have any contractually binding effect until the parties have reached mutual agreement regarding the Change Proposal and the MFMP PO is amended to reflect the applicable Change.</w:t>
      </w:r>
    </w:p>
    <w:p w14:paraId="698BD3BC"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Only when the Contractor receives written and electronic notification of the Change Order shall the change in the scope commence. </w:t>
      </w:r>
    </w:p>
    <w:p w14:paraId="2C010488" w14:textId="6B1E3BEE" w:rsidR="00386C74" w:rsidRPr="007E0C15" w:rsidRDefault="00386C74" w:rsidP="00386C74">
      <w:pPr>
        <w:ind w:left="360"/>
        <w:jc w:val="both"/>
        <w:rPr>
          <w:rFonts w:cstheme="minorHAnsi"/>
          <w:b/>
          <w:bCs/>
        </w:rPr>
      </w:pPr>
      <w:r w:rsidRPr="007E0C15">
        <w:rPr>
          <w:rFonts w:cstheme="minorHAnsi"/>
          <w:b/>
          <w:bCs/>
        </w:rPr>
        <w:t>Replacement Staff</w:t>
      </w:r>
      <w:r w:rsidRPr="007E0C15">
        <w:rPr>
          <w:rFonts w:cstheme="minorHAnsi"/>
        </w:rPr>
        <w:t xml:space="preserve"> - In instances when key personnel need to be replaced, the Contractor must provide DEP a written justification and reason for the replacement within two (2) business days of becoming aware of the need for replacement. The Contractor shall furnish the resume of the candidate replacement to the </w:t>
      </w:r>
      <w:r w:rsidR="00C55BCA" w:rsidRPr="007E0C15">
        <w:rPr>
          <w:rFonts w:cstheme="minorHAnsi"/>
        </w:rPr>
        <w:t xml:space="preserve">DEP </w:t>
      </w:r>
      <w:r w:rsidRPr="007E0C15">
        <w:rPr>
          <w:rFonts w:cstheme="minorHAnsi"/>
        </w:rPr>
        <w:t xml:space="preserve">Contract Manager within five (5) business days of initial notification. The candidate shall be approved by </w:t>
      </w:r>
      <w:proofErr w:type="gramStart"/>
      <w:r w:rsidRPr="007E0C15">
        <w:rPr>
          <w:rFonts w:cstheme="minorHAnsi"/>
        </w:rPr>
        <w:t>DEP</w:t>
      </w:r>
      <w:proofErr w:type="gramEnd"/>
      <w:r w:rsidRPr="007E0C15">
        <w:rPr>
          <w:rFonts w:cstheme="minorHAnsi"/>
        </w:rPr>
        <w:t xml:space="preserve"> prior to the proposed candidate working on the project. DEP reserves the right to reject any proposed candidate without providing justification to the Contractor. Replacement candidates must meet or exceed the qualifications of the original candidate.</w:t>
      </w:r>
      <w:r w:rsidRPr="007E0C15">
        <w:rPr>
          <w:rFonts w:cstheme="minorHAnsi"/>
          <w:b/>
          <w:bCs/>
        </w:rPr>
        <w:t xml:space="preserve"> </w:t>
      </w:r>
    </w:p>
    <w:p w14:paraId="67D10920" w14:textId="726BC8BE" w:rsidR="00386C74" w:rsidRPr="007E0C15" w:rsidRDefault="00386C74" w:rsidP="005B049D">
      <w:pPr>
        <w:pStyle w:val="ListParagraph"/>
        <w:numPr>
          <w:ilvl w:val="0"/>
          <w:numId w:val="75"/>
        </w:numPr>
        <w:ind w:left="1080"/>
        <w:jc w:val="both"/>
        <w:rPr>
          <w:rFonts w:cstheme="minorHAnsi"/>
          <w:sz w:val="20"/>
          <w:szCs w:val="20"/>
        </w:rPr>
      </w:pPr>
      <w:r w:rsidRPr="007E0C15">
        <w:rPr>
          <w:rFonts w:cstheme="minorHAnsi"/>
          <w:b/>
          <w:bCs/>
        </w:rPr>
        <w:t>DEP reserves the right to –</w:t>
      </w:r>
    </w:p>
    <w:p w14:paraId="59580FDA" w14:textId="77777777"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 xml:space="preserve">Request references on any and all candidates prior to acceptance of </w:t>
      </w:r>
      <w:proofErr w:type="gramStart"/>
      <w:r w:rsidRPr="007E0C15">
        <w:rPr>
          <w:rFonts w:asciiTheme="minorHAnsi" w:hAnsiTheme="minorHAnsi" w:cstheme="minorHAnsi"/>
          <w:sz w:val="24"/>
          <w:szCs w:val="24"/>
        </w:rPr>
        <w:t>personnel</w:t>
      </w:r>
      <w:proofErr w:type="gramEnd"/>
    </w:p>
    <w:p w14:paraId="2265085F" w14:textId="77777777"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 xml:space="preserve">Terminate the contract for staff </w:t>
      </w:r>
      <w:proofErr w:type="gramStart"/>
      <w:r w:rsidRPr="007E0C15">
        <w:rPr>
          <w:rFonts w:asciiTheme="minorHAnsi" w:hAnsiTheme="minorHAnsi" w:cstheme="minorHAnsi"/>
          <w:sz w:val="24"/>
          <w:szCs w:val="24"/>
        </w:rPr>
        <w:t>turnover</w:t>
      </w:r>
      <w:proofErr w:type="gramEnd"/>
    </w:p>
    <w:p w14:paraId="05531EF7" w14:textId="77777777"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 xml:space="preserve">Begin negotiations with the second choice Contractor for staff turnover prior to beginning the </w:t>
      </w:r>
      <w:proofErr w:type="gramStart"/>
      <w:r w:rsidRPr="007E0C15">
        <w:rPr>
          <w:rFonts w:asciiTheme="minorHAnsi" w:hAnsiTheme="minorHAnsi" w:cstheme="minorHAnsi"/>
          <w:sz w:val="24"/>
          <w:szCs w:val="24"/>
        </w:rPr>
        <w:t>work</w:t>
      </w:r>
      <w:bookmarkStart w:id="108" w:name="_Hlk496692072"/>
      <w:proofErr w:type="gramEnd"/>
    </w:p>
    <w:p w14:paraId="0E5467FB" w14:textId="7AE6DA56" w:rsidR="00386C74" w:rsidRPr="007E0C15" w:rsidRDefault="00386C74" w:rsidP="005B049D">
      <w:pPr>
        <w:pStyle w:val="BodyText"/>
        <w:numPr>
          <w:ilvl w:val="0"/>
          <w:numId w:val="75"/>
        </w:numPr>
        <w:ind w:left="1080"/>
        <w:contextualSpacing/>
        <w:rPr>
          <w:rFonts w:asciiTheme="minorHAnsi" w:hAnsiTheme="minorHAnsi" w:cstheme="minorHAnsi"/>
          <w:b/>
          <w:bCs/>
          <w:sz w:val="24"/>
          <w:szCs w:val="24"/>
        </w:rPr>
      </w:pPr>
      <w:r w:rsidRPr="007E0C15">
        <w:rPr>
          <w:rFonts w:asciiTheme="minorHAnsi" w:hAnsiTheme="minorHAnsi" w:cstheme="minorHAnsi"/>
          <w:b/>
          <w:bCs/>
        </w:rPr>
        <w:t>Staff Continuity</w:t>
      </w:r>
      <w:r w:rsidRPr="007E0C15">
        <w:rPr>
          <w:rFonts w:asciiTheme="minorHAnsi" w:hAnsiTheme="minorHAnsi" w:cstheme="minorHAnsi"/>
        </w:rPr>
        <w:t xml:space="preserve"> </w:t>
      </w:r>
      <w:bookmarkEnd w:id="108"/>
      <w:r w:rsidRPr="007E0C15">
        <w:rPr>
          <w:rFonts w:asciiTheme="minorHAnsi" w:hAnsiTheme="minorHAnsi" w:cstheme="minorHAnsi"/>
        </w:rPr>
        <w:t xml:space="preserve">- </w:t>
      </w:r>
      <w:r w:rsidRPr="007E0C15">
        <w:rPr>
          <w:rFonts w:asciiTheme="minorHAnsi" w:hAnsiTheme="minorHAnsi" w:cstheme="minorHAnsi"/>
          <w:sz w:val="24"/>
          <w:szCs w:val="24"/>
        </w:rPr>
        <w:t xml:space="preserve">If selected, the Contractor must use </w:t>
      </w:r>
      <w:proofErr w:type="gramStart"/>
      <w:r w:rsidRPr="007E0C15">
        <w:rPr>
          <w:rFonts w:asciiTheme="minorHAnsi" w:hAnsiTheme="minorHAnsi" w:cstheme="minorHAnsi"/>
          <w:sz w:val="24"/>
          <w:szCs w:val="24"/>
        </w:rPr>
        <w:t>best</w:t>
      </w:r>
      <w:proofErr w:type="gramEnd"/>
      <w:r w:rsidRPr="007E0C15">
        <w:rPr>
          <w:rFonts w:asciiTheme="minorHAnsi" w:hAnsiTheme="minorHAnsi" w:cstheme="minorHAnsi"/>
          <w:sz w:val="24"/>
          <w:szCs w:val="24"/>
        </w:rPr>
        <w:t xml:space="preserve"> efforts to maximize staff continuity for the duration of the project. </w:t>
      </w:r>
    </w:p>
    <w:p w14:paraId="1256704B" w14:textId="77777777" w:rsidR="00386C74" w:rsidRPr="007E0C15" w:rsidRDefault="00386C74" w:rsidP="00386C74">
      <w:pPr>
        <w:autoSpaceDE w:val="0"/>
        <w:autoSpaceDN w:val="0"/>
        <w:adjustRightInd w:val="0"/>
        <w:spacing w:after="0" w:line="240" w:lineRule="auto"/>
        <w:jc w:val="both"/>
        <w:rPr>
          <w:rFonts w:cstheme="minorHAnsi"/>
        </w:rPr>
      </w:pPr>
    </w:p>
    <w:p w14:paraId="3446BBE6" w14:textId="155C7FCB" w:rsidR="00516F7A" w:rsidRPr="007E0C15" w:rsidRDefault="00386C74" w:rsidP="00386C74">
      <w:pPr>
        <w:pStyle w:val="Heading2"/>
        <w:rPr>
          <w:rFonts w:asciiTheme="minorHAnsi" w:hAnsiTheme="minorHAnsi" w:cstheme="minorHAnsi"/>
        </w:rPr>
      </w:pPr>
      <w:bookmarkStart w:id="109" w:name="_Toc68001199"/>
      <w:bookmarkStart w:id="110" w:name="_Toc163554688"/>
      <w:r w:rsidRPr="007E0C15">
        <w:rPr>
          <w:rFonts w:asciiTheme="minorHAnsi" w:hAnsiTheme="minorHAnsi" w:cstheme="minorHAnsi"/>
        </w:rPr>
        <w:t>4.8: Return of Funds</w:t>
      </w:r>
      <w:bookmarkEnd w:id="109"/>
      <w:bookmarkEnd w:id="110"/>
    </w:p>
    <w:p w14:paraId="18A32FEA" w14:textId="260AE421" w:rsidR="00516F7A" w:rsidRPr="007E0C15" w:rsidRDefault="00516F7A" w:rsidP="00386C74">
      <w:pPr>
        <w:jc w:val="both"/>
        <w:rPr>
          <w:rFonts w:cstheme="minorHAnsi"/>
        </w:rPr>
      </w:pPr>
      <w:r w:rsidRPr="007E0C15">
        <w:rPr>
          <w:rFonts w:cstheme="minorHAnsi"/>
        </w:rPr>
        <w:t xml:space="preserve">The Contractor agrees to return to the Department any overpayments due to unearned funds or funds disallowed pursuant to the terms and conditions of this PO/contract that were disbursed to the Contractor by the Department. </w:t>
      </w:r>
      <w:proofErr w:type="gramStart"/>
      <w:r w:rsidRPr="007E0C15">
        <w:rPr>
          <w:rFonts w:cstheme="minorHAnsi"/>
        </w:rPr>
        <w:t>In the event that</w:t>
      </w:r>
      <w:proofErr w:type="gramEnd"/>
      <w:r w:rsidRPr="007E0C15">
        <w:rPr>
          <w:rFonts w:cstheme="minorHAnsi"/>
        </w:rPr>
        <w:t xml:space="preserve"> the Contractor or its independent auditor discovers that an overpayment has been made, the Contractor shall repay said overpayment immediately. </w:t>
      </w:r>
      <w:proofErr w:type="gramStart"/>
      <w:r w:rsidRPr="007E0C15">
        <w:rPr>
          <w:rFonts w:cstheme="minorHAnsi"/>
        </w:rPr>
        <w:t>In the event that</w:t>
      </w:r>
      <w:proofErr w:type="gramEnd"/>
      <w:r w:rsidRPr="007E0C15">
        <w:rPr>
          <w:rFonts w:cstheme="minorHAnsi"/>
        </w:rPr>
        <w:t xml:space="preserve"> the Department first discovers an overpayment has been made, the </w:t>
      </w:r>
      <w:r w:rsidR="009F17F7" w:rsidRPr="007E0C15">
        <w:rPr>
          <w:rFonts w:cstheme="minorHAnsi"/>
        </w:rPr>
        <w:t xml:space="preserve">DEP </w:t>
      </w:r>
      <w:r w:rsidRPr="007E0C15">
        <w:rPr>
          <w:rFonts w:cstheme="minorHAnsi"/>
        </w:rPr>
        <w:t>Contract Manager, on behalf of the Department, will notify the Contractor by letter of such findings. Should repayment not be made forthwith, the Contractor will be charged at the lawful rate of interest on the outstanding balance after Department notification or the Contractor discovery of the overpayment.</w:t>
      </w:r>
    </w:p>
    <w:p w14:paraId="4771D0D1" w14:textId="3B8FE27C" w:rsidR="00516F7A" w:rsidRPr="007E0C15" w:rsidRDefault="00386C74" w:rsidP="00386C74">
      <w:pPr>
        <w:pStyle w:val="Heading2"/>
        <w:rPr>
          <w:rFonts w:asciiTheme="minorHAnsi" w:hAnsiTheme="minorHAnsi" w:cstheme="minorHAnsi"/>
        </w:rPr>
      </w:pPr>
      <w:bookmarkStart w:id="111" w:name="_Toc68001200"/>
      <w:bookmarkStart w:id="112" w:name="_Toc163554689"/>
      <w:r w:rsidRPr="007E0C15">
        <w:rPr>
          <w:rFonts w:asciiTheme="minorHAnsi" w:hAnsiTheme="minorHAnsi" w:cstheme="minorHAnsi"/>
        </w:rPr>
        <w:lastRenderedPageBreak/>
        <w:t>4.9: Rules, Regulations &amp; Standards</w:t>
      </w:r>
      <w:bookmarkEnd w:id="111"/>
      <w:bookmarkEnd w:id="112"/>
    </w:p>
    <w:p w14:paraId="7464AD3A" w14:textId="77777777" w:rsidR="00516F7A" w:rsidRPr="007E0C15" w:rsidRDefault="00516F7A" w:rsidP="00386C74">
      <w:pPr>
        <w:jc w:val="both"/>
        <w:rPr>
          <w:rFonts w:cstheme="minorHAnsi"/>
        </w:rPr>
      </w:pPr>
      <w:r w:rsidRPr="007E0C15">
        <w:rPr>
          <w:rFonts w:cstheme="minorHAnsi"/>
        </w:rPr>
        <w:t>The Contractor shall provide all services in accordance with all applicable federal and state laws, rules and regulations, and DEP policies and procedures. All such laws, rules, regulations, policies, and procedures, current and/or as revised, are incorporated herein by reference and made a part of this RFQ and the resulting Contract.</w:t>
      </w:r>
    </w:p>
    <w:p w14:paraId="716B6EF9" w14:textId="77777777" w:rsidR="00516F7A" w:rsidRPr="007E0C15" w:rsidRDefault="00516F7A" w:rsidP="00386C74">
      <w:pPr>
        <w:jc w:val="both"/>
        <w:rPr>
          <w:rFonts w:cstheme="minorHAnsi"/>
        </w:rPr>
      </w:pPr>
      <w:r w:rsidRPr="007E0C15">
        <w:rPr>
          <w:rFonts w:cstheme="minorHAnsi"/>
        </w:rPr>
        <w:t xml:space="preserve">The Contractor shall ensure that all Contractor personnel providing services under the resultant Contract will comply with applicable ethical and professional standards, as well as all rules, procedures, and regulations incorporated therein. Contractors shall exhibit professional conduct and disclose any potentially negative information before execution of contract (PO). Contractors will abide by all policies and procedures established by </w:t>
      </w:r>
      <w:proofErr w:type="gramStart"/>
      <w:r w:rsidRPr="007E0C15">
        <w:rPr>
          <w:rFonts w:cstheme="minorHAnsi"/>
        </w:rPr>
        <w:t>DEP</w:t>
      </w:r>
      <w:proofErr w:type="gramEnd"/>
      <w:r w:rsidRPr="007E0C15">
        <w:rPr>
          <w:rFonts w:cstheme="minorHAnsi"/>
        </w:rPr>
        <w:t xml:space="preserve">. </w:t>
      </w:r>
    </w:p>
    <w:p w14:paraId="62BA4047" w14:textId="77777777" w:rsidR="00516F7A" w:rsidRPr="007E0C15" w:rsidRDefault="00516F7A" w:rsidP="00386C74">
      <w:pPr>
        <w:jc w:val="both"/>
        <w:rPr>
          <w:rFonts w:cstheme="minorHAnsi"/>
          <w:sz w:val="24"/>
          <w:szCs w:val="24"/>
        </w:rPr>
      </w:pPr>
      <w:r w:rsidRPr="007E0C15">
        <w:rPr>
          <w:rFonts w:cstheme="minorHAnsi"/>
          <w:sz w:val="24"/>
          <w:szCs w:val="24"/>
        </w:rPr>
        <w:t>No person, on the grounds of race, creed, color, national origin, age, sex, or disability, shall be excluded from participation in, be denied the proceeds or benefits of, or be otherwise subjected to discrimination in performance of this Contract.</w:t>
      </w:r>
    </w:p>
    <w:p w14:paraId="6917DE16" w14:textId="46DB9FE1" w:rsidR="00516F7A" w:rsidRPr="007E0C15" w:rsidRDefault="00CE2830" w:rsidP="00CE2830">
      <w:pPr>
        <w:pStyle w:val="Heading2"/>
        <w:rPr>
          <w:rFonts w:asciiTheme="minorHAnsi" w:hAnsiTheme="minorHAnsi" w:cstheme="minorHAnsi"/>
        </w:rPr>
      </w:pPr>
      <w:bookmarkStart w:id="113" w:name="_Toc145316475"/>
      <w:bookmarkStart w:id="114" w:name="_Toc145317165"/>
      <w:bookmarkStart w:id="115" w:name="_Toc145316480"/>
      <w:bookmarkStart w:id="116" w:name="_Toc145317170"/>
      <w:bookmarkStart w:id="117" w:name="_Toc145316484"/>
      <w:bookmarkStart w:id="118" w:name="_Toc145317174"/>
      <w:bookmarkStart w:id="119" w:name="_Toc508815235"/>
      <w:bookmarkStart w:id="120" w:name="_Toc68001203"/>
      <w:bookmarkStart w:id="121" w:name="_Toc163554690"/>
      <w:bookmarkEnd w:id="113"/>
      <w:bookmarkEnd w:id="114"/>
      <w:bookmarkEnd w:id="115"/>
      <w:bookmarkEnd w:id="116"/>
      <w:bookmarkEnd w:id="117"/>
      <w:bookmarkEnd w:id="118"/>
      <w:r w:rsidRPr="007E0C15">
        <w:rPr>
          <w:rFonts w:asciiTheme="minorHAnsi" w:hAnsiTheme="minorHAnsi" w:cstheme="minorHAnsi"/>
        </w:rPr>
        <w:t>4.10: E-Verify</w:t>
      </w:r>
      <w:bookmarkEnd w:id="119"/>
      <w:bookmarkEnd w:id="120"/>
      <w:bookmarkEnd w:id="121"/>
    </w:p>
    <w:p w14:paraId="53AFD545" w14:textId="77777777" w:rsidR="00516F7A" w:rsidRPr="007E0C15" w:rsidRDefault="00516F7A" w:rsidP="00CE2830">
      <w:pPr>
        <w:jc w:val="both"/>
        <w:rPr>
          <w:rFonts w:cstheme="minorHAnsi"/>
        </w:rPr>
      </w:pPr>
      <w:r w:rsidRPr="007E0C15">
        <w:rPr>
          <w:rFonts w:cstheme="minorHAnsi"/>
        </w:rPr>
        <w:t xml:space="preserve">Pursuant to </w:t>
      </w:r>
      <w:hyperlink r:id="rId45" w:history="1">
        <w:r w:rsidRPr="007E0C15">
          <w:rPr>
            <w:rStyle w:val="Hyperlink"/>
            <w:rFonts w:cstheme="minorHAnsi"/>
          </w:rPr>
          <w:t>State of Florida Executive Orders Nos. 11-116</w:t>
        </w:r>
      </w:hyperlink>
      <w:r w:rsidRPr="007E0C15">
        <w:rPr>
          <w:rStyle w:val="Hyperlink"/>
          <w:rFonts w:cstheme="minorHAnsi"/>
          <w:color w:val="095FDD"/>
        </w:rPr>
        <w:t>,</w:t>
      </w:r>
      <w:r w:rsidRPr="007E0C15">
        <w:rPr>
          <w:rFonts w:cstheme="minorHAnsi"/>
        </w:rPr>
        <w:t xml:space="preserve"> Contractor is required to use the U.S. Department of Homeland Security’s E-Verify system (Department of Homeland Security </w:t>
      </w:r>
      <w:hyperlink r:id="rId46" w:history="1">
        <w:r w:rsidRPr="007E0C15">
          <w:rPr>
            <w:rStyle w:val="Hyperlink"/>
            <w:rFonts w:cstheme="minorHAnsi"/>
            <w:sz w:val="24"/>
            <w:szCs w:val="24"/>
          </w:rPr>
          <w:t>www.dhs.gov</w:t>
        </w:r>
      </w:hyperlink>
      <w:r w:rsidRPr="007E0C15">
        <w:rPr>
          <w:rFonts w:cstheme="minorHAnsi"/>
        </w:rPr>
        <w:t xml:space="preserve">) to verify the employment eligibility of all new employees hired by the Contractor during this Contract term and include such requirement in contracts with subcontractors performing work or providing services pursuant to this contract.  Enrollment of E-Verify will be confirmed prior to contract execution. The employers’ E-Verify company information page from the U.S. Department of Homeland Security’s website will be accepted as confirmation of enrollment. </w:t>
      </w:r>
    </w:p>
    <w:p w14:paraId="57EAF656" w14:textId="77777777" w:rsidR="00516F7A" w:rsidRPr="007E0C15" w:rsidRDefault="00516F7A" w:rsidP="00CE2830">
      <w:pPr>
        <w:jc w:val="both"/>
        <w:rPr>
          <w:rFonts w:cstheme="minorHAnsi"/>
          <w:color w:val="1F497D"/>
        </w:rPr>
      </w:pPr>
      <w:r w:rsidRPr="007E0C15">
        <w:rPr>
          <w:rFonts w:cstheme="minorHAnsi"/>
        </w:rPr>
        <w:t xml:space="preserve">Audits will be conducted on a periodic basis to ensure Contractors have used the </w:t>
      </w:r>
      <w:proofErr w:type="spellStart"/>
      <w:r w:rsidRPr="007E0C15">
        <w:rPr>
          <w:rFonts w:cstheme="minorHAnsi"/>
        </w:rPr>
        <w:t>E-verify</w:t>
      </w:r>
      <w:proofErr w:type="spellEnd"/>
      <w:r w:rsidRPr="007E0C15">
        <w:rPr>
          <w:rFonts w:cstheme="minorHAnsi"/>
        </w:rPr>
        <w:t xml:space="preserve"> system. If subjected to an audit, Contractor is required to provide proof of e-verification of consultant(s) working on DEP contracts, unless such requirement is excluded by the U.S. Department of </w:t>
      </w:r>
      <w:proofErr w:type="gramStart"/>
      <w:r w:rsidRPr="007E0C15">
        <w:rPr>
          <w:rFonts w:cstheme="minorHAnsi"/>
        </w:rPr>
        <w:t>Home Land</w:t>
      </w:r>
      <w:proofErr w:type="gramEnd"/>
      <w:r w:rsidRPr="007E0C15">
        <w:rPr>
          <w:rFonts w:cstheme="minorHAnsi"/>
        </w:rPr>
        <w:t xml:space="preserve"> Security. Contractors are required to provide justification and documentation of such exclusion.  Proof of Contractor and sub-contractor enrollment of E-Verify must be sent to </w:t>
      </w:r>
      <w:hyperlink r:id="rId47" w:history="1">
        <w:r w:rsidRPr="007E0C15">
          <w:rPr>
            <w:rStyle w:val="Hyperlink"/>
            <w:rFonts w:cstheme="minorHAnsi"/>
            <w:sz w:val="24"/>
            <w:szCs w:val="24"/>
          </w:rPr>
          <w:t>DEP_OTIS_BusinessServices@FloridaDEP.gov</w:t>
        </w:r>
      </w:hyperlink>
      <w:r w:rsidRPr="007E0C15">
        <w:rPr>
          <w:rStyle w:val="Hyperlink"/>
          <w:rFonts w:cstheme="minorHAnsi"/>
          <w:bCs/>
        </w:rPr>
        <w:t>.</w:t>
      </w:r>
      <w:r w:rsidR="00CE2830" w:rsidRPr="007E0C15">
        <w:rPr>
          <w:rStyle w:val="Hyperlink"/>
          <w:rFonts w:cstheme="minorHAnsi"/>
          <w:bCs/>
          <w:u w:val="none"/>
        </w:rPr>
        <w:t xml:space="preserve"> </w:t>
      </w:r>
      <w:r w:rsidRPr="007E0C15">
        <w:rPr>
          <w:rFonts w:cstheme="minorHAnsi"/>
        </w:rPr>
        <w:t>This documentation will become a part of the Contractor contract file.</w:t>
      </w:r>
    </w:p>
    <w:p w14:paraId="6BF9184E" w14:textId="2A48E479" w:rsidR="00516F7A" w:rsidRPr="007E0C15" w:rsidRDefault="00BC4A9E" w:rsidP="00BC4A9E">
      <w:pPr>
        <w:pStyle w:val="Heading2"/>
        <w:rPr>
          <w:rFonts w:asciiTheme="minorHAnsi" w:hAnsiTheme="minorHAnsi" w:cstheme="minorHAnsi"/>
        </w:rPr>
      </w:pPr>
      <w:bookmarkStart w:id="122" w:name="_Toc508815237"/>
      <w:bookmarkStart w:id="123" w:name="_Toc68001204"/>
      <w:bookmarkStart w:id="124" w:name="_Toc163554691"/>
      <w:r w:rsidRPr="007E0C15">
        <w:rPr>
          <w:rFonts w:asciiTheme="minorHAnsi" w:hAnsiTheme="minorHAnsi" w:cstheme="minorHAnsi"/>
        </w:rPr>
        <w:t>4.11: Bac</w:t>
      </w:r>
      <w:r w:rsidR="00FB18C0" w:rsidRPr="007E0C15">
        <w:rPr>
          <w:rFonts w:asciiTheme="minorHAnsi" w:hAnsiTheme="minorHAnsi" w:cstheme="minorHAnsi"/>
        </w:rPr>
        <w:t>kground</w:t>
      </w:r>
      <w:r w:rsidR="00EC11B9" w:rsidRPr="007E0C15">
        <w:rPr>
          <w:rFonts w:asciiTheme="minorHAnsi" w:hAnsiTheme="minorHAnsi" w:cstheme="minorHAnsi"/>
        </w:rPr>
        <w:t xml:space="preserve"> Requirement</w:t>
      </w:r>
      <w:r w:rsidR="00FB18C0" w:rsidRPr="007E0C15">
        <w:rPr>
          <w:rFonts w:asciiTheme="minorHAnsi" w:hAnsiTheme="minorHAnsi" w:cstheme="minorHAnsi"/>
        </w:rPr>
        <w:t xml:space="preserve"> </w:t>
      </w:r>
      <w:bookmarkEnd w:id="122"/>
      <w:bookmarkEnd w:id="123"/>
      <w:r w:rsidR="00C75E2D" w:rsidRPr="007E0C15">
        <w:rPr>
          <w:rFonts w:asciiTheme="minorHAnsi" w:hAnsiTheme="minorHAnsi" w:cstheme="minorHAnsi"/>
        </w:rPr>
        <w:t>and Non-Citizen Worker Verification</w:t>
      </w:r>
      <w:bookmarkEnd w:id="124"/>
    </w:p>
    <w:p w14:paraId="31281CBF" w14:textId="3F8356EC" w:rsidR="00C75E2D" w:rsidRPr="007E0C15" w:rsidRDefault="00C75E2D" w:rsidP="00EC11B9">
      <w:pPr>
        <w:pStyle w:val="Heading3"/>
        <w:rPr>
          <w:rStyle w:val="normaltextrun"/>
          <w:rFonts w:asciiTheme="minorHAnsi" w:hAnsiTheme="minorHAnsi" w:cstheme="minorHAnsi"/>
        </w:rPr>
      </w:pPr>
      <w:bookmarkStart w:id="125" w:name="_Toc492555899"/>
      <w:bookmarkStart w:id="126" w:name="_Toc163554692"/>
      <w:bookmarkEnd w:id="125"/>
      <w:r w:rsidRPr="007E0C15">
        <w:rPr>
          <w:rStyle w:val="normaltextrun"/>
          <w:rFonts w:asciiTheme="minorHAnsi" w:hAnsiTheme="minorHAnsi" w:cstheme="minorHAnsi"/>
        </w:rPr>
        <w:t xml:space="preserve">4.11.1: Background </w:t>
      </w:r>
      <w:r w:rsidR="00EC11B9" w:rsidRPr="007E0C15">
        <w:rPr>
          <w:rStyle w:val="normaltextrun"/>
          <w:rFonts w:asciiTheme="minorHAnsi" w:hAnsiTheme="minorHAnsi" w:cstheme="minorHAnsi"/>
        </w:rPr>
        <w:t>Requirements</w:t>
      </w:r>
      <w:bookmarkEnd w:id="126"/>
    </w:p>
    <w:p w14:paraId="69097C7C" w14:textId="013D8BC8" w:rsidR="004108C2" w:rsidRPr="007E0C15" w:rsidRDefault="00516F7A" w:rsidP="00FB18C0">
      <w:pPr>
        <w:jc w:val="both"/>
        <w:rPr>
          <w:rStyle w:val="normaltextrun"/>
          <w:rFonts w:eastAsiaTheme="majorEastAsia" w:cstheme="minorHAnsi"/>
          <w:color w:val="000000"/>
          <w:shd w:val="clear" w:color="auto" w:fill="FFFFFF"/>
        </w:rPr>
      </w:pPr>
      <w:r w:rsidRPr="007E0C15">
        <w:rPr>
          <w:rStyle w:val="normaltextrun"/>
          <w:rFonts w:eastAsiaTheme="majorEastAsia" w:cstheme="minorHAnsi"/>
          <w:color w:val="000000"/>
          <w:shd w:val="clear" w:color="auto" w:fill="FFFFFF"/>
        </w:rPr>
        <w:t>Per </w:t>
      </w:r>
      <w:hyperlink r:id="rId48" w:tgtFrame="_blank" w:history="1">
        <w:r w:rsidRPr="007E0C15">
          <w:rPr>
            <w:rStyle w:val="normaltextrun"/>
            <w:rFonts w:eastAsiaTheme="majorEastAsia" w:cstheme="minorHAnsi"/>
            <w:color w:val="0000FF"/>
            <w:u w:val="single"/>
            <w:shd w:val="clear" w:color="auto" w:fill="FFFFFF"/>
          </w:rPr>
          <w:t>DEP 390-Information Technology Security Policies and Standards</w:t>
        </w:r>
      </w:hyperlink>
      <w:r w:rsidRPr="007E0C15">
        <w:rPr>
          <w:rStyle w:val="normaltextrun"/>
          <w:rFonts w:eastAsiaTheme="majorEastAsia" w:cstheme="minorHAnsi"/>
          <w:color w:val="000000"/>
          <w:sz w:val="32"/>
          <w:szCs w:val="32"/>
          <w:shd w:val="clear" w:color="auto" w:fill="FFFFFF"/>
        </w:rPr>
        <w:t>,</w:t>
      </w:r>
      <w:r w:rsidRPr="007E0C15">
        <w:rPr>
          <w:rStyle w:val="normaltextrun"/>
          <w:rFonts w:eastAsiaTheme="majorEastAsia" w:cstheme="minorHAnsi"/>
          <w:color w:val="000000"/>
          <w:shd w:val="clear" w:color="auto" w:fill="FFFFFF"/>
        </w:rPr>
        <w:t> all IT positions are classified as positions of special trust requiring background checks and level two (2) background screening. Positions of special trust are set forth in </w:t>
      </w:r>
      <w:hyperlink r:id="rId49" w:tgtFrame="_blank" w:history="1">
        <w:r w:rsidRPr="007E0C15">
          <w:rPr>
            <w:rStyle w:val="normaltextrun"/>
            <w:rFonts w:eastAsiaTheme="majorEastAsia" w:cstheme="minorHAnsi"/>
            <w:color w:val="0000FF"/>
            <w:u w:val="single"/>
            <w:shd w:val="clear" w:color="auto" w:fill="FFFFFF"/>
          </w:rPr>
          <w:t>Section 110.1127</w:t>
        </w:r>
      </w:hyperlink>
      <w:r w:rsidRPr="007E0C15">
        <w:rPr>
          <w:rStyle w:val="normaltextrun"/>
          <w:rFonts w:eastAsiaTheme="majorEastAsia" w:cstheme="minorHAnsi"/>
          <w:color w:val="000000"/>
          <w:shd w:val="clear" w:color="auto" w:fill="FFFFFF"/>
        </w:rPr>
        <w:t> and </w:t>
      </w:r>
      <w:hyperlink r:id="rId50" w:tgtFrame="_blank" w:history="1">
        <w:r w:rsidRPr="007E0C15">
          <w:rPr>
            <w:rStyle w:val="normaltextrun"/>
            <w:rFonts w:eastAsiaTheme="majorEastAsia" w:cstheme="minorHAnsi"/>
            <w:color w:val="0000FF"/>
            <w:u w:val="single"/>
            <w:shd w:val="clear" w:color="auto" w:fill="FFFFFF"/>
          </w:rPr>
          <w:t>Chapter 435, F.S.</w:t>
        </w:r>
      </w:hyperlink>
      <w:r w:rsidRPr="007E0C15">
        <w:rPr>
          <w:rStyle w:val="normaltextrun"/>
          <w:rFonts w:eastAsiaTheme="majorEastAsia" w:cstheme="minorHAnsi"/>
          <w:color w:val="0000FF"/>
          <w:shd w:val="clear" w:color="auto" w:fill="FFFFFF"/>
        </w:rPr>
        <w:t> </w:t>
      </w:r>
      <w:r w:rsidR="00C32538" w:rsidRPr="007E0C15">
        <w:rPr>
          <w:rStyle w:val="normaltextrun"/>
          <w:rFonts w:eastAsiaTheme="majorEastAsia" w:cstheme="minorHAnsi"/>
          <w:shd w:val="clear" w:color="auto" w:fill="FFFFFF"/>
        </w:rPr>
        <w:t xml:space="preserve">All contract staff assigned to this project are </w:t>
      </w:r>
      <w:r w:rsidR="00C32538" w:rsidRPr="007E0C15">
        <w:rPr>
          <w:rStyle w:val="normaltextrun"/>
          <w:rFonts w:eastAsiaTheme="majorEastAsia" w:cstheme="minorHAnsi"/>
          <w:color w:val="000000"/>
          <w:shd w:val="clear" w:color="auto" w:fill="FFFFFF"/>
        </w:rPr>
        <w:t>defined as IT positions and classified positions of special trust. Therefore, the Contractor is</w:t>
      </w:r>
      <w:r w:rsidR="00BB5C2B" w:rsidRPr="007E0C15">
        <w:rPr>
          <w:rStyle w:val="normaltextrun"/>
          <w:rFonts w:eastAsiaTheme="majorEastAsia" w:cstheme="minorHAnsi"/>
          <w:color w:val="000000"/>
          <w:shd w:val="clear" w:color="auto" w:fill="FFFFFF"/>
        </w:rPr>
        <w:t xml:space="preserve"> </w:t>
      </w:r>
      <w:r w:rsidRPr="007E0C15">
        <w:rPr>
          <w:rStyle w:val="normaltextrun"/>
          <w:rFonts w:eastAsiaTheme="majorEastAsia" w:cstheme="minorHAnsi"/>
          <w:color w:val="000000"/>
          <w:shd w:val="clear" w:color="auto" w:fill="FFFFFF"/>
        </w:rPr>
        <w:t xml:space="preserve">required to pay for and provide proof of level 2 background checks for all consultants selected </w:t>
      </w:r>
      <w:r w:rsidR="004108C2" w:rsidRPr="007E0C15">
        <w:rPr>
          <w:rStyle w:val="normaltextrun"/>
          <w:rFonts w:eastAsiaTheme="majorEastAsia" w:cstheme="minorHAnsi"/>
          <w:color w:val="000000"/>
          <w:shd w:val="clear" w:color="auto" w:fill="FFFFFF"/>
        </w:rPr>
        <w:t>within 30 days of contract initiation or consultant(s) contracted start date.</w:t>
      </w:r>
      <w:r w:rsidRPr="007E0C15">
        <w:rPr>
          <w:rStyle w:val="normaltextrun"/>
          <w:rFonts w:eastAsiaTheme="majorEastAsia" w:cstheme="minorHAnsi"/>
          <w:color w:val="000000"/>
          <w:shd w:val="clear" w:color="auto" w:fill="FFFFFF"/>
        </w:rPr>
        <w:t xml:space="preserve"> </w:t>
      </w:r>
      <w:r w:rsidR="00E71F37" w:rsidRPr="007E0C15">
        <w:rPr>
          <w:rStyle w:val="normaltextrun"/>
          <w:rFonts w:eastAsiaTheme="majorEastAsia" w:cstheme="minorHAnsi"/>
          <w:color w:val="000000"/>
          <w:shd w:val="clear" w:color="auto" w:fill="FFFFFF"/>
        </w:rPr>
        <w:t xml:space="preserve">Level 2 background checks </w:t>
      </w:r>
      <w:r w:rsidR="00F21537" w:rsidRPr="007E0C15">
        <w:rPr>
          <w:rStyle w:val="normaltextrun"/>
          <w:rFonts w:eastAsiaTheme="majorEastAsia" w:cstheme="minorHAnsi"/>
          <w:color w:val="000000"/>
          <w:shd w:val="clear" w:color="auto" w:fill="FFFFFF"/>
        </w:rPr>
        <w:t xml:space="preserve">require </w:t>
      </w:r>
      <w:r w:rsidR="000D1100" w:rsidRPr="007E0C15">
        <w:rPr>
          <w:rStyle w:val="normaltextrun"/>
          <w:rFonts w:eastAsiaTheme="majorEastAsia" w:cstheme="minorHAnsi"/>
          <w:color w:val="000000"/>
          <w:shd w:val="clear" w:color="auto" w:fill="FFFFFF"/>
        </w:rPr>
        <w:t>fingerprinting at a DEP approved vendor, i</w:t>
      </w:r>
      <w:r w:rsidRPr="007E0C15">
        <w:rPr>
          <w:rStyle w:val="normaltextrun"/>
          <w:rFonts w:eastAsiaTheme="majorEastAsia" w:cstheme="minorHAnsi"/>
          <w:color w:val="000000"/>
          <w:shd w:val="clear" w:color="auto" w:fill="FFFFFF"/>
        </w:rPr>
        <w:t>nstructions for level 2 background screenings</w:t>
      </w:r>
      <w:r w:rsidR="000D1100" w:rsidRPr="007E0C15">
        <w:rPr>
          <w:rStyle w:val="normaltextrun"/>
          <w:rFonts w:eastAsiaTheme="majorEastAsia" w:cstheme="minorHAnsi"/>
          <w:color w:val="000000"/>
          <w:shd w:val="clear" w:color="auto" w:fill="FFFFFF"/>
        </w:rPr>
        <w:t xml:space="preserve"> will be provided </w:t>
      </w:r>
      <w:r w:rsidR="000D1100" w:rsidRPr="007E0C15">
        <w:rPr>
          <w:rStyle w:val="normaltextrun"/>
          <w:rFonts w:eastAsiaTheme="majorEastAsia" w:cstheme="minorHAnsi"/>
          <w:color w:val="000000"/>
          <w:shd w:val="clear" w:color="auto" w:fill="FFFFFF"/>
        </w:rPr>
        <w:lastRenderedPageBreak/>
        <w:t>as part of the Contractor onboarding process.</w:t>
      </w:r>
      <w:r w:rsidRPr="007E0C15">
        <w:rPr>
          <w:rStyle w:val="normaltextrun"/>
          <w:rFonts w:eastAsiaTheme="majorEastAsia" w:cstheme="minorHAnsi"/>
          <w:color w:val="000000"/>
          <w:shd w:val="clear" w:color="auto" w:fill="FFFFFF"/>
        </w:rPr>
        <w:t>  </w:t>
      </w:r>
      <w:proofErr w:type="gramStart"/>
      <w:r w:rsidR="000E6115" w:rsidRPr="007E0C15">
        <w:rPr>
          <w:rStyle w:val="normaltextrun"/>
          <w:rFonts w:eastAsiaTheme="majorEastAsia" w:cstheme="minorHAnsi"/>
          <w:color w:val="000000"/>
          <w:shd w:val="clear" w:color="auto" w:fill="FFFFFF"/>
        </w:rPr>
        <w:t>Contractor</w:t>
      </w:r>
      <w:proofErr w:type="gramEnd"/>
      <w:r w:rsidR="000E6115" w:rsidRPr="007E0C15">
        <w:rPr>
          <w:rStyle w:val="normaltextrun"/>
          <w:rFonts w:eastAsiaTheme="majorEastAsia" w:cstheme="minorHAnsi"/>
          <w:color w:val="000000"/>
          <w:shd w:val="clear" w:color="auto" w:fill="FFFFFF"/>
        </w:rPr>
        <w:t xml:space="preserve"> shall require all approved subcontractor’s performing work pursuant to this contract to adhere to the same background and screening requirements.</w:t>
      </w:r>
    </w:p>
    <w:p w14:paraId="4E266B16" w14:textId="16A08852" w:rsidR="00516F7A" w:rsidRPr="007E0C15" w:rsidRDefault="004108C2" w:rsidP="00FB18C0">
      <w:pPr>
        <w:jc w:val="both"/>
        <w:rPr>
          <w:rFonts w:cstheme="minorHAnsi"/>
          <w:color w:val="000000"/>
        </w:rPr>
      </w:pPr>
      <w:r w:rsidRPr="007E0C15">
        <w:rPr>
          <w:rStyle w:val="normaltextrun"/>
          <w:rFonts w:eastAsiaTheme="majorEastAsia" w:cstheme="minorHAnsi"/>
          <w:color w:val="000000"/>
          <w:shd w:val="clear" w:color="auto" w:fill="FFFFFF"/>
        </w:rPr>
        <w:t xml:space="preserve">Non-compliance of level 2 background screening requirements shall result in discontinuance of services until the process has been completed. </w:t>
      </w:r>
      <w:r w:rsidR="00516F7A" w:rsidRPr="007E0C15">
        <w:rPr>
          <w:rStyle w:val="eop"/>
          <w:rFonts w:cstheme="minorHAnsi"/>
          <w:color w:val="000000"/>
          <w:shd w:val="clear" w:color="auto" w:fill="FFFFFF"/>
        </w:rPr>
        <w:t> </w:t>
      </w:r>
    </w:p>
    <w:p w14:paraId="5B41389E" w14:textId="3B22D6A0" w:rsidR="00535759" w:rsidRPr="007E0C15" w:rsidRDefault="00516F7A" w:rsidP="00535759">
      <w:pPr>
        <w:pStyle w:val="Default"/>
        <w:jc w:val="both"/>
        <w:rPr>
          <w:rFonts w:asciiTheme="minorHAnsi" w:hAnsiTheme="minorHAnsi" w:cstheme="minorHAnsi"/>
          <w:color w:val="auto"/>
          <w:sz w:val="22"/>
          <w:szCs w:val="22"/>
        </w:rPr>
      </w:pPr>
      <w:r w:rsidRPr="007E0C15">
        <w:rPr>
          <w:rFonts w:asciiTheme="minorHAnsi" w:hAnsiTheme="minorHAnsi" w:cstheme="minorHAnsi"/>
          <w:sz w:val="22"/>
          <w:szCs w:val="22"/>
        </w:rPr>
        <w:t>DEP’s Bureau of Human Resource Management is responsible for retaining records relating to consultant background screenings. These records are exempt from</w:t>
      </w:r>
      <w:r w:rsidR="00A32496">
        <w:rPr>
          <w:rFonts w:asciiTheme="minorHAnsi" w:hAnsiTheme="minorHAnsi" w:cstheme="minorHAnsi"/>
          <w:sz w:val="22"/>
          <w:szCs w:val="22"/>
        </w:rPr>
        <w:t xml:space="preserve"> </w:t>
      </w:r>
      <w:hyperlink r:id="rId51" w:history="1">
        <w:r w:rsidR="00A32496" w:rsidRPr="007F652C">
          <w:rPr>
            <w:rStyle w:val="Hyperlink"/>
            <w:rFonts w:asciiTheme="minorHAnsi" w:hAnsiTheme="minorHAnsi" w:cstheme="minorHAnsi"/>
            <w:sz w:val="22"/>
            <w:szCs w:val="22"/>
          </w:rPr>
          <w:t>Chapter 119, F.S</w:t>
        </w:r>
      </w:hyperlink>
      <w:r w:rsidR="00A32496">
        <w:rPr>
          <w:rFonts w:asciiTheme="minorHAnsi" w:hAnsiTheme="minorHAnsi" w:cstheme="minorHAnsi"/>
          <w:sz w:val="22"/>
          <w:szCs w:val="22"/>
        </w:rPr>
        <w:t>.</w:t>
      </w:r>
      <w:r w:rsidRPr="007E0C15">
        <w:rPr>
          <w:rFonts w:asciiTheme="minorHAnsi" w:hAnsiTheme="minorHAnsi" w:cstheme="minorHAnsi"/>
          <w:sz w:val="22"/>
          <w:szCs w:val="22"/>
        </w:rPr>
        <w:t xml:space="preserve"> </w:t>
      </w:r>
      <w:r w:rsidR="00535759" w:rsidRPr="007E0C15">
        <w:rPr>
          <w:rFonts w:asciiTheme="minorHAnsi" w:hAnsiTheme="minorHAnsi" w:cstheme="minorHAnsi"/>
          <w:color w:val="auto"/>
          <w:sz w:val="22"/>
          <w:szCs w:val="22"/>
        </w:rPr>
        <w:t xml:space="preserve">Background screening results are for employment purposes only and as a result, convictions will be shared on an as needed basis with DEP management, if at all. The results will not be shared with anyone outside of the agency. </w:t>
      </w:r>
    </w:p>
    <w:p w14:paraId="2E5B49AC" w14:textId="77777777" w:rsidR="00535759" w:rsidRPr="007E0C15" w:rsidRDefault="00535759" w:rsidP="00710F1F">
      <w:pPr>
        <w:spacing w:after="0" w:line="240" w:lineRule="auto"/>
        <w:jc w:val="both"/>
        <w:rPr>
          <w:rFonts w:cstheme="minorHAnsi"/>
        </w:rPr>
      </w:pPr>
    </w:p>
    <w:p w14:paraId="1846BB12" w14:textId="657AAD68" w:rsidR="00516F7A" w:rsidRPr="007E0C15" w:rsidRDefault="00516F7A" w:rsidP="00710F1F">
      <w:pPr>
        <w:spacing w:after="0" w:line="240" w:lineRule="auto"/>
        <w:jc w:val="both"/>
        <w:rPr>
          <w:rFonts w:cstheme="minorHAnsi"/>
        </w:rPr>
      </w:pPr>
      <w:r w:rsidRPr="007E0C15">
        <w:rPr>
          <w:rFonts w:cstheme="minorHAnsi"/>
        </w:rPr>
        <w:t xml:space="preserve">Consultants who have a criminal history, are under criminal investigation, or become the subject of a criminal investigation for any disqualifying offense, including, but not limited to, theft, fraud, forgery, embezzlement, crimes of violence, or any similar offense, should not be assigned to do work on this Contract. Consultants whose screening results indicate convictions of disqualifying offenses will not be allowed to work on this Contract. This includes individuals who </w:t>
      </w:r>
      <w:proofErr w:type="gramStart"/>
      <w:r w:rsidRPr="007E0C15">
        <w:rPr>
          <w:rFonts w:cstheme="minorHAnsi"/>
        </w:rPr>
        <w:t>plea</w:t>
      </w:r>
      <w:proofErr w:type="gramEnd"/>
      <w:r w:rsidRPr="007E0C15">
        <w:rPr>
          <w:rFonts w:cstheme="minorHAnsi"/>
        </w:rPr>
        <w:t xml:space="preserve"> or have pled nolo contendere or no contest to disqualifying offenses. DEP reserves the right to reject a selected consultant and contractor based on the recommendation of the Bureau of Human Resource Management and/or if the background screening requirements are not adhered to. </w:t>
      </w:r>
    </w:p>
    <w:p w14:paraId="09D0B90B" w14:textId="77777777" w:rsidR="00516F7A" w:rsidRPr="007E0C15" w:rsidRDefault="00516F7A" w:rsidP="00516F7A">
      <w:pPr>
        <w:pStyle w:val="Default"/>
        <w:jc w:val="both"/>
        <w:rPr>
          <w:rFonts w:asciiTheme="minorHAnsi" w:eastAsiaTheme="minorHAnsi" w:hAnsiTheme="minorHAnsi" w:cstheme="minorHAnsi"/>
          <w:color w:val="auto"/>
        </w:rPr>
      </w:pPr>
    </w:p>
    <w:p w14:paraId="60559F08" w14:textId="71AC6B27" w:rsidR="00EC11B9" w:rsidRPr="007E0C15" w:rsidRDefault="00EC11B9" w:rsidP="00EC11B9">
      <w:pPr>
        <w:pStyle w:val="Heading3"/>
        <w:rPr>
          <w:rStyle w:val="normaltextrun"/>
          <w:rFonts w:asciiTheme="minorHAnsi" w:hAnsiTheme="minorHAnsi" w:cstheme="minorHAnsi"/>
        </w:rPr>
      </w:pPr>
      <w:bookmarkStart w:id="127" w:name="_Toc163554693"/>
      <w:bookmarkStart w:id="128" w:name="_Toc508815238"/>
      <w:bookmarkStart w:id="129" w:name="_Toc68001205"/>
      <w:r w:rsidRPr="007E0C15">
        <w:rPr>
          <w:rStyle w:val="normaltextrun"/>
          <w:rFonts w:asciiTheme="minorHAnsi" w:hAnsiTheme="minorHAnsi" w:cstheme="minorHAnsi"/>
        </w:rPr>
        <w:t>4.11.2: Non-Citizen Worker Verification</w:t>
      </w:r>
      <w:bookmarkEnd w:id="127"/>
    </w:p>
    <w:bookmarkEnd w:id="128"/>
    <w:bookmarkEnd w:id="129"/>
    <w:p w14:paraId="3B782E94" w14:textId="38C7CD04" w:rsidR="00516F7A" w:rsidRPr="007E0C15" w:rsidRDefault="00516F7A" w:rsidP="00666CF4">
      <w:pPr>
        <w:jc w:val="both"/>
        <w:rPr>
          <w:rFonts w:cstheme="minorHAnsi"/>
        </w:rPr>
      </w:pPr>
      <w:r w:rsidRPr="007E0C15">
        <w:rPr>
          <w:rFonts w:cstheme="minorHAnsi"/>
        </w:rPr>
        <w:t xml:space="preserve">The Department has received requests from Contractors to verify the DEP Contract or PO involving their employment of non-citizen workers. Most requests are made </w:t>
      </w:r>
      <w:proofErr w:type="gramStart"/>
      <w:r w:rsidRPr="007E0C15">
        <w:rPr>
          <w:rFonts w:cstheme="minorHAnsi"/>
        </w:rPr>
        <w:t>in regard to</w:t>
      </w:r>
      <w:proofErr w:type="gramEnd"/>
      <w:r w:rsidRPr="007E0C15">
        <w:rPr>
          <w:rFonts w:cstheme="minorHAnsi"/>
        </w:rPr>
        <w:t xml:space="preserve"> a consultant’s work Visa application and the evidentiary documentation requirements of the U.S. Citizenship and Immigration Services (USCIS).  The internal protocol and procedure for all Contractor verification requests related to foreign worker consultants associated with DEP IT Contracts shall be submitted via e-mail or regular mail to DEP’s Office of </w:t>
      </w:r>
      <w:r w:rsidR="00196A60" w:rsidRPr="007E0C15">
        <w:rPr>
          <w:rFonts w:cstheme="minorHAnsi"/>
        </w:rPr>
        <w:t>Technology and Information Services</w:t>
      </w:r>
      <w:r w:rsidRPr="007E0C15">
        <w:rPr>
          <w:rFonts w:cstheme="minorHAnsi"/>
        </w:rPr>
        <w:t>. Requests and supporting information should be sent only by the Contractor, not the individual applicant</w:t>
      </w:r>
      <w:r w:rsidR="00100525" w:rsidRPr="007E0C15">
        <w:rPr>
          <w:rFonts w:cstheme="minorHAnsi"/>
        </w:rPr>
        <w:t>.</w:t>
      </w:r>
    </w:p>
    <w:p w14:paraId="45935842" w14:textId="77777777" w:rsidR="00516F7A" w:rsidRPr="007F652C" w:rsidRDefault="00516F7A" w:rsidP="007F652C">
      <w:pPr>
        <w:spacing w:after="0" w:line="240" w:lineRule="auto"/>
        <w:ind w:left="1440"/>
        <w:jc w:val="both"/>
        <w:rPr>
          <w:rFonts w:cstheme="minorHAnsi"/>
          <w:b/>
          <w:bCs/>
        </w:rPr>
      </w:pPr>
      <w:r w:rsidRPr="007F652C">
        <w:rPr>
          <w:rFonts w:cstheme="minorHAnsi"/>
          <w:b/>
          <w:bCs/>
        </w:rPr>
        <w:t>Florida Department of Environmental Protection</w:t>
      </w:r>
    </w:p>
    <w:p w14:paraId="0C97DACC" w14:textId="04D2F5B8" w:rsidR="00196A60" w:rsidRPr="007F652C" w:rsidRDefault="00196A60" w:rsidP="007F652C">
      <w:pPr>
        <w:spacing w:after="0" w:line="240" w:lineRule="auto"/>
        <w:ind w:left="1440"/>
        <w:jc w:val="both"/>
        <w:rPr>
          <w:rFonts w:cstheme="minorHAnsi"/>
          <w:b/>
          <w:bCs/>
        </w:rPr>
      </w:pPr>
      <w:r w:rsidRPr="007F652C">
        <w:rPr>
          <w:rFonts w:cstheme="minorHAnsi"/>
          <w:b/>
          <w:bCs/>
        </w:rPr>
        <w:t xml:space="preserve">Office of Technology and </w:t>
      </w:r>
      <w:r w:rsidR="000549F5" w:rsidRPr="007F652C">
        <w:rPr>
          <w:rFonts w:cstheme="minorHAnsi"/>
          <w:b/>
          <w:bCs/>
        </w:rPr>
        <w:t>Information Services</w:t>
      </w:r>
    </w:p>
    <w:p w14:paraId="40ADBD15" w14:textId="6FF8048B" w:rsidR="00516F7A" w:rsidRPr="007F652C" w:rsidRDefault="005D4CCA" w:rsidP="007F652C">
      <w:pPr>
        <w:spacing w:after="0" w:line="240" w:lineRule="auto"/>
        <w:ind w:left="1440"/>
        <w:jc w:val="both"/>
        <w:rPr>
          <w:rFonts w:cstheme="minorHAnsi"/>
          <w:b/>
          <w:bCs/>
        </w:rPr>
      </w:pPr>
      <w:r w:rsidRPr="007F652C">
        <w:rPr>
          <w:rFonts w:cstheme="minorHAnsi"/>
          <w:b/>
          <w:bCs/>
        </w:rPr>
        <w:t>2600 Blair Stone Road</w:t>
      </w:r>
      <w:r w:rsidR="004140AC" w:rsidRPr="007F652C">
        <w:rPr>
          <w:rFonts w:cstheme="minorHAnsi"/>
          <w:b/>
          <w:bCs/>
        </w:rPr>
        <w:t xml:space="preserve">, Mailstop </w:t>
      </w:r>
      <w:r w:rsidR="00BF3010" w:rsidRPr="007F652C">
        <w:rPr>
          <w:rFonts w:cstheme="minorHAnsi"/>
          <w:b/>
          <w:bCs/>
        </w:rPr>
        <w:t>6520</w:t>
      </w:r>
    </w:p>
    <w:p w14:paraId="643BB80D" w14:textId="77777777" w:rsidR="00516F7A" w:rsidRPr="007F652C" w:rsidRDefault="00516F7A" w:rsidP="007F652C">
      <w:pPr>
        <w:spacing w:after="0" w:line="240" w:lineRule="auto"/>
        <w:ind w:left="1440"/>
        <w:jc w:val="both"/>
        <w:rPr>
          <w:rFonts w:cstheme="minorHAnsi"/>
          <w:b/>
          <w:bCs/>
        </w:rPr>
      </w:pPr>
      <w:r w:rsidRPr="007F652C">
        <w:rPr>
          <w:rFonts w:cstheme="minorHAnsi"/>
          <w:b/>
          <w:bCs/>
        </w:rPr>
        <w:t>Tallahassee, Florida 32399</w:t>
      </w:r>
    </w:p>
    <w:p w14:paraId="6210BA5D" w14:textId="5F62E4FF" w:rsidR="00516F7A" w:rsidRPr="007F652C" w:rsidRDefault="00516F7A" w:rsidP="007F652C">
      <w:pPr>
        <w:spacing w:after="0" w:line="240" w:lineRule="auto"/>
        <w:ind w:left="1440"/>
        <w:jc w:val="both"/>
        <w:rPr>
          <w:rFonts w:cstheme="minorHAnsi"/>
          <w:b/>
          <w:bCs/>
          <w:color w:val="0000FF"/>
        </w:rPr>
      </w:pPr>
      <w:r w:rsidRPr="007F652C">
        <w:rPr>
          <w:rFonts w:cstheme="minorHAnsi"/>
          <w:b/>
          <w:bCs/>
        </w:rPr>
        <w:t>E-Mail:</w:t>
      </w:r>
      <w:r w:rsidR="00DA49D1" w:rsidRPr="007F652C">
        <w:rPr>
          <w:rFonts w:cstheme="minorHAnsi"/>
          <w:b/>
          <w:bCs/>
        </w:rPr>
        <w:t xml:space="preserve"> DEP_OTIS_BusinessServices@floridadep.gov</w:t>
      </w:r>
      <w:r w:rsidRPr="007F652C">
        <w:rPr>
          <w:rFonts w:cstheme="minorHAnsi"/>
          <w:b/>
          <w:bCs/>
        </w:rPr>
        <w:t xml:space="preserve"> </w:t>
      </w:r>
    </w:p>
    <w:p w14:paraId="32207320" w14:textId="112B49C5" w:rsidR="008308FB" w:rsidRPr="007E0C15" w:rsidRDefault="008308FB" w:rsidP="00666CF4">
      <w:pPr>
        <w:jc w:val="both"/>
        <w:rPr>
          <w:rFonts w:cstheme="minorHAnsi"/>
        </w:rPr>
      </w:pPr>
      <w:r w:rsidRPr="007E0C15">
        <w:rPr>
          <w:rFonts w:cstheme="minorHAnsi"/>
        </w:rPr>
        <w:t>Contractor shall notify the Department immediately of any separation of service with an employee who has been established as or confirmed by DEP to be working on or under a DEP IT Contract/RFQ or PO</w:t>
      </w:r>
    </w:p>
    <w:p w14:paraId="0FDE701F" w14:textId="04785EB6" w:rsidR="00516F7A" w:rsidRPr="007E0C15" w:rsidRDefault="00516F7A" w:rsidP="00666CF4">
      <w:pPr>
        <w:jc w:val="both"/>
        <w:rPr>
          <w:rFonts w:cstheme="minorHAnsi"/>
        </w:rPr>
      </w:pPr>
      <w:r w:rsidRPr="007E0C15">
        <w:rPr>
          <w:rFonts w:cstheme="minorHAnsi"/>
        </w:rPr>
        <w:t xml:space="preserve">The communication must include the following information – </w:t>
      </w:r>
    </w:p>
    <w:p w14:paraId="44F568A3" w14:textId="77777777" w:rsidR="00516F7A" w:rsidRPr="007E0C15" w:rsidRDefault="00516F7A" w:rsidP="005B049D">
      <w:pPr>
        <w:pStyle w:val="ListParagraph"/>
        <w:numPr>
          <w:ilvl w:val="0"/>
          <w:numId w:val="75"/>
        </w:numPr>
        <w:jc w:val="both"/>
        <w:rPr>
          <w:rFonts w:cstheme="minorHAnsi"/>
        </w:rPr>
      </w:pPr>
      <w:r w:rsidRPr="007E0C15">
        <w:rPr>
          <w:rFonts w:cstheme="minorHAnsi"/>
        </w:rPr>
        <w:t xml:space="preserve">Full name of applicant/consultant for whom Contractor seeks </w:t>
      </w:r>
      <w:proofErr w:type="gramStart"/>
      <w:r w:rsidRPr="007E0C15">
        <w:rPr>
          <w:rFonts w:cstheme="minorHAnsi"/>
        </w:rPr>
        <w:t>verification</w:t>
      </w:r>
      <w:proofErr w:type="gramEnd"/>
    </w:p>
    <w:p w14:paraId="15BC1C18" w14:textId="77777777" w:rsidR="00516F7A" w:rsidRPr="007E0C15" w:rsidRDefault="00516F7A" w:rsidP="005B049D">
      <w:pPr>
        <w:pStyle w:val="ListParagraph"/>
        <w:numPr>
          <w:ilvl w:val="0"/>
          <w:numId w:val="75"/>
        </w:numPr>
        <w:jc w:val="both"/>
        <w:rPr>
          <w:rFonts w:cstheme="minorHAnsi"/>
        </w:rPr>
      </w:pPr>
      <w:r w:rsidRPr="007E0C15">
        <w:rPr>
          <w:rFonts w:cstheme="minorHAnsi"/>
        </w:rPr>
        <w:t xml:space="preserve">DEP IT RFQ and PO number on which Contractor represents that the applicant is </w:t>
      </w:r>
      <w:proofErr w:type="gramStart"/>
      <w:r w:rsidRPr="007E0C15">
        <w:rPr>
          <w:rFonts w:cstheme="minorHAnsi"/>
        </w:rPr>
        <w:t>working</w:t>
      </w:r>
      <w:proofErr w:type="gramEnd"/>
    </w:p>
    <w:p w14:paraId="6C8E8741" w14:textId="77777777" w:rsidR="00516F7A" w:rsidRPr="007E0C15" w:rsidRDefault="00516F7A" w:rsidP="005B049D">
      <w:pPr>
        <w:pStyle w:val="ListParagraph"/>
        <w:numPr>
          <w:ilvl w:val="0"/>
          <w:numId w:val="75"/>
        </w:numPr>
        <w:jc w:val="both"/>
        <w:rPr>
          <w:rFonts w:cstheme="minorHAnsi"/>
        </w:rPr>
      </w:pPr>
      <w:r w:rsidRPr="007E0C15">
        <w:rPr>
          <w:rFonts w:cstheme="minorHAnsi"/>
        </w:rPr>
        <w:t>Contract/RFQ/PO’s effective date and term (</w:t>
      </w:r>
      <w:r w:rsidRPr="007E0C15">
        <w:rPr>
          <w:rFonts w:cstheme="minorHAnsi"/>
          <w:i/>
        </w:rPr>
        <w:t>If different than contract term,</w:t>
      </w:r>
      <w:r w:rsidRPr="007E0C15">
        <w:rPr>
          <w:rFonts w:cstheme="minorHAnsi"/>
        </w:rPr>
        <w:t xml:space="preserve"> </w:t>
      </w:r>
      <w:r w:rsidRPr="007E0C15">
        <w:rPr>
          <w:rFonts w:cstheme="minorHAnsi"/>
          <w:i/>
        </w:rPr>
        <w:t>include period consultant worked on contract</w:t>
      </w:r>
      <w:r w:rsidRPr="007E0C15">
        <w:rPr>
          <w:rFonts w:cstheme="minorHAnsi"/>
        </w:rPr>
        <w:t>)</w:t>
      </w:r>
    </w:p>
    <w:p w14:paraId="32E7ADD8" w14:textId="77777777" w:rsidR="00516F7A" w:rsidRPr="007E0C15" w:rsidRDefault="00516F7A" w:rsidP="005B049D">
      <w:pPr>
        <w:pStyle w:val="ListParagraph"/>
        <w:numPr>
          <w:ilvl w:val="0"/>
          <w:numId w:val="75"/>
        </w:numPr>
        <w:jc w:val="both"/>
        <w:rPr>
          <w:rFonts w:cstheme="minorHAnsi"/>
        </w:rPr>
      </w:pPr>
      <w:r w:rsidRPr="007E0C15">
        <w:rPr>
          <w:rFonts w:cstheme="minorHAnsi"/>
        </w:rPr>
        <w:t>Name of DEP Contract Administrator/Manager for contract/RFQ/PO</w:t>
      </w:r>
    </w:p>
    <w:p w14:paraId="7D04FA3A" w14:textId="77777777" w:rsidR="00516F7A" w:rsidRPr="007E0C15" w:rsidRDefault="00516F7A" w:rsidP="005B049D">
      <w:pPr>
        <w:pStyle w:val="ListParagraph"/>
        <w:numPr>
          <w:ilvl w:val="0"/>
          <w:numId w:val="75"/>
        </w:numPr>
        <w:jc w:val="both"/>
        <w:rPr>
          <w:rFonts w:cstheme="minorHAnsi"/>
        </w:rPr>
      </w:pPr>
      <w:r w:rsidRPr="007E0C15">
        <w:rPr>
          <w:rFonts w:cstheme="minorHAnsi"/>
        </w:rPr>
        <w:t>Description of the nature of applicant’s work</w:t>
      </w:r>
    </w:p>
    <w:p w14:paraId="43007D34" w14:textId="2CD0A54A" w:rsidR="00516F7A" w:rsidRPr="007E0C15" w:rsidRDefault="008308FB" w:rsidP="005B049D">
      <w:pPr>
        <w:pStyle w:val="ListParagraph"/>
        <w:numPr>
          <w:ilvl w:val="0"/>
          <w:numId w:val="75"/>
        </w:numPr>
        <w:jc w:val="both"/>
        <w:rPr>
          <w:rFonts w:cstheme="minorHAnsi"/>
        </w:rPr>
      </w:pPr>
      <w:r w:rsidRPr="007E0C15">
        <w:rPr>
          <w:rFonts w:cstheme="minorHAnsi"/>
          <w:noProof/>
        </w:rPr>
        <w:lastRenderedPageBreak/>
        <w:drawing>
          <wp:anchor distT="0" distB="0" distL="114300" distR="114300" simplePos="0" relativeHeight="251658241" behindDoc="1" locked="0" layoutInCell="1" allowOverlap="1" wp14:anchorId="4FD06FA1" wp14:editId="3FD1683D">
            <wp:simplePos x="0" y="0"/>
            <wp:positionH relativeFrom="column">
              <wp:posOffset>1562100</wp:posOffset>
            </wp:positionH>
            <wp:positionV relativeFrom="paragraph">
              <wp:posOffset>287020</wp:posOffset>
            </wp:positionV>
            <wp:extent cx="2085975" cy="1314450"/>
            <wp:effectExtent l="0" t="0" r="9525" b="0"/>
            <wp:wrapSquare wrapText="bothSides"/>
            <wp:docPr id="4" name="Picture 4" descr="cid:image002.jpg@01D3B9DC.EA978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52">
                      <a:extLst>
                        <a:ext uri="{28A0092B-C50C-407E-A947-70E740481C1C}">
                          <a14:useLocalDpi xmlns:a14="http://schemas.microsoft.com/office/drawing/2010/main" val="0"/>
                        </a:ext>
                      </a:extLst>
                    </a:blip>
                    <a:stretch>
                      <a:fillRect/>
                    </a:stretch>
                  </pic:blipFill>
                  <pic:spPr>
                    <a:xfrm>
                      <a:off x="0" y="0"/>
                      <a:ext cx="2085975" cy="1314450"/>
                    </a:xfrm>
                    <a:prstGeom prst="rect">
                      <a:avLst/>
                    </a:prstGeom>
                  </pic:spPr>
                </pic:pic>
              </a:graphicData>
            </a:graphic>
            <wp14:sizeRelH relativeFrom="page">
              <wp14:pctWidth>0</wp14:pctWidth>
            </wp14:sizeRelH>
            <wp14:sizeRelV relativeFrom="page">
              <wp14:pctHeight>0</wp14:pctHeight>
            </wp14:sizeRelV>
          </wp:anchor>
        </w:drawing>
      </w:r>
      <w:r w:rsidR="00516F7A" w:rsidRPr="007E0C15">
        <w:rPr>
          <w:rFonts w:cstheme="minorHAnsi"/>
        </w:rPr>
        <w:t xml:space="preserve">Applicant’s Visa foil number (red number), which appears to the right of the sponsor’s name on their H1B Visa </w:t>
      </w:r>
    </w:p>
    <w:p w14:paraId="04D010BB" w14:textId="547A3F4D" w:rsidR="00516F7A" w:rsidRPr="007E0C15" w:rsidRDefault="00516F7A" w:rsidP="00666CF4">
      <w:pPr>
        <w:jc w:val="both"/>
        <w:rPr>
          <w:rFonts w:cstheme="minorHAnsi"/>
        </w:rPr>
      </w:pPr>
    </w:p>
    <w:p w14:paraId="3D1E8B6F" w14:textId="11E6E8F6" w:rsidR="00516F7A" w:rsidRPr="007E0C15" w:rsidRDefault="00516F7A" w:rsidP="00666CF4">
      <w:pPr>
        <w:jc w:val="both"/>
        <w:rPr>
          <w:rFonts w:cstheme="minorHAnsi"/>
        </w:rPr>
      </w:pPr>
    </w:p>
    <w:p w14:paraId="350A02B5" w14:textId="77777777" w:rsidR="008308FB" w:rsidRPr="007E0C15" w:rsidRDefault="008308FB" w:rsidP="00666CF4">
      <w:pPr>
        <w:jc w:val="both"/>
        <w:rPr>
          <w:rFonts w:cstheme="minorHAnsi"/>
        </w:rPr>
      </w:pPr>
    </w:p>
    <w:p w14:paraId="57D7EF53" w14:textId="77777777" w:rsidR="00516F7A" w:rsidRPr="007E0C15" w:rsidRDefault="00516F7A" w:rsidP="00666CF4">
      <w:pPr>
        <w:jc w:val="both"/>
        <w:rPr>
          <w:rFonts w:cstheme="minorHAnsi"/>
        </w:rPr>
      </w:pPr>
    </w:p>
    <w:p w14:paraId="1205205E" w14:textId="77777777" w:rsidR="00516F7A" w:rsidRPr="007E0C15" w:rsidRDefault="00516F7A" w:rsidP="005B049D">
      <w:pPr>
        <w:pStyle w:val="ListParagraph"/>
        <w:numPr>
          <w:ilvl w:val="0"/>
          <w:numId w:val="75"/>
        </w:numPr>
        <w:jc w:val="both"/>
        <w:rPr>
          <w:rFonts w:cstheme="minorHAnsi"/>
        </w:rPr>
      </w:pPr>
      <w:r w:rsidRPr="007E0C15">
        <w:rPr>
          <w:rFonts w:cstheme="minorHAnsi"/>
        </w:rPr>
        <w:t xml:space="preserve">Name of the federal agency or service to which the confirmation is going to be transmitted (e.g. U.S. Citizenship and Immigration Services (USCIS), Immigration and Customs Enforcement (ICE), the Department of </w:t>
      </w:r>
      <w:proofErr w:type="gramStart"/>
      <w:r w:rsidRPr="007E0C15">
        <w:rPr>
          <w:rFonts w:cstheme="minorHAnsi"/>
        </w:rPr>
        <w:t>State,…</w:t>
      </w:r>
      <w:proofErr w:type="gramEnd"/>
      <w:r w:rsidRPr="007E0C15">
        <w:rPr>
          <w:rFonts w:cstheme="minorHAnsi"/>
        </w:rPr>
        <w:t>) and the address to which the applicant will be forwarding the information</w:t>
      </w:r>
    </w:p>
    <w:p w14:paraId="3C227362" w14:textId="40675AAE" w:rsidR="00516F7A" w:rsidRPr="007E0C15" w:rsidRDefault="00666CF4" w:rsidP="00666CF4">
      <w:pPr>
        <w:pStyle w:val="Heading2"/>
        <w:rPr>
          <w:rFonts w:asciiTheme="minorHAnsi" w:hAnsiTheme="minorHAnsi" w:cstheme="minorHAnsi"/>
          <w:bCs/>
        </w:rPr>
      </w:pPr>
      <w:bookmarkStart w:id="130" w:name="_Toc68001206"/>
      <w:bookmarkStart w:id="131" w:name="_Toc163554694"/>
      <w:r w:rsidRPr="007E0C15">
        <w:rPr>
          <w:rFonts w:asciiTheme="minorHAnsi" w:hAnsiTheme="minorHAnsi" w:cstheme="minorHAnsi"/>
        </w:rPr>
        <w:t>4.12: Subcontracting</w:t>
      </w:r>
      <w:bookmarkEnd w:id="130"/>
      <w:bookmarkEnd w:id="131"/>
    </w:p>
    <w:p w14:paraId="10B155B0" w14:textId="77777777" w:rsidR="00516F7A" w:rsidRPr="007E0C15" w:rsidRDefault="00516F7A" w:rsidP="002B5CEE">
      <w:pPr>
        <w:jc w:val="both"/>
        <w:rPr>
          <w:rFonts w:cstheme="minorHAnsi"/>
        </w:rPr>
      </w:pPr>
      <w:r w:rsidRPr="007E0C15">
        <w:rPr>
          <w:rFonts w:cstheme="minorHAnsi"/>
        </w:rPr>
        <w:t xml:space="preserve">The Contractor shall be considered the “Prime Contractor.” The Prime Contractor accepts full responsibility for coordinating and controlling all aspects of the contract, including support to be provided by any subcontractors. The Prime Contractor will be the sole point of contact with DEP relative to contract performance. </w:t>
      </w:r>
    </w:p>
    <w:p w14:paraId="307D0414" w14:textId="6155D56B" w:rsidR="00516F7A" w:rsidRPr="007E0C15" w:rsidRDefault="00516F7A" w:rsidP="002B5CEE">
      <w:pPr>
        <w:jc w:val="both"/>
        <w:rPr>
          <w:rFonts w:cstheme="minorHAnsi"/>
        </w:rPr>
      </w:pPr>
      <w:r w:rsidRPr="007E0C15">
        <w:rPr>
          <w:rFonts w:cstheme="minorHAnsi"/>
        </w:rPr>
        <w:t xml:space="preserve">Contractor shall not subcontract any work under this Contract without the prior written consent of the </w:t>
      </w:r>
      <w:r w:rsidR="004C22B9" w:rsidRPr="007E0C15">
        <w:rPr>
          <w:rFonts w:cstheme="minorHAnsi"/>
        </w:rPr>
        <w:t xml:space="preserve">DEP </w:t>
      </w:r>
      <w:r w:rsidRPr="007E0C15">
        <w:rPr>
          <w:rFonts w:cstheme="minorHAnsi"/>
        </w:rPr>
        <w:t xml:space="preserve">Contract Manager. The Department reserves the right to reject any proposed subcontractor based upon the Department’s prior experience with subcontractor, subcontractor’s reputation, or the Department’s lack of adequate assurance of performance by subcontractor. </w:t>
      </w:r>
      <w:proofErr w:type="gramStart"/>
      <w:r w:rsidRPr="007E0C15">
        <w:rPr>
          <w:rFonts w:cstheme="minorHAnsi"/>
        </w:rPr>
        <w:t>Contractor</w:t>
      </w:r>
      <w:proofErr w:type="gramEnd"/>
      <w:r w:rsidRPr="007E0C15">
        <w:rPr>
          <w:rFonts w:cstheme="minorHAnsi"/>
        </w:rPr>
        <w:t xml:space="preserve"> agrees to be responsible for the fulfillment of all work elements included in any subcontract and agrees to be responsible for the payment of all monies due under any subcontract. </w:t>
      </w:r>
    </w:p>
    <w:p w14:paraId="20A11EF6" w14:textId="163768AE" w:rsidR="00516F7A" w:rsidRPr="007E0C15" w:rsidRDefault="00516F7A" w:rsidP="0037415A">
      <w:pPr>
        <w:jc w:val="both"/>
        <w:rPr>
          <w:rFonts w:cstheme="minorHAnsi"/>
        </w:rPr>
      </w:pPr>
      <w:r w:rsidRPr="007E0C15">
        <w:rPr>
          <w:rFonts w:cstheme="minorHAnsi"/>
        </w:rPr>
        <w:t xml:space="preserve">The Department shall not be liable to any subcontractor for any expenses or liabilities incurred under any subcontract, regardless of whether the Department has approved such </w:t>
      </w:r>
      <w:proofErr w:type="gramStart"/>
      <w:r w:rsidRPr="007E0C15">
        <w:rPr>
          <w:rFonts w:cstheme="minorHAnsi"/>
        </w:rPr>
        <w:t>subcontract</w:t>
      </w:r>
      <w:proofErr w:type="gramEnd"/>
      <w:r w:rsidRPr="007E0C15">
        <w:rPr>
          <w:rFonts w:cstheme="minorHAnsi"/>
        </w:rPr>
        <w:t xml:space="preserve"> or subcontractor. </w:t>
      </w:r>
      <w:proofErr w:type="gramStart"/>
      <w:r w:rsidRPr="007E0C15">
        <w:rPr>
          <w:rFonts w:cstheme="minorHAnsi"/>
        </w:rPr>
        <w:t>Contractor</w:t>
      </w:r>
      <w:proofErr w:type="gramEnd"/>
      <w:r w:rsidRPr="007E0C15">
        <w:rPr>
          <w:rFonts w:cstheme="minorHAnsi"/>
        </w:rPr>
        <w:t xml:space="preserve"> shall be solely liable to its subcontractor(s) for all expenses and liabilities incurred under any subcontract. Any subcontracts made under or in performance of this Contract must include the same conditions specified in this Contract, </w:t>
      </w:r>
      <w:proofErr w:type="gramStart"/>
      <w:r w:rsidRPr="007E0C15">
        <w:rPr>
          <w:rFonts w:cstheme="minorHAnsi"/>
        </w:rPr>
        <w:t>with the exception of</w:t>
      </w:r>
      <w:proofErr w:type="gramEnd"/>
      <w:r w:rsidRPr="007E0C15">
        <w:rPr>
          <w:rFonts w:cstheme="minorHAnsi"/>
        </w:rPr>
        <w:t xml:space="preserve"> insurance requirements (paragraph contained herein), and shall include a release of any rights, claims or liabilities against the Department. The level of insurance to be carried by subcontractors performing work under this Contract shall be at the discretion of Contractor.</w:t>
      </w:r>
    </w:p>
    <w:p w14:paraId="602D8E4B" w14:textId="58C2BD16" w:rsidR="00516F7A" w:rsidRPr="007E0C15" w:rsidRDefault="00D152C8" w:rsidP="00293453">
      <w:pPr>
        <w:pStyle w:val="Heading2"/>
        <w:rPr>
          <w:rFonts w:asciiTheme="minorHAnsi" w:hAnsiTheme="minorHAnsi" w:cstheme="minorHAnsi"/>
        </w:rPr>
      </w:pPr>
      <w:bookmarkStart w:id="132" w:name="_Toc68001207"/>
      <w:bookmarkStart w:id="133" w:name="_Toc163554695"/>
      <w:r w:rsidRPr="007E0C15">
        <w:rPr>
          <w:rFonts w:asciiTheme="minorHAnsi" w:hAnsiTheme="minorHAnsi" w:cstheme="minorHAnsi"/>
        </w:rPr>
        <w:t>4.13: Record Keeping and Monitoring</w:t>
      </w:r>
      <w:bookmarkEnd w:id="132"/>
      <w:bookmarkEnd w:id="133"/>
    </w:p>
    <w:p w14:paraId="4EB8C5A9" w14:textId="77777777" w:rsidR="00516F7A" w:rsidRPr="007E0C15" w:rsidRDefault="00516F7A" w:rsidP="00D152C8">
      <w:pPr>
        <w:jc w:val="both"/>
        <w:rPr>
          <w:rFonts w:cstheme="minorHAnsi"/>
        </w:rPr>
      </w:pPr>
      <w:r w:rsidRPr="007E0C15">
        <w:rPr>
          <w:rFonts w:cstheme="minorHAnsi"/>
        </w:rPr>
        <w:t xml:space="preserve">The Contractor shall maintain books, </w:t>
      </w:r>
      <w:proofErr w:type="gramStart"/>
      <w:r w:rsidRPr="007E0C15">
        <w:rPr>
          <w:rFonts w:cstheme="minorHAnsi"/>
        </w:rPr>
        <w:t>records</w:t>
      </w:r>
      <w:proofErr w:type="gramEnd"/>
      <w:r w:rsidRPr="007E0C15">
        <w:rPr>
          <w:rFonts w:cstheme="minorHAnsi"/>
        </w:rPr>
        <w:t xml:space="preserve"> and documents directly pertinent to performance under this contract in accordance with united states generally accepted accounting principles (US GAAP) consistently applied. The Department, the State, or their authorized representatives shall have access to such records for audit purposes during the term of this contract and for five (5) years following contract completion or termination. In the event any work is subcontracted, the Contractor shall similarly require each subcontractor to maintain and allow access to such records for audit purposes.</w:t>
      </w:r>
    </w:p>
    <w:p w14:paraId="583F5D49" w14:textId="22E991B8" w:rsidR="00516F7A" w:rsidRPr="007E0C15" w:rsidRDefault="00516F7A" w:rsidP="00D152C8">
      <w:pPr>
        <w:jc w:val="both"/>
        <w:rPr>
          <w:rFonts w:cstheme="minorHAnsi"/>
        </w:rPr>
      </w:pPr>
      <w:r w:rsidRPr="007E0C15">
        <w:rPr>
          <w:rFonts w:cstheme="minorHAnsi"/>
        </w:rPr>
        <w:lastRenderedPageBreak/>
        <w:t xml:space="preserve">The Contractor understands its duty, pursuant to </w:t>
      </w:r>
      <w:r w:rsidR="00003165">
        <w:rPr>
          <w:rFonts w:cstheme="minorHAnsi"/>
        </w:rPr>
        <w:t>S</w:t>
      </w:r>
      <w:r w:rsidRPr="007E0C15">
        <w:rPr>
          <w:rFonts w:cstheme="minorHAnsi"/>
        </w:rPr>
        <w:t xml:space="preserve">ection 20.055(5), F.S., to cooperate with the Department’s Inspector General in any investigation, audit, inspection, review, or hearing. The Contractor will comply with this duty and ensure that its </w:t>
      </w:r>
      <w:proofErr w:type="gramStart"/>
      <w:r w:rsidRPr="007E0C15">
        <w:rPr>
          <w:rFonts w:cstheme="minorHAnsi"/>
        </w:rPr>
        <w:t>subcontracts</w:t>
      </w:r>
      <w:proofErr w:type="gramEnd"/>
      <w:r w:rsidRPr="007E0C15">
        <w:rPr>
          <w:rFonts w:cstheme="minorHAnsi"/>
        </w:rPr>
        <w:t xml:space="preserve"> issued under this contract, if any, impose this requirement, in writing, on its subcontractors.</w:t>
      </w:r>
    </w:p>
    <w:p w14:paraId="342DCF69" w14:textId="25E7785D" w:rsidR="00516F7A" w:rsidRPr="007E0C15" w:rsidRDefault="00A63D18" w:rsidP="00A63D18">
      <w:pPr>
        <w:pStyle w:val="Heading2"/>
        <w:rPr>
          <w:rFonts w:asciiTheme="minorHAnsi" w:hAnsiTheme="minorHAnsi" w:cstheme="minorHAnsi"/>
          <w:bCs/>
        </w:rPr>
      </w:pPr>
      <w:bookmarkStart w:id="134" w:name="_Toc163554696"/>
      <w:r w:rsidRPr="007E0C15">
        <w:rPr>
          <w:rFonts w:asciiTheme="minorHAnsi" w:hAnsiTheme="minorHAnsi" w:cstheme="minorHAnsi"/>
        </w:rPr>
        <w:t>4.14: Equipment and Materials</w:t>
      </w:r>
      <w:bookmarkEnd w:id="134"/>
    </w:p>
    <w:p w14:paraId="5C7AACA9" w14:textId="77777777" w:rsidR="00516F7A" w:rsidRPr="007E0C15" w:rsidRDefault="00516F7A" w:rsidP="00A63D18">
      <w:pPr>
        <w:jc w:val="both"/>
        <w:rPr>
          <w:rFonts w:cstheme="minorHAnsi"/>
        </w:rPr>
      </w:pPr>
      <w:r w:rsidRPr="007E0C15">
        <w:rPr>
          <w:rFonts w:cstheme="minorHAnsi"/>
        </w:rPr>
        <w:t>The purchase of non</w:t>
      </w:r>
      <w:r w:rsidRPr="007E0C15">
        <w:rPr>
          <w:rFonts w:cstheme="minorHAnsi"/>
        </w:rPr>
        <w:noBreakHyphen/>
        <w:t xml:space="preserve">expendable personal property or equipment is not authorized under the terms of this Contract. </w:t>
      </w:r>
    </w:p>
    <w:p w14:paraId="693EAE1A" w14:textId="3FB8B025" w:rsidR="00516F7A" w:rsidRPr="007E0C15" w:rsidRDefault="00A63D18" w:rsidP="00A63D18">
      <w:pPr>
        <w:pStyle w:val="Heading2"/>
        <w:rPr>
          <w:rFonts w:asciiTheme="minorHAnsi" w:hAnsiTheme="minorHAnsi" w:cstheme="minorHAnsi"/>
        </w:rPr>
      </w:pPr>
      <w:bookmarkStart w:id="135" w:name="_Toc68001210"/>
      <w:bookmarkStart w:id="136" w:name="_Toc163554697"/>
      <w:r w:rsidRPr="007E0C15">
        <w:rPr>
          <w:rFonts w:asciiTheme="minorHAnsi" w:hAnsiTheme="minorHAnsi" w:cstheme="minorHAnsi"/>
        </w:rPr>
        <w:t>4.15: Ownership of Intellectual Property</w:t>
      </w:r>
      <w:bookmarkEnd w:id="135"/>
      <w:bookmarkEnd w:id="136"/>
    </w:p>
    <w:p w14:paraId="2A9D9BE1" w14:textId="026F3A6D" w:rsidR="00516F7A" w:rsidRPr="007E0C15" w:rsidRDefault="00516F7A" w:rsidP="00A63D18">
      <w:pPr>
        <w:jc w:val="both"/>
        <w:rPr>
          <w:rFonts w:cstheme="minorHAnsi"/>
        </w:rPr>
      </w:pPr>
      <w:r w:rsidRPr="007E0C15">
        <w:rPr>
          <w:rFonts w:cstheme="minorHAnsi"/>
        </w:rPr>
        <w:t>If the Contractor brings to the performance of this Contract a pre-existing trademark, copyright, patent, trade secret, or intellectual property, the Contractor shall retain all rights and entitlements to such that is pre-existing. Otherwise, Contractor shall and does assign to the Department, for no additional consideration, all of Contractor’s rights, including copyrights, in all deliverables and other works prepared by Contractor under the Agreement/Contract/PO (the Agreement) arising from this Contract. If, and to the extent that, the intellectual property developed or produced under the Agreement falls within the ambit of 17 U.S.C. Sec. 101.b., then it is expressly agreed that the work performed under this Contract is a work for hire.</w:t>
      </w:r>
    </w:p>
    <w:p w14:paraId="7B71C6F3"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If any discovery or invention arises or is developed </w:t>
      </w:r>
      <w:proofErr w:type="gramStart"/>
      <w:r w:rsidRPr="007E0C15">
        <w:rPr>
          <w:rFonts w:cstheme="minorHAnsi"/>
        </w:rPr>
        <w:t>in the course of</w:t>
      </w:r>
      <w:proofErr w:type="gramEnd"/>
      <w:r w:rsidRPr="007E0C15">
        <w:rPr>
          <w:rFonts w:cstheme="minorHAnsi"/>
        </w:rPr>
        <w:t xml:space="preserve">, or as a result of, work or services performed under this Contract, or in any way connected herewith, the Contractor shall communicate the discovery or invention to the Department’s Contract Manager for a determination whether patent protection will be sought in the name of the State of Florida. The Department’s Contract Management will be responsible for seeking input from Management, the Office of Technology and Information Services, and General Counsel prior to rendering a decision. </w:t>
      </w:r>
    </w:p>
    <w:p w14:paraId="56EA4BAA" w14:textId="77777777" w:rsidR="00516F7A" w:rsidRPr="007E0C15" w:rsidRDefault="00516F7A" w:rsidP="005B049D">
      <w:pPr>
        <w:pStyle w:val="BodyTextIndent"/>
        <w:numPr>
          <w:ilvl w:val="0"/>
          <w:numId w:val="80"/>
        </w:numPr>
        <w:spacing w:after="0" w:line="240" w:lineRule="auto"/>
        <w:contextualSpacing/>
        <w:jc w:val="both"/>
        <w:rPr>
          <w:rFonts w:cstheme="minorHAnsi"/>
        </w:rPr>
      </w:pPr>
      <w:proofErr w:type="gramStart"/>
      <w:r w:rsidRPr="007E0C15">
        <w:rPr>
          <w:rFonts w:cstheme="minorHAnsi"/>
        </w:rPr>
        <w:t>Any and all</w:t>
      </w:r>
      <w:proofErr w:type="gramEnd"/>
      <w:r w:rsidRPr="007E0C15">
        <w:rPr>
          <w:rFonts w:cstheme="minorHAnsi"/>
        </w:rPr>
        <w:t xml:space="preserve"> patent rights accruing under or in connection with the performance of this Contract are hereby reserved to the State of Florida. </w:t>
      </w:r>
    </w:p>
    <w:p w14:paraId="7565AE78" w14:textId="77777777" w:rsidR="00516F7A" w:rsidRPr="007E0C15" w:rsidRDefault="00516F7A" w:rsidP="005B049D">
      <w:pPr>
        <w:pStyle w:val="BodyTextIndent"/>
        <w:numPr>
          <w:ilvl w:val="0"/>
          <w:numId w:val="80"/>
        </w:numPr>
        <w:spacing w:after="0" w:line="240" w:lineRule="auto"/>
        <w:contextualSpacing/>
        <w:jc w:val="both"/>
        <w:rPr>
          <w:rFonts w:cstheme="minorHAnsi"/>
        </w:rPr>
      </w:pPr>
      <w:proofErr w:type="gramStart"/>
      <w:r w:rsidRPr="007E0C15">
        <w:rPr>
          <w:rFonts w:cstheme="minorHAnsi"/>
        </w:rPr>
        <w:t>In the event that</w:t>
      </w:r>
      <w:proofErr w:type="gramEnd"/>
      <w:r w:rsidRPr="007E0C15">
        <w:rPr>
          <w:rFonts w:cstheme="minorHAnsi"/>
        </w:rPr>
        <w:t xml:space="preserve"> any books, manuals, films, or other copyrightable material are produced, the Contractor shall notify the Department. </w:t>
      </w:r>
    </w:p>
    <w:p w14:paraId="58E31925"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All materials to which the Department is to have patent rights or copyrights shall be marked and dated by the Contractor in such a manner as to preserve and protect the legal rights of the Department.</w:t>
      </w:r>
    </w:p>
    <w:p w14:paraId="1B487B7B"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Prior to the initiation of services under this Contract, the Contractor shall disclose, in writing, all intellectual properties relevant to the performance of this Contract which the Contractor knows, or should know, could give rise to a patent or copyright. </w:t>
      </w:r>
    </w:p>
    <w:p w14:paraId="46B5EBC2"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Contractor shall retain all rights and entitlements to any pre</w:t>
      </w:r>
      <w:r w:rsidRPr="007E0C15">
        <w:rPr>
          <w:rFonts w:cstheme="minorHAnsi"/>
        </w:rPr>
        <w:noBreakHyphen/>
        <w:t xml:space="preserve">existing intellectual property, which is so disclosed. Failure to disclose will indicate that no such property exists. The Department shall then, under paragraph XVI - 2 (two) above, have the right to all patents and copyrights which arise </w:t>
      </w:r>
      <w:proofErr w:type="gramStart"/>
      <w:r w:rsidRPr="007E0C15">
        <w:rPr>
          <w:rFonts w:cstheme="minorHAnsi"/>
        </w:rPr>
        <w:t>as a result of</w:t>
      </w:r>
      <w:proofErr w:type="gramEnd"/>
      <w:r w:rsidRPr="007E0C15">
        <w:rPr>
          <w:rFonts w:cstheme="minorHAnsi"/>
        </w:rPr>
        <w:t xml:space="preserve"> performance under this Contract.</w:t>
      </w:r>
    </w:p>
    <w:p w14:paraId="4C2255A8"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terms and conditions specified in paragraphs 1-3 above shall also apply to any subcontract made under this Contract. The Contractor shall be responsible for informing the subcontractor of the provisions of this section and obtaining disclosures.</w:t>
      </w:r>
    </w:p>
    <w:p w14:paraId="5C3CE240" w14:textId="77777777" w:rsidR="00516F7A" w:rsidRPr="007E0C15" w:rsidRDefault="00516F7A" w:rsidP="005B049D">
      <w:pPr>
        <w:pStyle w:val="ListParagraph"/>
        <w:numPr>
          <w:ilvl w:val="0"/>
          <w:numId w:val="80"/>
        </w:numPr>
        <w:spacing w:after="0" w:line="240" w:lineRule="auto"/>
        <w:jc w:val="both"/>
        <w:rPr>
          <w:rFonts w:cstheme="minorHAnsi"/>
          <w:snapToGrid w:val="0"/>
          <w:color w:val="000000"/>
        </w:rPr>
      </w:pPr>
      <w:r w:rsidRPr="007E0C15">
        <w:rPr>
          <w:rFonts w:cstheme="minorHAnsi"/>
          <w:snapToGrid w:val="0"/>
          <w:color w:val="000000"/>
        </w:rPr>
        <w:lastRenderedPageBreak/>
        <w:t>All rights and title to works for hire under this Contract, whether patentable or copyrightable or not, shall belong to the Department and shall be subject to the terms and conditions of this Contract.</w:t>
      </w:r>
    </w:p>
    <w:p w14:paraId="26C09163" w14:textId="20674061"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Department may elect, at its sole discretion, to obtain copyright protection for and to license any software developed under this </w:t>
      </w:r>
      <w:r w:rsidR="00B14E66" w:rsidRPr="007E0C15">
        <w:rPr>
          <w:rFonts w:cstheme="minorHAnsi"/>
        </w:rPr>
        <w:t>Contract and</w:t>
      </w:r>
      <w:r w:rsidRPr="007E0C15">
        <w:rPr>
          <w:rFonts w:cstheme="minorHAnsi"/>
        </w:rPr>
        <w:t xml:space="preserve"> allow a licensee to sub-license and market such software under conditions acceptable to both the Department and Licensee.</w:t>
      </w:r>
    </w:p>
    <w:p w14:paraId="4496382A"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computer programs, materials and other information furnished by the Department to the Contractor shall be and remain the sole and exclusive property of the Department, free from any claim or right of retention by or on behalf of the Contractor.</w:t>
      </w:r>
    </w:p>
    <w:p w14:paraId="51F57BBF"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DEP retains ownership of all records and data. No data stored in the service/solution may be sold, shared, or otherwise provided to a third party by the Contractor without the written approval of DEP.</w:t>
      </w:r>
    </w:p>
    <w:p w14:paraId="51993C15"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If </w:t>
      </w:r>
      <w:proofErr w:type="gramStart"/>
      <w:r w:rsidRPr="007E0C15">
        <w:rPr>
          <w:rFonts w:cstheme="minorHAnsi"/>
        </w:rPr>
        <w:t>agreement</w:t>
      </w:r>
      <w:proofErr w:type="gramEnd"/>
      <w:r w:rsidRPr="007E0C15">
        <w:rPr>
          <w:rFonts w:cstheme="minorHAnsi"/>
        </w:rPr>
        <w:t xml:space="preserve"> is or is to be terminated for any reason, contractor will provide DEP a full copy of its data, models, and system configuration in a non-proprietary format 180 days before services are terminated and immediately before service termination.  </w:t>
      </w:r>
    </w:p>
    <w:p w14:paraId="7EA2C878"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DEP has access to extract and download </w:t>
      </w:r>
      <w:proofErr w:type="gramStart"/>
      <w:r w:rsidRPr="007E0C15">
        <w:rPr>
          <w:rFonts w:cstheme="minorHAnsi"/>
        </w:rPr>
        <w:t>all of</w:t>
      </w:r>
      <w:proofErr w:type="gramEnd"/>
      <w:r w:rsidRPr="007E0C15">
        <w:rPr>
          <w:rFonts w:cstheme="minorHAnsi"/>
        </w:rPr>
        <w:t xml:space="preserve"> its unstructured and structured data in a non-proprietary format during the agreement period and 120 days afterwards.</w:t>
      </w:r>
    </w:p>
    <w:p w14:paraId="45F19170" w14:textId="77777777" w:rsidR="00516F7A" w:rsidRPr="007E0C15" w:rsidRDefault="00516F7A" w:rsidP="005B049D">
      <w:pPr>
        <w:pStyle w:val="BodyTextIndent"/>
        <w:numPr>
          <w:ilvl w:val="0"/>
          <w:numId w:val="80"/>
        </w:numPr>
        <w:spacing w:after="0" w:line="240" w:lineRule="auto"/>
        <w:contextualSpacing/>
        <w:jc w:val="both"/>
        <w:rPr>
          <w:rFonts w:cstheme="minorHAnsi"/>
        </w:rPr>
      </w:pPr>
      <w:proofErr w:type="gramStart"/>
      <w:r w:rsidRPr="007E0C15">
        <w:rPr>
          <w:rFonts w:cstheme="minorHAnsi"/>
        </w:rPr>
        <w:t>Contractor</w:t>
      </w:r>
      <w:proofErr w:type="gramEnd"/>
      <w:r w:rsidRPr="007E0C15">
        <w:rPr>
          <w:rFonts w:cstheme="minorHAnsi"/>
        </w:rPr>
        <w:t xml:space="preserve"> shall not purge any DEP files from the system without written approval of the Department.</w:t>
      </w:r>
    </w:p>
    <w:p w14:paraId="5F655A9D"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Upon successful return of the DEP's data, the DEP will instruct the Contractor to destroy all copies of the data within seven (7) days.  Thereafter, Contractor will certify in writing that all DEP data has been destroyed. </w:t>
      </w:r>
    </w:p>
    <w:p w14:paraId="4E522C93"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services listed in the selected response shall become the property of the Department upon the Contractor's performance and delivery thereof. </w:t>
      </w:r>
    </w:p>
    <w:p w14:paraId="4184E0B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Contractor hereby acknowledges that said computer programs, materials and other information provided by the Department to the Contractor, together with the services performed by the Contractor, shall be and remain confidential and proprietary in nature to the extent provided by Chapter 119, Florida Statutes. </w:t>
      </w:r>
    </w:p>
    <w:p w14:paraId="21AC9F4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Contractor shall not disclose, publish, or use </w:t>
      </w:r>
      <w:proofErr w:type="gramStart"/>
      <w:r w:rsidRPr="007E0C15">
        <w:rPr>
          <w:rFonts w:cstheme="minorHAnsi"/>
        </w:rPr>
        <w:t>same</w:t>
      </w:r>
      <w:proofErr w:type="gramEnd"/>
      <w:r w:rsidRPr="007E0C15">
        <w:rPr>
          <w:rFonts w:cstheme="minorHAnsi"/>
        </w:rPr>
        <w:t xml:space="preserve"> for any purpose other than the purposes provided in this contract. However, upon Contractor first demonstrating to the Department's satisfaction that such information, in part or in whole, (1) was already known to the Contractor prior to its receipt from the Department; (2) became known to the Contractor from a source other than the Department; or (3) has been disclosed by the Department to third parties without restriction, the Contractor shall be free to use and disclose same without restriction. </w:t>
      </w:r>
    </w:p>
    <w:p w14:paraId="76660F85"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Upon completion of the Contractor’s performance or otherwise cancellation or termination of this Contract, the Contractor shall surrender and deliver to the Department, freely and voluntarily, all of the </w:t>
      </w:r>
      <w:proofErr w:type="gramStart"/>
      <w:r w:rsidRPr="007E0C15">
        <w:rPr>
          <w:rFonts w:cstheme="minorHAnsi"/>
        </w:rPr>
        <w:t>above described</w:t>
      </w:r>
      <w:proofErr w:type="gramEnd"/>
      <w:r w:rsidRPr="007E0C15">
        <w:rPr>
          <w:rFonts w:cstheme="minorHAnsi"/>
        </w:rPr>
        <w:t xml:space="preserve"> information remaining in the Contractor's possession.</w:t>
      </w:r>
    </w:p>
    <w:p w14:paraId="446E6723" w14:textId="77777777" w:rsidR="00516F7A" w:rsidRPr="007E0C15" w:rsidRDefault="00516F7A" w:rsidP="005B049D">
      <w:pPr>
        <w:pStyle w:val="BodyTextIndent"/>
        <w:numPr>
          <w:ilvl w:val="0"/>
          <w:numId w:val="80"/>
        </w:numPr>
        <w:spacing w:after="0" w:line="240" w:lineRule="auto"/>
        <w:contextualSpacing/>
        <w:jc w:val="both"/>
        <w:rPr>
          <w:rFonts w:cstheme="minorHAnsi"/>
          <w:sz w:val="24"/>
          <w:szCs w:val="24"/>
        </w:rPr>
      </w:pPr>
      <w:r w:rsidRPr="007E0C15">
        <w:rPr>
          <w:rFonts w:cstheme="minorHAnsi"/>
        </w:rPr>
        <w:t>The Contractor warrants that all materials produced hereunder will be of original development by the Contractor and will be specifically developed for the fulfillment of this Contract and will not knowingly infringe upon or violate any patent, copyright, trade secret, or other property right of any third party, and the Contractor shall indemnify and hold the Department harmless from and against any loss, cost, liability, or expense arising out of any breach or claimed breach of this warranty.</w:t>
      </w:r>
    </w:p>
    <w:p w14:paraId="5A779370" w14:textId="209A19FA" w:rsidR="00516F7A" w:rsidRPr="007E0C15" w:rsidRDefault="00A816A0" w:rsidP="00A816A0">
      <w:pPr>
        <w:pStyle w:val="Heading2"/>
        <w:rPr>
          <w:rFonts w:asciiTheme="minorHAnsi" w:hAnsiTheme="minorHAnsi" w:cstheme="minorHAnsi"/>
        </w:rPr>
      </w:pPr>
      <w:bookmarkStart w:id="137" w:name="3.03.__Technical_Requirements."/>
      <w:bookmarkStart w:id="138" w:name="_bookmark48"/>
      <w:bookmarkStart w:id="139" w:name="3.04.__Dashboard_Requirements."/>
      <w:bookmarkStart w:id="140" w:name="_bookmark49"/>
      <w:bookmarkStart w:id="141" w:name="3.05.__Reporting_Requirements."/>
      <w:bookmarkStart w:id="142" w:name="_bookmark50"/>
      <w:bookmarkStart w:id="143" w:name="3.06.__Training_Resources_and_Documentat"/>
      <w:bookmarkStart w:id="144" w:name="_bookmark51"/>
      <w:bookmarkStart w:id="145" w:name="3.07___Software_&amp;_Services_Availability."/>
      <w:bookmarkStart w:id="146" w:name="_bookmark52"/>
      <w:bookmarkStart w:id="147" w:name="3.08._System_Security."/>
      <w:bookmarkStart w:id="148" w:name="_bookmark53"/>
      <w:bookmarkStart w:id="149" w:name="3.09.____Logical_Access_Controls."/>
      <w:bookmarkStart w:id="150" w:name="_bookmark54"/>
      <w:bookmarkStart w:id="151" w:name="If_a_password_is_being_used_to_protect_k"/>
      <w:bookmarkStart w:id="152" w:name="3.10.____Security_and_Disaster_Recovery_"/>
      <w:bookmarkStart w:id="153" w:name="_bookmark55"/>
      <w:bookmarkStart w:id="154" w:name="3.11.__Damages_and_Financial_Consequence"/>
      <w:bookmarkStart w:id="155" w:name="_bookmark56"/>
      <w:bookmarkStart w:id="156" w:name="_Toc68001211"/>
      <w:bookmarkStart w:id="157" w:name="_Toc163554698"/>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7E0C15">
        <w:rPr>
          <w:rFonts w:asciiTheme="minorHAnsi" w:hAnsiTheme="minorHAnsi" w:cstheme="minorHAnsi"/>
        </w:rPr>
        <w:lastRenderedPageBreak/>
        <w:t>4.16: Additional Conditions</w:t>
      </w:r>
      <w:bookmarkEnd w:id="156"/>
      <w:bookmarkEnd w:id="157"/>
    </w:p>
    <w:p w14:paraId="386014D7" w14:textId="77777777" w:rsidR="00516F7A" w:rsidRPr="007E0C15" w:rsidRDefault="00516F7A" w:rsidP="006146F6">
      <w:pPr>
        <w:jc w:val="both"/>
        <w:rPr>
          <w:rFonts w:cstheme="minorHAnsi"/>
        </w:rPr>
      </w:pPr>
      <w:r w:rsidRPr="007E0C15">
        <w:rPr>
          <w:rFonts w:cstheme="minorHAnsi"/>
        </w:rPr>
        <w:t xml:space="preserve">Any contract awarded </w:t>
      </w:r>
      <w:proofErr w:type="gramStart"/>
      <w:r w:rsidRPr="007E0C15">
        <w:rPr>
          <w:rFonts w:cstheme="minorHAnsi"/>
        </w:rPr>
        <w:t>as a result of</w:t>
      </w:r>
      <w:proofErr w:type="gramEnd"/>
      <w:r w:rsidRPr="007E0C15">
        <w:rPr>
          <w:rFonts w:cstheme="minorHAnsi"/>
        </w:rPr>
        <w:t xml:space="preserve"> this RFQ process may be terminated if sufficient appropriations or authorizations do not exist.</w:t>
      </w:r>
    </w:p>
    <w:p w14:paraId="590C5E2F" w14:textId="77777777" w:rsidR="00516F7A" w:rsidRPr="007E0C15" w:rsidRDefault="00516F7A" w:rsidP="005B049D">
      <w:pPr>
        <w:pStyle w:val="ListParagraph"/>
        <w:numPr>
          <w:ilvl w:val="0"/>
          <w:numId w:val="81"/>
        </w:numPr>
        <w:rPr>
          <w:rFonts w:cstheme="minorHAnsi"/>
        </w:rPr>
      </w:pPr>
      <w:r w:rsidRPr="007E0C15">
        <w:rPr>
          <w:rFonts w:cstheme="minorHAnsi"/>
        </w:rPr>
        <w:t>Sending written notice to the Contractor will affect such termination.</w:t>
      </w:r>
    </w:p>
    <w:p w14:paraId="4A86285C" w14:textId="77777777" w:rsidR="00516F7A" w:rsidRPr="007E0C15" w:rsidRDefault="00516F7A" w:rsidP="005B049D">
      <w:pPr>
        <w:pStyle w:val="ListParagraph"/>
        <w:numPr>
          <w:ilvl w:val="0"/>
          <w:numId w:val="81"/>
        </w:numPr>
        <w:rPr>
          <w:rFonts w:cstheme="minorHAnsi"/>
        </w:rPr>
      </w:pPr>
      <w:r w:rsidRPr="007E0C15">
        <w:rPr>
          <w:rFonts w:cstheme="minorHAnsi"/>
        </w:rPr>
        <w:t>DEP’s decision will be accepted by the Contractor as final.</w:t>
      </w:r>
    </w:p>
    <w:p w14:paraId="17C731DB" w14:textId="77777777" w:rsidR="00516F7A" w:rsidRPr="007E0C15" w:rsidRDefault="00516F7A" w:rsidP="005B049D">
      <w:pPr>
        <w:pStyle w:val="ListParagraph"/>
        <w:numPr>
          <w:ilvl w:val="0"/>
          <w:numId w:val="81"/>
        </w:numPr>
        <w:rPr>
          <w:rFonts w:cstheme="minorHAnsi"/>
          <w:bCs/>
        </w:rPr>
      </w:pPr>
      <w:r w:rsidRPr="007E0C15">
        <w:rPr>
          <w:rFonts w:cstheme="minorHAnsi"/>
        </w:rPr>
        <w:t xml:space="preserve">The Contractor agrees to accept DEP’s interpretation of any specific requirement in this </w:t>
      </w:r>
      <w:proofErr w:type="gramStart"/>
      <w:r w:rsidRPr="007E0C15">
        <w:rPr>
          <w:rFonts w:cstheme="minorHAnsi"/>
        </w:rPr>
        <w:t>RFQ</w:t>
      </w:r>
      <w:proofErr w:type="gramEnd"/>
    </w:p>
    <w:p w14:paraId="1F8C5F10" w14:textId="60FBDA14" w:rsidR="00925769" w:rsidRPr="007E0C15" w:rsidRDefault="00925769" w:rsidP="00925769">
      <w:pPr>
        <w:pStyle w:val="Heading1"/>
        <w:rPr>
          <w:rFonts w:asciiTheme="minorHAnsi" w:hAnsiTheme="minorHAnsi" w:cstheme="minorHAnsi"/>
        </w:rPr>
      </w:pPr>
      <w:bookmarkStart w:id="158" w:name="_Toc163554699"/>
      <w:r w:rsidRPr="007E0C15">
        <w:rPr>
          <w:rFonts w:asciiTheme="minorHAnsi" w:hAnsiTheme="minorHAnsi" w:cstheme="minorHAnsi"/>
        </w:rPr>
        <w:t>5: ATTACHMENTS</w:t>
      </w:r>
      <w:bookmarkEnd w:id="158"/>
    </w:p>
    <w:p w14:paraId="31469B50" w14:textId="1AEF97D9" w:rsidR="00DB2CC4" w:rsidRDefault="007C43BA" w:rsidP="007C43BA">
      <w:pPr>
        <w:pStyle w:val="Heading2"/>
      </w:pPr>
      <w:bookmarkStart w:id="159" w:name="_Toc163554700"/>
      <w:r>
        <w:t>5.1: Appendices</w:t>
      </w:r>
      <w:r w:rsidR="000519C7">
        <w:t>:</w:t>
      </w:r>
      <w:bookmarkEnd w:id="159"/>
    </w:p>
    <w:p w14:paraId="625D5025" w14:textId="07BC4597" w:rsidR="000519C7" w:rsidRDefault="005E5649" w:rsidP="000519C7">
      <w:pPr>
        <w:pStyle w:val="ListParagraph"/>
        <w:numPr>
          <w:ilvl w:val="0"/>
          <w:numId w:val="96"/>
        </w:numPr>
      </w:pPr>
      <w:r>
        <w:t>Appendix A</w:t>
      </w:r>
      <w:r w:rsidR="00BD0EF9">
        <w:t xml:space="preserve">: </w:t>
      </w:r>
      <w:r>
        <w:t>Cost Proposal Template</w:t>
      </w:r>
    </w:p>
    <w:p w14:paraId="3FAE4058" w14:textId="59ABA10D" w:rsidR="005E5649" w:rsidRDefault="00C04AAB" w:rsidP="000519C7">
      <w:pPr>
        <w:pStyle w:val="ListParagraph"/>
        <w:numPr>
          <w:ilvl w:val="0"/>
          <w:numId w:val="96"/>
        </w:numPr>
      </w:pPr>
      <w:r>
        <w:t>Appendix B</w:t>
      </w:r>
      <w:r w:rsidR="00BD0EF9">
        <w:t xml:space="preserve">: </w:t>
      </w:r>
      <w:r>
        <w:t>Contractor Performance</w:t>
      </w:r>
      <w:r w:rsidR="00994E24">
        <w:t xml:space="preserve"> Reference</w:t>
      </w:r>
    </w:p>
    <w:p w14:paraId="1E0B7577" w14:textId="252F7B1E" w:rsidR="00C04AAB" w:rsidRDefault="00C04AAB" w:rsidP="000519C7">
      <w:pPr>
        <w:pStyle w:val="ListParagraph"/>
        <w:numPr>
          <w:ilvl w:val="0"/>
          <w:numId w:val="96"/>
        </w:numPr>
      </w:pPr>
      <w:r>
        <w:t>Appendix C</w:t>
      </w:r>
      <w:r w:rsidR="00BD0EF9">
        <w:t xml:space="preserve">: </w:t>
      </w:r>
      <w:r w:rsidR="00994E24">
        <w:t>Contractor Product / Service Evaluation Questionnaire</w:t>
      </w:r>
    </w:p>
    <w:p w14:paraId="26A7AF9E" w14:textId="1CC00EFA" w:rsidR="00111558" w:rsidRDefault="002401B0" w:rsidP="000519C7">
      <w:pPr>
        <w:pStyle w:val="ListParagraph"/>
        <w:numPr>
          <w:ilvl w:val="0"/>
          <w:numId w:val="96"/>
        </w:numPr>
      </w:pPr>
      <w:r>
        <w:t>Appen</w:t>
      </w:r>
      <w:r w:rsidR="00481CF1">
        <w:t>dix D</w:t>
      </w:r>
      <w:r w:rsidR="00BD0EF9">
        <w:t xml:space="preserve">: </w:t>
      </w:r>
      <w:r w:rsidR="00481CF1">
        <w:t>Contractor References</w:t>
      </w:r>
      <w:r w:rsidR="006742A3">
        <w:t xml:space="preserve"> for Staff</w:t>
      </w:r>
    </w:p>
    <w:p w14:paraId="65C47A1E" w14:textId="50441776" w:rsidR="00626475" w:rsidRDefault="00626475" w:rsidP="000519C7">
      <w:pPr>
        <w:pStyle w:val="ListParagraph"/>
        <w:numPr>
          <w:ilvl w:val="0"/>
          <w:numId w:val="96"/>
        </w:numPr>
      </w:pPr>
      <w:r>
        <w:t xml:space="preserve">Appendix </w:t>
      </w:r>
      <w:r w:rsidR="006742A3">
        <w:t>E</w:t>
      </w:r>
      <w:r w:rsidR="00BD0EF9">
        <w:t xml:space="preserve">: </w:t>
      </w:r>
      <w:r>
        <w:t>Change Order Request and Approval Form</w:t>
      </w:r>
    </w:p>
    <w:p w14:paraId="3167F967" w14:textId="122518AC" w:rsidR="006742A3" w:rsidRDefault="006742A3" w:rsidP="000519C7">
      <w:pPr>
        <w:pStyle w:val="ListParagraph"/>
        <w:numPr>
          <w:ilvl w:val="0"/>
          <w:numId w:val="96"/>
        </w:numPr>
      </w:pPr>
      <w:r>
        <w:t>Appendi</w:t>
      </w:r>
      <w:r w:rsidR="00791FE5">
        <w:t xml:space="preserve">x </w:t>
      </w:r>
      <w:r w:rsidR="004B5DE6">
        <w:t>F</w:t>
      </w:r>
      <w:r w:rsidR="00BD0EF9">
        <w:t xml:space="preserve">: </w:t>
      </w:r>
      <w:r w:rsidR="004B5DE6">
        <w:t>Resume Self-Certification Form</w:t>
      </w:r>
    </w:p>
    <w:p w14:paraId="27B16984" w14:textId="25529A07" w:rsidR="00FB7465" w:rsidRDefault="00FB7465" w:rsidP="000519C7">
      <w:pPr>
        <w:pStyle w:val="ListParagraph"/>
        <w:numPr>
          <w:ilvl w:val="0"/>
          <w:numId w:val="96"/>
        </w:numPr>
      </w:pPr>
      <w:r>
        <w:t>Appendix G</w:t>
      </w:r>
      <w:r w:rsidR="00BD0EF9">
        <w:t xml:space="preserve">: </w:t>
      </w:r>
      <w:r>
        <w:t>Sample Service Level Agreement</w:t>
      </w:r>
    </w:p>
    <w:p w14:paraId="6BC3377A" w14:textId="0528BB13" w:rsidR="000519C7" w:rsidRDefault="000519C7" w:rsidP="000519C7">
      <w:pPr>
        <w:pStyle w:val="Heading2"/>
      </w:pPr>
      <w:bookmarkStart w:id="160" w:name="_Toc163554701"/>
      <w:r>
        <w:t>5.2: Exhibits:</w:t>
      </w:r>
      <w:bookmarkEnd w:id="160"/>
    </w:p>
    <w:p w14:paraId="279A654E" w14:textId="77777777" w:rsidR="00BD0EF9" w:rsidRPr="00802C6E" w:rsidRDefault="00BD0EF9" w:rsidP="00BD0EF9">
      <w:pPr>
        <w:numPr>
          <w:ilvl w:val="0"/>
          <w:numId w:val="24"/>
        </w:numPr>
        <w:tabs>
          <w:tab w:val="left" w:pos="8986"/>
        </w:tabs>
        <w:autoSpaceDE w:val="0"/>
        <w:autoSpaceDN w:val="0"/>
        <w:adjustRightInd w:val="0"/>
        <w:spacing w:after="0" w:line="240" w:lineRule="auto"/>
        <w:jc w:val="both"/>
        <w:rPr>
          <w:rFonts w:cstheme="minorHAnsi"/>
          <w:kern w:val="2"/>
        </w:rPr>
      </w:pPr>
      <w:r w:rsidRPr="007E0C15">
        <w:rPr>
          <w:rFonts w:cstheme="minorHAnsi"/>
          <w:kern w:val="2"/>
        </w:rPr>
        <w:t xml:space="preserve">Exhibit A: Functional Technical </w:t>
      </w:r>
      <w:r w:rsidRPr="00802C6E">
        <w:rPr>
          <w:rFonts w:cstheme="minorHAnsi"/>
          <w:kern w:val="2"/>
        </w:rPr>
        <w:t>Requirements</w:t>
      </w:r>
    </w:p>
    <w:p w14:paraId="6DD2ABFC" w14:textId="48B94F01" w:rsidR="00DB2CC4" w:rsidRPr="00802C6E" w:rsidRDefault="00802C6E" w:rsidP="00D3369E">
      <w:pPr>
        <w:pStyle w:val="NoSpacing"/>
        <w:keepNext/>
        <w:numPr>
          <w:ilvl w:val="0"/>
          <w:numId w:val="24"/>
        </w:numPr>
        <w:contextualSpacing/>
        <w:jc w:val="both"/>
        <w:rPr>
          <w:rFonts w:cstheme="minorHAnsi"/>
        </w:rPr>
      </w:pPr>
      <w:r w:rsidRPr="00802C6E">
        <w:rPr>
          <w:rFonts w:cstheme="minorHAnsi"/>
        </w:rPr>
        <w:t xml:space="preserve">Exhibit B: </w:t>
      </w:r>
      <w:proofErr w:type="spellStart"/>
      <w:r w:rsidRPr="00802C6E">
        <w:rPr>
          <w:rFonts w:cstheme="minorHAnsi"/>
        </w:rPr>
        <w:t>ADaPT</w:t>
      </w:r>
      <w:proofErr w:type="spellEnd"/>
      <w:r w:rsidRPr="00802C6E">
        <w:rPr>
          <w:rFonts w:cstheme="minorHAnsi"/>
        </w:rPr>
        <w:t xml:space="preserve"> Process Flow – PDF </w:t>
      </w:r>
      <w:proofErr w:type="gramStart"/>
      <w:r w:rsidRPr="00802C6E">
        <w:rPr>
          <w:rFonts w:cstheme="minorHAnsi"/>
        </w:rPr>
        <w:t>file</w:t>
      </w:r>
      <w:proofErr w:type="gramEnd"/>
    </w:p>
    <w:p w14:paraId="5B060A96" w14:textId="77777777" w:rsidR="00DB2CC4" w:rsidRPr="007E0C15" w:rsidRDefault="00DB2CC4" w:rsidP="00D3369E">
      <w:pPr>
        <w:spacing w:after="0" w:line="240" w:lineRule="auto"/>
        <w:jc w:val="both"/>
        <w:rPr>
          <w:rFonts w:cstheme="minorHAnsi"/>
          <w:sz w:val="20"/>
          <w:szCs w:val="20"/>
        </w:rPr>
      </w:pPr>
    </w:p>
    <w:sectPr w:rsidR="00DB2CC4" w:rsidRPr="007E0C15" w:rsidSect="00B07A79">
      <w:headerReference w:type="default" r:id="rId53"/>
      <w:footerReference w:type="default" r:id="rId5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4C738" w14:textId="77777777" w:rsidR="00EE79D0" w:rsidRDefault="00EE79D0" w:rsidP="00B07A79">
      <w:pPr>
        <w:spacing w:after="0" w:line="240" w:lineRule="auto"/>
      </w:pPr>
      <w:r>
        <w:separator/>
      </w:r>
    </w:p>
  </w:endnote>
  <w:endnote w:type="continuationSeparator" w:id="0">
    <w:p w14:paraId="7DC947DC" w14:textId="77777777" w:rsidR="00EE79D0" w:rsidRDefault="00EE79D0" w:rsidP="00B07A79">
      <w:pPr>
        <w:spacing w:after="0" w:line="240" w:lineRule="auto"/>
      </w:pPr>
      <w:r>
        <w:continuationSeparator/>
      </w:r>
    </w:p>
  </w:endnote>
  <w:endnote w:type="continuationNotice" w:id="1">
    <w:p w14:paraId="23E00AC0" w14:textId="77777777" w:rsidR="00EE79D0" w:rsidRDefault="00EE79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1BA4B" w14:textId="5EB55AED" w:rsidR="00F37553" w:rsidRDefault="00F37553">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FC0018" w14:textId="77777777" w:rsidR="00EE79D0" w:rsidRDefault="00EE79D0" w:rsidP="00B07A79">
      <w:pPr>
        <w:spacing w:after="0" w:line="240" w:lineRule="auto"/>
      </w:pPr>
      <w:r>
        <w:separator/>
      </w:r>
    </w:p>
  </w:footnote>
  <w:footnote w:type="continuationSeparator" w:id="0">
    <w:p w14:paraId="0075C093" w14:textId="77777777" w:rsidR="00EE79D0" w:rsidRDefault="00EE79D0" w:rsidP="00B07A79">
      <w:pPr>
        <w:spacing w:after="0" w:line="240" w:lineRule="auto"/>
      </w:pPr>
      <w:r>
        <w:continuationSeparator/>
      </w:r>
    </w:p>
  </w:footnote>
  <w:footnote w:type="continuationNotice" w:id="1">
    <w:p w14:paraId="29AA3AC4" w14:textId="77777777" w:rsidR="00EE79D0" w:rsidRDefault="00EE79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9360"/>
    </w:tblGrid>
    <w:tr w:rsidR="00B07A79" w:rsidRPr="00B07A79" w14:paraId="466B4CEC" w14:textId="77777777" w:rsidTr="00B07A79">
      <w:trPr>
        <w:trHeight w:val="300"/>
      </w:trPr>
      <w:tc>
        <w:tcPr>
          <w:tcW w:w="9360" w:type="dxa"/>
        </w:tcPr>
        <w:p w14:paraId="72C78C34" w14:textId="5D81F55A" w:rsidR="00B07A79" w:rsidRPr="003A2627" w:rsidRDefault="00B07A79" w:rsidP="00B07A79">
          <w:pPr>
            <w:pStyle w:val="Header"/>
            <w:ind w:left="-105" w:right="-115" w:firstLine="105"/>
            <w:jc w:val="right"/>
            <w:rPr>
              <w:rFonts w:cs="Arial"/>
              <w:b/>
              <w:sz w:val="20"/>
              <w:szCs w:val="20"/>
            </w:rPr>
          </w:pPr>
          <w:r w:rsidRPr="003A2627">
            <w:rPr>
              <w:rFonts w:cs="Arial"/>
              <w:b/>
              <w:sz w:val="20"/>
              <w:szCs w:val="20"/>
            </w:rPr>
            <w:t xml:space="preserve">Florida Department of Environmental Protection </w:t>
          </w:r>
        </w:p>
        <w:p w14:paraId="6C5A9CC0" w14:textId="3234AAA6" w:rsidR="00B07A79" w:rsidRPr="003A2627" w:rsidRDefault="00B07A79" w:rsidP="00B07A79">
          <w:pPr>
            <w:pStyle w:val="Header"/>
            <w:ind w:left="-105" w:right="-115" w:firstLine="105"/>
            <w:jc w:val="right"/>
            <w:rPr>
              <w:rFonts w:cs="Arial"/>
              <w:b/>
              <w:sz w:val="20"/>
              <w:szCs w:val="20"/>
            </w:rPr>
          </w:pPr>
          <w:r w:rsidRPr="003A2627">
            <w:rPr>
              <w:rFonts w:cs="Arial"/>
              <w:b/>
              <w:sz w:val="20"/>
              <w:szCs w:val="20"/>
            </w:rPr>
            <w:t xml:space="preserve">Office of Technology and Information Services </w:t>
          </w:r>
        </w:p>
        <w:p w14:paraId="6B3C674F" w14:textId="56451C18" w:rsidR="00B07A79" w:rsidRPr="003A2627" w:rsidRDefault="00B07A79" w:rsidP="00B07A79">
          <w:pPr>
            <w:pStyle w:val="Header"/>
            <w:ind w:left="-105" w:right="-115" w:firstLine="105"/>
            <w:jc w:val="right"/>
            <w:rPr>
              <w:rFonts w:cs="Arial"/>
              <w:sz w:val="20"/>
              <w:szCs w:val="20"/>
            </w:rPr>
          </w:pPr>
          <w:r w:rsidRPr="003A2627">
            <w:rPr>
              <w:rFonts w:cs="Arial"/>
              <w:sz w:val="20"/>
              <w:szCs w:val="20"/>
            </w:rPr>
            <w:t xml:space="preserve">Request for Quotation – </w:t>
          </w:r>
          <w:proofErr w:type="spellStart"/>
          <w:r w:rsidR="00445232">
            <w:rPr>
              <w:rFonts w:cs="Arial"/>
              <w:sz w:val="20"/>
              <w:szCs w:val="20"/>
            </w:rPr>
            <w:t>ADaPT</w:t>
          </w:r>
          <w:proofErr w:type="spellEnd"/>
          <w:r w:rsidR="00445232">
            <w:rPr>
              <w:rFonts w:cs="Arial"/>
              <w:sz w:val="20"/>
              <w:szCs w:val="20"/>
            </w:rPr>
            <w:t xml:space="preserve"> Replacement</w:t>
          </w:r>
        </w:p>
        <w:p w14:paraId="075441C1" w14:textId="7981CF39" w:rsidR="00B07A79" w:rsidRPr="003A2627" w:rsidRDefault="00B07A79" w:rsidP="002C0FF3">
          <w:pPr>
            <w:pStyle w:val="Header"/>
            <w:ind w:left="-105" w:right="-115" w:firstLine="105"/>
            <w:rPr>
              <w:rFonts w:cs="Arial"/>
              <w:i/>
              <w:sz w:val="20"/>
              <w:szCs w:val="20"/>
            </w:rPr>
          </w:pPr>
        </w:p>
      </w:tc>
    </w:tr>
  </w:tbl>
  <w:p w14:paraId="7BBFAF3E" w14:textId="5DAE5E5A" w:rsidR="00B07A79" w:rsidRDefault="00B07A79">
    <w:pPr>
      <w:pStyle w:val="Header"/>
    </w:pPr>
    <w:r>
      <w:rPr>
        <w:noProof/>
      </w:rPr>
      <w:drawing>
        <wp:anchor distT="0" distB="0" distL="114300" distR="114300" simplePos="0" relativeHeight="251658240" behindDoc="1" locked="0" layoutInCell="1" allowOverlap="1" wp14:anchorId="42419D33" wp14:editId="3C78215A">
          <wp:simplePos x="0" y="0"/>
          <wp:positionH relativeFrom="column">
            <wp:posOffset>-466725</wp:posOffset>
          </wp:positionH>
          <wp:positionV relativeFrom="paragraph">
            <wp:posOffset>-871220</wp:posOffset>
          </wp:positionV>
          <wp:extent cx="942975" cy="850265"/>
          <wp:effectExtent l="0" t="0" r="9525" b="698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2975" cy="85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6380615"/>
    <w:multiLevelType w:val="hybridMultilevel"/>
    <w:tmpl w:val="A0F124D7"/>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1176B"/>
    <w:multiLevelType w:val="hybridMultilevel"/>
    <w:tmpl w:val="0BCAAEA8"/>
    <w:lvl w:ilvl="0" w:tplc="E45634AA">
      <w:start w:val="1"/>
      <w:numFmt w:val="upperLetter"/>
      <w:lvlText w:val="%1."/>
      <w:lvlJc w:val="left"/>
      <w:pPr>
        <w:ind w:left="2340" w:hanging="360"/>
      </w:pPr>
      <w:rPr>
        <w:rFonts w:hint="default"/>
        <w:b w:val="0"/>
        <w:bCs/>
        <w:w w:val="100"/>
        <w:sz w:val="24"/>
        <w:szCs w:val="24"/>
      </w:rPr>
    </w:lvl>
    <w:lvl w:ilvl="1" w:tplc="F89631AA">
      <w:start w:val="1"/>
      <w:numFmt w:val="decimal"/>
      <w:lvlText w:val="%2."/>
      <w:lvlJc w:val="right"/>
      <w:pPr>
        <w:ind w:left="2016" w:hanging="36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 w15:restartNumberingAfterBreak="0">
    <w:nsid w:val="014B5ABD"/>
    <w:multiLevelType w:val="hybridMultilevel"/>
    <w:tmpl w:val="7C08D1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6F3D99"/>
    <w:multiLevelType w:val="hybridMultilevel"/>
    <w:tmpl w:val="6AE08628"/>
    <w:lvl w:ilvl="0" w:tplc="546E95BE">
      <w:start w:val="1"/>
      <w:numFmt w:val="lowerRoman"/>
      <w:lvlText w:val="%1."/>
      <w:lvlJc w:val="righ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3F15D06"/>
    <w:multiLevelType w:val="hybridMultilevel"/>
    <w:tmpl w:val="FDF8D6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69D60F1"/>
    <w:multiLevelType w:val="hybridMultilevel"/>
    <w:tmpl w:val="901AB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B30542"/>
    <w:multiLevelType w:val="hybridMultilevel"/>
    <w:tmpl w:val="B080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A4693"/>
    <w:multiLevelType w:val="hybridMultilevel"/>
    <w:tmpl w:val="69289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3709B6"/>
    <w:multiLevelType w:val="hybridMultilevel"/>
    <w:tmpl w:val="75C0D4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1A7BA7"/>
    <w:multiLevelType w:val="hybridMultilevel"/>
    <w:tmpl w:val="2E76DF1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B1F50"/>
    <w:multiLevelType w:val="hybridMultilevel"/>
    <w:tmpl w:val="0A580D7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D8F5CF2"/>
    <w:multiLevelType w:val="hybridMultilevel"/>
    <w:tmpl w:val="15C232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E4F286B"/>
    <w:multiLevelType w:val="multilevel"/>
    <w:tmpl w:val="760AE5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E3542E"/>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24026C"/>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3240722"/>
    <w:multiLevelType w:val="hybridMultilevel"/>
    <w:tmpl w:val="18664052"/>
    <w:lvl w:ilvl="0" w:tplc="04090001">
      <w:start w:val="1"/>
      <w:numFmt w:val="bullet"/>
      <w:lvlText w:val=""/>
      <w:lvlJc w:val="left"/>
      <w:pPr>
        <w:tabs>
          <w:tab w:val="num" w:pos="720"/>
        </w:tabs>
        <w:ind w:left="720" w:hanging="360"/>
      </w:pPr>
      <w:rPr>
        <w:rFonts w:ascii="Symbol" w:hAnsi="Symbol" w:hint="default"/>
      </w:rPr>
    </w:lvl>
    <w:lvl w:ilvl="1" w:tplc="7D50C8AC">
      <w:start w:val="1"/>
      <w:numFmt w:val="bullet"/>
      <w:lvlText w:val="–"/>
      <w:lvlJc w:val="left"/>
      <w:pPr>
        <w:tabs>
          <w:tab w:val="num" w:pos="1440"/>
        </w:tabs>
        <w:ind w:left="1440" w:hanging="360"/>
      </w:pPr>
      <w:rPr>
        <w:rFonts w:ascii="Calibri" w:eastAsia="Calibri" w:hAnsi="Calibri"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D636E7"/>
    <w:multiLevelType w:val="multilevel"/>
    <w:tmpl w:val="D8FE3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BA4D31"/>
    <w:multiLevelType w:val="hybridMultilevel"/>
    <w:tmpl w:val="2D10401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572710E"/>
    <w:multiLevelType w:val="hybridMultilevel"/>
    <w:tmpl w:val="E390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5A358F"/>
    <w:multiLevelType w:val="hybridMultilevel"/>
    <w:tmpl w:val="D6BECB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831F73"/>
    <w:multiLevelType w:val="hybridMultilevel"/>
    <w:tmpl w:val="7D08FDEE"/>
    <w:lvl w:ilvl="0" w:tplc="0409000F">
      <w:start w:val="1"/>
      <w:numFmt w:val="decimal"/>
      <w:lvlText w:val="%1."/>
      <w:lvlJc w:val="left"/>
      <w:pPr>
        <w:ind w:left="1728" w:hanging="360"/>
      </w:pPr>
      <w:rPr>
        <w:rFont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1" w15:restartNumberingAfterBreak="0">
    <w:nsid w:val="183C73DD"/>
    <w:multiLevelType w:val="hybridMultilevel"/>
    <w:tmpl w:val="41E8D968"/>
    <w:lvl w:ilvl="0" w:tplc="27CE5834">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8790D5D"/>
    <w:multiLevelType w:val="hybridMultilevel"/>
    <w:tmpl w:val="97EA5540"/>
    <w:lvl w:ilvl="0" w:tplc="54DE43BE">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E93463"/>
    <w:multiLevelType w:val="hybridMultilevel"/>
    <w:tmpl w:val="E0304F94"/>
    <w:lvl w:ilvl="0" w:tplc="0C0204D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17">
      <w:start w:val="1"/>
      <w:numFmt w:val="lowerLetter"/>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035795"/>
    <w:multiLevelType w:val="hybridMultilevel"/>
    <w:tmpl w:val="255EE8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1623A4"/>
    <w:multiLevelType w:val="hybridMultilevel"/>
    <w:tmpl w:val="F5D8F7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6" w15:restartNumberingAfterBreak="0">
    <w:nsid w:val="1CB874EF"/>
    <w:multiLevelType w:val="hybridMultilevel"/>
    <w:tmpl w:val="A3964BE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D0B5355"/>
    <w:multiLevelType w:val="hybridMultilevel"/>
    <w:tmpl w:val="C88EADF8"/>
    <w:lvl w:ilvl="0" w:tplc="A4ACD82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FB4DEF"/>
    <w:multiLevelType w:val="hybridMultilevel"/>
    <w:tmpl w:val="FD96F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526845"/>
    <w:multiLevelType w:val="hybridMultilevel"/>
    <w:tmpl w:val="644C2B96"/>
    <w:lvl w:ilvl="0" w:tplc="80CA34E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2BB1662"/>
    <w:multiLevelType w:val="hybridMultilevel"/>
    <w:tmpl w:val="C54EB5B8"/>
    <w:lvl w:ilvl="0" w:tplc="99B644FC">
      <w:start w:val="1"/>
      <w:numFmt w:val="upperRoman"/>
      <w:lvlText w:val="%1."/>
      <w:lvlJc w:val="left"/>
      <w:pPr>
        <w:ind w:left="720" w:hanging="360"/>
      </w:pPr>
      <w:rPr>
        <w:rFonts w:hint="default"/>
        <w:b/>
        <w:color w:val="auto"/>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E6605F"/>
    <w:multiLevelType w:val="hybridMultilevel"/>
    <w:tmpl w:val="7D08FDEE"/>
    <w:lvl w:ilvl="0" w:tplc="0409000F">
      <w:start w:val="1"/>
      <w:numFmt w:val="decimal"/>
      <w:lvlText w:val="%1."/>
      <w:lvlJc w:val="left"/>
      <w:pPr>
        <w:ind w:left="1728" w:hanging="360"/>
      </w:pPr>
      <w:rPr>
        <w:rFont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32" w15:restartNumberingAfterBreak="0">
    <w:nsid w:val="255201D8"/>
    <w:multiLevelType w:val="hybridMultilevel"/>
    <w:tmpl w:val="E508FB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5AD12C8"/>
    <w:multiLevelType w:val="hybridMultilevel"/>
    <w:tmpl w:val="69820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6A379F2"/>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841E65"/>
    <w:multiLevelType w:val="hybridMultilevel"/>
    <w:tmpl w:val="8892CC86"/>
    <w:lvl w:ilvl="0" w:tplc="D8AE132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7B50E4C"/>
    <w:multiLevelType w:val="hybridMultilevel"/>
    <w:tmpl w:val="482E860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8E924C8"/>
    <w:multiLevelType w:val="hybridMultilevel"/>
    <w:tmpl w:val="AC92EA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647E4F"/>
    <w:multiLevelType w:val="hybridMultilevel"/>
    <w:tmpl w:val="FC1E8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BE70F8"/>
    <w:multiLevelType w:val="hybridMultilevel"/>
    <w:tmpl w:val="315865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2B522D46"/>
    <w:multiLevelType w:val="hybridMultilevel"/>
    <w:tmpl w:val="10D4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761684"/>
    <w:multiLevelType w:val="hybridMultilevel"/>
    <w:tmpl w:val="8CF8859A"/>
    <w:lvl w:ilvl="0" w:tplc="DB1A11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A21372"/>
    <w:multiLevelType w:val="hybridMultilevel"/>
    <w:tmpl w:val="4F865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BFC234A"/>
    <w:multiLevelType w:val="hybridMultilevel"/>
    <w:tmpl w:val="FFDE9682"/>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C742C5F"/>
    <w:multiLevelType w:val="hybridMultilevel"/>
    <w:tmpl w:val="E112312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5" w15:restartNumberingAfterBreak="0">
    <w:nsid w:val="2E5950DB"/>
    <w:multiLevelType w:val="hybridMultilevel"/>
    <w:tmpl w:val="3D08A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F4064DF"/>
    <w:multiLevelType w:val="hybridMultilevel"/>
    <w:tmpl w:val="70169E40"/>
    <w:lvl w:ilvl="0" w:tplc="98520778">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2F9C410A"/>
    <w:multiLevelType w:val="multilevel"/>
    <w:tmpl w:val="89AE64FA"/>
    <w:lvl w:ilvl="0">
      <w:start w:val="1"/>
      <w:numFmt w:val="decimal"/>
      <w:lvlText w:val="%1."/>
      <w:lvlJc w:val="left"/>
      <w:pPr>
        <w:ind w:left="1080" w:hanging="720"/>
      </w:pPr>
      <w:rPr>
        <w:rFonts w:hint="default"/>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0183274"/>
    <w:multiLevelType w:val="hybridMultilevel"/>
    <w:tmpl w:val="109CA7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0CE0243"/>
    <w:multiLevelType w:val="hybridMultilevel"/>
    <w:tmpl w:val="FDD6C902"/>
    <w:lvl w:ilvl="0" w:tplc="04090001">
      <w:start w:val="1"/>
      <w:numFmt w:val="bullet"/>
      <w:lvlText w:val=""/>
      <w:lvlJc w:val="left"/>
      <w:pPr>
        <w:tabs>
          <w:tab w:val="num" w:pos="720"/>
        </w:tabs>
        <w:ind w:left="720" w:hanging="360"/>
      </w:pPr>
      <w:rPr>
        <w:rFonts w:ascii="Symbol" w:hAnsi="Symbol" w:hint="default"/>
        <w:w w:val="100"/>
        <w:sz w:val="22"/>
        <w:szCs w:val="22"/>
      </w:rPr>
    </w:lvl>
    <w:lvl w:ilvl="1" w:tplc="7D50C8AC">
      <w:start w:val="1"/>
      <w:numFmt w:val="bullet"/>
      <w:lvlText w:val="–"/>
      <w:lvlJc w:val="left"/>
      <w:pPr>
        <w:tabs>
          <w:tab w:val="num" w:pos="1440"/>
        </w:tabs>
        <w:ind w:left="1440" w:hanging="360"/>
      </w:pPr>
      <w:rPr>
        <w:rFonts w:ascii="Calibri" w:eastAsia="Calibri" w:hAnsi="Calibri" w:hint="default"/>
        <w:w w:val="100"/>
        <w:sz w:val="22"/>
        <w:szCs w:val="22"/>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2B635D6"/>
    <w:multiLevelType w:val="hybridMultilevel"/>
    <w:tmpl w:val="932A599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694AC9"/>
    <w:multiLevelType w:val="hybridMultilevel"/>
    <w:tmpl w:val="7C927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5A53F27"/>
    <w:multiLevelType w:val="multilevel"/>
    <w:tmpl w:val="E948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75E41D3"/>
    <w:multiLevelType w:val="hybridMultilevel"/>
    <w:tmpl w:val="031478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3853086B"/>
    <w:multiLevelType w:val="hybridMultilevel"/>
    <w:tmpl w:val="393C269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88349B5"/>
    <w:multiLevelType w:val="hybridMultilevel"/>
    <w:tmpl w:val="CFAED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E17292C"/>
    <w:multiLevelType w:val="hybridMultilevel"/>
    <w:tmpl w:val="1C48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06B00FA"/>
    <w:multiLevelType w:val="hybridMultilevel"/>
    <w:tmpl w:val="57AA7A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2FD1479"/>
    <w:multiLevelType w:val="hybridMultilevel"/>
    <w:tmpl w:val="C8AE4438"/>
    <w:lvl w:ilvl="0" w:tplc="747ADB9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0936A7"/>
    <w:multiLevelType w:val="hybridMultilevel"/>
    <w:tmpl w:val="A4084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772FE0"/>
    <w:multiLevelType w:val="hybridMultilevel"/>
    <w:tmpl w:val="312004D4"/>
    <w:lvl w:ilvl="0" w:tplc="A8902F84">
      <w:start w:val="1"/>
      <w:numFmt w:val="upperLetter"/>
      <w:lvlText w:val="%1."/>
      <w:lvlJc w:val="left"/>
      <w:pPr>
        <w:ind w:left="1440" w:hanging="360"/>
      </w:pPr>
      <w:rPr>
        <w:rFonts w:ascii="Calibri" w:hAnsi="Calibri" w:hint="default"/>
        <w:b w:val="0"/>
        <w:i w:val="0"/>
        <w:sz w:val="24"/>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4595376F"/>
    <w:multiLevelType w:val="hybridMultilevel"/>
    <w:tmpl w:val="B99060EC"/>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45A1069C"/>
    <w:multiLevelType w:val="hybridMultilevel"/>
    <w:tmpl w:val="8A52ED38"/>
    <w:lvl w:ilvl="0" w:tplc="04090001">
      <w:start w:val="1"/>
      <w:numFmt w:val="bullet"/>
      <w:lvlText w:val=""/>
      <w:lvlJc w:val="left"/>
      <w:pPr>
        <w:tabs>
          <w:tab w:val="num" w:pos="1230"/>
        </w:tabs>
        <w:ind w:left="1230" w:hanging="615"/>
      </w:pPr>
      <w:rPr>
        <w:rFonts w:ascii="Symbol" w:hAnsi="Symbol" w:hint="default"/>
        <w:b/>
      </w:rPr>
    </w:lvl>
    <w:lvl w:ilvl="1" w:tplc="04090019">
      <w:start w:val="1"/>
      <w:numFmt w:val="lowerLetter"/>
      <w:lvlText w:val="%2."/>
      <w:lvlJc w:val="left"/>
      <w:pPr>
        <w:tabs>
          <w:tab w:val="num" w:pos="1605"/>
        </w:tabs>
        <w:ind w:left="1605" w:hanging="360"/>
      </w:pPr>
    </w:lvl>
    <w:lvl w:ilvl="2" w:tplc="0409001B">
      <w:start w:val="1"/>
      <w:numFmt w:val="lowerRoman"/>
      <w:lvlText w:val="%3."/>
      <w:lvlJc w:val="right"/>
      <w:pPr>
        <w:tabs>
          <w:tab w:val="num" w:pos="2775"/>
        </w:tabs>
        <w:ind w:left="2775" w:hanging="180"/>
      </w:pPr>
    </w:lvl>
    <w:lvl w:ilvl="3" w:tplc="04090001">
      <w:start w:val="1"/>
      <w:numFmt w:val="bullet"/>
      <w:lvlText w:val=""/>
      <w:lvlJc w:val="left"/>
      <w:pPr>
        <w:ind w:left="3963" w:hanging="828"/>
      </w:pPr>
      <w:rPr>
        <w:rFonts w:ascii="Symbol" w:hAnsi="Symbol" w:hint="default"/>
        <w:sz w:val="24"/>
        <w:szCs w:val="20"/>
      </w:rPr>
    </w:lvl>
    <w:lvl w:ilvl="4" w:tplc="04090019">
      <w:start w:val="1"/>
      <w:numFmt w:val="lowerLetter"/>
      <w:lvlText w:val="%5."/>
      <w:lvlJc w:val="left"/>
      <w:pPr>
        <w:tabs>
          <w:tab w:val="num" w:pos="4215"/>
        </w:tabs>
        <w:ind w:left="4215" w:hanging="360"/>
      </w:pPr>
    </w:lvl>
    <w:lvl w:ilvl="5" w:tplc="0409001B" w:tentative="1">
      <w:start w:val="1"/>
      <w:numFmt w:val="lowerRoman"/>
      <w:lvlText w:val="%6."/>
      <w:lvlJc w:val="right"/>
      <w:pPr>
        <w:tabs>
          <w:tab w:val="num" w:pos="4935"/>
        </w:tabs>
        <w:ind w:left="4935" w:hanging="180"/>
      </w:pPr>
    </w:lvl>
    <w:lvl w:ilvl="6" w:tplc="0409000F" w:tentative="1">
      <w:start w:val="1"/>
      <w:numFmt w:val="decimal"/>
      <w:lvlText w:val="%7."/>
      <w:lvlJc w:val="left"/>
      <w:pPr>
        <w:tabs>
          <w:tab w:val="num" w:pos="5655"/>
        </w:tabs>
        <w:ind w:left="5655" w:hanging="360"/>
      </w:pPr>
    </w:lvl>
    <w:lvl w:ilvl="7" w:tplc="04090019" w:tentative="1">
      <w:start w:val="1"/>
      <w:numFmt w:val="lowerLetter"/>
      <w:lvlText w:val="%8."/>
      <w:lvlJc w:val="left"/>
      <w:pPr>
        <w:tabs>
          <w:tab w:val="num" w:pos="6375"/>
        </w:tabs>
        <w:ind w:left="6375" w:hanging="360"/>
      </w:pPr>
    </w:lvl>
    <w:lvl w:ilvl="8" w:tplc="0409001B" w:tentative="1">
      <w:start w:val="1"/>
      <w:numFmt w:val="lowerRoman"/>
      <w:lvlText w:val="%9."/>
      <w:lvlJc w:val="right"/>
      <w:pPr>
        <w:tabs>
          <w:tab w:val="num" w:pos="7095"/>
        </w:tabs>
        <w:ind w:left="7095" w:hanging="180"/>
      </w:pPr>
    </w:lvl>
  </w:abstractNum>
  <w:abstractNum w:abstractNumId="63" w15:restartNumberingAfterBreak="0">
    <w:nsid w:val="48907B2A"/>
    <w:multiLevelType w:val="hybridMultilevel"/>
    <w:tmpl w:val="2ABCC0B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979707B"/>
    <w:multiLevelType w:val="hybridMultilevel"/>
    <w:tmpl w:val="E120034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D55E3734">
      <w:start w:val="1"/>
      <w:numFmt w:val="lowerLetter"/>
      <w:lvlText w:val="%3."/>
      <w:lvlJc w:val="right"/>
      <w:pPr>
        <w:ind w:left="2520" w:hanging="180"/>
      </w:pPr>
      <w:rPr>
        <w:rFonts w:asciiTheme="minorHAnsi" w:eastAsia="Times New Roman" w:hAnsiTheme="minorHAnsi" w:cs="Calibri"/>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9BE47A8"/>
    <w:multiLevelType w:val="hybridMultilevel"/>
    <w:tmpl w:val="6136B4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4A1724A4"/>
    <w:multiLevelType w:val="hybridMultilevel"/>
    <w:tmpl w:val="C83E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CB46C13"/>
    <w:multiLevelType w:val="hybridMultilevel"/>
    <w:tmpl w:val="B374E386"/>
    <w:lvl w:ilvl="0" w:tplc="0F72FB3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E380036"/>
    <w:multiLevelType w:val="hybridMultilevel"/>
    <w:tmpl w:val="12CC5F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4E4B5474"/>
    <w:multiLevelType w:val="hybridMultilevel"/>
    <w:tmpl w:val="58FC0F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F8C74F8"/>
    <w:multiLevelType w:val="hybridMultilevel"/>
    <w:tmpl w:val="510E1852"/>
    <w:lvl w:ilvl="0" w:tplc="4D4E0CF4">
      <w:start w:val="1"/>
      <w:numFmt w:val="decimal"/>
      <w:lvlText w:val="%1."/>
      <w:lvlJc w:val="left"/>
      <w:pPr>
        <w:ind w:left="1080" w:hanging="360"/>
      </w:pPr>
      <w:rPr>
        <w:rFonts w:ascii="Calibri" w:hAnsi="Calibri" w:hint="default"/>
        <w:w w:val="100"/>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0993134"/>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522C205F"/>
    <w:multiLevelType w:val="hybridMultilevel"/>
    <w:tmpl w:val="4914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25E15F7"/>
    <w:multiLevelType w:val="hybridMultilevel"/>
    <w:tmpl w:val="D84EBC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2C51D1E"/>
    <w:multiLevelType w:val="hybridMultilevel"/>
    <w:tmpl w:val="58B805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43E0671"/>
    <w:multiLevelType w:val="hybridMultilevel"/>
    <w:tmpl w:val="22C89512"/>
    <w:lvl w:ilvl="0" w:tplc="4AC00C3A">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8B85EF8"/>
    <w:multiLevelType w:val="hybridMultilevel"/>
    <w:tmpl w:val="41B8906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5BF34B03"/>
    <w:multiLevelType w:val="hybridMultilevel"/>
    <w:tmpl w:val="0FD4821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5C3C3A04"/>
    <w:multiLevelType w:val="hybridMultilevel"/>
    <w:tmpl w:val="9FD4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DB82ECB"/>
    <w:multiLevelType w:val="hybridMultilevel"/>
    <w:tmpl w:val="51A6AC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EA479D7"/>
    <w:multiLevelType w:val="hybridMultilevel"/>
    <w:tmpl w:val="DC566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F70116B"/>
    <w:multiLevelType w:val="hybridMultilevel"/>
    <w:tmpl w:val="A4BC71F2"/>
    <w:lvl w:ilvl="0" w:tplc="DCFC6EE2">
      <w:start w:val="1"/>
      <w:numFmt w:val="decimal"/>
      <w:lvlText w:val="%1)"/>
      <w:lvlJc w:val="lef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2" w15:restartNumberingAfterBreak="0">
    <w:nsid w:val="60ED2806"/>
    <w:multiLevelType w:val="hybridMultilevel"/>
    <w:tmpl w:val="40AEBD76"/>
    <w:lvl w:ilvl="0" w:tplc="FFFFFFF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617F1DF4"/>
    <w:multiLevelType w:val="hybridMultilevel"/>
    <w:tmpl w:val="24F05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BB2FC5"/>
    <w:multiLevelType w:val="hybridMultilevel"/>
    <w:tmpl w:val="9A1801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5" w15:restartNumberingAfterBreak="0">
    <w:nsid w:val="65507B0B"/>
    <w:multiLevelType w:val="hybridMultilevel"/>
    <w:tmpl w:val="6AFA76B4"/>
    <w:lvl w:ilvl="0" w:tplc="63FC21E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AD133B"/>
    <w:multiLevelType w:val="hybridMultilevel"/>
    <w:tmpl w:val="DB8297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683620A6"/>
    <w:multiLevelType w:val="hybridMultilevel"/>
    <w:tmpl w:val="897A6D88"/>
    <w:lvl w:ilvl="0" w:tplc="FFFFFFF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69C7414A"/>
    <w:multiLevelType w:val="hybridMultilevel"/>
    <w:tmpl w:val="1698408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BFC7954"/>
    <w:multiLevelType w:val="hybridMultilevel"/>
    <w:tmpl w:val="E0525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C857076"/>
    <w:multiLevelType w:val="multilevel"/>
    <w:tmpl w:val="936AE4FE"/>
    <w:lvl w:ilvl="0">
      <w:start w:val="2"/>
      <w:numFmt w:val="decimal"/>
      <w:lvlText w:val="%1"/>
      <w:lvlJc w:val="left"/>
      <w:pPr>
        <w:ind w:left="719" w:hanging="720"/>
      </w:pPr>
      <w:rPr>
        <w:rFonts w:hint="default"/>
        <w:lang w:val="en-US" w:eastAsia="en-US" w:bidi="ar-SA"/>
      </w:rPr>
    </w:lvl>
    <w:lvl w:ilvl="1">
      <w:start w:val="1"/>
      <w:numFmt w:val="decimalZero"/>
      <w:lvlText w:val="%1.%2."/>
      <w:lvlJc w:val="left"/>
      <w:pPr>
        <w:ind w:left="1080" w:hanging="720"/>
      </w:pPr>
      <w:rPr>
        <w:b/>
        <w:bCs/>
        <w:lang w:val="en-US" w:eastAsia="en-US" w:bidi="ar-SA"/>
      </w:rPr>
    </w:lvl>
    <w:lvl w:ilvl="2">
      <w:start w:val="1"/>
      <w:numFmt w:val="decimal"/>
      <w:lvlText w:val="%3."/>
      <w:lvlJc w:val="left"/>
      <w:pPr>
        <w:ind w:left="1079" w:hanging="360"/>
      </w:pPr>
    </w:lvl>
    <w:lvl w:ilvl="3">
      <w:numFmt w:val="bullet"/>
      <w:lvlText w:val="o"/>
      <w:lvlJc w:val="left"/>
      <w:pPr>
        <w:ind w:left="1800" w:hanging="361"/>
      </w:pPr>
      <w:rPr>
        <w:rFonts w:ascii="Courier New" w:eastAsia="Courier New" w:hAnsi="Courier New" w:cs="Courier New" w:hint="default"/>
        <w:b w:val="0"/>
        <w:bCs w:val="0"/>
        <w:i w:val="0"/>
        <w:iCs w:val="0"/>
        <w:w w:val="100"/>
        <w:sz w:val="22"/>
        <w:szCs w:val="22"/>
        <w:lang w:val="en-US" w:eastAsia="en-US" w:bidi="ar-SA"/>
      </w:rPr>
    </w:lvl>
    <w:lvl w:ilvl="4">
      <w:numFmt w:val="bullet"/>
      <w:lvlText w:val=""/>
      <w:lvlJc w:val="left"/>
      <w:pPr>
        <w:ind w:left="2520" w:hanging="361"/>
      </w:pPr>
      <w:rPr>
        <w:rFonts w:ascii="Wingdings" w:eastAsia="Wingdings" w:hAnsi="Wingdings" w:cs="Wingdings" w:hint="default"/>
        <w:b w:val="0"/>
        <w:bCs w:val="0"/>
        <w:i w:val="0"/>
        <w:iCs w:val="0"/>
        <w:w w:val="100"/>
        <w:sz w:val="22"/>
        <w:szCs w:val="22"/>
        <w:lang w:val="en-US" w:eastAsia="en-US" w:bidi="ar-SA"/>
      </w:rPr>
    </w:lvl>
    <w:lvl w:ilvl="5">
      <w:numFmt w:val="bullet"/>
      <w:lvlText w:val=""/>
      <w:lvlJc w:val="left"/>
      <w:pPr>
        <w:ind w:left="3242" w:hanging="361"/>
      </w:pPr>
      <w:rPr>
        <w:rFonts w:ascii="Symbol" w:eastAsia="Symbol" w:hAnsi="Symbol" w:cs="Symbol" w:hint="default"/>
        <w:b w:val="0"/>
        <w:bCs w:val="0"/>
        <w:i w:val="0"/>
        <w:iCs w:val="0"/>
        <w:w w:val="100"/>
        <w:sz w:val="22"/>
        <w:szCs w:val="22"/>
        <w:lang w:val="en-US" w:eastAsia="en-US" w:bidi="ar-SA"/>
      </w:rPr>
    </w:lvl>
    <w:lvl w:ilvl="6">
      <w:numFmt w:val="bullet"/>
      <w:lvlText w:val="•"/>
      <w:lvlJc w:val="left"/>
      <w:pPr>
        <w:ind w:left="5513" w:hanging="361"/>
      </w:pPr>
      <w:rPr>
        <w:rFonts w:hint="default"/>
        <w:lang w:val="en-US" w:eastAsia="en-US" w:bidi="ar-SA"/>
      </w:rPr>
    </w:lvl>
    <w:lvl w:ilvl="7">
      <w:numFmt w:val="bullet"/>
      <w:lvlText w:val="•"/>
      <w:lvlJc w:val="left"/>
      <w:pPr>
        <w:ind w:left="6650" w:hanging="361"/>
      </w:pPr>
      <w:rPr>
        <w:rFonts w:hint="default"/>
        <w:lang w:val="en-US" w:eastAsia="en-US" w:bidi="ar-SA"/>
      </w:rPr>
    </w:lvl>
    <w:lvl w:ilvl="8">
      <w:numFmt w:val="bullet"/>
      <w:lvlText w:val="•"/>
      <w:lvlJc w:val="left"/>
      <w:pPr>
        <w:ind w:left="7786" w:hanging="361"/>
      </w:pPr>
      <w:rPr>
        <w:rFonts w:hint="default"/>
        <w:lang w:val="en-US" w:eastAsia="en-US" w:bidi="ar-SA"/>
      </w:rPr>
    </w:lvl>
  </w:abstractNum>
  <w:abstractNum w:abstractNumId="91" w15:restartNumberingAfterBreak="0">
    <w:nsid w:val="6FE3149E"/>
    <w:multiLevelType w:val="hybridMultilevel"/>
    <w:tmpl w:val="FE3A7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1F25C6"/>
    <w:multiLevelType w:val="hybridMultilevel"/>
    <w:tmpl w:val="D0B06CBC"/>
    <w:lvl w:ilvl="0" w:tplc="041AD5F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1FA567D"/>
    <w:multiLevelType w:val="multilevel"/>
    <w:tmpl w:val="D6E01238"/>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72D81CDB"/>
    <w:multiLevelType w:val="hybridMultilevel"/>
    <w:tmpl w:val="3BBA9868"/>
    <w:lvl w:ilvl="0" w:tplc="52E6C7AE">
      <w:start w:val="1"/>
      <w:numFmt w:val="upperLetter"/>
      <w:lvlText w:val="%1."/>
      <w:lvlJc w:val="left"/>
      <w:pPr>
        <w:ind w:left="1080" w:hanging="360"/>
      </w:pPr>
      <w:rPr>
        <w:rFonts w:ascii="Calibri" w:hAnsi="Calibri" w:hint="default"/>
        <w:b w:val="0"/>
        <w:i w:val="0"/>
      </w:rPr>
    </w:lvl>
    <w:lvl w:ilvl="1" w:tplc="E1FC3D56">
      <w:start w:val="1"/>
      <w:numFmt w:val="bullet"/>
      <w:pStyle w:val="List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75242CBC"/>
    <w:multiLevelType w:val="hybridMultilevel"/>
    <w:tmpl w:val="E734617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6" w15:restartNumberingAfterBreak="0">
    <w:nsid w:val="77A543C8"/>
    <w:multiLevelType w:val="hybridMultilevel"/>
    <w:tmpl w:val="4538D5A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916075B"/>
    <w:multiLevelType w:val="hybridMultilevel"/>
    <w:tmpl w:val="AE488E2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79337DA0"/>
    <w:multiLevelType w:val="hybridMultilevel"/>
    <w:tmpl w:val="7E8E8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C132605"/>
    <w:multiLevelType w:val="hybridMultilevel"/>
    <w:tmpl w:val="73C24158"/>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0" w15:restartNumberingAfterBreak="0">
    <w:nsid w:val="7C981B84"/>
    <w:multiLevelType w:val="hybridMultilevel"/>
    <w:tmpl w:val="414C6C98"/>
    <w:lvl w:ilvl="0" w:tplc="A25E7B04">
      <w:start w:val="1"/>
      <w:numFmt w:val="lowerLetter"/>
      <w:lvlText w:val="%1)"/>
      <w:lvlJc w:val="left"/>
      <w:pPr>
        <w:ind w:left="1800" w:hanging="360"/>
      </w:pPr>
      <w:rPr>
        <w:rFonts w:hint="default"/>
        <w:sz w:val="20"/>
        <w:szCs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51463059">
    <w:abstractNumId w:val="74"/>
  </w:num>
  <w:num w:numId="2" w16cid:durableId="49111441">
    <w:abstractNumId w:val="78"/>
  </w:num>
  <w:num w:numId="3" w16cid:durableId="1151673520">
    <w:abstractNumId w:val="42"/>
  </w:num>
  <w:num w:numId="4" w16cid:durableId="870844586">
    <w:abstractNumId w:val="37"/>
  </w:num>
  <w:num w:numId="5" w16cid:durableId="307787374">
    <w:abstractNumId w:val="54"/>
  </w:num>
  <w:num w:numId="6" w16cid:durableId="666710364">
    <w:abstractNumId w:val="44"/>
  </w:num>
  <w:num w:numId="7" w16cid:durableId="1540240912">
    <w:abstractNumId w:val="43"/>
  </w:num>
  <w:num w:numId="8" w16cid:durableId="1221863487">
    <w:abstractNumId w:val="47"/>
  </w:num>
  <w:num w:numId="9" w16cid:durableId="767192727">
    <w:abstractNumId w:val="45"/>
  </w:num>
  <w:num w:numId="10" w16cid:durableId="1482965896">
    <w:abstractNumId w:val="60"/>
  </w:num>
  <w:num w:numId="11" w16cid:durableId="2130929266">
    <w:abstractNumId w:val="82"/>
  </w:num>
  <w:num w:numId="12" w16cid:durableId="2007974826">
    <w:abstractNumId w:val="70"/>
  </w:num>
  <w:num w:numId="13" w16cid:durableId="74515615">
    <w:abstractNumId w:val="100"/>
  </w:num>
  <w:num w:numId="14" w16cid:durableId="2103723920">
    <w:abstractNumId w:val="61"/>
  </w:num>
  <w:num w:numId="15" w16cid:durableId="541289113">
    <w:abstractNumId w:val="68"/>
  </w:num>
  <w:num w:numId="16" w16cid:durableId="1035735120">
    <w:abstractNumId w:val="90"/>
  </w:num>
  <w:num w:numId="17" w16cid:durableId="2038847961">
    <w:abstractNumId w:val="36"/>
  </w:num>
  <w:num w:numId="18" w16cid:durableId="432482426">
    <w:abstractNumId w:val="83"/>
  </w:num>
  <w:num w:numId="19" w16cid:durableId="214703855">
    <w:abstractNumId w:val="55"/>
  </w:num>
  <w:num w:numId="20" w16cid:durableId="2043704546">
    <w:abstractNumId w:val="53"/>
  </w:num>
  <w:num w:numId="21" w16cid:durableId="1106927453">
    <w:abstractNumId w:val="87"/>
  </w:num>
  <w:num w:numId="22" w16cid:durableId="1180390636">
    <w:abstractNumId w:val="4"/>
  </w:num>
  <w:num w:numId="23" w16cid:durableId="895510988">
    <w:abstractNumId w:val="84"/>
  </w:num>
  <w:num w:numId="24" w16cid:durableId="2063668704">
    <w:abstractNumId w:val="9"/>
  </w:num>
  <w:num w:numId="25" w16cid:durableId="1649938495">
    <w:abstractNumId w:val="27"/>
  </w:num>
  <w:num w:numId="26" w16cid:durableId="1679577446">
    <w:abstractNumId w:val="21"/>
  </w:num>
  <w:num w:numId="27" w16cid:durableId="1787429024">
    <w:abstractNumId w:val="3"/>
  </w:num>
  <w:num w:numId="28" w16cid:durableId="1000695576">
    <w:abstractNumId w:val="81"/>
  </w:num>
  <w:num w:numId="29" w16cid:durableId="1115758306">
    <w:abstractNumId w:val="65"/>
  </w:num>
  <w:num w:numId="30" w16cid:durableId="59987293">
    <w:abstractNumId w:val="91"/>
  </w:num>
  <w:num w:numId="31" w16cid:durableId="338581833">
    <w:abstractNumId w:val="86"/>
  </w:num>
  <w:num w:numId="32" w16cid:durableId="238373773">
    <w:abstractNumId w:val="71"/>
  </w:num>
  <w:num w:numId="33" w16cid:durableId="775832391">
    <w:abstractNumId w:val="17"/>
  </w:num>
  <w:num w:numId="34" w16cid:durableId="1115979031">
    <w:abstractNumId w:val="10"/>
  </w:num>
  <w:num w:numId="35" w16cid:durableId="844126418">
    <w:abstractNumId w:val="85"/>
  </w:num>
  <w:num w:numId="36" w16cid:durableId="1060707977">
    <w:abstractNumId w:val="22"/>
  </w:num>
  <w:num w:numId="37" w16cid:durableId="848326368">
    <w:abstractNumId w:val="93"/>
  </w:num>
  <w:num w:numId="38" w16cid:durableId="1564751778">
    <w:abstractNumId w:val="92"/>
  </w:num>
  <w:num w:numId="39" w16cid:durableId="55789436">
    <w:abstractNumId w:val="35"/>
  </w:num>
  <w:num w:numId="40" w16cid:durableId="671031521">
    <w:abstractNumId w:val="46"/>
  </w:num>
  <w:num w:numId="41" w16cid:durableId="9569918">
    <w:abstractNumId w:val="41"/>
  </w:num>
  <w:num w:numId="42" w16cid:durableId="1093891513">
    <w:abstractNumId w:val="67"/>
  </w:num>
  <w:num w:numId="43" w16cid:durableId="264465793">
    <w:abstractNumId w:val="13"/>
  </w:num>
  <w:num w:numId="44" w16cid:durableId="885725149">
    <w:abstractNumId w:val="14"/>
  </w:num>
  <w:num w:numId="45" w16cid:durableId="1052508914">
    <w:abstractNumId w:val="50"/>
  </w:num>
  <w:num w:numId="46" w16cid:durableId="659042383">
    <w:abstractNumId w:val="34"/>
  </w:num>
  <w:num w:numId="47" w16cid:durableId="310251923">
    <w:abstractNumId w:val="18"/>
  </w:num>
  <w:num w:numId="48" w16cid:durableId="1596590490">
    <w:abstractNumId w:val="59"/>
  </w:num>
  <w:num w:numId="49" w16cid:durableId="20791601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64301160">
    <w:abstractNumId w:val="88"/>
  </w:num>
  <w:num w:numId="51" w16cid:durableId="84308764">
    <w:abstractNumId w:val="28"/>
  </w:num>
  <w:num w:numId="52" w16cid:durableId="967588850">
    <w:abstractNumId w:val="48"/>
  </w:num>
  <w:num w:numId="53" w16cid:durableId="2072264774">
    <w:abstractNumId w:val="19"/>
  </w:num>
  <w:num w:numId="54" w16cid:durableId="2015179499">
    <w:abstractNumId w:val="8"/>
  </w:num>
  <w:num w:numId="55" w16cid:durableId="250899497">
    <w:abstractNumId w:val="64"/>
  </w:num>
  <w:num w:numId="56" w16cid:durableId="627203161">
    <w:abstractNumId w:val="79"/>
  </w:num>
  <w:num w:numId="57" w16cid:durableId="84503449">
    <w:abstractNumId w:val="20"/>
  </w:num>
  <w:num w:numId="58" w16cid:durableId="676931169">
    <w:abstractNumId w:val="31"/>
  </w:num>
  <w:num w:numId="59" w16cid:durableId="509760192">
    <w:abstractNumId w:val="38"/>
  </w:num>
  <w:num w:numId="60" w16cid:durableId="1148324523">
    <w:abstractNumId w:val="7"/>
  </w:num>
  <w:num w:numId="61" w16cid:durableId="1633755670">
    <w:abstractNumId w:val="33"/>
  </w:num>
  <w:num w:numId="62" w16cid:durableId="1686862686">
    <w:abstractNumId w:val="51"/>
  </w:num>
  <w:num w:numId="63" w16cid:durableId="194344291">
    <w:abstractNumId w:val="80"/>
  </w:num>
  <w:num w:numId="64" w16cid:durableId="415444666">
    <w:abstractNumId w:val="29"/>
  </w:num>
  <w:num w:numId="65" w16cid:durableId="1474372677">
    <w:abstractNumId w:val="89"/>
  </w:num>
  <w:num w:numId="66" w16cid:durableId="446124976">
    <w:abstractNumId w:val="6"/>
  </w:num>
  <w:num w:numId="67" w16cid:durableId="1436749358">
    <w:abstractNumId w:val="40"/>
  </w:num>
  <w:num w:numId="68" w16cid:durableId="987393253">
    <w:abstractNumId w:val="15"/>
  </w:num>
  <w:num w:numId="69" w16cid:durableId="1468813928">
    <w:abstractNumId w:val="49"/>
  </w:num>
  <w:num w:numId="70" w16cid:durableId="510535490">
    <w:abstractNumId w:val="1"/>
  </w:num>
  <w:num w:numId="71" w16cid:durableId="1246838282">
    <w:abstractNumId w:val="2"/>
  </w:num>
  <w:num w:numId="72" w16cid:durableId="1243643642">
    <w:abstractNumId w:val="97"/>
  </w:num>
  <w:num w:numId="73" w16cid:durableId="427502634">
    <w:abstractNumId w:val="77"/>
  </w:num>
  <w:num w:numId="74" w16cid:durableId="2013752379">
    <w:abstractNumId w:val="11"/>
  </w:num>
  <w:num w:numId="75" w16cid:durableId="1549293485">
    <w:abstractNumId w:val="56"/>
  </w:num>
  <w:num w:numId="76" w16cid:durableId="1041637281">
    <w:abstractNumId w:val="72"/>
  </w:num>
  <w:num w:numId="77" w16cid:durableId="158618802">
    <w:abstractNumId w:val="69"/>
  </w:num>
  <w:num w:numId="78" w16cid:durableId="1897280259">
    <w:abstractNumId w:val="57"/>
  </w:num>
  <w:num w:numId="79" w16cid:durableId="713507464">
    <w:abstractNumId w:val="26"/>
  </w:num>
  <w:num w:numId="80" w16cid:durableId="405687098">
    <w:abstractNumId w:val="62"/>
  </w:num>
  <w:num w:numId="81" w16cid:durableId="810515413">
    <w:abstractNumId w:val="66"/>
  </w:num>
  <w:num w:numId="82" w16cid:durableId="1838425240">
    <w:abstractNumId w:val="98"/>
  </w:num>
  <w:num w:numId="83" w16cid:durableId="95490111">
    <w:abstractNumId w:val="30"/>
  </w:num>
  <w:num w:numId="84" w16cid:durableId="1727988750">
    <w:abstractNumId w:val="0"/>
  </w:num>
  <w:num w:numId="85" w16cid:durableId="1113477923">
    <w:abstractNumId w:val="58"/>
  </w:num>
  <w:num w:numId="86" w16cid:durableId="982927007">
    <w:abstractNumId w:val="96"/>
  </w:num>
  <w:num w:numId="87" w16cid:durableId="395444312">
    <w:abstractNumId w:val="76"/>
  </w:num>
  <w:num w:numId="88" w16cid:durableId="1635212518">
    <w:abstractNumId w:val="95"/>
  </w:num>
  <w:num w:numId="89" w16cid:durableId="556670356">
    <w:abstractNumId w:val="75"/>
  </w:num>
  <w:num w:numId="90" w16cid:durableId="2081705130">
    <w:abstractNumId w:val="52"/>
  </w:num>
  <w:num w:numId="91" w16cid:durableId="1362126582">
    <w:abstractNumId w:val="16"/>
  </w:num>
  <w:num w:numId="92" w16cid:durableId="1260717438">
    <w:abstractNumId w:val="12"/>
  </w:num>
  <w:num w:numId="93" w16cid:durableId="1795710871">
    <w:abstractNumId w:val="23"/>
  </w:num>
  <w:num w:numId="94" w16cid:durableId="2064255536">
    <w:abstractNumId w:val="25"/>
  </w:num>
  <w:num w:numId="95" w16cid:durableId="181672239">
    <w:abstractNumId w:val="32"/>
  </w:num>
  <w:num w:numId="96" w16cid:durableId="1620456289">
    <w:abstractNumId w:val="5"/>
  </w:num>
  <w:num w:numId="97" w16cid:durableId="681709888">
    <w:abstractNumId w:val="99"/>
  </w:num>
  <w:num w:numId="98" w16cid:durableId="676230937">
    <w:abstractNumId w:val="94"/>
  </w:num>
  <w:num w:numId="99" w16cid:durableId="269708935">
    <w:abstractNumId w:val="73"/>
  </w:num>
  <w:num w:numId="100" w16cid:durableId="466512129">
    <w:abstractNumId w:val="63"/>
  </w:num>
  <w:num w:numId="101" w16cid:durableId="1498767106">
    <w:abstractNumId w:val="24"/>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B2"/>
    <w:rsid w:val="000025CB"/>
    <w:rsid w:val="00003165"/>
    <w:rsid w:val="000047BF"/>
    <w:rsid w:val="00004D05"/>
    <w:rsid w:val="0001531B"/>
    <w:rsid w:val="0002138A"/>
    <w:rsid w:val="00031291"/>
    <w:rsid w:val="00032304"/>
    <w:rsid w:val="00033ACF"/>
    <w:rsid w:val="00040EED"/>
    <w:rsid w:val="0004359E"/>
    <w:rsid w:val="00045583"/>
    <w:rsid w:val="00046EE6"/>
    <w:rsid w:val="0005078F"/>
    <w:rsid w:val="00050891"/>
    <w:rsid w:val="0005166C"/>
    <w:rsid w:val="000519C7"/>
    <w:rsid w:val="000549A3"/>
    <w:rsid w:val="000549F5"/>
    <w:rsid w:val="00056FE4"/>
    <w:rsid w:val="00060877"/>
    <w:rsid w:val="000609B2"/>
    <w:rsid w:val="000632E4"/>
    <w:rsid w:val="00065993"/>
    <w:rsid w:val="000710DA"/>
    <w:rsid w:val="000710E5"/>
    <w:rsid w:val="000712E4"/>
    <w:rsid w:val="000722BF"/>
    <w:rsid w:val="0007520E"/>
    <w:rsid w:val="000808CF"/>
    <w:rsid w:val="00080C3A"/>
    <w:rsid w:val="000819D0"/>
    <w:rsid w:val="0008219C"/>
    <w:rsid w:val="00083323"/>
    <w:rsid w:val="00086062"/>
    <w:rsid w:val="00091554"/>
    <w:rsid w:val="00091CF9"/>
    <w:rsid w:val="00095368"/>
    <w:rsid w:val="000A0FA9"/>
    <w:rsid w:val="000A23A1"/>
    <w:rsid w:val="000A3118"/>
    <w:rsid w:val="000A551E"/>
    <w:rsid w:val="000A6961"/>
    <w:rsid w:val="000B3324"/>
    <w:rsid w:val="000B379A"/>
    <w:rsid w:val="000C1225"/>
    <w:rsid w:val="000C3F53"/>
    <w:rsid w:val="000C6237"/>
    <w:rsid w:val="000C674C"/>
    <w:rsid w:val="000C76CC"/>
    <w:rsid w:val="000D1100"/>
    <w:rsid w:val="000D2184"/>
    <w:rsid w:val="000D3C23"/>
    <w:rsid w:val="000D3D87"/>
    <w:rsid w:val="000D55AC"/>
    <w:rsid w:val="000D5E9D"/>
    <w:rsid w:val="000D6251"/>
    <w:rsid w:val="000E1CF1"/>
    <w:rsid w:val="000E3316"/>
    <w:rsid w:val="000E6115"/>
    <w:rsid w:val="000F0AE6"/>
    <w:rsid w:val="000F137C"/>
    <w:rsid w:val="000F6395"/>
    <w:rsid w:val="000F749E"/>
    <w:rsid w:val="000F78A5"/>
    <w:rsid w:val="00100525"/>
    <w:rsid w:val="00107B91"/>
    <w:rsid w:val="00107C51"/>
    <w:rsid w:val="00111227"/>
    <w:rsid w:val="00111558"/>
    <w:rsid w:val="0011201B"/>
    <w:rsid w:val="001128B6"/>
    <w:rsid w:val="00113549"/>
    <w:rsid w:val="00117E46"/>
    <w:rsid w:val="00123508"/>
    <w:rsid w:val="00132765"/>
    <w:rsid w:val="00132F92"/>
    <w:rsid w:val="00134703"/>
    <w:rsid w:val="0014155C"/>
    <w:rsid w:val="00142BA7"/>
    <w:rsid w:val="00146B39"/>
    <w:rsid w:val="00147996"/>
    <w:rsid w:val="00151FD0"/>
    <w:rsid w:val="001526B2"/>
    <w:rsid w:val="00155D89"/>
    <w:rsid w:val="00156490"/>
    <w:rsid w:val="001566E6"/>
    <w:rsid w:val="00161AAE"/>
    <w:rsid w:val="00165289"/>
    <w:rsid w:val="0017064F"/>
    <w:rsid w:val="001715B4"/>
    <w:rsid w:val="00171F96"/>
    <w:rsid w:val="00173F1C"/>
    <w:rsid w:val="00174E6D"/>
    <w:rsid w:val="001770BB"/>
    <w:rsid w:val="00177B26"/>
    <w:rsid w:val="00181010"/>
    <w:rsid w:val="0018383F"/>
    <w:rsid w:val="00184B2C"/>
    <w:rsid w:val="00185F1A"/>
    <w:rsid w:val="001860BA"/>
    <w:rsid w:val="00187FEE"/>
    <w:rsid w:val="0019477C"/>
    <w:rsid w:val="00195D81"/>
    <w:rsid w:val="00196A60"/>
    <w:rsid w:val="00196BC1"/>
    <w:rsid w:val="001A2D23"/>
    <w:rsid w:val="001A3382"/>
    <w:rsid w:val="001A3B56"/>
    <w:rsid w:val="001A4C6E"/>
    <w:rsid w:val="001B1E3F"/>
    <w:rsid w:val="001B3F0F"/>
    <w:rsid w:val="001C1B89"/>
    <w:rsid w:val="001C2A41"/>
    <w:rsid w:val="001C4EA8"/>
    <w:rsid w:val="001C5F0E"/>
    <w:rsid w:val="001C602D"/>
    <w:rsid w:val="001D0506"/>
    <w:rsid w:val="001D4ACA"/>
    <w:rsid w:val="001D4B01"/>
    <w:rsid w:val="001D5B2F"/>
    <w:rsid w:val="001E04F7"/>
    <w:rsid w:val="001E2482"/>
    <w:rsid w:val="001E3F0E"/>
    <w:rsid w:val="001E5E3C"/>
    <w:rsid w:val="001E7E6E"/>
    <w:rsid w:val="001F13E4"/>
    <w:rsid w:val="00201AD0"/>
    <w:rsid w:val="002025BE"/>
    <w:rsid w:val="00202775"/>
    <w:rsid w:val="002068B3"/>
    <w:rsid w:val="00214F47"/>
    <w:rsid w:val="002159D7"/>
    <w:rsid w:val="00220530"/>
    <w:rsid w:val="00221CEA"/>
    <w:rsid w:val="002242EB"/>
    <w:rsid w:val="00224443"/>
    <w:rsid w:val="0023070B"/>
    <w:rsid w:val="00230F99"/>
    <w:rsid w:val="002357F5"/>
    <w:rsid w:val="0023793E"/>
    <w:rsid w:val="002401B0"/>
    <w:rsid w:val="002404FC"/>
    <w:rsid w:val="0024300D"/>
    <w:rsid w:val="0024585B"/>
    <w:rsid w:val="00250AFF"/>
    <w:rsid w:val="0025208C"/>
    <w:rsid w:val="0025244F"/>
    <w:rsid w:val="0025497C"/>
    <w:rsid w:val="00254C42"/>
    <w:rsid w:val="002563A5"/>
    <w:rsid w:val="002565CA"/>
    <w:rsid w:val="00261865"/>
    <w:rsid w:val="00263B8F"/>
    <w:rsid w:val="00264A4A"/>
    <w:rsid w:val="00265651"/>
    <w:rsid w:val="0027139C"/>
    <w:rsid w:val="002733C7"/>
    <w:rsid w:val="00275E01"/>
    <w:rsid w:val="0027757B"/>
    <w:rsid w:val="00277D0D"/>
    <w:rsid w:val="0028221F"/>
    <w:rsid w:val="00282453"/>
    <w:rsid w:val="00282468"/>
    <w:rsid w:val="0028413D"/>
    <w:rsid w:val="00286E8F"/>
    <w:rsid w:val="00286FD5"/>
    <w:rsid w:val="00290774"/>
    <w:rsid w:val="002909E6"/>
    <w:rsid w:val="002916A7"/>
    <w:rsid w:val="00291AD4"/>
    <w:rsid w:val="00293453"/>
    <w:rsid w:val="00294024"/>
    <w:rsid w:val="0029536C"/>
    <w:rsid w:val="00295858"/>
    <w:rsid w:val="0029736F"/>
    <w:rsid w:val="002977C0"/>
    <w:rsid w:val="002A0FBD"/>
    <w:rsid w:val="002A1971"/>
    <w:rsid w:val="002A2D33"/>
    <w:rsid w:val="002A3AC6"/>
    <w:rsid w:val="002B0198"/>
    <w:rsid w:val="002B26FC"/>
    <w:rsid w:val="002B328D"/>
    <w:rsid w:val="002B3CE2"/>
    <w:rsid w:val="002B535E"/>
    <w:rsid w:val="002B5CEE"/>
    <w:rsid w:val="002C0FF3"/>
    <w:rsid w:val="002D3572"/>
    <w:rsid w:val="002D448A"/>
    <w:rsid w:val="002D47D6"/>
    <w:rsid w:val="002E1236"/>
    <w:rsid w:val="002E1A9E"/>
    <w:rsid w:val="002E2344"/>
    <w:rsid w:val="002E377E"/>
    <w:rsid w:val="002E6D35"/>
    <w:rsid w:val="002E7A11"/>
    <w:rsid w:val="002F3609"/>
    <w:rsid w:val="002F44D8"/>
    <w:rsid w:val="002F5B6A"/>
    <w:rsid w:val="002F76DC"/>
    <w:rsid w:val="0030623E"/>
    <w:rsid w:val="003064C2"/>
    <w:rsid w:val="003075A0"/>
    <w:rsid w:val="003109C3"/>
    <w:rsid w:val="00310F10"/>
    <w:rsid w:val="0031118F"/>
    <w:rsid w:val="003126F9"/>
    <w:rsid w:val="00313F58"/>
    <w:rsid w:val="003142F1"/>
    <w:rsid w:val="00315485"/>
    <w:rsid w:val="0031609B"/>
    <w:rsid w:val="003160C0"/>
    <w:rsid w:val="00316107"/>
    <w:rsid w:val="00316481"/>
    <w:rsid w:val="003172B2"/>
    <w:rsid w:val="00322878"/>
    <w:rsid w:val="00322F90"/>
    <w:rsid w:val="00324B7F"/>
    <w:rsid w:val="00325DB1"/>
    <w:rsid w:val="00326195"/>
    <w:rsid w:val="003324A4"/>
    <w:rsid w:val="00333451"/>
    <w:rsid w:val="00333D45"/>
    <w:rsid w:val="0033401A"/>
    <w:rsid w:val="00337B43"/>
    <w:rsid w:val="00340F74"/>
    <w:rsid w:val="0034312C"/>
    <w:rsid w:val="0034522F"/>
    <w:rsid w:val="00346F31"/>
    <w:rsid w:val="003475B1"/>
    <w:rsid w:val="003511D2"/>
    <w:rsid w:val="00355B93"/>
    <w:rsid w:val="003575C5"/>
    <w:rsid w:val="00357C5C"/>
    <w:rsid w:val="003661FC"/>
    <w:rsid w:val="00370BD0"/>
    <w:rsid w:val="003716EB"/>
    <w:rsid w:val="0037415A"/>
    <w:rsid w:val="00381953"/>
    <w:rsid w:val="00382AE9"/>
    <w:rsid w:val="00383842"/>
    <w:rsid w:val="00386C74"/>
    <w:rsid w:val="00387933"/>
    <w:rsid w:val="0039173B"/>
    <w:rsid w:val="00396758"/>
    <w:rsid w:val="003A2627"/>
    <w:rsid w:val="003B0C21"/>
    <w:rsid w:val="003B13DE"/>
    <w:rsid w:val="003B55E9"/>
    <w:rsid w:val="003B5BB6"/>
    <w:rsid w:val="003C1322"/>
    <w:rsid w:val="003C1DA5"/>
    <w:rsid w:val="003C4B46"/>
    <w:rsid w:val="003C4B89"/>
    <w:rsid w:val="003C6E78"/>
    <w:rsid w:val="003C7996"/>
    <w:rsid w:val="003D16F6"/>
    <w:rsid w:val="003E0FAF"/>
    <w:rsid w:val="003E1B72"/>
    <w:rsid w:val="003E2473"/>
    <w:rsid w:val="003E26C3"/>
    <w:rsid w:val="003E45F7"/>
    <w:rsid w:val="003E4E73"/>
    <w:rsid w:val="003E5E24"/>
    <w:rsid w:val="003E6E9C"/>
    <w:rsid w:val="003E6F80"/>
    <w:rsid w:val="003E7AF9"/>
    <w:rsid w:val="003F4A74"/>
    <w:rsid w:val="003F4EF5"/>
    <w:rsid w:val="003F631D"/>
    <w:rsid w:val="003F6484"/>
    <w:rsid w:val="003F7481"/>
    <w:rsid w:val="003F75BE"/>
    <w:rsid w:val="003F75FD"/>
    <w:rsid w:val="00400843"/>
    <w:rsid w:val="0040216C"/>
    <w:rsid w:val="00402B46"/>
    <w:rsid w:val="004047FC"/>
    <w:rsid w:val="004108C2"/>
    <w:rsid w:val="00410D36"/>
    <w:rsid w:val="004118D5"/>
    <w:rsid w:val="004140AC"/>
    <w:rsid w:val="004144F2"/>
    <w:rsid w:val="0042091A"/>
    <w:rsid w:val="0042224E"/>
    <w:rsid w:val="00424A15"/>
    <w:rsid w:val="00424D9C"/>
    <w:rsid w:val="004319BF"/>
    <w:rsid w:val="004371FA"/>
    <w:rsid w:val="004377DD"/>
    <w:rsid w:val="00440FF4"/>
    <w:rsid w:val="004425A8"/>
    <w:rsid w:val="00442CE8"/>
    <w:rsid w:val="00443464"/>
    <w:rsid w:val="00445232"/>
    <w:rsid w:val="00445B0E"/>
    <w:rsid w:val="00447170"/>
    <w:rsid w:val="00452D06"/>
    <w:rsid w:val="004545AD"/>
    <w:rsid w:val="00454FE6"/>
    <w:rsid w:val="0045593D"/>
    <w:rsid w:val="00461815"/>
    <w:rsid w:val="00461C2C"/>
    <w:rsid w:val="00464000"/>
    <w:rsid w:val="00472824"/>
    <w:rsid w:val="00472A0B"/>
    <w:rsid w:val="0047685B"/>
    <w:rsid w:val="004814C8"/>
    <w:rsid w:val="00481CF1"/>
    <w:rsid w:val="004827A8"/>
    <w:rsid w:val="00483C63"/>
    <w:rsid w:val="0048703A"/>
    <w:rsid w:val="00492012"/>
    <w:rsid w:val="00492D37"/>
    <w:rsid w:val="00494AC0"/>
    <w:rsid w:val="00497389"/>
    <w:rsid w:val="004A07DC"/>
    <w:rsid w:val="004A198C"/>
    <w:rsid w:val="004A2490"/>
    <w:rsid w:val="004A4654"/>
    <w:rsid w:val="004A7DE9"/>
    <w:rsid w:val="004B4546"/>
    <w:rsid w:val="004B5DE6"/>
    <w:rsid w:val="004C22B9"/>
    <w:rsid w:val="004C3A84"/>
    <w:rsid w:val="004C5124"/>
    <w:rsid w:val="004C563C"/>
    <w:rsid w:val="004D21A4"/>
    <w:rsid w:val="004D7329"/>
    <w:rsid w:val="004E0198"/>
    <w:rsid w:val="004E371D"/>
    <w:rsid w:val="004E57B3"/>
    <w:rsid w:val="004E7483"/>
    <w:rsid w:val="004F3396"/>
    <w:rsid w:val="004F350A"/>
    <w:rsid w:val="004F41E6"/>
    <w:rsid w:val="004F7370"/>
    <w:rsid w:val="00502060"/>
    <w:rsid w:val="0050628D"/>
    <w:rsid w:val="00510083"/>
    <w:rsid w:val="005106D2"/>
    <w:rsid w:val="00511118"/>
    <w:rsid w:val="005112CE"/>
    <w:rsid w:val="00515BF4"/>
    <w:rsid w:val="00516F7A"/>
    <w:rsid w:val="005256DA"/>
    <w:rsid w:val="005314E0"/>
    <w:rsid w:val="0053387D"/>
    <w:rsid w:val="00535759"/>
    <w:rsid w:val="00537783"/>
    <w:rsid w:val="00540571"/>
    <w:rsid w:val="005413E6"/>
    <w:rsid w:val="00542199"/>
    <w:rsid w:val="005439BF"/>
    <w:rsid w:val="00544C16"/>
    <w:rsid w:val="005468D5"/>
    <w:rsid w:val="005471FF"/>
    <w:rsid w:val="00547377"/>
    <w:rsid w:val="005518CB"/>
    <w:rsid w:val="005531D3"/>
    <w:rsid w:val="00553E65"/>
    <w:rsid w:val="00556E25"/>
    <w:rsid w:val="005576CC"/>
    <w:rsid w:val="00557833"/>
    <w:rsid w:val="0056086C"/>
    <w:rsid w:val="00563E0A"/>
    <w:rsid w:val="00565356"/>
    <w:rsid w:val="00566D22"/>
    <w:rsid w:val="005676E3"/>
    <w:rsid w:val="00567B06"/>
    <w:rsid w:val="00577E72"/>
    <w:rsid w:val="00580354"/>
    <w:rsid w:val="00580F31"/>
    <w:rsid w:val="0058473A"/>
    <w:rsid w:val="005875B7"/>
    <w:rsid w:val="00587B00"/>
    <w:rsid w:val="00590D31"/>
    <w:rsid w:val="00592349"/>
    <w:rsid w:val="005930F8"/>
    <w:rsid w:val="0059434C"/>
    <w:rsid w:val="00594D95"/>
    <w:rsid w:val="005A1283"/>
    <w:rsid w:val="005A1356"/>
    <w:rsid w:val="005A44A5"/>
    <w:rsid w:val="005A57A3"/>
    <w:rsid w:val="005A74B9"/>
    <w:rsid w:val="005B049D"/>
    <w:rsid w:val="005B5F5B"/>
    <w:rsid w:val="005C1673"/>
    <w:rsid w:val="005C2F74"/>
    <w:rsid w:val="005C7017"/>
    <w:rsid w:val="005D090F"/>
    <w:rsid w:val="005D2188"/>
    <w:rsid w:val="005D4CCA"/>
    <w:rsid w:val="005D6F9D"/>
    <w:rsid w:val="005D702E"/>
    <w:rsid w:val="005D75D8"/>
    <w:rsid w:val="005E080D"/>
    <w:rsid w:val="005E08AC"/>
    <w:rsid w:val="005E223F"/>
    <w:rsid w:val="005E3862"/>
    <w:rsid w:val="005E4C27"/>
    <w:rsid w:val="005E5649"/>
    <w:rsid w:val="005F016E"/>
    <w:rsid w:val="005F03CB"/>
    <w:rsid w:val="005F2928"/>
    <w:rsid w:val="005F6B05"/>
    <w:rsid w:val="006009BF"/>
    <w:rsid w:val="00602CF3"/>
    <w:rsid w:val="00605C5F"/>
    <w:rsid w:val="00606D37"/>
    <w:rsid w:val="006109C7"/>
    <w:rsid w:val="00611566"/>
    <w:rsid w:val="00614643"/>
    <w:rsid w:val="006146F6"/>
    <w:rsid w:val="00614B7C"/>
    <w:rsid w:val="0062115A"/>
    <w:rsid w:val="00623800"/>
    <w:rsid w:val="00626475"/>
    <w:rsid w:val="00626C16"/>
    <w:rsid w:val="00632674"/>
    <w:rsid w:val="00636454"/>
    <w:rsid w:val="00640E2A"/>
    <w:rsid w:val="00641195"/>
    <w:rsid w:val="0064406A"/>
    <w:rsid w:val="00645D57"/>
    <w:rsid w:val="00647061"/>
    <w:rsid w:val="00647DE4"/>
    <w:rsid w:val="00654340"/>
    <w:rsid w:val="006549C4"/>
    <w:rsid w:val="00655227"/>
    <w:rsid w:val="00656696"/>
    <w:rsid w:val="006617A7"/>
    <w:rsid w:val="0066587B"/>
    <w:rsid w:val="00665B3D"/>
    <w:rsid w:val="00666CF4"/>
    <w:rsid w:val="00667496"/>
    <w:rsid w:val="00670640"/>
    <w:rsid w:val="00671BA3"/>
    <w:rsid w:val="00671DB5"/>
    <w:rsid w:val="00673028"/>
    <w:rsid w:val="006742A3"/>
    <w:rsid w:val="00680756"/>
    <w:rsid w:val="00682A2C"/>
    <w:rsid w:val="00682D32"/>
    <w:rsid w:val="006860BD"/>
    <w:rsid w:val="00686294"/>
    <w:rsid w:val="0068633B"/>
    <w:rsid w:val="00690217"/>
    <w:rsid w:val="00692044"/>
    <w:rsid w:val="00693939"/>
    <w:rsid w:val="00695DB9"/>
    <w:rsid w:val="0069706E"/>
    <w:rsid w:val="006A308C"/>
    <w:rsid w:val="006A7973"/>
    <w:rsid w:val="006A7B52"/>
    <w:rsid w:val="006A7F0E"/>
    <w:rsid w:val="006B51B4"/>
    <w:rsid w:val="006B6D85"/>
    <w:rsid w:val="006B73B4"/>
    <w:rsid w:val="006C17E3"/>
    <w:rsid w:val="006C52F8"/>
    <w:rsid w:val="006D1A93"/>
    <w:rsid w:val="006D2900"/>
    <w:rsid w:val="006D5135"/>
    <w:rsid w:val="006D6AD4"/>
    <w:rsid w:val="006D7DA9"/>
    <w:rsid w:val="006E1E10"/>
    <w:rsid w:val="006E2246"/>
    <w:rsid w:val="006E562F"/>
    <w:rsid w:val="006E7825"/>
    <w:rsid w:val="006F1096"/>
    <w:rsid w:val="006F20D0"/>
    <w:rsid w:val="006F34D6"/>
    <w:rsid w:val="006F7CCE"/>
    <w:rsid w:val="00700686"/>
    <w:rsid w:val="00701217"/>
    <w:rsid w:val="0070333E"/>
    <w:rsid w:val="007047E3"/>
    <w:rsid w:val="00706549"/>
    <w:rsid w:val="00710F1F"/>
    <w:rsid w:val="007117B6"/>
    <w:rsid w:val="00711DAA"/>
    <w:rsid w:val="00712ACE"/>
    <w:rsid w:val="00714A99"/>
    <w:rsid w:val="00720118"/>
    <w:rsid w:val="007245CC"/>
    <w:rsid w:val="00733065"/>
    <w:rsid w:val="0073449B"/>
    <w:rsid w:val="00736886"/>
    <w:rsid w:val="00736C4C"/>
    <w:rsid w:val="00741C89"/>
    <w:rsid w:val="007430A3"/>
    <w:rsid w:val="00744C4B"/>
    <w:rsid w:val="00750651"/>
    <w:rsid w:val="00752C1A"/>
    <w:rsid w:val="0075526A"/>
    <w:rsid w:val="00755640"/>
    <w:rsid w:val="007558C2"/>
    <w:rsid w:val="00756A17"/>
    <w:rsid w:val="00757290"/>
    <w:rsid w:val="00760474"/>
    <w:rsid w:val="007623B8"/>
    <w:rsid w:val="0077167C"/>
    <w:rsid w:val="007804EC"/>
    <w:rsid w:val="007833FC"/>
    <w:rsid w:val="007908B8"/>
    <w:rsid w:val="00790979"/>
    <w:rsid w:val="00791FE5"/>
    <w:rsid w:val="007975DB"/>
    <w:rsid w:val="007A1771"/>
    <w:rsid w:val="007B1C77"/>
    <w:rsid w:val="007B2633"/>
    <w:rsid w:val="007B29CC"/>
    <w:rsid w:val="007B2E33"/>
    <w:rsid w:val="007B355A"/>
    <w:rsid w:val="007C43BA"/>
    <w:rsid w:val="007C44ED"/>
    <w:rsid w:val="007C6243"/>
    <w:rsid w:val="007D0E1B"/>
    <w:rsid w:val="007D2B47"/>
    <w:rsid w:val="007D673E"/>
    <w:rsid w:val="007D7A9F"/>
    <w:rsid w:val="007D7BCD"/>
    <w:rsid w:val="007E0C15"/>
    <w:rsid w:val="007E0FDC"/>
    <w:rsid w:val="007E10CF"/>
    <w:rsid w:val="007E2DED"/>
    <w:rsid w:val="007E307B"/>
    <w:rsid w:val="007E307C"/>
    <w:rsid w:val="007E3F97"/>
    <w:rsid w:val="007F06D7"/>
    <w:rsid w:val="007F2402"/>
    <w:rsid w:val="007F53CF"/>
    <w:rsid w:val="007F652C"/>
    <w:rsid w:val="007F6F33"/>
    <w:rsid w:val="00802A95"/>
    <w:rsid w:val="00802C6E"/>
    <w:rsid w:val="008031C5"/>
    <w:rsid w:val="00804B37"/>
    <w:rsid w:val="00806496"/>
    <w:rsid w:val="00807693"/>
    <w:rsid w:val="00807CDE"/>
    <w:rsid w:val="0081124A"/>
    <w:rsid w:val="00812349"/>
    <w:rsid w:val="0081291B"/>
    <w:rsid w:val="0081452B"/>
    <w:rsid w:val="008148D4"/>
    <w:rsid w:val="008162CF"/>
    <w:rsid w:val="00820A7B"/>
    <w:rsid w:val="008219A3"/>
    <w:rsid w:val="00823BAB"/>
    <w:rsid w:val="00825251"/>
    <w:rsid w:val="00825DA0"/>
    <w:rsid w:val="00826431"/>
    <w:rsid w:val="00826E9B"/>
    <w:rsid w:val="008308FB"/>
    <w:rsid w:val="00830982"/>
    <w:rsid w:val="00830A32"/>
    <w:rsid w:val="00831D92"/>
    <w:rsid w:val="00831F23"/>
    <w:rsid w:val="00834CD5"/>
    <w:rsid w:val="0084305E"/>
    <w:rsid w:val="008442A6"/>
    <w:rsid w:val="00844B8F"/>
    <w:rsid w:val="00845405"/>
    <w:rsid w:val="00846672"/>
    <w:rsid w:val="00847A25"/>
    <w:rsid w:val="00850CF2"/>
    <w:rsid w:val="00851310"/>
    <w:rsid w:val="00853875"/>
    <w:rsid w:val="00853FF6"/>
    <w:rsid w:val="00856D29"/>
    <w:rsid w:val="00857AC1"/>
    <w:rsid w:val="00860FEE"/>
    <w:rsid w:val="008611BE"/>
    <w:rsid w:val="0086179F"/>
    <w:rsid w:val="0086279B"/>
    <w:rsid w:val="00862BBD"/>
    <w:rsid w:val="0086796C"/>
    <w:rsid w:val="00867F82"/>
    <w:rsid w:val="00874AEC"/>
    <w:rsid w:val="00875266"/>
    <w:rsid w:val="00877418"/>
    <w:rsid w:val="00877C12"/>
    <w:rsid w:val="008838E5"/>
    <w:rsid w:val="00883DB1"/>
    <w:rsid w:val="00890AA8"/>
    <w:rsid w:val="00891AB4"/>
    <w:rsid w:val="00893603"/>
    <w:rsid w:val="00895BD2"/>
    <w:rsid w:val="0089719B"/>
    <w:rsid w:val="00897837"/>
    <w:rsid w:val="008B7D2A"/>
    <w:rsid w:val="008C1E45"/>
    <w:rsid w:val="008D194B"/>
    <w:rsid w:val="008D1C94"/>
    <w:rsid w:val="008D22BF"/>
    <w:rsid w:val="008D2C88"/>
    <w:rsid w:val="008D4CC4"/>
    <w:rsid w:val="008D54A6"/>
    <w:rsid w:val="008D5B53"/>
    <w:rsid w:val="008D6154"/>
    <w:rsid w:val="008D7B28"/>
    <w:rsid w:val="008E04A5"/>
    <w:rsid w:val="008E14A0"/>
    <w:rsid w:val="008E1A91"/>
    <w:rsid w:val="008E2BF1"/>
    <w:rsid w:val="008E5128"/>
    <w:rsid w:val="008E5409"/>
    <w:rsid w:val="008F015A"/>
    <w:rsid w:val="008F1269"/>
    <w:rsid w:val="008F7C44"/>
    <w:rsid w:val="00915E49"/>
    <w:rsid w:val="009254A0"/>
    <w:rsid w:val="00925769"/>
    <w:rsid w:val="009257AC"/>
    <w:rsid w:val="00931414"/>
    <w:rsid w:val="00931C85"/>
    <w:rsid w:val="00932321"/>
    <w:rsid w:val="0093307F"/>
    <w:rsid w:val="009338B3"/>
    <w:rsid w:val="0094136C"/>
    <w:rsid w:val="009417ED"/>
    <w:rsid w:val="009420DD"/>
    <w:rsid w:val="00944C95"/>
    <w:rsid w:val="00944DFB"/>
    <w:rsid w:val="00953DE4"/>
    <w:rsid w:val="00955B64"/>
    <w:rsid w:val="0095613E"/>
    <w:rsid w:val="009575F1"/>
    <w:rsid w:val="0096278A"/>
    <w:rsid w:val="009627C8"/>
    <w:rsid w:val="009649F8"/>
    <w:rsid w:val="009673E5"/>
    <w:rsid w:val="009709B2"/>
    <w:rsid w:val="009713BD"/>
    <w:rsid w:val="00973CF9"/>
    <w:rsid w:val="00974A12"/>
    <w:rsid w:val="00975A3C"/>
    <w:rsid w:val="00976B0C"/>
    <w:rsid w:val="00977D5D"/>
    <w:rsid w:val="00980D36"/>
    <w:rsid w:val="00981E08"/>
    <w:rsid w:val="00984BC1"/>
    <w:rsid w:val="00984F35"/>
    <w:rsid w:val="00986078"/>
    <w:rsid w:val="00987146"/>
    <w:rsid w:val="009909C3"/>
    <w:rsid w:val="00994361"/>
    <w:rsid w:val="00994925"/>
    <w:rsid w:val="00994E24"/>
    <w:rsid w:val="009A1F9A"/>
    <w:rsid w:val="009A34DB"/>
    <w:rsid w:val="009A4833"/>
    <w:rsid w:val="009A5590"/>
    <w:rsid w:val="009A6B9D"/>
    <w:rsid w:val="009B2A95"/>
    <w:rsid w:val="009B2C1E"/>
    <w:rsid w:val="009B5C56"/>
    <w:rsid w:val="009B786A"/>
    <w:rsid w:val="009C282E"/>
    <w:rsid w:val="009C4BCA"/>
    <w:rsid w:val="009C7E3E"/>
    <w:rsid w:val="009D45AB"/>
    <w:rsid w:val="009D7036"/>
    <w:rsid w:val="009E0B5F"/>
    <w:rsid w:val="009E31A5"/>
    <w:rsid w:val="009E354F"/>
    <w:rsid w:val="009F17F7"/>
    <w:rsid w:val="009F19D1"/>
    <w:rsid w:val="009F20DE"/>
    <w:rsid w:val="009F326C"/>
    <w:rsid w:val="00A00D54"/>
    <w:rsid w:val="00A0151A"/>
    <w:rsid w:val="00A01812"/>
    <w:rsid w:val="00A01DB9"/>
    <w:rsid w:val="00A029C3"/>
    <w:rsid w:val="00A03C4C"/>
    <w:rsid w:val="00A05980"/>
    <w:rsid w:val="00A06279"/>
    <w:rsid w:val="00A11978"/>
    <w:rsid w:val="00A14295"/>
    <w:rsid w:val="00A16965"/>
    <w:rsid w:val="00A217BF"/>
    <w:rsid w:val="00A269D5"/>
    <w:rsid w:val="00A271D1"/>
    <w:rsid w:val="00A31494"/>
    <w:rsid w:val="00A32496"/>
    <w:rsid w:val="00A35533"/>
    <w:rsid w:val="00A35B9E"/>
    <w:rsid w:val="00A3634B"/>
    <w:rsid w:val="00A40162"/>
    <w:rsid w:val="00A409B8"/>
    <w:rsid w:val="00A42B72"/>
    <w:rsid w:val="00A558D5"/>
    <w:rsid w:val="00A56B16"/>
    <w:rsid w:val="00A61909"/>
    <w:rsid w:val="00A63042"/>
    <w:rsid w:val="00A63D18"/>
    <w:rsid w:val="00A64FAA"/>
    <w:rsid w:val="00A66EE3"/>
    <w:rsid w:val="00A73E7C"/>
    <w:rsid w:val="00A75725"/>
    <w:rsid w:val="00A816A0"/>
    <w:rsid w:val="00A81737"/>
    <w:rsid w:val="00A820C7"/>
    <w:rsid w:val="00A85154"/>
    <w:rsid w:val="00A852D7"/>
    <w:rsid w:val="00A859D5"/>
    <w:rsid w:val="00A86B5C"/>
    <w:rsid w:val="00A87687"/>
    <w:rsid w:val="00A91953"/>
    <w:rsid w:val="00A93C63"/>
    <w:rsid w:val="00A96B13"/>
    <w:rsid w:val="00A972D5"/>
    <w:rsid w:val="00A972E3"/>
    <w:rsid w:val="00AA0583"/>
    <w:rsid w:val="00AA0F06"/>
    <w:rsid w:val="00AA14F2"/>
    <w:rsid w:val="00AA407A"/>
    <w:rsid w:val="00AA66DD"/>
    <w:rsid w:val="00AA7501"/>
    <w:rsid w:val="00AB02CB"/>
    <w:rsid w:val="00AB124B"/>
    <w:rsid w:val="00AB35CF"/>
    <w:rsid w:val="00AB396C"/>
    <w:rsid w:val="00AB4E5C"/>
    <w:rsid w:val="00AB6896"/>
    <w:rsid w:val="00AC153B"/>
    <w:rsid w:val="00AC5D3F"/>
    <w:rsid w:val="00AD0E54"/>
    <w:rsid w:val="00AD2764"/>
    <w:rsid w:val="00AD38E0"/>
    <w:rsid w:val="00AF06A1"/>
    <w:rsid w:val="00AF46D1"/>
    <w:rsid w:val="00B00E6F"/>
    <w:rsid w:val="00B07A79"/>
    <w:rsid w:val="00B1147F"/>
    <w:rsid w:val="00B11502"/>
    <w:rsid w:val="00B12FC7"/>
    <w:rsid w:val="00B14541"/>
    <w:rsid w:val="00B14E66"/>
    <w:rsid w:val="00B17671"/>
    <w:rsid w:val="00B17AE7"/>
    <w:rsid w:val="00B24675"/>
    <w:rsid w:val="00B249C6"/>
    <w:rsid w:val="00B249C9"/>
    <w:rsid w:val="00B24D08"/>
    <w:rsid w:val="00B26506"/>
    <w:rsid w:val="00B27D21"/>
    <w:rsid w:val="00B3328E"/>
    <w:rsid w:val="00B43D4D"/>
    <w:rsid w:val="00B45071"/>
    <w:rsid w:val="00B46F01"/>
    <w:rsid w:val="00B50D12"/>
    <w:rsid w:val="00B52CE6"/>
    <w:rsid w:val="00B53C91"/>
    <w:rsid w:val="00B560F4"/>
    <w:rsid w:val="00B6055F"/>
    <w:rsid w:val="00B6335D"/>
    <w:rsid w:val="00B64494"/>
    <w:rsid w:val="00B67664"/>
    <w:rsid w:val="00B67DCC"/>
    <w:rsid w:val="00B71D41"/>
    <w:rsid w:val="00B80E1A"/>
    <w:rsid w:val="00B81CE1"/>
    <w:rsid w:val="00B822D2"/>
    <w:rsid w:val="00B8676B"/>
    <w:rsid w:val="00B9636B"/>
    <w:rsid w:val="00BA08BE"/>
    <w:rsid w:val="00BA2863"/>
    <w:rsid w:val="00BA3B40"/>
    <w:rsid w:val="00BA5156"/>
    <w:rsid w:val="00BA6F56"/>
    <w:rsid w:val="00BA7431"/>
    <w:rsid w:val="00BA758B"/>
    <w:rsid w:val="00BB2718"/>
    <w:rsid w:val="00BB4BDC"/>
    <w:rsid w:val="00BB4FB0"/>
    <w:rsid w:val="00BB539B"/>
    <w:rsid w:val="00BB5C2B"/>
    <w:rsid w:val="00BB5FDB"/>
    <w:rsid w:val="00BB60AE"/>
    <w:rsid w:val="00BB63D1"/>
    <w:rsid w:val="00BB7AC4"/>
    <w:rsid w:val="00BC040D"/>
    <w:rsid w:val="00BC11D7"/>
    <w:rsid w:val="00BC14D9"/>
    <w:rsid w:val="00BC4716"/>
    <w:rsid w:val="00BC4A9E"/>
    <w:rsid w:val="00BC5F06"/>
    <w:rsid w:val="00BC6BDB"/>
    <w:rsid w:val="00BD0EF9"/>
    <w:rsid w:val="00BD4620"/>
    <w:rsid w:val="00BD6F02"/>
    <w:rsid w:val="00BE57EC"/>
    <w:rsid w:val="00BF1194"/>
    <w:rsid w:val="00BF1590"/>
    <w:rsid w:val="00BF1C78"/>
    <w:rsid w:val="00BF27C1"/>
    <w:rsid w:val="00BF3010"/>
    <w:rsid w:val="00BF675C"/>
    <w:rsid w:val="00BF7C9A"/>
    <w:rsid w:val="00C040EB"/>
    <w:rsid w:val="00C04AAB"/>
    <w:rsid w:val="00C076CA"/>
    <w:rsid w:val="00C07CB0"/>
    <w:rsid w:val="00C10434"/>
    <w:rsid w:val="00C13A8A"/>
    <w:rsid w:val="00C14F27"/>
    <w:rsid w:val="00C171D9"/>
    <w:rsid w:val="00C17FB5"/>
    <w:rsid w:val="00C20CD7"/>
    <w:rsid w:val="00C25A0F"/>
    <w:rsid w:val="00C31B62"/>
    <w:rsid w:val="00C3206B"/>
    <w:rsid w:val="00C32538"/>
    <w:rsid w:val="00C326F7"/>
    <w:rsid w:val="00C514E6"/>
    <w:rsid w:val="00C521B9"/>
    <w:rsid w:val="00C52CD9"/>
    <w:rsid w:val="00C55BCA"/>
    <w:rsid w:val="00C56492"/>
    <w:rsid w:val="00C57D51"/>
    <w:rsid w:val="00C60218"/>
    <w:rsid w:val="00C622B5"/>
    <w:rsid w:val="00C63283"/>
    <w:rsid w:val="00C65319"/>
    <w:rsid w:val="00C66471"/>
    <w:rsid w:val="00C7172A"/>
    <w:rsid w:val="00C75E2D"/>
    <w:rsid w:val="00C772D0"/>
    <w:rsid w:val="00C77B89"/>
    <w:rsid w:val="00C8146F"/>
    <w:rsid w:val="00C8220F"/>
    <w:rsid w:val="00C84192"/>
    <w:rsid w:val="00C853C6"/>
    <w:rsid w:val="00C90081"/>
    <w:rsid w:val="00C93200"/>
    <w:rsid w:val="00CA27C9"/>
    <w:rsid w:val="00CA3206"/>
    <w:rsid w:val="00CA4228"/>
    <w:rsid w:val="00CA5E4E"/>
    <w:rsid w:val="00CB3F5E"/>
    <w:rsid w:val="00CB603D"/>
    <w:rsid w:val="00CB711C"/>
    <w:rsid w:val="00CC00A5"/>
    <w:rsid w:val="00CC0581"/>
    <w:rsid w:val="00CC1273"/>
    <w:rsid w:val="00CC6421"/>
    <w:rsid w:val="00CC6E9D"/>
    <w:rsid w:val="00CD16F0"/>
    <w:rsid w:val="00CD5C95"/>
    <w:rsid w:val="00CE2830"/>
    <w:rsid w:val="00CE4114"/>
    <w:rsid w:val="00CF0752"/>
    <w:rsid w:val="00CF3DD4"/>
    <w:rsid w:val="00CF59CF"/>
    <w:rsid w:val="00CF6CF0"/>
    <w:rsid w:val="00D02087"/>
    <w:rsid w:val="00D0236C"/>
    <w:rsid w:val="00D03213"/>
    <w:rsid w:val="00D0683C"/>
    <w:rsid w:val="00D06B5E"/>
    <w:rsid w:val="00D152C8"/>
    <w:rsid w:val="00D239A8"/>
    <w:rsid w:val="00D279DF"/>
    <w:rsid w:val="00D33193"/>
    <w:rsid w:val="00D3369E"/>
    <w:rsid w:val="00D36BE3"/>
    <w:rsid w:val="00D37A79"/>
    <w:rsid w:val="00D4250B"/>
    <w:rsid w:val="00D451CC"/>
    <w:rsid w:val="00D46F14"/>
    <w:rsid w:val="00D50579"/>
    <w:rsid w:val="00D52471"/>
    <w:rsid w:val="00D53BC8"/>
    <w:rsid w:val="00D60F06"/>
    <w:rsid w:val="00D61687"/>
    <w:rsid w:val="00D61950"/>
    <w:rsid w:val="00D640BA"/>
    <w:rsid w:val="00D6500B"/>
    <w:rsid w:val="00D65277"/>
    <w:rsid w:val="00D65955"/>
    <w:rsid w:val="00D65EF1"/>
    <w:rsid w:val="00D717EA"/>
    <w:rsid w:val="00D76000"/>
    <w:rsid w:val="00D761E6"/>
    <w:rsid w:val="00D77067"/>
    <w:rsid w:val="00D800A0"/>
    <w:rsid w:val="00D830AC"/>
    <w:rsid w:val="00D84E22"/>
    <w:rsid w:val="00D84F36"/>
    <w:rsid w:val="00D85B68"/>
    <w:rsid w:val="00D90027"/>
    <w:rsid w:val="00D90568"/>
    <w:rsid w:val="00D94817"/>
    <w:rsid w:val="00D95323"/>
    <w:rsid w:val="00D972E6"/>
    <w:rsid w:val="00DA02CC"/>
    <w:rsid w:val="00DA47CD"/>
    <w:rsid w:val="00DA49D1"/>
    <w:rsid w:val="00DA4DFA"/>
    <w:rsid w:val="00DA63CF"/>
    <w:rsid w:val="00DA7019"/>
    <w:rsid w:val="00DA72D9"/>
    <w:rsid w:val="00DA73A6"/>
    <w:rsid w:val="00DB0435"/>
    <w:rsid w:val="00DB2CC4"/>
    <w:rsid w:val="00DB3BF4"/>
    <w:rsid w:val="00DB7831"/>
    <w:rsid w:val="00DB7EE7"/>
    <w:rsid w:val="00DC0631"/>
    <w:rsid w:val="00DC2A65"/>
    <w:rsid w:val="00DC2D4B"/>
    <w:rsid w:val="00DC7949"/>
    <w:rsid w:val="00DD0C5F"/>
    <w:rsid w:val="00DD2C7A"/>
    <w:rsid w:val="00DD3166"/>
    <w:rsid w:val="00DD42D8"/>
    <w:rsid w:val="00DD463C"/>
    <w:rsid w:val="00DD4650"/>
    <w:rsid w:val="00DE035F"/>
    <w:rsid w:val="00DE2AEE"/>
    <w:rsid w:val="00DE5D95"/>
    <w:rsid w:val="00DE72C3"/>
    <w:rsid w:val="00DF0AEB"/>
    <w:rsid w:val="00DF2938"/>
    <w:rsid w:val="00DF31FC"/>
    <w:rsid w:val="00DF3FAA"/>
    <w:rsid w:val="00DF6DB6"/>
    <w:rsid w:val="00DF745C"/>
    <w:rsid w:val="00DF7B18"/>
    <w:rsid w:val="00E02932"/>
    <w:rsid w:val="00E044B9"/>
    <w:rsid w:val="00E04E86"/>
    <w:rsid w:val="00E11D65"/>
    <w:rsid w:val="00E144D4"/>
    <w:rsid w:val="00E163A3"/>
    <w:rsid w:val="00E17E40"/>
    <w:rsid w:val="00E210DB"/>
    <w:rsid w:val="00E2125B"/>
    <w:rsid w:val="00E304A5"/>
    <w:rsid w:val="00E33548"/>
    <w:rsid w:val="00E33AB5"/>
    <w:rsid w:val="00E3601E"/>
    <w:rsid w:val="00E36C05"/>
    <w:rsid w:val="00E37772"/>
    <w:rsid w:val="00E423E8"/>
    <w:rsid w:val="00E46B79"/>
    <w:rsid w:val="00E46CEB"/>
    <w:rsid w:val="00E47873"/>
    <w:rsid w:val="00E52D1A"/>
    <w:rsid w:val="00E53FBE"/>
    <w:rsid w:val="00E55CD9"/>
    <w:rsid w:val="00E5711A"/>
    <w:rsid w:val="00E60724"/>
    <w:rsid w:val="00E60864"/>
    <w:rsid w:val="00E60A02"/>
    <w:rsid w:val="00E60C01"/>
    <w:rsid w:val="00E6637B"/>
    <w:rsid w:val="00E6698E"/>
    <w:rsid w:val="00E66DB6"/>
    <w:rsid w:val="00E71F37"/>
    <w:rsid w:val="00E72DC3"/>
    <w:rsid w:val="00E73B7C"/>
    <w:rsid w:val="00E86DE0"/>
    <w:rsid w:val="00E87985"/>
    <w:rsid w:val="00E91C0A"/>
    <w:rsid w:val="00E95952"/>
    <w:rsid w:val="00E96268"/>
    <w:rsid w:val="00E96BC0"/>
    <w:rsid w:val="00EA1144"/>
    <w:rsid w:val="00EA3FB2"/>
    <w:rsid w:val="00EA438E"/>
    <w:rsid w:val="00EA5840"/>
    <w:rsid w:val="00EA75DB"/>
    <w:rsid w:val="00EA7F3D"/>
    <w:rsid w:val="00EB21F4"/>
    <w:rsid w:val="00EB310C"/>
    <w:rsid w:val="00EB3A8A"/>
    <w:rsid w:val="00EB4F47"/>
    <w:rsid w:val="00EB6BF3"/>
    <w:rsid w:val="00EB6DBB"/>
    <w:rsid w:val="00EC080F"/>
    <w:rsid w:val="00EC0873"/>
    <w:rsid w:val="00EC0AF1"/>
    <w:rsid w:val="00EC11B9"/>
    <w:rsid w:val="00EC3D0B"/>
    <w:rsid w:val="00EC4F17"/>
    <w:rsid w:val="00EC7F59"/>
    <w:rsid w:val="00ED0179"/>
    <w:rsid w:val="00ED05C3"/>
    <w:rsid w:val="00ED3E76"/>
    <w:rsid w:val="00ED4C8C"/>
    <w:rsid w:val="00ED7CCA"/>
    <w:rsid w:val="00EE0059"/>
    <w:rsid w:val="00EE0918"/>
    <w:rsid w:val="00EE0F97"/>
    <w:rsid w:val="00EE4FA0"/>
    <w:rsid w:val="00EE5080"/>
    <w:rsid w:val="00EE5FD9"/>
    <w:rsid w:val="00EE79D0"/>
    <w:rsid w:val="00EF09BE"/>
    <w:rsid w:val="00EF0B2A"/>
    <w:rsid w:val="00EF0FED"/>
    <w:rsid w:val="00EF4443"/>
    <w:rsid w:val="00EF4873"/>
    <w:rsid w:val="00EF574C"/>
    <w:rsid w:val="00F04A3C"/>
    <w:rsid w:val="00F05638"/>
    <w:rsid w:val="00F070C2"/>
    <w:rsid w:val="00F10B0A"/>
    <w:rsid w:val="00F11024"/>
    <w:rsid w:val="00F1306C"/>
    <w:rsid w:val="00F13893"/>
    <w:rsid w:val="00F140B3"/>
    <w:rsid w:val="00F14F6F"/>
    <w:rsid w:val="00F159B3"/>
    <w:rsid w:val="00F15DF6"/>
    <w:rsid w:val="00F17EE8"/>
    <w:rsid w:val="00F21537"/>
    <w:rsid w:val="00F21A70"/>
    <w:rsid w:val="00F240F9"/>
    <w:rsid w:val="00F2738B"/>
    <w:rsid w:val="00F27CC8"/>
    <w:rsid w:val="00F27FE6"/>
    <w:rsid w:val="00F30104"/>
    <w:rsid w:val="00F30713"/>
    <w:rsid w:val="00F314AD"/>
    <w:rsid w:val="00F32732"/>
    <w:rsid w:val="00F36026"/>
    <w:rsid w:val="00F37553"/>
    <w:rsid w:val="00F40446"/>
    <w:rsid w:val="00F40552"/>
    <w:rsid w:val="00F41D7D"/>
    <w:rsid w:val="00F44019"/>
    <w:rsid w:val="00F46B44"/>
    <w:rsid w:val="00F50157"/>
    <w:rsid w:val="00F51874"/>
    <w:rsid w:val="00F5728C"/>
    <w:rsid w:val="00F6037C"/>
    <w:rsid w:val="00F60721"/>
    <w:rsid w:val="00F613A1"/>
    <w:rsid w:val="00F6193F"/>
    <w:rsid w:val="00F74ACA"/>
    <w:rsid w:val="00F80521"/>
    <w:rsid w:val="00F80834"/>
    <w:rsid w:val="00F8323E"/>
    <w:rsid w:val="00F8750F"/>
    <w:rsid w:val="00F92FA7"/>
    <w:rsid w:val="00F94089"/>
    <w:rsid w:val="00F96A31"/>
    <w:rsid w:val="00FA1A24"/>
    <w:rsid w:val="00FA4D26"/>
    <w:rsid w:val="00FA5CFF"/>
    <w:rsid w:val="00FA60A5"/>
    <w:rsid w:val="00FA6B6E"/>
    <w:rsid w:val="00FA74D6"/>
    <w:rsid w:val="00FB18C0"/>
    <w:rsid w:val="00FB2234"/>
    <w:rsid w:val="00FB26E2"/>
    <w:rsid w:val="00FB3E4B"/>
    <w:rsid w:val="00FB4217"/>
    <w:rsid w:val="00FB4F78"/>
    <w:rsid w:val="00FB69FE"/>
    <w:rsid w:val="00FB6A79"/>
    <w:rsid w:val="00FB7465"/>
    <w:rsid w:val="00FD0F56"/>
    <w:rsid w:val="00FD56F4"/>
    <w:rsid w:val="00FE0DE4"/>
    <w:rsid w:val="00FE3215"/>
    <w:rsid w:val="00FE458D"/>
    <w:rsid w:val="00FE770D"/>
    <w:rsid w:val="00FE78B4"/>
    <w:rsid w:val="00FF0333"/>
    <w:rsid w:val="00FF2D9D"/>
    <w:rsid w:val="00FF5924"/>
    <w:rsid w:val="00FF5A54"/>
    <w:rsid w:val="00FF5B79"/>
    <w:rsid w:val="00FF5D57"/>
    <w:rsid w:val="00FF5EF4"/>
    <w:rsid w:val="07F7AA0C"/>
    <w:rsid w:val="1247ECC7"/>
    <w:rsid w:val="1678893A"/>
    <w:rsid w:val="17F6073A"/>
    <w:rsid w:val="2E020C93"/>
    <w:rsid w:val="3846957C"/>
    <w:rsid w:val="3E4B36EF"/>
    <w:rsid w:val="40BFB9DD"/>
    <w:rsid w:val="47FA9EE6"/>
    <w:rsid w:val="4F63CA7B"/>
    <w:rsid w:val="51A3E9A4"/>
    <w:rsid w:val="576BAC59"/>
    <w:rsid w:val="58B0EE2B"/>
    <w:rsid w:val="64A59404"/>
    <w:rsid w:val="66B32700"/>
    <w:rsid w:val="6B9B59E9"/>
    <w:rsid w:val="6EEF4938"/>
    <w:rsid w:val="7DB5B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4B0FA3"/>
  <w15:chartTrackingRefBased/>
  <w15:docId w15:val="{D328CFCA-A404-4457-A554-B3C6A663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7A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0F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22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8221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F7C9A"/>
    <w:pPr>
      <w:ind w:left="720"/>
      <w:contextualSpacing/>
    </w:pPr>
  </w:style>
  <w:style w:type="character" w:styleId="Hyperlink">
    <w:name w:val="Hyperlink"/>
    <w:basedOn w:val="DefaultParagraphFont"/>
    <w:uiPriority w:val="99"/>
    <w:unhideWhenUsed/>
    <w:rsid w:val="00BF7C9A"/>
    <w:rPr>
      <w:color w:val="0563C1" w:themeColor="hyperlink"/>
      <w:u w:val="single"/>
    </w:rPr>
  </w:style>
  <w:style w:type="character" w:styleId="UnresolvedMention">
    <w:name w:val="Unresolved Mention"/>
    <w:basedOn w:val="DefaultParagraphFont"/>
    <w:uiPriority w:val="99"/>
    <w:unhideWhenUsed/>
    <w:rsid w:val="00BF7C9A"/>
    <w:rPr>
      <w:color w:val="605E5C"/>
      <w:shd w:val="clear" w:color="auto" w:fill="E1DFDD"/>
    </w:rPr>
  </w:style>
  <w:style w:type="character" w:styleId="CommentReference">
    <w:name w:val="annotation reference"/>
    <w:basedOn w:val="DefaultParagraphFont"/>
    <w:uiPriority w:val="99"/>
    <w:semiHidden/>
    <w:unhideWhenUsed/>
    <w:rsid w:val="008D5B53"/>
    <w:rPr>
      <w:sz w:val="16"/>
      <w:szCs w:val="16"/>
    </w:rPr>
  </w:style>
  <w:style w:type="paragraph" w:styleId="CommentText">
    <w:name w:val="annotation text"/>
    <w:basedOn w:val="Normal"/>
    <w:link w:val="CommentTextChar"/>
    <w:uiPriority w:val="99"/>
    <w:unhideWhenUsed/>
    <w:rsid w:val="008D5B53"/>
    <w:pPr>
      <w:spacing w:line="240" w:lineRule="auto"/>
    </w:pPr>
    <w:rPr>
      <w:sz w:val="20"/>
      <w:szCs w:val="20"/>
    </w:rPr>
  </w:style>
  <w:style w:type="character" w:customStyle="1" w:styleId="CommentTextChar">
    <w:name w:val="Comment Text Char"/>
    <w:basedOn w:val="DefaultParagraphFont"/>
    <w:link w:val="CommentText"/>
    <w:uiPriority w:val="99"/>
    <w:rsid w:val="008D5B53"/>
    <w:rPr>
      <w:sz w:val="20"/>
      <w:szCs w:val="20"/>
    </w:rPr>
  </w:style>
  <w:style w:type="paragraph" w:styleId="CommentSubject">
    <w:name w:val="annotation subject"/>
    <w:basedOn w:val="CommentText"/>
    <w:next w:val="CommentText"/>
    <w:link w:val="CommentSubjectChar"/>
    <w:uiPriority w:val="99"/>
    <w:semiHidden/>
    <w:unhideWhenUsed/>
    <w:rsid w:val="008D5B53"/>
    <w:rPr>
      <w:b/>
      <w:bCs/>
    </w:rPr>
  </w:style>
  <w:style w:type="character" w:customStyle="1" w:styleId="CommentSubjectChar">
    <w:name w:val="Comment Subject Char"/>
    <w:basedOn w:val="CommentTextChar"/>
    <w:link w:val="CommentSubject"/>
    <w:uiPriority w:val="99"/>
    <w:semiHidden/>
    <w:rsid w:val="008D5B53"/>
    <w:rPr>
      <w:b/>
      <w:bCs/>
      <w:sz w:val="20"/>
      <w:szCs w:val="20"/>
    </w:rPr>
  </w:style>
  <w:style w:type="table" w:styleId="TableGrid">
    <w:name w:val="Table Grid"/>
    <w:basedOn w:val="TableNormal"/>
    <w:uiPriority w:val="59"/>
    <w:rsid w:val="002953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536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Mention">
    <w:name w:val="Mention"/>
    <w:basedOn w:val="DefaultParagraphFont"/>
    <w:uiPriority w:val="99"/>
    <w:unhideWhenUsed/>
    <w:rsid w:val="00410D36"/>
    <w:rPr>
      <w:color w:val="2B579A"/>
      <w:shd w:val="clear" w:color="auto" w:fill="E1DFDD"/>
    </w:rPr>
  </w:style>
  <w:style w:type="character" w:styleId="FollowedHyperlink">
    <w:name w:val="FollowedHyperlink"/>
    <w:basedOn w:val="DefaultParagraphFont"/>
    <w:uiPriority w:val="99"/>
    <w:semiHidden/>
    <w:unhideWhenUsed/>
    <w:rsid w:val="00142BA7"/>
    <w:rPr>
      <w:color w:val="954F72" w:themeColor="followedHyperlink"/>
      <w:u w:val="single"/>
    </w:rPr>
  </w:style>
  <w:style w:type="paragraph" w:styleId="Header">
    <w:name w:val="header"/>
    <w:basedOn w:val="Normal"/>
    <w:link w:val="HeaderChar"/>
    <w:uiPriority w:val="99"/>
    <w:unhideWhenUsed/>
    <w:rsid w:val="00B07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A79"/>
  </w:style>
  <w:style w:type="paragraph" w:styleId="Footer">
    <w:name w:val="footer"/>
    <w:basedOn w:val="Normal"/>
    <w:link w:val="FooterChar"/>
    <w:uiPriority w:val="99"/>
    <w:unhideWhenUsed/>
    <w:rsid w:val="00B07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A79"/>
  </w:style>
  <w:style w:type="character" w:styleId="PlaceholderText">
    <w:name w:val="Placeholder Text"/>
    <w:basedOn w:val="DefaultParagraphFont"/>
    <w:uiPriority w:val="99"/>
    <w:semiHidden/>
    <w:rsid w:val="00B07A79"/>
    <w:rPr>
      <w:color w:val="808080"/>
    </w:rPr>
  </w:style>
  <w:style w:type="character" w:customStyle="1" w:styleId="Heading1Char">
    <w:name w:val="Heading 1 Char"/>
    <w:basedOn w:val="DefaultParagraphFont"/>
    <w:link w:val="Heading1"/>
    <w:uiPriority w:val="9"/>
    <w:rsid w:val="00B07A7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07A79"/>
    <w:pPr>
      <w:outlineLvl w:val="9"/>
    </w:pPr>
  </w:style>
  <w:style w:type="paragraph" w:styleId="TOC1">
    <w:name w:val="toc 1"/>
    <w:basedOn w:val="Normal"/>
    <w:next w:val="Normal"/>
    <w:autoRedefine/>
    <w:uiPriority w:val="39"/>
    <w:unhideWhenUsed/>
    <w:rsid w:val="00E60724"/>
    <w:pPr>
      <w:tabs>
        <w:tab w:val="right" w:leader="dot" w:pos="9350"/>
      </w:tabs>
      <w:spacing w:after="100"/>
    </w:pPr>
  </w:style>
  <w:style w:type="paragraph" w:styleId="BodyText">
    <w:name w:val="Body Text"/>
    <w:aliases w:val="RFQ Text,RFQ,bt"/>
    <w:basedOn w:val="Normal"/>
    <w:link w:val="BodyTextChar"/>
    <w:rsid w:val="001C4EA8"/>
    <w:pPr>
      <w:spacing w:after="0" w:line="240" w:lineRule="auto"/>
      <w:jc w:val="both"/>
    </w:pPr>
    <w:rPr>
      <w:rFonts w:ascii="Arial" w:hAnsi="Arial" w:cs="Times New Roman"/>
    </w:rPr>
  </w:style>
  <w:style w:type="character" w:customStyle="1" w:styleId="BodyTextChar">
    <w:name w:val="Body Text Char"/>
    <w:aliases w:val="RFQ Text Char,RFQ Char,bt Char"/>
    <w:basedOn w:val="DefaultParagraphFont"/>
    <w:link w:val="BodyText"/>
    <w:rsid w:val="001C4EA8"/>
    <w:rPr>
      <w:rFonts w:ascii="Arial" w:hAnsi="Arial" w:cs="Times New Roman"/>
    </w:rPr>
  </w:style>
  <w:style w:type="character" w:customStyle="1" w:styleId="ListParagraphChar">
    <w:name w:val="List Paragraph Char"/>
    <w:basedOn w:val="DefaultParagraphFont"/>
    <w:link w:val="ListParagraph"/>
    <w:uiPriority w:val="34"/>
    <w:rsid w:val="001C4EA8"/>
  </w:style>
  <w:style w:type="character" w:customStyle="1" w:styleId="Heading2Char">
    <w:name w:val="Heading 2 Char"/>
    <w:basedOn w:val="DefaultParagraphFont"/>
    <w:link w:val="Heading2"/>
    <w:uiPriority w:val="9"/>
    <w:rsid w:val="002C0FF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F46B44"/>
    <w:pPr>
      <w:tabs>
        <w:tab w:val="right" w:leader="dot" w:pos="9350"/>
      </w:tabs>
      <w:spacing w:after="100"/>
      <w:ind w:left="220"/>
    </w:pPr>
  </w:style>
  <w:style w:type="character" w:customStyle="1" w:styleId="eop">
    <w:name w:val="eop"/>
    <w:basedOn w:val="DefaultParagraphFont"/>
    <w:rsid w:val="00174E6D"/>
  </w:style>
  <w:style w:type="paragraph" w:customStyle="1" w:styleId="paragraph">
    <w:name w:val="paragraph"/>
    <w:basedOn w:val="Normal"/>
    <w:rsid w:val="00174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174E6D"/>
  </w:style>
  <w:style w:type="character" w:customStyle="1" w:styleId="Heading3Char">
    <w:name w:val="Heading 3 Char"/>
    <w:basedOn w:val="DefaultParagraphFont"/>
    <w:link w:val="Heading3"/>
    <w:uiPriority w:val="9"/>
    <w:rsid w:val="0028221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8221F"/>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28221F"/>
    <w:pPr>
      <w:spacing w:after="100"/>
      <w:ind w:left="440"/>
    </w:pPr>
  </w:style>
  <w:style w:type="paragraph" w:styleId="BodyTextIndent">
    <w:name w:val="Body Text Indent"/>
    <w:basedOn w:val="Normal"/>
    <w:link w:val="BodyTextIndentChar"/>
    <w:uiPriority w:val="99"/>
    <w:semiHidden/>
    <w:unhideWhenUsed/>
    <w:rsid w:val="00516F7A"/>
    <w:pPr>
      <w:spacing w:after="120"/>
      <w:ind w:left="360"/>
    </w:pPr>
  </w:style>
  <w:style w:type="character" w:customStyle="1" w:styleId="BodyTextIndentChar">
    <w:name w:val="Body Text Indent Char"/>
    <w:basedOn w:val="DefaultParagraphFont"/>
    <w:link w:val="BodyTextIndent"/>
    <w:uiPriority w:val="99"/>
    <w:semiHidden/>
    <w:rsid w:val="00516F7A"/>
  </w:style>
  <w:style w:type="character" w:customStyle="1" w:styleId="normaltextrun">
    <w:name w:val="normaltextrun"/>
    <w:basedOn w:val="DefaultParagraphFont"/>
    <w:rsid w:val="00516F7A"/>
  </w:style>
  <w:style w:type="paragraph" w:styleId="Revision">
    <w:name w:val="Revision"/>
    <w:hidden/>
    <w:uiPriority w:val="99"/>
    <w:semiHidden/>
    <w:rsid w:val="00F613A1"/>
    <w:pPr>
      <w:spacing w:after="0" w:line="240" w:lineRule="auto"/>
    </w:pPr>
  </w:style>
  <w:style w:type="paragraph" w:styleId="ListBullet">
    <w:name w:val="List Bullet"/>
    <w:basedOn w:val="Normal"/>
    <w:uiPriority w:val="99"/>
    <w:unhideWhenUsed/>
    <w:rsid w:val="004B4546"/>
    <w:pPr>
      <w:numPr>
        <w:ilvl w:val="1"/>
        <w:numId w:val="98"/>
      </w:numPr>
      <w:spacing w:after="0" w:line="240" w:lineRule="auto"/>
      <w:contextualSpacing/>
      <w:jc w:val="both"/>
    </w:pPr>
    <w:rPr>
      <w:rFonts w:ascii="Calibri" w:eastAsia="Times New Roman" w:hAnsi="Calibri" w:cs="Times New Roman"/>
      <w:sz w:val="24"/>
      <w:szCs w:val="24"/>
    </w:rPr>
  </w:style>
  <w:style w:type="paragraph" w:styleId="NoSpacing">
    <w:name w:val="No Spacing"/>
    <w:link w:val="NoSpacingChar"/>
    <w:uiPriority w:val="1"/>
    <w:qFormat/>
    <w:rsid w:val="004B4546"/>
    <w:pPr>
      <w:spacing w:after="0" w:line="240" w:lineRule="auto"/>
    </w:pPr>
  </w:style>
  <w:style w:type="character" w:customStyle="1" w:styleId="NoSpacingChar">
    <w:name w:val="No Spacing Char"/>
    <w:basedOn w:val="DefaultParagraphFont"/>
    <w:link w:val="NoSpacing"/>
    <w:uiPriority w:val="1"/>
    <w:rsid w:val="004B4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flrules.org/gateway/ruleno.asp?id=60A-1.002" TargetMode="External"/><Relationship Id="rId26" Type="http://schemas.openxmlformats.org/officeDocument/2006/relationships/hyperlink" Target="mailto:DEP_OTIS_BusinessServices@floridadep.gov" TargetMode="External"/><Relationship Id="rId39" Type="http://schemas.openxmlformats.org/officeDocument/2006/relationships/hyperlink" Target="http://www.leg.state.fl.us/statutes/index.cfm?App_mode=Display_Statute&amp;Search_String=&amp;URL=0100-0199/0119/Sections/0119.0701.html" TargetMode="External"/><Relationship Id="rId21" Type="http://schemas.openxmlformats.org/officeDocument/2006/relationships/hyperlink" Target="mailto:DEP_OTIS_BusinessServices@FloridaDEP.gov" TargetMode="External"/><Relationship Id="rId34" Type="http://schemas.openxmlformats.org/officeDocument/2006/relationships/hyperlink" Target="http://www.leg.state.fl.us/statutes/index.cfm?App_mode=Display_Statute&amp;Search_String=&amp;URL=0200-0299/0287/Sections/0287.058.html" TargetMode="External"/><Relationship Id="rId42" Type="http://schemas.openxmlformats.org/officeDocument/2006/relationships/hyperlink" Target="http://www.leg.state.fl.us/statutes/index.cfm?App_mode=Display_Statute&amp;URL=0100-0199/0119/0119ContentsIndex.html" TargetMode="External"/><Relationship Id="rId47" Type="http://schemas.openxmlformats.org/officeDocument/2006/relationships/hyperlink" Target="mailto:DEP_OTIS_BusinessServices@FloridaDEP.gov" TargetMode="External"/><Relationship Id="rId50" Type="http://schemas.openxmlformats.org/officeDocument/2006/relationships/hyperlink" Target="http://www.leg.state.fl.us/Statutes/index.cfm?App_mode=Display_Statute&amp;URL=0400-0499/0435/0435.html" TargetMode="External"/><Relationship Id="rId55"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dms.myflorida.com/business_operations/state_purchasing/myfloridamarketplace/mfmp_agency_customers/po_terms_conditions" TargetMode="External"/><Relationship Id="rId29" Type="http://schemas.openxmlformats.org/officeDocument/2006/relationships/hyperlink" Target="mailto:DEP_OTIS_BusinessServices@FloridaDEP.gov" TargetMode="External"/><Relationship Id="rId11" Type="http://schemas.openxmlformats.org/officeDocument/2006/relationships/footnotes" Target="footnotes.xml"/><Relationship Id="rId24" Type="http://schemas.openxmlformats.org/officeDocument/2006/relationships/hyperlink" Target="mailto:DEP_OTIS_BusinessServices@FloridaDEP.gov" TargetMode="External"/><Relationship Id="rId32" Type="http://schemas.openxmlformats.org/officeDocument/2006/relationships/hyperlink" Target="http://www.leg.state.fl.us/statutes/index.cfm?App_mode=Display_Statute&amp;Search_String=&amp;URL=0200-0299/0215/Sections/0215.971.html" TargetMode="External"/><Relationship Id="rId37" Type="http://schemas.openxmlformats.org/officeDocument/2006/relationships/hyperlink" Target="http://www.leg.state.fl.us/statutes/index.cfm?App_mode=Display_Statute&amp;URL=0100-0199/0119/0119ContentsIndex.html" TargetMode="External"/><Relationship Id="rId40" Type="http://schemas.openxmlformats.org/officeDocument/2006/relationships/hyperlink" Target="http://www.leg.state.fl.us/statutes/index.cfm?App_mode=Display_Statute&amp;Search_String=&amp;URL=0100-0199/0119/Sections/0119.0701.html" TargetMode="External"/><Relationship Id="rId45" Type="http://schemas.openxmlformats.org/officeDocument/2006/relationships/hyperlink" Target="https://www.flgov.com/wp-content/uploads/orders/2011/11-116-suspend.pdf" TargetMode="External"/><Relationship Id="rId53" Type="http://schemas.openxmlformats.org/officeDocument/2006/relationships/header" Target="header1.xml"/><Relationship Id="rId5" Type="http://schemas.openxmlformats.org/officeDocument/2006/relationships/customXml" Target="../customXml/item5.xml"/><Relationship Id="rId19" Type="http://schemas.openxmlformats.org/officeDocument/2006/relationships/hyperlink" Target="https://www.dms.myflorida.com/business_operations/state_purchasing/myfloridamarketplace/mfmp_vendor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dms.myflorida.com/content/download/159556/1055705/file/DEP-GSA-2023_Executed%206-19-23.pdf" TargetMode="External"/><Relationship Id="rId22" Type="http://schemas.openxmlformats.org/officeDocument/2006/relationships/hyperlink" Target="https://www.ebuy.gsa.gov/ebuy/?returnUrl=%2Fbuyer" TargetMode="External"/><Relationship Id="rId27" Type="http://schemas.openxmlformats.org/officeDocument/2006/relationships/hyperlink" Target="https://www.flrules.org/gateway/ChapterHome.asp?Chapter=60GG-1" TargetMode="External"/><Relationship Id="rId30" Type="http://schemas.openxmlformats.org/officeDocument/2006/relationships/hyperlink" Target="https://floridadep.gov/otis/portfolio-management-services/documents/project-management-standard-contractor-managed-projects" TargetMode="External"/><Relationship Id="rId35" Type="http://schemas.openxmlformats.org/officeDocument/2006/relationships/hyperlink" Target="http://www.leg.state.fl.us/statutes/index.cfm?App_mode=Display_Statute&amp;URL=0100-0199/0119/0119ContentsIndex.html" TargetMode="External"/><Relationship Id="rId43" Type="http://schemas.openxmlformats.org/officeDocument/2006/relationships/hyperlink" Target="http://www.leg.state.fl.us/statutes/index.cfm?App_mode=Display_Statute&amp;URL=0100-0199/0119/0119ContentsIndex.html" TargetMode="External"/><Relationship Id="rId48" Type="http://schemas.openxmlformats.org/officeDocument/2006/relationships/hyperlink" Target="https://floridadep.gov/otis/portfolio-management-services/content/it-standards" TargetMode="External"/><Relationship Id="rId56"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leg.state.fl.us/Statutes/index.cfm?App_mode=Display_Statute&amp;URL=0100-0199/0119/0119.htm"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dms.myflorida.com/content/download/2933/11777/1000.pdf" TargetMode="External"/><Relationship Id="rId25" Type="http://schemas.openxmlformats.org/officeDocument/2006/relationships/hyperlink" Target="mailto:DEP_OTIS_BusinessServices@floridadep.gov" TargetMode="External"/><Relationship Id="rId33" Type="http://schemas.openxmlformats.org/officeDocument/2006/relationships/hyperlink" Target="http://www.leg.state.fl.us/statutes/index.cfm?App_mode=Display_Statute&amp;Search_String=&amp;URL=0200-0299/0287/Sections/0287.056.html" TargetMode="External"/><Relationship Id="rId38" Type="http://schemas.openxmlformats.org/officeDocument/2006/relationships/hyperlink" Target="http://www.leg.state.fl.us/Statutes/index.cfm?Mode=Constitution&amp;Submenu=3&amp;Tab=statutes&amp;CFID=134487119&amp;CFTOKEN=83152685195c5dba-DE798DEC-E472-8543-F71560B07E12B9FC" TargetMode="External"/><Relationship Id="rId46" Type="http://schemas.openxmlformats.org/officeDocument/2006/relationships/hyperlink" Target="http://www.dhs.gov" TargetMode="External"/><Relationship Id="rId20" Type="http://schemas.openxmlformats.org/officeDocument/2006/relationships/hyperlink" Target="https://www.ebuy.gsa.gov/ebuy/?returnUrl=%2Fbuyer" TargetMode="External"/><Relationship Id="rId41" Type="http://schemas.openxmlformats.org/officeDocument/2006/relationships/hyperlink" Target="http://www.leg.state.fl.us/statutes/index.cfm?App_mode=Display_Statute&amp;Search_String=&amp;URL=0100-0199/0119/Sections/0119.10.htm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gsa.gov/buy-through-us/purchasing-programs/gsa-multiple-award-schedule/gsa-schedule-offerings/mas-categories/information-technology-category" TargetMode="External"/><Relationship Id="rId23" Type="http://schemas.openxmlformats.org/officeDocument/2006/relationships/hyperlink" Target="https://www.ebuy.gsa.gov/ebuy/" TargetMode="External"/><Relationship Id="rId28" Type="http://schemas.openxmlformats.org/officeDocument/2006/relationships/hyperlink" Target="https://floridadep.gov/otis/portfolio-management-services/documents/project-management-standard-contractor-managed-projects" TargetMode="External"/><Relationship Id="rId36" Type="http://schemas.openxmlformats.org/officeDocument/2006/relationships/hyperlink" Target="http://www.leg.state.fl.us/statutes/index.cfm?App_mode=Display_Statute&amp;Search_String=&amp;URL=0100-0199/0119/Sections/0119.011.html" TargetMode="External"/><Relationship Id="rId49" Type="http://schemas.openxmlformats.org/officeDocument/2006/relationships/hyperlink" Target="http://www.leg.state.fl.us/Statutes/index.cfm?App_mode=Display_Statute&amp;URL=0100-0199/0110/Sections/0110.1127.html" TargetMode="External"/><Relationship Id="rId57" Type="http://schemas.openxmlformats.org/officeDocument/2006/relationships/theme" Target="theme/theme1.xml"/><Relationship Id="rId10" Type="http://schemas.openxmlformats.org/officeDocument/2006/relationships/webSettings" Target="webSettings.xml"/><Relationship Id="rId31" Type="http://schemas.openxmlformats.org/officeDocument/2006/relationships/hyperlink" Target="https://floridadep.gov/otis/portfolio-management-services/documents/accessibility-standard-electronic-document-deliverables" TargetMode="External"/><Relationship Id="rId44" Type="http://schemas.openxmlformats.org/officeDocument/2006/relationships/hyperlink" Target="mailto:public.services@dep.state.fl.us" TargetMode="External"/><Relationship Id="rId52"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3262565859B468490EAFD7218DABE96"/>
        <w:category>
          <w:name w:val="General"/>
          <w:gallery w:val="placeholder"/>
        </w:category>
        <w:types>
          <w:type w:val="bbPlcHdr"/>
        </w:types>
        <w:behaviors>
          <w:behavior w:val="content"/>
        </w:behaviors>
        <w:guid w:val="{1D208872-7C95-43B0-B769-C1659A906D5A}"/>
      </w:docPartPr>
      <w:docPartBody>
        <w:p w:rsidR="00E67409" w:rsidRDefault="00AD2764" w:rsidP="00AD2764">
          <w:pPr>
            <w:pStyle w:val="13262565859B468490EAFD7218DABE96"/>
          </w:pPr>
          <w:r w:rsidRPr="00C64989">
            <w:rPr>
              <w:rStyle w:val="PlaceholderText"/>
              <w:highlight w:val="yellow"/>
            </w:rPr>
            <w:t>Procurement Officer Name</w:t>
          </w:r>
        </w:p>
      </w:docPartBody>
    </w:docPart>
    <w:docPart>
      <w:docPartPr>
        <w:name w:val="7DC1E8BB28534A62BD0A2AF59677A9A9"/>
        <w:category>
          <w:name w:val="General"/>
          <w:gallery w:val="placeholder"/>
        </w:category>
        <w:types>
          <w:type w:val="bbPlcHdr"/>
        </w:types>
        <w:behaviors>
          <w:behavior w:val="content"/>
        </w:behaviors>
        <w:guid w:val="{C8D6AACF-7A89-49E6-BED2-DCADBCE476E6}"/>
      </w:docPartPr>
      <w:docPartBody>
        <w:p w:rsidR="00E67409" w:rsidRDefault="00AD2764" w:rsidP="00AD2764">
          <w:pPr>
            <w:pStyle w:val="7DC1E8BB28534A62BD0A2AF59677A9A9"/>
          </w:pPr>
          <w:r w:rsidRPr="00C64989">
            <w:rPr>
              <w:rStyle w:val="PlaceholderText"/>
              <w:highlight w:val="yellow"/>
            </w:rPr>
            <w:t>Procurement Officer Title</w:t>
          </w:r>
        </w:p>
      </w:docPartBody>
    </w:docPart>
    <w:docPart>
      <w:docPartPr>
        <w:name w:val="B3FB846F9EA04A36AC99C00E05799FC6"/>
        <w:category>
          <w:name w:val="General"/>
          <w:gallery w:val="placeholder"/>
        </w:category>
        <w:types>
          <w:type w:val="bbPlcHdr"/>
        </w:types>
        <w:behaviors>
          <w:behavior w:val="content"/>
        </w:behaviors>
        <w:guid w:val="{BAC1710C-6CDF-4359-B516-73A145781175}"/>
      </w:docPartPr>
      <w:docPartBody>
        <w:p w:rsidR="00E67409" w:rsidRDefault="00AD2764" w:rsidP="00AD2764">
          <w:pPr>
            <w:pStyle w:val="B3FB846F9EA04A36AC99C00E05799FC6"/>
          </w:pPr>
          <w:r w:rsidRPr="00C64989">
            <w:rPr>
              <w:rStyle w:val="PlaceholderText"/>
              <w:highlight w:val="yellow"/>
            </w:rPr>
            <w:t>Insert Procurement Officer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764"/>
    <w:rsid w:val="0018180E"/>
    <w:rsid w:val="007B73E1"/>
    <w:rsid w:val="00A46428"/>
    <w:rsid w:val="00AD2764"/>
    <w:rsid w:val="00BF03E8"/>
    <w:rsid w:val="00E67409"/>
    <w:rsid w:val="00EA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764"/>
    <w:rPr>
      <w:color w:val="808080"/>
    </w:rPr>
  </w:style>
  <w:style w:type="paragraph" w:customStyle="1" w:styleId="13262565859B468490EAFD7218DABE96">
    <w:name w:val="13262565859B468490EAFD7218DABE96"/>
    <w:rsid w:val="00AD2764"/>
  </w:style>
  <w:style w:type="paragraph" w:customStyle="1" w:styleId="7DC1E8BB28534A62BD0A2AF59677A9A9">
    <w:name w:val="7DC1E8BB28534A62BD0A2AF59677A9A9"/>
    <w:rsid w:val="00AD2764"/>
  </w:style>
  <w:style w:type="paragraph" w:customStyle="1" w:styleId="B3FB846F9EA04A36AC99C00E05799FC6">
    <w:name w:val="B3FB846F9EA04A36AC99C00E05799FC6"/>
    <w:rsid w:val="00AD27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Jacqueline McGriff</Abstract>
  <CompanyAddress/>
  <CompanyPhone>Procurement and Contract Section Manager</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NPVFY6KNS3ZM-714960999-89</_dlc_DocId>
    <_dlc_DocIdUrl xmlns="ed83551b-1c74-4eb0-a689-e3b00317a30f">
      <Url>https://floridadep.sharepoint.com/otis/bms/projects/_layouts/15/DocIdRedir.aspx?ID=NPVFY6KNS3ZM-714960999-89</Url>
      <Description>NPVFY6KNS3ZM-714960999-89</Description>
    </_dlc_DocIdUrl>
    <lcf76f155ced4ddcb4097134ff3c332f xmlns="ee6fc6fc-b564-4638-8a33-57e2908c3e27">
      <Terms xmlns="http://schemas.microsoft.com/office/infopath/2007/PartnerControls"/>
    </lcf76f155ced4ddcb4097134ff3c332f>
    <TaxCatchAll xmlns="ed83551b-1c74-4eb0-a689-e3b00317a3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F41358ADF9CB7C428C8428497A518FA9" ma:contentTypeVersion="12" ma:contentTypeDescription="Create a new document." ma:contentTypeScope="" ma:versionID="35defd2257d518dcea045d551fca0d88">
  <xsd:schema xmlns:xsd="http://www.w3.org/2001/XMLSchema" xmlns:xs="http://www.w3.org/2001/XMLSchema" xmlns:p="http://schemas.microsoft.com/office/2006/metadata/properties" xmlns:ns2="ed83551b-1c74-4eb0-a689-e3b00317a30f" xmlns:ns3="ee6fc6fc-b564-4638-8a33-57e2908c3e27" targetNamespace="http://schemas.microsoft.com/office/2006/metadata/properties" ma:root="true" ma:fieldsID="23d54d4f5c28ce06544804e243a4681e" ns2:_="" ns3:_="">
    <xsd:import namespace="ed83551b-1c74-4eb0-a689-e3b00317a30f"/>
    <xsd:import namespace="ee6fc6fc-b564-4638-8a33-57e2908c3e2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9122cbf-6b58-41a2-aaee-5875a53bed75}" ma:internalName="TaxCatchAll" ma:showField="CatchAllData" ma:web="ed83551b-1c74-4eb0-a689-e3b00317a3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6fc6fc-b564-4638-8a33-57e2908c3e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d22a39-e768-4485-83bb-9ac52943c32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CB71EC-CB5A-42D3-9EB5-DDE980E5E927}">
  <ds:schemaRefs>
    <ds:schemaRef ds:uri="http://schemas.microsoft.com/sharepoint/events"/>
  </ds:schemaRefs>
</ds:datastoreItem>
</file>

<file path=customXml/itemProps3.xml><?xml version="1.0" encoding="utf-8"?>
<ds:datastoreItem xmlns:ds="http://schemas.openxmlformats.org/officeDocument/2006/customXml" ds:itemID="{2DF8191F-CE46-4581-8F08-2F8F60CD5021}">
  <ds:schemaRef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dcmitype/"/>
    <ds:schemaRef ds:uri="ee6fc6fc-b564-4638-8a33-57e2908c3e27"/>
    <ds:schemaRef ds:uri="ed83551b-1c74-4eb0-a689-e3b00317a30f"/>
    <ds:schemaRef ds:uri="http://www.w3.org/XML/1998/namespace"/>
  </ds:schemaRefs>
</ds:datastoreItem>
</file>

<file path=customXml/itemProps4.xml><?xml version="1.0" encoding="utf-8"?>
<ds:datastoreItem xmlns:ds="http://schemas.openxmlformats.org/officeDocument/2006/customXml" ds:itemID="{09A44E25-55A5-4CF1-B876-B6F82B3ADA1A}">
  <ds:schemaRefs>
    <ds:schemaRef ds:uri="http://schemas.microsoft.com/sharepoint/v3/contenttype/forms"/>
  </ds:schemaRefs>
</ds:datastoreItem>
</file>

<file path=customXml/itemProps5.xml><?xml version="1.0" encoding="utf-8"?>
<ds:datastoreItem xmlns:ds="http://schemas.openxmlformats.org/officeDocument/2006/customXml" ds:itemID="{F8CC952E-0D72-40FB-B121-AF9B27B66D83}">
  <ds:schemaRefs>
    <ds:schemaRef ds:uri="http://schemas.openxmlformats.org/officeDocument/2006/bibliography"/>
  </ds:schemaRefs>
</ds:datastoreItem>
</file>

<file path=customXml/itemProps6.xml><?xml version="1.0" encoding="utf-8"?>
<ds:datastoreItem xmlns:ds="http://schemas.openxmlformats.org/officeDocument/2006/customXml" ds:itemID="{79C210B4-65F2-427A-8EFC-8D765E120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3551b-1c74-4eb0-a689-e3b00317a30f"/>
    <ds:schemaRef ds:uri="ee6fc6fc-b564-4638-8a33-57e2908c3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42</Pages>
  <Words>17298</Words>
  <Characters>98601</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115668</CharactersWithSpaces>
  <SharedDoc>false</SharedDoc>
  <HLinks>
    <vt:vector size="678" baseType="variant">
      <vt:variant>
        <vt:i4>458772</vt:i4>
      </vt:variant>
      <vt:variant>
        <vt:i4>531</vt:i4>
      </vt:variant>
      <vt:variant>
        <vt:i4>0</vt:i4>
      </vt:variant>
      <vt:variant>
        <vt:i4>5</vt:i4>
      </vt:variant>
      <vt:variant>
        <vt:lpwstr>http://www.leg.state.fl.us/Statutes/index.cfm?App_mode=Display_Statute&amp;URL=0100-0199/0119/0119.htm</vt:lpwstr>
      </vt:variant>
      <vt:variant>
        <vt:lpwstr/>
      </vt:variant>
      <vt:variant>
        <vt:i4>589850</vt:i4>
      </vt:variant>
      <vt:variant>
        <vt:i4>528</vt:i4>
      </vt:variant>
      <vt:variant>
        <vt:i4>0</vt:i4>
      </vt:variant>
      <vt:variant>
        <vt:i4>5</vt:i4>
      </vt:variant>
      <vt:variant>
        <vt:lpwstr>http://www.leg.state.fl.us/Statutes/index.cfm?App_mode=Display_Statute&amp;URL=0400-0499/0435/0435.html</vt:lpwstr>
      </vt:variant>
      <vt:variant>
        <vt:lpwstr/>
      </vt:variant>
      <vt:variant>
        <vt:i4>2818086</vt:i4>
      </vt:variant>
      <vt:variant>
        <vt:i4>525</vt:i4>
      </vt:variant>
      <vt:variant>
        <vt:i4>0</vt:i4>
      </vt:variant>
      <vt:variant>
        <vt:i4>5</vt:i4>
      </vt:variant>
      <vt:variant>
        <vt:lpwstr>http://www.leg.state.fl.us/Statutes/index.cfm?App_mode=Display_Statute&amp;URL=0100-0199/0110/Sections/0110.1127.html</vt:lpwstr>
      </vt:variant>
      <vt:variant>
        <vt:lpwstr/>
      </vt:variant>
      <vt:variant>
        <vt:i4>7864356</vt:i4>
      </vt:variant>
      <vt:variant>
        <vt:i4>522</vt:i4>
      </vt:variant>
      <vt:variant>
        <vt:i4>0</vt:i4>
      </vt:variant>
      <vt:variant>
        <vt:i4>5</vt:i4>
      </vt:variant>
      <vt:variant>
        <vt:lpwstr>https://floridadep.gov/otis/portfolio-management-services/content/it-standards</vt:lpwstr>
      </vt:variant>
      <vt:variant>
        <vt:lpwstr/>
      </vt:variant>
      <vt:variant>
        <vt:i4>196671</vt:i4>
      </vt:variant>
      <vt:variant>
        <vt:i4>519</vt:i4>
      </vt:variant>
      <vt:variant>
        <vt:i4>0</vt:i4>
      </vt:variant>
      <vt:variant>
        <vt:i4>5</vt:i4>
      </vt:variant>
      <vt:variant>
        <vt:lpwstr>mailto:DEP_OTIS_BusinessServices@FloridaDEP.gov</vt:lpwstr>
      </vt:variant>
      <vt:variant>
        <vt:lpwstr/>
      </vt:variant>
      <vt:variant>
        <vt:i4>2949241</vt:i4>
      </vt:variant>
      <vt:variant>
        <vt:i4>516</vt:i4>
      </vt:variant>
      <vt:variant>
        <vt:i4>0</vt:i4>
      </vt:variant>
      <vt:variant>
        <vt:i4>5</vt:i4>
      </vt:variant>
      <vt:variant>
        <vt:lpwstr>http://www.dhs.gov/</vt:lpwstr>
      </vt:variant>
      <vt:variant>
        <vt:lpwstr/>
      </vt:variant>
      <vt:variant>
        <vt:i4>3407970</vt:i4>
      </vt:variant>
      <vt:variant>
        <vt:i4>513</vt:i4>
      </vt:variant>
      <vt:variant>
        <vt:i4>0</vt:i4>
      </vt:variant>
      <vt:variant>
        <vt:i4>5</vt:i4>
      </vt:variant>
      <vt:variant>
        <vt:lpwstr>https://www.flgov.com/wp-content/uploads/orders/2011/11-116-suspend.pdf</vt:lpwstr>
      </vt:variant>
      <vt:variant>
        <vt:lpwstr/>
      </vt:variant>
      <vt:variant>
        <vt:i4>7077889</vt:i4>
      </vt:variant>
      <vt:variant>
        <vt:i4>510</vt:i4>
      </vt:variant>
      <vt:variant>
        <vt:i4>0</vt:i4>
      </vt:variant>
      <vt:variant>
        <vt:i4>5</vt:i4>
      </vt:variant>
      <vt:variant>
        <vt:lpwstr>mailto:public.services@dep.state.fl.us</vt:lpwstr>
      </vt:variant>
      <vt:variant>
        <vt:lpwstr/>
      </vt:variant>
      <vt:variant>
        <vt:i4>3735586</vt:i4>
      </vt:variant>
      <vt:variant>
        <vt:i4>507</vt:i4>
      </vt:variant>
      <vt:variant>
        <vt:i4>0</vt:i4>
      </vt:variant>
      <vt:variant>
        <vt:i4>5</vt:i4>
      </vt:variant>
      <vt:variant>
        <vt:lpwstr>http://www.leg.state.fl.us/statutes/index.cfm?App_mode=Display_Statute&amp;URL=0100-0199/0119/0119ContentsIndex.html</vt:lpwstr>
      </vt:variant>
      <vt:variant>
        <vt:lpwstr/>
      </vt:variant>
      <vt:variant>
        <vt:i4>3735586</vt:i4>
      </vt:variant>
      <vt:variant>
        <vt:i4>504</vt:i4>
      </vt:variant>
      <vt:variant>
        <vt:i4>0</vt:i4>
      </vt:variant>
      <vt:variant>
        <vt:i4>5</vt:i4>
      </vt:variant>
      <vt:variant>
        <vt:lpwstr>http://www.leg.state.fl.us/statutes/index.cfm?App_mode=Display_Statute&amp;URL=0100-0199/0119/0119ContentsIndex.html</vt:lpwstr>
      </vt:variant>
      <vt:variant>
        <vt:lpwstr/>
      </vt:variant>
      <vt:variant>
        <vt:i4>3997703</vt:i4>
      </vt:variant>
      <vt:variant>
        <vt:i4>501</vt:i4>
      </vt:variant>
      <vt:variant>
        <vt:i4>0</vt:i4>
      </vt:variant>
      <vt:variant>
        <vt:i4>5</vt:i4>
      </vt:variant>
      <vt:variant>
        <vt:lpwstr>http://www.leg.state.fl.us/statutes/index.cfm?App_mode=Display_Statute&amp;Search_String=&amp;URL=0100-0199/0119/Sections/0119.10.html</vt:lpwstr>
      </vt:variant>
      <vt:variant>
        <vt:lpwstr/>
      </vt:variant>
      <vt:variant>
        <vt:i4>786481</vt:i4>
      </vt:variant>
      <vt:variant>
        <vt:i4>498</vt:i4>
      </vt:variant>
      <vt:variant>
        <vt:i4>0</vt:i4>
      </vt:variant>
      <vt:variant>
        <vt:i4>5</vt:i4>
      </vt:variant>
      <vt:variant>
        <vt:lpwstr>http://www.leg.state.fl.us/statutes/index.cfm?App_mode=Display_Statute&amp;Search_String=&amp;URL=0100-0199/0119/Sections/0119.0701.html</vt:lpwstr>
      </vt:variant>
      <vt:variant>
        <vt:lpwstr/>
      </vt:variant>
      <vt:variant>
        <vt:i4>786481</vt:i4>
      </vt:variant>
      <vt:variant>
        <vt:i4>495</vt:i4>
      </vt:variant>
      <vt:variant>
        <vt:i4>0</vt:i4>
      </vt:variant>
      <vt:variant>
        <vt:i4>5</vt:i4>
      </vt:variant>
      <vt:variant>
        <vt:lpwstr>http://www.leg.state.fl.us/statutes/index.cfm?App_mode=Display_Statute&amp;Search_String=&amp;URL=0100-0199/0119/Sections/0119.0701.html</vt:lpwstr>
      </vt:variant>
      <vt:variant>
        <vt:lpwstr/>
      </vt:variant>
      <vt:variant>
        <vt:i4>2228261</vt:i4>
      </vt:variant>
      <vt:variant>
        <vt:i4>492</vt:i4>
      </vt:variant>
      <vt:variant>
        <vt:i4>0</vt:i4>
      </vt:variant>
      <vt:variant>
        <vt:i4>5</vt:i4>
      </vt:variant>
      <vt:variant>
        <vt:lpwstr>http://www.leg.state.fl.us/Statutes/index.cfm?Mode=Constitution&amp;Submenu=3&amp;Tab=statutes&amp;CFID=134487119&amp;CFTOKEN=83152685195c5dba-DE798DEC-E472-8543-F71560B07E12B9FC</vt:lpwstr>
      </vt:variant>
      <vt:variant>
        <vt:lpwstr>A1S24</vt:lpwstr>
      </vt:variant>
      <vt:variant>
        <vt:i4>3735586</vt:i4>
      </vt:variant>
      <vt:variant>
        <vt:i4>489</vt:i4>
      </vt:variant>
      <vt:variant>
        <vt:i4>0</vt:i4>
      </vt:variant>
      <vt:variant>
        <vt:i4>5</vt:i4>
      </vt:variant>
      <vt:variant>
        <vt:lpwstr>http://www.leg.state.fl.us/statutes/index.cfm?App_mode=Display_Statute&amp;URL=0100-0199/0119/0119ContentsIndex.html</vt:lpwstr>
      </vt:variant>
      <vt:variant>
        <vt:lpwstr/>
      </vt:variant>
      <vt:variant>
        <vt:i4>4063321</vt:i4>
      </vt:variant>
      <vt:variant>
        <vt:i4>486</vt:i4>
      </vt:variant>
      <vt:variant>
        <vt:i4>0</vt:i4>
      </vt:variant>
      <vt:variant>
        <vt:i4>5</vt:i4>
      </vt:variant>
      <vt:variant>
        <vt:lpwstr>http://www.leg.state.fl.us/statutes/index.cfm?App_mode=Display_Statute&amp;Search_String=&amp;URL=0100-0199/0119/Sections/0119.011.html</vt:lpwstr>
      </vt:variant>
      <vt:variant>
        <vt:lpwstr/>
      </vt:variant>
      <vt:variant>
        <vt:i4>3735586</vt:i4>
      </vt:variant>
      <vt:variant>
        <vt:i4>483</vt:i4>
      </vt:variant>
      <vt:variant>
        <vt:i4>0</vt:i4>
      </vt:variant>
      <vt:variant>
        <vt:i4>5</vt:i4>
      </vt:variant>
      <vt:variant>
        <vt:lpwstr>http://www.leg.state.fl.us/statutes/index.cfm?App_mode=Display_Statute&amp;URL=0100-0199/0119/0119ContentsIndex.html</vt:lpwstr>
      </vt:variant>
      <vt:variant>
        <vt:lpwstr/>
      </vt:variant>
      <vt:variant>
        <vt:i4>3407966</vt:i4>
      </vt:variant>
      <vt:variant>
        <vt:i4>480</vt:i4>
      </vt:variant>
      <vt:variant>
        <vt:i4>0</vt:i4>
      </vt:variant>
      <vt:variant>
        <vt:i4>5</vt:i4>
      </vt:variant>
      <vt:variant>
        <vt:lpwstr>http://www.leg.state.fl.us/statutes/index.cfm?App_mode=Display_Statute&amp;Search_String=&amp;URL=0200-0299/0287/Sections/0287.058.html</vt:lpwstr>
      </vt:variant>
      <vt:variant>
        <vt:lpwstr/>
      </vt:variant>
      <vt:variant>
        <vt:i4>3801182</vt:i4>
      </vt:variant>
      <vt:variant>
        <vt:i4>477</vt:i4>
      </vt:variant>
      <vt:variant>
        <vt:i4>0</vt:i4>
      </vt:variant>
      <vt:variant>
        <vt:i4>5</vt:i4>
      </vt:variant>
      <vt:variant>
        <vt:lpwstr>http://www.leg.state.fl.us/statutes/index.cfm?App_mode=Display_Statute&amp;Search_String=&amp;URL=0200-0299/0287/Sections/0287.056.html</vt:lpwstr>
      </vt:variant>
      <vt:variant>
        <vt:lpwstr/>
      </vt:variant>
      <vt:variant>
        <vt:i4>3407964</vt:i4>
      </vt:variant>
      <vt:variant>
        <vt:i4>474</vt:i4>
      </vt:variant>
      <vt:variant>
        <vt:i4>0</vt:i4>
      </vt:variant>
      <vt:variant>
        <vt:i4>5</vt:i4>
      </vt:variant>
      <vt:variant>
        <vt:lpwstr>http://www.leg.state.fl.us/statutes/index.cfm?App_mode=Display_Statute&amp;Search_String=&amp;URL=0200-0299/0215/Sections/0215.971.html</vt:lpwstr>
      </vt:variant>
      <vt:variant>
        <vt:lpwstr/>
      </vt:variant>
      <vt:variant>
        <vt:i4>6750305</vt:i4>
      </vt:variant>
      <vt:variant>
        <vt:i4>471</vt:i4>
      </vt:variant>
      <vt:variant>
        <vt:i4>0</vt:i4>
      </vt:variant>
      <vt:variant>
        <vt:i4>5</vt:i4>
      </vt:variant>
      <vt:variant>
        <vt:lpwstr>https://floridadep.gov/otis/portfolio-management-services/documents/accessibility-standard-electronic-document-deliverables</vt:lpwstr>
      </vt:variant>
      <vt:variant>
        <vt:lpwstr/>
      </vt:variant>
      <vt:variant>
        <vt:i4>196671</vt:i4>
      </vt:variant>
      <vt:variant>
        <vt:i4>468</vt:i4>
      </vt:variant>
      <vt:variant>
        <vt:i4>0</vt:i4>
      </vt:variant>
      <vt:variant>
        <vt:i4>5</vt:i4>
      </vt:variant>
      <vt:variant>
        <vt:lpwstr>mailto:DEP_OTIS_BusinessServices@FloridaDEP.gov</vt:lpwstr>
      </vt:variant>
      <vt:variant>
        <vt:lpwstr/>
      </vt:variant>
      <vt:variant>
        <vt:i4>7864356</vt:i4>
      </vt:variant>
      <vt:variant>
        <vt:i4>465</vt:i4>
      </vt:variant>
      <vt:variant>
        <vt:i4>0</vt:i4>
      </vt:variant>
      <vt:variant>
        <vt:i4>5</vt:i4>
      </vt:variant>
      <vt:variant>
        <vt:lpwstr>https://floridadep.gov/otis/portfolio-management-services/content/it-standards</vt:lpwstr>
      </vt:variant>
      <vt:variant>
        <vt:lpwstr/>
      </vt:variant>
      <vt:variant>
        <vt:i4>1441845</vt:i4>
      </vt:variant>
      <vt:variant>
        <vt:i4>462</vt:i4>
      </vt:variant>
      <vt:variant>
        <vt:i4>0</vt:i4>
      </vt:variant>
      <vt:variant>
        <vt:i4>5</vt:i4>
      </vt:variant>
      <vt:variant>
        <vt:lpwstr/>
      </vt:variant>
      <vt:variant>
        <vt:lpwstr>_Appendix_c_–</vt:lpwstr>
      </vt:variant>
      <vt:variant>
        <vt:i4>1441844</vt:i4>
      </vt:variant>
      <vt:variant>
        <vt:i4>459</vt:i4>
      </vt:variant>
      <vt:variant>
        <vt:i4>0</vt:i4>
      </vt:variant>
      <vt:variant>
        <vt:i4>5</vt:i4>
      </vt:variant>
      <vt:variant>
        <vt:lpwstr/>
      </vt:variant>
      <vt:variant>
        <vt:lpwstr>_appendix_b_–</vt:lpwstr>
      </vt:variant>
      <vt:variant>
        <vt:i4>6029376</vt:i4>
      </vt:variant>
      <vt:variant>
        <vt:i4>456</vt:i4>
      </vt:variant>
      <vt:variant>
        <vt:i4>0</vt:i4>
      </vt:variant>
      <vt:variant>
        <vt:i4>5</vt:i4>
      </vt:variant>
      <vt:variant>
        <vt:lpwstr>https://floridadep.gov/water/domestic-wastewater/content/domestic-wastewater-wetlands-program</vt:lpwstr>
      </vt:variant>
      <vt:variant>
        <vt:lpwstr/>
      </vt:variant>
      <vt:variant>
        <vt:i4>4849674</vt:i4>
      </vt:variant>
      <vt:variant>
        <vt:i4>453</vt:i4>
      </vt:variant>
      <vt:variant>
        <vt:i4>0</vt:i4>
      </vt:variant>
      <vt:variant>
        <vt:i4>5</vt:i4>
      </vt:variant>
      <vt:variant>
        <vt:lpwstr>https://floridadep.gov/water/domestic-wastewater/content/water-reuse-program</vt:lpwstr>
      </vt:variant>
      <vt:variant>
        <vt:lpwstr/>
      </vt:variant>
      <vt:variant>
        <vt:i4>8060971</vt:i4>
      </vt:variant>
      <vt:variant>
        <vt:i4>450</vt:i4>
      </vt:variant>
      <vt:variant>
        <vt:i4>0</vt:i4>
      </vt:variant>
      <vt:variant>
        <vt:i4>5</vt:i4>
      </vt:variant>
      <vt:variant>
        <vt:lpwstr>https://floridadep.gov/water/domestic-wastewater/content/domestic-wastewater-biosolids</vt:lpwstr>
      </vt:variant>
      <vt:variant>
        <vt:lpwstr/>
      </vt:variant>
      <vt:variant>
        <vt:i4>4521999</vt:i4>
      </vt:variant>
      <vt:variant>
        <vt:i4>447</vt:i4>
      </vt:variant>
      <vt:variant>
        <vt:i4>0</vt:i4>
      </vt:variant>
      <vt:variant>
        <vt:i4>5</vt:i4>
      </vt:variant>
      <vt:variant>
        <vt:lpwstr>https://floridadep.gov/water/domestic-wastewater/content/domestic-wastewater-industrial-pretreatment-program</vt:lpwstr>
      </vt:variant>
      <vt:variant>
        <vt:lpwstr/>
      </vt:variant>
      <vt:variant>
        <vt:i4>6553634</vt:i4>
      </vt:variant>
      <vt:variant>
        <vt:i4>444</vt:i4>
      </vt:variant>
      <vt:variant>
        <vt:i4>0</vt:i4>
      </vt:variant>
      <vt:variant>
        <vt:i4>5</vt:i4>
      </vt:variant>
      <vt:variant>
        <vt:lpwstr>https://floridadep.gov/water/stormwater/content/guidance-and-web-links</vt:lpwstr>
      </vt:variant>
      <vt:variant>
        <vt:lpwstr/>
      </vt:variant>
      <vt:variant>
        <vt:i4>4784145</vt:i4>
      </vt:variant>
      <vt:variant>
        <vt:i4>441</vt:i4>
      </vt:variant>
      <vt:variant>
        <vt:i4>0</vt:i4>
      </vt:variant>
      <vt:variant>
        <vt:i4>5</vt:i4>
      </vt:variant>
      <vt:variant>
        <vt:lpwstr>https://floridadep.gov/water/water/content/water-resource-management-rules</vt:lpwstr>
      </vt:variant>
      <vt:variant>
        <vt:lpwstr>Oil</vt:lpwstr>
      </vt:variant>
      <vt:variant>
        <vt:i4>5439593</vt:i4>
      </vt:variant>
      <vt:variant>
        <vt:i4>438</vt:i4>
      </vt:variant>
      <vt:variant>
        <vt:i4>0</vt:i4>
      </vt:variant>
      <vt:variant>
        <vt:i4>5</vt:i4>
      </vt:variant>
      <vt:variant>
        <vt:lpwstr>http://www.leg.state.fl.us/Statutes/index.cfm?App_mode=Display_Statute&amp;Search_String=&amp;URL=0300-0399/0377/0377PARTIContentsIndex.html</vt:lpwstr>
      </vt:variant>
      <vt:variant>
        <vt:lpwstr/>
      </vt:variant>
      <vt:variant>
        <vt:i4>458772</vt:i4>
      </vt:variant>
      <vt:variant>
        <vt:i4>435</vt:i4>
      </vt:variant>
      <vt:variant>
        <vt:i4>0</vt:i4>
      </vt:variant>
      <vt:variant>
        <vt:i4>5</vt:i4>
      </vt:variant>
      <vt:variant>
        <vt:lpwstr>https://floridadep.gov/air/siting-coordination-office/content/natural-gas-pipeline-siting-act</vt:lpwstr>
      </vt:variant>
      <vt:variant>
        <vt:lpwstr/>
      </vt:variant>
      <vt:variant>
        <vt:i4>7077944</vt:i4>
      </vt:variant>
      <vt:variant>
        <vt:i4>432</vt:i4>
      </vt:variant>
      <vt:variant>
        <vt:i4>0</vt:i4>
      </vt:variant>
      <vt:variant>
        <vt:i4>5</vt:i4>
      </vt:variant>
      <vt:variant>
        <vt:lpwstr>https://floridadep.gov/air/siting-coordination-office/content/transmission-line-siting-act</vt:lpwstr>
      </vt:variant>
      <vt:variant>
        <vt:lpwstr/>
      </vt:variant>
      <vt:variant>
        <vt:i4>5111834</vt:i4>
      </vt:variant>
      <vt:variant>
        <vt:i4>429</vt:i4>
      </vt:variant>
      <vt:variant>
        <vt:i4>0</vt:i4>
      </vt:variant>
      <vt:variant>
        <vt:i4>5</vt:i4>
      </vt:variant>
      <vt:variant>
        <vt:lpwstr>https://floridadep.gov/air/siting-coordination-office/content/power-plant-siting-act</vt:lpwstr>
      </vt:variant>
      <vt:variant>
        <vt:lpwstr/>
      </vt:variant>
      <vt:variant>
        <vt:i4>2097278</vt:i4>
      </vt:variant>
      <vt:variant>
        <vt:i4>426</vt:i4>
      </vt:variant>
      <vt:variant>
        <vt:i4>0</vt:i4>
      </vt:variant>
      <vt:variant>
        <vt:i4>5</vt:i4>
      </vt:variant>
      <vt:variant>
        <vt:lpwstr>https://floridadep.gov/water/water/content/water-resource-management-rules</vt:lpwstr>
      </vt:variant>
      <vt:variant>
        <vt:lpwstr/>
      </vt:variant>
      <vt:variant>
        <vt:i4>196671</vt:i4>
      </vt:variant>
      <vt:variant>
        <vt:i4>423</vt:i4>
      </vt:variant>
      <vt:variant>
        <vt:i4>0</vt:i4>
      </vt:variant>
      <vt:variant>
        <vt:i4>5</vt:i4>
      </vt:variant>
      <vt:variant>
        <vt:lpwstr>mailto:DEP_OTIS_BusinessServices@floridadep.gov</vt:lpwstr>
      </vt:variant>
      <vt:variant>
        <vt:lpwstr/>
      </vt:variant>
      <vt:variant>
        <vt:i4>196671</vt:i4>
      </vt:variant>
      <vt:variant>
        <vt:i4>420</vt:i4>
      </vt:variant>
      <vt:variant>
        <vt:i4>0</vt:i4>
      </vt:variant>
      <vt:variant>
        <vt:i4>5</vt:i4>
      </vt:variant>
      <vt:variant>
        <vt:lpwstr>mailto:DEP_OTIS_BusinessServices@floridadep.gov</vt:lpwstr>
      </vt:variant>
      <vt:variant>
        <vt:lpwstr/>
      </vt:variant>
      <vt:variant>
        <vt:i4>196671</vt:i4>
      </vt:variant>
      <vt:variant>
        <vt:i4>417</vt:i4>
      </vt:variant>
      <vt:variant>
        <vt:i4>0</vt:i4>
      </vt:variant>
      <vt:variant>
        <vt:i4>5</vt:i4>
      </vt:variant>
      <vt:variant>
        <vt:lpwstr>mailto:DEP_OTIS_BusinessServices@FloridaDEP.gov</vt:lpwstr>
      </vt:variant>
      <vt:variant>
        <vt:lpwstr/>
      </vt:variant>
      <vt:variant>
        <vt:i4>8061048</vt:i4>
      </vt:variant>
      <vt:variant>
        <vt:i4>414</vt:i4>
      </vt:variant>
      <vt:variant>
        <vt:i4>0</vt:i4>
      </vt:variant>
      <vt:variant>
        <vt:i4>5</vt:i4>
      </vt:variant>
      <vt:variant>
        <vt:lpwstr>https://www.ebuy.gsa.gov/ebuy/</vt:lpwstr>
      </vt:variant>
      <vt:variant>
        <vt:lpwstr/>
      </vt:variant>
      <vt:variant>
        <vt:i4>4522079</vt:i4>
      </vt:variant>
      <vt:variant>
        <vt:i4>411</vt:i4>
      </vt:variant>
      <vt:variant>
        <vt:i4>0</vt:i4>
      </vt:variant>
      <vt:variant>
        <vt:i4>5</vt:i4>
      </vt:variant>
      <vt:variant>
        <vt:lpwstr>https://www.ebuy.gsa.gov/ebuy/?returnUrl=%2Fbuyer</vt:lpwstr>
      </vt:variant>
      <vt:variant>
        <vt:lpwstr/>
      </vt:variant>
      <vt:variant>
        <vt:i4>196671</vt:i4>
      </vt:variant>
      <vt:variant>
        <vt:i4>408</vt:i4>
      </vt:variant>
      <vt:variant>
        <vt:i4>0</vt:i4>
      </vt:variant>
      <vt:variant>
        <vt:i4>5</vt:i4>
      </vt:variant>
      <vt:variant>
        <vt:lpwstr>mailto:DEP_OTIS_BusinessServices@FloridaDEP.gov</vt:lpwstr>
      </vt:variant>
      <vt:variant>
        <vt:lpwstr/>
      </vt:variant>
      <vt:variant>
        <vt:i4>4522079</vt:i4>
      </vt:variant>
      <vt:variant>
        <vt:i4>405</vt:i4>
      </vt:variant>
      <vt:variant>
        <vt:i4>0</vt:i4>
      </vt:variant>
      <vt:variant>
        <vt:i4>5</vt:i4>
      </vt:variant>
      <vt:variant>
        <vt:lpwstr>https://www.ebuy.gsa.gov/ebuy/?returnUrl=%2Fbuyer</vt:lpwstr>
      </vt:variant>
      <vt:variant>
        <vt:lpwstr/>
      </vt:variant>
      <vt:variant>
        <vt:i4>2686978</vt:i4>
      </vt:variant>
      <vt:variant>
        <vt:i4>402</vt:i4>
      </vt:variant>
      <vt:variant>
        <vt:i4>0</vt:i4>
      </vt:variant>
      <vt:variant>
        <vt:i4>5</vt:i4>
      </vt:variant>
      <vt:variant>
        <vt:lpwstr>https://www.dms.myflorida.com/business_operations/state_purchasing/myfloridamarketplace/mfmp_vendors</vt:lpwstr>
      </vt:variant>
      <vt:variant>
        <vt:lpwstr/>
      </vt:variant>
      <vt:variant>
        <vt:i4>3407998</vt:i4>
      </vt:variant>
      <vt:variant>
        <vt:i4>399</vt:i4>
      </vt:variant>
      <vt:variant>
        <vt:i4>0</vt:i4>
      </vt:variant>
      <vt:variant>
        <vt:i4>5</vt:i4>
      </vt:variant>
      <vt:variant>
        <vt:lpwstr>https://www.flrules.org/gateway/ruleno.asp?id=60A-1.002</vt:lpwstr>
      </vt:variant>
      <vt:variant>
        <vt:lpwstr/>
      </vt:variant>
      <vt:variant>
        <vt:i4>2556008</vt:i4>
      </vt:variant>
      <vt:variant>
        <vt:i4>396</vt:i4>
      </vt:variant>
      <vt:variant>
        <vt:i4>0</vt:i4>
      </vt:variant>
      <vt:variant>
        <vt:i4>5</vt:i4>
      </vt:variant>
      <vt:variant>
        <vt:lpwstr>https://www.dms.myflorida.com/content/download/2933/11777/1000.pdf</vt:lpwstr>
      </vt:variant>
      <vt:variant>
        <vt:lpwstr/>
      </vt:variant>
      <vt:variant>
        <vt:i4>6094848</vt:i4>
      </vt:variant>
      <vt:variant>
        <vt:i4>393</vt:i4>
      </vt:variant>
      <vt:variant>
        <vt:i4>0</vt:i4>
      </vt:variant>
      <vt:variant>
        <vt:i4>5</vt:i4>
      </vt:variant>
      <vt:variant>
        <vt:lpwstr>https://www.dms.myflorida.com/business_operations/state_purchasing/myfloridamarketplace/mfmp_agency_customers/po_terms_conditions</vt:lpwstr>
      </vt:variant>
      <vt:variant>
        <vt:lpwstr/>
      </vt:variant>
      <vt:variant>
        <vt:i4>917533</vt:i4>
      </vt:variant>
      <vt:variant>
        <vt:i4>390</vt:i4>
      </vt:variant>
      <vt:variant>
        <vt:i4>0</vt:i4>
      </vt:variant>
      <vt:variant>
        <vt:i4>5</vt:i4>
      </vt:variant>
      <vt:variant>
        <vt:lpwstr>https://www.gsa.gov/buy-through-us/purchasing-programs/gsa-multiple-award-schedule/gsa-schedule-offerings/mas-categories/information-technology-category</vt:lpwstr>
      </vt:variant>
      <vt:variant>
        <vt:lpwstr/>
      </vt:variant>
      <vt:variant>
        <vt:i4>8060996</vt:i4>
      </vt:variant>
      <vt:variant>
        <vt:i4>387</vt:i4>
      </vt:variant>
      <vt:variant>
        <vt:i4>0</vt:i4>
      </vt:variant>
      <vt:variant>
        <vt:i4>5</vt:i4>
      </vt:variant>
      <vt:variant>
        <vt:lpwstr>https://www.dms.myflorida.com/content/download/159556/1055705/file/DEP-GSA-2023_Executed 6-19-23.pdf</vt:lpwstr>
      </vt:variant>
      <vt:variant>
        <vt:lpwstr/>
      </vt:variant>
      <vt:variant>
        <vt:i4>1441845</vt:i4>
      </vt:variant>
      <vt:variant>
        <vt:i4>380</vt:i4>
      </vt:variant>
      <vt:variant>
        <vt:i4>0</vt:i4>
      </vt:variant>
      <vt:variant>
        <vt:i4>5</vt:i4>
      </vt:variant>
      <vt:variant>
        <vt:lpwstr/>
      </vt:variant>
      <vt:variant>
        <vt:lpwstr>_Toc145331271</vt:lpwstr>
      </vt:variant>
      <vt:variant>
        <vt:i4>1441845</vt:i4>
      </vt:variant>
      <vt:variant>
        <vt:i4>374</vt:i4>
      </vt:variant>
      <vt:variant>
        <vt:i4>0</vt:i4>
      </vt:variant>
      <vt:variant>
        <vt:i4>5</vt:i4>
      </vt:variant>
      <vt:variant>
        <vt:lpwstr/>
      </vt:variant>
      <vt:variant>
        <vt:lpwstr>_Toc145331270</vt:lpwstr>
      </vt:variant>
      <vt:variant>
        <vt:i4>1507381</vt:i4>
      </vt:variant>
      <vt:variant>
        <vt:i4>368</vt:i4>
      </vt:variant>
      <vt:variant>
        <vt:i4>0</vt:i4>
      </vt:variant>
      <vt:variant>
        <vt:i4>5</vt:i4>
      </vt:variant>
      <vt:variant>
        <vt:lpwstr/>
      </vt:variant>
      <vt:variant>
        <vt:lpwstr>_Toc145331269</vt:lpwstr>
      </vt:variant>
      <vt:variant>
        <vt:i4>1507381</vt:i4>
      </vt:variant>
      <vt:variant>
        <vt:i4>362</vt:i4>
      </vt:variant>
      <vt:variant>
        <vt:i4>0</vt:i4>
      </vt:variant>
      <vt:variant>
        <vt:i4>5</vt:i4>
      </vt:variant>
      <vt:variant>
        <vt:lpwstr/>
      </vt:variant>
      <vt:variant>
        <vt:lpwstr>_Toc145331268</vt:lpwstr>
      </vt:variant>
      <vt:variant>
        <vt:i4>1507381</vt:i4>
      </vt:variant>
      <vt:variant>
        <vt:i4>356</vt:i4>
      </vt:variant>
      <vt:variant>
        <vt:i4>0</vt:i4>
      </vt:variant>
      <vt:variant>
        <vt:i4>5</vt:i4>
      </vt:variant>
      <vt:variant>
        <vt:lpwstr/>
      </vt:variant>
      <vt:variant>
        <vt:lpwstr>_Toc145331267</vt:lpwstr>
      </vt:variant>
      <vt:variant>
        <vt:i4>1507381</vt:i4>
      </vt:variant>
      <vt:variant>
        <vt:i4>350</vt:i4>
      </vt:variant>
      <vt:variant>
        <vt:i4>0</vt:i4>
      </vt:variant>
      <vt:variant>
        <vt:i4>5</vt:i4>
      </vt:variant>
      <vt:variant>
        <vt:lpwstr/>
      </vt:variant>
      <vt:variant>
        <vt:lpwstr>_Toc145331266</vt:lpwstr>
      </vt:variant>
      <vt:variant>
        <vt:i4>1507381</vt:i4>
      </vt:variant>
      <vt:variant>
        <vt:i4>344</vt:i4>
      </vt:variant>
      <vt:variant>
        <vt:i4>0</vt:i4>
      </vt:variant>
      <vt:variant>
        <vt:i4>5</vt:i4>
      </vt:variant>
      <vt:variant>
        <vt:lpwstr/>
      </vt:variant>
      <vt:variant>
        <vt:lpwstr>_Toc145331265</vt:lpwstr>
      </vt:variant>
      <vt:variant>
        <vt:i4>1507381</vt:i4>
      </vt:variant>
      <vt:variant>
        <vt:i4>338</vt:i4>
      </vt:variant>
      <vt:variant>
        <vt:i4>0</vt:i4>
      </vt:variant>
      <vt:variant>
        <vt:i4>5</vt:i4>
      </vt:variant>
      <vt:variant>
        <vt:lpwstr/>
      </vt:variant>
      <vt:variant>
        <vt:lpwstr>_Toc145331264</vt:lpwstr>
      </vt:variant>
      <vt:variant>
        <vt:i4>1507381</vt:i4>
      </vt:variant>
      <vt:variant>
        <vt:i4>332</vt:i4>
      </vt:variant>
      <vt:variant>
        <vt:i4>0</vt:i4>
      </vt:variant>
      <vt:variant>
        <vt:i4>5</vt:i4>
      </vt:variant>
      <vt:variant>
        <vt:lpwstr/>
      </vt:variant>
      <vt:variant>
        <vt:lpwstr>_Toc145331263</vt:lpwstr>
      </vt:variant>
      <vt:variant>
        <vt:i4>1507381</vt:i4>
      </vt:variant>
      <vt:variant>
        <vt:i4>326</vt:i4>
      </vt:variant>
      <vt:variant>
        <vt:i4>0</vt:i4>
      </vt:variant>
      <vt:variant>
        <vt:i4>5</vt:i4>
      </vt:variant>
      <vt:variant>
        <vt:lpwstr/>
      </vt:variant>
      <vt:variant>
        <vt:lpwstr>_Toc145331262</vt:lpwstr>
      </vt:variant>
      <vt:variant>
        <vt:i4>1507381</vt:i4>
      </vt:variant>
      <vt:variant>
        <vt:i4>320</vt:i4>
      </vt:variant>
      <vt:variant>
        <vt:i4>0</vt:i4>
      </vt:variant>
      <vt:variant>
        <vt:i4>5</vt:i4>
      </vt:variant>
      <vt:variant>
        <vt:lpwstr/>
      </vt:variant>
      <vt:variant>
        <vt:lpwstr>_Toc145331261</vt:lpwstr>
      </vt:variant>
      <vt:variant>
        <vt:i4>1507381</vt:i4>
      </vt:variant>
      <vt:variant>
        <vt:i4>314</vt:i4>
      </vt:variant>
      <vt:variant>
        <vt:i4>0</vt:i4>
      </vt:variant>
      <vt:variant>
        <vt:i4>5</vt:i4>
      </vt:variant>
      <vt:variant>
        <vt:lpwstr/>
      </vt:variant>
      <vt:variant>
        <vt:lpwstr>_Toc145331260</vt:lpwstr>
      </vt:variant>
      <vt:variant>
        <vt:i4>1310773</vt:i4>
      </vt:variant>
      <vt:variant>
        <vt:i4>308</vt:i4>
      </vt:variant>
      <vt:variant>
        <vt:i4>0</vt:i4>
      </vt:variant>
      <vt:variant>
        <vt:i4>5</vt:i4>
      </vt:variant>
      <vt:variant>
        <vt:lpwstr/>
      </vt:variant>
      <vt:variant>
        <vt:lpwstr>_Toc145331259</vt:lpwstr>
      </vt:variant>
      <vt:variant>
        <vt:i4>1310773</vt:i4>
      </vt:variant>
      <vt:variant>
        <vt:i4>302</vt:i4>
      </vt:variant>
      <vt:variant>
        <vt:i4>0</vt:i4>
      </vt:variant>
      <vt:variant>
        <vt:i4>5</vt:i4>
      </vt:variant>
      <vt:variant>
        <vt:lpwstr/>
      </vt:variant>
      <vt:variant>
        <vt:lpwstr>_Toc145331258</vt:lpwstr>
      </vt:variant>
      <vt:variant>
        <vt:i4>1310773</vt:i4>
      </vt:variant>
      <vt:variant>
        <vt:i4>296</vt:i4>
      </vt:variant>
      <vt:variant>
        <vt:i4>0</vt:i4>
      </vt:variant>
      <vt:variant>
        <vt:i4>5</vt:i4>
      </vt:variant>
      <vt:variant>
        <vt:lpwstr/>
      </vt:variant>
      <vt:variant>
        <vt:lpwstr>_Toc145331257</vt:lpwstr>
      </vt:variant>
      <vt:variant>
        <vt:i4>1310773</vt:i4>
      </vt:variant>
      <vt:variant>
        <vt:i4>290</vt:i4>
      </vt:variant>
      <vt:variant>
        <vt:i4>0</vt:i4>
      </vt:variant>
      <vt:variant>
        <vt:i4>5</vt:i4>
      </vt:variant>
      <vt:variant>
        <vt:lpwstr/>
      </vt:variant>
      <vt:variant>
        <vt:lpwstr>_Toc145331256</vt:lpwstr>
      </vt:variant>
      <vt:variant>
        <vt:i4>1310773</vt:i4>
      </vt:variant>
      <vt:variant>
        <vt:i4>284</vt:i4>
      </vt:variant>
      <vt:variant>
        <vt:i4>0</vt:i4>
      </vt:variant>
      <vt:variant>
        <vt:i4>5</vt:i4>
      </vt:variant>
      <vt:variant>
        <vt:lpwstr/>
      </vt:variant>
      <vt:variant>
        <vt:lpwstr>_Toc145331255</vt:lpwstr>
      </vt:variant>
      <vt:variant>
        <vt:i4>1310773</vt:i4>
      </vt:variant>
      <vt:variant>
        <vt:i4>278</vt:i4>
      </vt:variant>
      <vt:variant>
        <vt:i4>0</vt:i4>
      </vt:variant>
      <vt:variant>
        <vt:i4>5</vt:i4>
      </vt:variant>
      <vt:variant>
        <vt:lpwstr/>
      </vt:variant>
      <vt:variant>
        <vt:lpwstr>_Toc145331254</vt:lpwstr>
      </vt:variant>
      <vt:variant>
        <vt:i4>1310773</vt:i4>
      </vt:variant>
      <vt:variant>
        <vt:i4>272</vt:i4>
      </vt:variant>
      <vt:variant>
        <vt:i4>0</vt:i4>
      </vt:variant>
      <vt:variant>
        <vt:i4>5</vt:i4>
      </vt:variant>
      <vt:variant>
        <vt:lpwstr/>
      </vt:variant>
      <vt:variant>
        <vt:lpwstr>_Toc145331253</vt:lpwstr>
      </vt:variant>
      <vt:variant>
        <vt:i4>1310773</vt:i4>
      </vt:variant>
      <vt:variant>
        <vt:i4>266</vt:i4>
      </vt:variant>
      <vt:variant>
        <vt:i4>0</vt:i4>
      </vt:variant>
      <vt:variant>
        <vt:i4>5</vt:i4>
      </vt:variant>
      <vt:variant>
        <vt:lpwstr/>
      </vt:variant>
      <vt:variant>
        <vt:lpwstr>_Toc145331252</vt:lpwstr>
      </vt:variant>
      <vt:variant>
        <vt:i4>1310773</vt:i4>
      </vt:variant>
      <vt:variant>
        <vt:i4>260</vt:i4>
      </vt:variant>
      <vt:variant>
        <vt:i4>0</vt:i4>
      </vt:variant>
      <vt:variant>
        <vt:i4>5</vt:i4>
      </vt:variant>
      <vt:variant>
        <vt:lpwstr/>
      </vt:variant>
      <vt:variant>
        <vt:lpwstr>_Toc145331251</vt:lpwstr>
      </vt:variant>
      <vt:variant>
        <vt:i4>1310773</vt:i4>
      </vt:variant>
      <vt:variant>
        <vt:i4>254</vt:i4>
      </vt:variant>
      <vt:variant>
        <vt:i4>0</vt:i4>
      </vt:variant>
      <vt:variant>
        <vt:i4>5</vt:i4>
      </vt:variant>
      <vt:variant>
        <vt:lpwstr/>
      </vt:variant>
      <vt:variant>
        <vt:lpwstr>_Toc145331250</vt:lpwstr>
      </vt:variant>
      <vt:variant>
        <vt:i4>1376309</vt:i4>
      </vt:variant>
      <vt:variant>
        <vt:i4>248</vt:i4>
      </vt:variant>
      <vt:variant>
        <vt:i4>0</vt:i4>
      </vt:variant>
      <vt:variant>
        <vt:i4>5</vt:i4>
      </vt:variant>
      <vt:variant>
        <vt:lpwstr/>
      </vt:variant>
      <vt:variant>
        <vt:lpwstr>_Toc145331249</vt:lpwstr>
      </vt:variant>
      <vt:variant>
        <vt:i4>1376309</vt:i4>
      </vt:variant>
      <vt:variant>
        <vt:i4>242</vt:i4>
      </vt:variant>
      <vt:variant>
        <vt:i4>0</vt:i4>
      </vt:variant>
      <vt:variant>
        <vt:i4>5</vt:i4>
      </vt:variant>
      <vt:variant>
        <vt:lpwstr/>
      </vt:variant>
      <vt:variant>
        <vt:lpwstr>_Toc145331248</vt:lpwstr>
      </vt:variant>
      <vt:variant>
        <vt:i4>1376309</vt:i4>
      </vt:variant>
      <vt:variant>
        <vt:i4>236</vt:i4>
      </vt:variant>
      <vt:variant>
        <vt:i4>0</vt:i4>
      </vt:variant>
      <vt:variant>
        <vt:i4>5</vt:i4>
      </vt:variant>
      <vt:variant>
        <vt:lpwstr/>
      </vt:variant>
      <vt:variant>
        <vt:lpwstr>_Toc145331247</vt:lpwstr>
      </vt:variant>
      <vt:variant>
        <vt:i4>1376309</vt:i4>
      </vt:variant>
      <vt:variant>
        <vt:i4>230</vt:i4>
      </vt:variant>
      <vt:variant>
        <vt:i4>0</vt:i4>
      </vt:variant>
      <vt:variant>
        <vt:i4>5</vt:i4>
      </vt:variant>
      <vt:variant>
        <vt:lpwstr/>
      </vt:variant>
      <vt:variant>
        <vt:lpwstr>_Toc145331246</vt:lpwstr>
      </vt:variant>
      <vt:variant>
        <vt:i4>1376309</vt:i4>
      </vt:variant>
      <vt:variant>
        <vt:i4>224</vt:i4>
      </vt:variant>
      <vt:variant>
        <vt:i4>0</vt:i4>
      </vt:variant>
      <vt:variant>
        <vt:i4>5</vt:i4>
      </vt:variant>
      <vt:variant>
        <vt:lpwstr/>
      </vt:variant>
      <vt:variant>
        <vt:lpwstr>_Toc145331245</vt:lpwstr>
      </vt:variant>
      <vt:variant>
        <vt:i4>1376309</vt:i4>
      </vt:variant>
      <vt:variant>
        <vt:i4>218</vt:i4>
      </vt:variant>
      <vt:variant>
        <vt:i4>0</vt:i4>
      </vt:variant>
      <vt:variant>
        <vt:i4>5</vt:i4>
      </vt:variant>
      <vt:variant>
        <vt:lpwstr/>
      </vt:variant>
      <vt:variant>
        <vt:lpwstr>_Toc145331244</vt:lpwstr>
      </vt:variant>
      <vt:variant>
        <vt:i4>1376309</vt:i4>
      </vt:variant>
      <vt:variant>
        <vt:i4>212</vt:i4>
      </vt:variant>
      <vt:variant>
        <vt:i4>0</vt:i4>
      </vt:variant>
      <vt:variant>
        <vt:i4>5</vt:i4>
      </vt:variant>
      <vt:variant>
        <vt:lpwstr/>
      </vt:variant>
      <vt:variant>
        <vt:lpwstr>_Toc145331243</vt:lpwstr>
      </vt:variant>
      <vt:variant>
        <vt:i4>1376309</vt:i4>
      </vt:variant>
      <vt:variant>
        <vt:i4>206</vt:i4>
      </vt:variant>
      <vt:variant>
        <vt:i4>0</vt:i4>
      </vt:variant>
      <vt:variant>
        <vt:i4>5</vt:i4>
      </vt:variant>
      <vt:variant>
        <vt:lpwstr/>
      </vt:variant>
      <vt:variant>
        <vt:lpwstr>_Toc145331242</vt:lpwstr>
      </vt:variant>
      <vt:variant>
        <vt:i4>1376309</vt:i4>
      </vt:variant>
      <vt:variant>
        <vt:i4>200</vt:i4>
      </vt:variant>
      <vt:variant>
        <vt:i4>0</vt:i4>
      </vt:variant>
      <vt:variant>
        <vt:i4>5</vt:i4>
      </vt:variant>
      <vt:variant>
        <vt:lpwstr/>
      </vt:variant>
      <vt:variant>
        <vt:lpwstr>_Toc145331241</vt:lpwstr>
      </vt:variant>
      <vt:variant>
        <vt:i4>1376309</vt:i4>
      </vt:variant>
      <vt:variant>
        <vt:i4>194</vt:i4>
      </vt:variant>
      <vt:variant>
        <vt:i4>0</vt:i4>
      </vt:variant>
      <vt:variant>
        <vt:i4>5</vt:i4>
      </vt:variant>
      <vt:variant>
        <vt:lpwstr/>
      </vt:variant>
      <vt:variant>
        <vt:lpwstr>_Toc145331240</vt:lpwstr>
      </vt:variant>
      <vt:variant>
        <vt:i4>1179701</vt:i4>
      </vt:variant>
      <vt:variant>
        <vt:i4>188</vt:i4>
      </vt:variant>
      <vt:variant>
        <vt:i4>0</vt:i4>
      </vt:variant>
      <vt:variant>
        <vt:i4>5</vt:i4>
      </vt:variant>
      <vt:variant>
        <vt:lpwstr/>
      </vt:variant>
      <vt:variant>
        <vt:lpwstr>_Toc145331239</vt:lpwstr>
      </vt:variant>
      <vt:variant>
        <vt:i4>1179701</vt:i4>
      </vt:variant>
      <vt:variant>
        <vt:i4>182</vt:i4>
      </vt:variant>
      <vt:variant>
        <vt:i4>0</vt:i4>
      </vt:variant>
      <vt:variant>
        <vt:i4>5</vt:i4>
      </vt:variant>
      <vt:variant>
        <vt:lpwstr/>
      </vt:variant>
      <vt:variant>
        <vt:lpwstr>_Toc145331238</vt:lpwstr>
      </vt:variant>
      <vt:variant>
        <vt:i4>1179701</vt:i4>
      </vt:variant>
      <vt:variant>
        <vt:i4>176</vt:i4>
      </vt:variant>
      <vt:variant>
        <vt:i4>0</vt:i4>
      </vt:variant>
      <vt:variant>
        <vt:i4>5</vt:i4>
      </vt:variant>
      <vt:variant>
        <vt:lpwstr/>
      </vt:variant>
      <vt:variant>
        <vt:lpwstr>_Toc145331237</vt:lpwstr>
      </vt:variant>
      <vt:variant>
        <vt:i4>1179701</vt:i4>
      </vt:variant>
      <vt:variant>
        <vt:i4>170</vt:i4>
      </vt:variant>
      <vt:variant>
        <vt:i4>0</vt:i4>
      </vt:variant>
      <vt:variant>
        <vt:i4>5</vt:i4>
      </vt:variant>
      <vt:variant>
        <vt:lpwstr/>
      </vt:variant>
      <vt:variant>
        <vt:lpwstr>_Toc145331236</vt:lpwstr>
      </vt:variant>
      <vt:variant>
        <vt:i4>1179701</vt:i4>
      </vt:variant>
      <vt:variant>
        <vt:i4>164</vt:i4>
      </vt:variant>
      <vt:variant>
        <vt:i4>0</vt:i4>
      </vt:variant>
      <vt:variant>
        <vt:i4>5</vt:i4>
      </vt:variant>
      <vt:variant>
        <vt:lpwstr/>
      </vt:variant>
      <vt:variant>
        <vt:lpwstr>_Toc145331235</vt:lpwstr>
      </vt:variant>
      <vt:variant>
        <vt:i4>1179701</vt:i4>
      </vt:variant>
      <vt:variant>
        <vt:i4>158</vt:i4>
      </vt:variant>
      <vt:variant>
        <vt:i4>0</vt:i4>
      </vt:variant>
      <vt:variant>
        <vt:i4>5</vt:i4>
      </vt:variant>
      <vt:variant>
        <vt:lpwstr/>
      </vt:variant>
      <vt:variant>
        <vt:lpwstr>_Toc145331234</vt:lpwstr>
      </vt:variant>
      <vt:variant>
        <vt:i4>1179701</vt:i4>
      </vt:variant>
      <vt:variant>
        <vt:i4>152</vt:i4>
      </vt:variant>
      <vt:variant>
        <vt:i4>0</vt:i4>
      </vt:variant>
      <vt:variant>
        <vt:i4>5</vt:i4>
      </vt:variant>
      <vt:variant>
        <vt:lpwstr/>
      </vt:variant>
      <vt:variant>
        <vt:lpwstr>_Toc145331233</vt:lpwstr>
      </vt:variant>
      <vt:variant>
        <vt:i4>1179701</vt:i4>
      </vt:variant>
      <vt:variant>
        <vt:i4>146</vt:i4>
      </vt:variant>
      <vt:variant>
        <vt:i4>0</vt:i4>
      </vt:variant>
      <vt:variant>
        <vt:i4>5</vt:i4>
      </vt:variant>
      <vt:variant>
        <vt:lpwstr/>
      </vt:variant>
      <vt:variant>
        <vt:lpwstr>_Toc145331232</vt:lpwstr>
      </vt:variant>
      <vt:variant>
        <vt:i4>1179701</vt:i4>
      </vt:variant>
      <vt:variant>
        <vt:i4>140</vt:i4>
      </vt:variant>
      <vt:variant>
        <vt:i4>0</vt:i4>
      </vt:variant>
      <vt:variant>
        <vt:i4>5</vt:i4>
      </vt:variant>
      <vt:variant>
        <vt:lpwstr/>
      </vt:variant>
      <vt:variant>
        <vt:lpwstr>_Toc145331231</vt:lpwstr>
      </vt:variant>
      <vt:variant>
        <vt:i4>1179701</vt:i4>
      </vt:variant>
      <vt:variant>
        <vt:i4>134</vt:i4>
      </vt:variant>
      <vt:variant>
        <vt:i4>0</vt:i4>
      </vt:variant>
      <vt:variant>
        <vt:i4>5</vt:i4>
      </vt:variant>
      <vt:variant>
        <vt:lpwstr/>
      </vt:variant>
      <vt:variant>
        <vt:lpwstr>_Toc145331230</vt:lpwstr>
      </vt:variant>
      <vt:variant>
        <vt:i4>1245237</vt:i4>
      </vt:variant>
      <vt:variant>
        <vt:i4>128</vt:i4>
      </vt:variant>
      <vt:variant>
        <vt:i4>0</vt:i4>
      </vt:variant>
      <vt:variant>
        <vt:i4>5</vt:i4>
      </vt:variant>
      <vt:variant>
        <vt:lpwstr/>
      </vt:variant>
      <vt:variant>
        <vt:lpwstr>_Toc145331229</vt:lpwstr>
      </vt:variant>
      <vt:variant>
        <vt:i4>1245237</vt:i4>
      </vt:variant>
      <vt:variant>
        <vt:i4>122</vt:i4>
      </vt:variant>
      <vt:variant>
        <vt:i4>0</vt:i4>
      </vt:variant>
      <vt:variant>
        <vt:i4>5</vt:i4>
      </vt:variant>
      <vt:variant>
        <vt:lpwstr/>
      </vt:variant>
      <vt:variant>
        <vt:lpwstr>_Toc145331228</vt:lpwstr>
      </vt:variant>
      <vt:variant>
        <vt:i4>1245237</vt:i4>
      </vt:variant>
      <vt:variant>
        <vt:i4>116</vt:i4>
      </vt:variant>
      <vt:variant>
        <vt:i4>0</vt:i4>
      </vt:variant>
      <vt:variant>
        <vt:i4>5</vt:i4>
      </vt:variant>
      <vt:variant>
        <vt:lpwstr/>
      </vt:variant>
      <vt:variant>
        <vt:lpwstr>_Toc145331227</vt:lpwstr>
      </vt:variant>
      <vt:variant>
        <vt:i4>1245237</vt:i4>
      </vt:variant>
      <vt:variant>
        <vt:i4>110</vt:i4>
      </vt:variant>
      <vt:variant>
        <vt:i4>0</vt:i4>
      </vt:variant>
      <vt:variant>
        <vt:i4>5</vt:i4>
      </vt:variant>
      <vt:variant>
        <vt:lpwstr/>
      </vt:variant>
      <vt:variant>
        <vt:lpwstr>_Toc145331226</vt:lpwstr>
      </vt:variant>
      <vt:variant>
        <vt:i4>1245237</vt:i4>
      </vt:variant>
      <vt:variant>
        <vt:i4>104</vt:i4>
      </vt:variant>
      <vt:variant>
        <vt:i4>0</vt:i4>
      </vt:variant>
      <vt:variant>
        <vt:i4>5</vt:i4>
      </vt:variant>
      <vt:variant>
        <vt:lpwstr/>
      </vt:variant>
      <vt:variant>
        <vt:lpwstr>_Toc145331225</vt:lpwstr>
      </vt:variant>
      <vt:variant>
        <vt:i4>1245237</vt:i4>
      </vt:variant>
      <vt:variant>
        <vt:i4>98</vt:i4>
      </vt:variant>
      <vt:variant>
        <vt:i4>0</vt:i4>
      </vt:variant>
      <vt:variant>
        <vt:i4>5</vt:i4>
      </vt:variant>
      <vt:variant>
        <vt:lpwstr/>
      </vt:variant>
      <vt:variant>
        <vt:lpwstr>_Toc145331224</vt:lpwstr>
      </vt:variant>
      <vt:variant>
        <vt:i4>1245237</vt:i4>
      </vt:variant>
      <vt:variant>
        <vt:i4>92</vt:i4>
      </vt:variant>
      <vt:variant>
        <vt:i4>0</vt:i4>
      </vt:variant>
      <vt:variant>
        <vt:i4>5</vt:i4>
      </vt:variant>
      <vt:variant>
        <vt:lpwstr/>
      </vt:variant>
      <vt:variant>
        <vt:lpwstr>_Toc145331223</vt:lpwstr>
      </vt:variant>
      <vt:variant>
        <vt:i4>1245237</vt:i4>
      </vt:variant>
      <vt:variant>
        <vt:i4>86</vt:i4>
      </vt:variant>
      <vt:variant>
        <vt:i4>0</vt:i4>
      </vt:variant>
      <vt:variant>
        <vt:i4>5</vt:i4>
      </vt:variant>
      <vt:variant>
        <vt:lpwstr/>
      </vt:variant>
      <vt:variant>
        <vt:lpwstr>_Toc145331222</vt:lpwstr>
      </vt:variant>
      <vt:variant>
        <vt:i4>1245237</vt:i4>
      </vt:variant>
      <vt:variant>
        <vt:i4>80</vt:i4>
      </vt:variant>
      <vt:variant>
        <vt:i4>0</vt:i4>
      </vt:variant>
      <vt:variant>
        <vt:i4>5</vt:i4>
      </vt:variant>
      <vt:variant>
        <vt:lpwstr/>
      </vt:variant>
      <vt:variant>
        <vt:lpwstr>_Toc145331221</vt:lpwstr>
      </vt:variant>
      <vt:variant>
        <vt:i4>1245237</vt:i4>
      </vt:variant>
      <vt:variant>
        <vt:i4>74</vt:i4>
      </vt:variant>
      <vt:variant>
        <vt:i4>0</vt:i4>
      </vt:variant>
      <vt:variant>
        <vt:i4>5</vt:i4>
      </vt:variant>
      <vt:variant>
        <vt:lpwstr/>
      </vt:variant>
      <vt:variant>
        <vt:lpwstr>_Toc145331220</vt:lpwstr>
      </vt:variant>
      <vt:variant>
        <vt:i4>1048629</vt:i4>
      </vt:variant>
      <vt:variant>
        <vt:i4>68</vt:i4>
      </vt:variant>
      <vt:variant>
        <vt:i4>0</vt:i4>
      </vt:variant>
      <vt:variant>
        <vt:i4>5</vt:i4>
      </vt:variant>
      <vt:variant>
        <vt:lpwstr/>
      </vt:variant>
      <vt:variant>
        <vt:lpwstr>_Toc145331219</vt:lpwstr>
      </vt:variant>
      <vt:variant>
        <vt:i4>1048629</vt:i4>
      </vt:variant>
      <vt:variant>
        <vt:i4>62</vt:i4>
      </vt:variant>
      <vt:variant>
        <vt:i4>0</vt:i4>
      </vt:variant>
      <vt:variant>
        <vt:i4>5</vt:i4>
      </vt:variant>
      <vt:variant>
        <vt:lpwstr/>
      </vt:variant>
      <vt:variant>
        <vt:lpwstr>_Toc145331218</vt:lpwstr>
      </vt:variant>
      <vt:variant>
        <vt:i4>1048629</vt:i4>
      </vt:variant>
      <vt:variant>
        <vt:i4>56</vt:i4>
      </vt:variant>
      <vt:variant>
        <vt:i4>0</vt:i4>
      </vt:variant>
      <vt:variant>
        <vt:i4>5</vt:i4>
      </vt:variant>
      <vt:variant>
        <vt:lpwstr/>
      </vt:variant>
      <vt:variant>
        <vt:lpwstr>_Toc145331217</vt:lpwstr>
      </vt:variant>
      <vt:variant>
        <vt:i4>1048629</vt:i4>
      </vt:variant>
      <vt:variant>
        <vt:i4>50</vt:i4>
      </vt:variant>
      <vt:variant>
        <vt:i4>0</vt:i4>
      </vt:variant>
      <vt:variant>
        <vt:i4>5</vt:i4>
      </vt:variant>
      <vt:variant>
        <vt:lpwstr/>
      </vt:variant>
      <vt:variant>
        <vt:lpwstr>_Toc145331216</vt:lpwstr>
      </vt:variant>
      <vt:variant>
        <vt:i4>1048629</vt:i4>
      </vt:variant>
      <vt:variant>
        <vt:i4>44</vt:i4>
      </vt:variant>
      <vt:variant>
        <vt:i4>0</vt:i4>
      </vt:variant>
      <vt:variant>
        <vt:i4>5</vt:i4>
      </vt:variant>
      <vt:variant>
        <vt:lpwstr/>
      </vt:variant>
      <vt:variant>
        <vt:lpwstr>_Toc145331215</vt:lpwstr>
      </vt:variant>
      <vt:variant>
        <vt:i4>1048629</vt:i4>
      </vt:variant>
      <vt:variant>
        <vt:i4>38</vt:i4>
      </vt:variant>
      <vt:variant>
        <vt:i4>0</vt:i4>
      </vt:variant>
      <vt:variant>
        <vt:i4>5</vt:i4>
      </vt:variant>
      <vt:variant>
        <vt:lpwstr/>
      </vt:variant>
      <vt:variant>
        <vt:lpwstr>_Toc145331214</vt:lpwstr>
      </vt:variant>
      <vt:variant>
        <vt:i4>1048629</vt:i4>
      </vt:variant>
      <vt:variant>
        <vt:i4>32</vt:i4>
      </vt:variant>
      <vt:variant>
        <vt:i4>0</vt:i4>
      </vt:variant>
      <vt:variant>
        <vt:i4>5</vt:i4>
      </vt:variant>
      <vt:variant>
        <vt:lpwstr/>
      </vt:variant>
      <vt:variant>
        <vt:lpwstr>_Toc145331213</vt:lpwstr>
      </vt:variant>
      <vt:variant>
        <vt:i4>1048629</vt:i4>
      </vt:variant>
      <vt:variant>
        <vt:i4>26</vt:i4>
      </vt:variant>
      <vt:variant>
        <vt:i4>0</vt:i4>
      </vt:variant>
      <vt:variant>
        <vt:i4>5</vt:i4>
      </vt:variant>
      <vt:variant>
        <vt:lpwstr/>
      </vt:variant>
      <vt:variant>
        <vt:lpwstr>_Toc145331212</vt:lpwstr>
      </vt:variant>
      <vt:variant>
        <vt:i4>1048629</vt:i4>
      </vt:variant>
      <vt:variant>
        <vt:i4>20</vt:i4>
      </vt:variant>
      <vt:variant>
        <vt:i4>0</vt:i4>
      </vt:variant>
      <vt:variant>
        <vt:i4>5</vt:i4>
      </vt:variant>
      <vt:variant>
        <vt:lpwstr/>
      </vt:variant>
      <vt:variant>
        <vt:lpwstr>_Toc145331211</vt:lpwstr>
      </vt:variant>
      <vt:variant>
        <vt:i4>1048629</vt:i4>
      </vt:variant>
      <vt:variant>
        <vt:i4>14</vt:i4>
      </vt:variant>
      <vt:variant>
        <vt:i4>0</vt:i4>
      </vt:variant>
      <vt:variant>
        <vt:i4>5</vt:i4>
      </vt:variant>
      <vt:variant>
        <vt:lpwstr/>
      </vt:variant>
      <vt:variant>
        <vt:lpwstr>_Toc145331210</vt:lpwstr>
      </vt:variant>
      <vt:variant>
        <vt:i4>1114165</vt:i4>
      </vt:variant>
      <vt:variant>
        <vt:i4>8</vt:i4>
      </vt:variant>
      <vt:variant>
        <vt:i4>0</vt:i4>
      </vt:variant>
      <vt:variant>
        <vt:i4>5</vt:i4>
      </vt:variant>
      <vt:variant>
        <vt:lpwstr/>
      </vt:variant>
      <vt:variant>
        <vt:lpwstr>_Toc145331209</vt:lpwstr>
      </vt:variant>
      <vt:variant>
        <vt:i4>1114165</vt:i4>
      </vt:variant>
      <vt:variant>
        <vt:i4>2</vt:i4>
      </vt:variant>
      <vt:variant>
        <vt:i4>0</vt:i4>
      </vt:variant>
      <vt:variant>
        <vt:i4>5</vt:i4>
      </vt:variant>
      <vt:variant>
        <vt:lpwstr/>
      </vt:variant>
      <vt:variant>
        <vt:lpwstr>_Toc145331208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Branch, Andrew</dc:creator>
  <cp:keywords/>
  <dc:description/>
  <cp:lastModifiedBy>Bradford, Tyler</cp:lastModifiedBy>
  <cp:revision>22</cp:revision>
  <dcterms:created xsi:type="dcterms:W3CDTF">2024-02-07T14:00:00Z</dcterms:created>
  <dcterms:modified xsi:type="dcterms:W3CDTF">2024-04-23T18:15:00Z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0x010100F41358ADF9CB7C428C8428497A518FA9</vt:lpwstr>
  </property>
  <property fmtid="{D5CDD505-2E9C-101B-9397-08002B2CF9AE}" pid="3" name="_dlc_DocIdItemGuid">
    <vt:lpwstr>eafe8c1a-5550-4b81-a980-5df8764ff9fb</vt:lpwstr>
  </property>
</Properties>
</file>