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69557C" w14:textId="77777777" w:rsidR="00582D75" w:rsidRPr="005B7046" w:rsidRDefault="00F27E51">
      <w:pPr>
        <w:spacing w:before="71"/>
        <w:ind w:left="3873" w:right="4355"/>
        <w:jc w:val="center"/>
        <w:rPr>
          <w:b/>
          <w:bCs/>
          <w:sz w:val="20"/>
          <w:szCs w:val="20"/>
        </w:rPr>
      </w:pPr>
      <w:r w:rsidRPr="005B7046">
        <w:rPr>
          <w:b/>
          <w:bCs/>
          <w:sz w:val="20"/>
          <w:szCs w:val="20"/>
        </w:rPr>
        <w:t>Insert District Address</w:t>
      </w:r>
    </w:p>
    <w:p w14:paraId="2E69557D" w14:textId="77777777" w:rsidR="00582D75" w:rsidRPr="005B7046" w:rsidRDefault="00582D75">
      <w:pPr>
        <w:pStyle w:val="BodyText"/>
        <w:rPr>
          <w:b/>
          <w:bCs/>
          <w:sz w:val="22"/>
          <w:szCs w:val="22"/>
        </w:rPr>
      </w:pPr>
    </w:p>
    <w:p w14:paraId="2E69557E" w14:textId="77777777" w:rsidR="00582D75" w:rsidRPr="005B7046" w:rsidRDefault="00582D75">
      <w:pPr>
        <w:pStyle w:val="BodyText"/>
        <w:rPr>
          <w:b/>
          <w:bCs/>
          <w:sz w:val="22"/>
          <w:szCs w:val="22"/>
        </w:rPr>
      </w:pPr>
    </w:p>
    <w:p w14:paraId="2E69557F" w14:textId="77777777" w:rsidR="00582D75" w:rsidRPr="005B7046" w:rsidRDefault="00F27E51">
      <w:pPr>
        <w:pStyle w:val="BodyText"/>
        <w:spacing w:before="186"/>
        <w:ind w:left="3873" w:right="4354"/>
        <w:jc w:val="center"/>
        <w:rPr>
          <w:b/>
          <w:bCs/>
          <w:sz w:val="22"/>
          <w:szCs w:val="22"/>
        </w:rPr>
      </w:pPr>
      <w:r w:rsidRPr="005B7046">
        <w:rPr>
          <w:b/>
          <w:bCs/>
          <w:sz w:val="22"/>
          <w:szCs w:val="22"/>
        </w:rPr>
        <w:t>Date</w:t>
      </w:r>
    </w:p>
    <w:p w14:paraId="2E695580" w14:textId="77777777" w:rsidR="00582D75" w:rsidRPr="005B7046" w:rsidRDefault="00582D75">
      <w:pPr>
        <w:pStyle w:val="BodyText"/>
        <w:rPr>
          <w:b/>
          <w:bCs/>
          <w:sz w:val="22"/>
          <w:szCs w:val="22"/>
        </w:rPr>
      </w:pPr>
    </w:p>
    <w:p w14:paraId="2E695581" w14:textId="77777777" w:rsidR="00582D75" w:rsidRPr="005B7046" w:rsidRDefault="00582D75">
      <w:pPr>
        <w:pStyle w:val="BodyText"/>
        <w:spacing w:before="2"/>
        <w:rPr>
          <w:b/>
          <w:bCs/>
          <w:sz w:val="22"/>
          <w:szCs w:val="22"/>
        </w:rPr>
      </w:pPr>
    </w:p>
    <w:p w14:paraId="2E695582" w14:textId="77777777" w:rsidR="00582D75" w:rsidRPr="005B7046" w:rsidRDefault="00F27E51">
      <w:pPr>
        <w:pStyle w:val="BodyText"/>
        <w:spacing w:before="90"/>
        <w:ind w:left="119" w:right="8148"/>
        <w:rPr>
          <w:b/>
          <w:bCs/>
        </w:rPr>
      </w:pPr>
      <w:r w:rsidRPr="005B7046">
        <w:rPr>
          <w:b/>
          <w:bCs/>
        </w:rPr>
        <w:t>Applicant Name Applicant Address City, State, Zip Email Address</w:t>
      </w:r>
    </w:p>
    <w:p w14:paraId="2E695583" w14:textId="77777777" w:rsidR="00582D75" w:rsidRPr="00C62341" w:rsidRDefault="00582D75">
      <w:pPr>
        <w:pStyle w:val="BodyText"/>
        <w:rPr>
          <w:sz w:val="22"/>
          <w:szCs w:val="22"/>
        </w:rPr>
      </w:pPr>
    </w:p>
    <w:p w14:paraId="2E695584" w14:textId="2B27500E" w:rsidR="00582D75" w:rsidRPr="002217BE" w:rsidRDefault="00F27E51">
      <w:pPr>
        <w:pStyle w:val="BodyText"/>
        <w:ind w:left="119" w:right="6489"/>
      </w:pPr>
      <w:bookmarkStart w:id="0" w:name="File_No.:_XX,_XX_County"/>
      <w:bookmarkEnd w:id="0"/>
      <w:r w:rsidRPr="002217BE">
        <w:t xml:space="preserve">File No.: </w:t>
      </w:r>
      <w:r w:rsidRPr="005B7046">
        <w:rPr>
          <w:b/>
          <w:bCs/>
        </w:rPr>
        <w:t>XX, XX</w:t>
      </w:r>
      <w:r w:rsidRPr="002217BE">
        <w:rPr>
          <w:color w:val="FF0000"/>
        </w:rPr>
        <w:t xml:space="preserve"> </w:t>
      </w:r>
      <w:r w:rsidRPr="002217BE">
        <w:t>County</w:t>
      </w:r>
      <w:bookmarkStart w:id="1" w:name="Lease/Easement_No.:_(if_applicable)"/>
      <w:bookmarkEnd w:id="1"/>
      <w:r w:rsidRPr="002217BE">
        <w:t xml:space="preserve"> </w:t>
      </w:r>
    </w:p>
    <w:p w14:paraId="2E695585" w14:textId="77777777" w:rsidR="00582D75" w:rsidRPr="002217BE" w:rsidRDefault="00582D75">
      <w:pPr>
        <w:pStyle w:val="BodyText"/>
      </w:pPr>
    </w:p>
    <w:p w14:paraId="2E695586" w14:textId="77777777" w:rsidR="00582D75" w:rsidRPr="002217BE" w:rsidRDefault="00F27E51">
      <w:pPr>
        <w:pStyle w:val="BodyText"/>
        <w:spacing w:before="1"/>
        <w:ind w:left="119"/>
      </w:pPr>
      <w:r w:rsidRPr="005B7046">
        <w:rPr>
          <w:b/>
          <w:bCs/>
        </w:rPr>
        <w:t>Dear Mr./Ms. /Mrs. Last Name</w:t>
      </w:r>
      <w:r w:rsidRPr="002217BE">
        <w:t>:</w:t>
      </w:r>
    </w:p>
    <w:p w14:paraId="2E695587" w14:textId="77777777" w:rsidR="00582D75" w:rsidRPr="002217BE" w:rsidRDefault="00582D75">
      <w:pPr>
        <w:pStyle w:val="BodyText"/>
        <w:spacing w:before="11"/>
      </w:pPr>
    </w:p>
    <w:p w14:paraId="2E695588" w14:textId="77777777" w:rsidR="00582D75" w:rsidRPr="002217BE" w:rsidRDefault="00F27E51">
      <w:pPr>
        <w:pStyle w:val="BodyText"/>
        <w:ind w:left="120" w:right="1449"/>
      </w:pPr>
      <w:r w:rsidRPr="002217BE">
        <w:t xml:space="preserve">On </w:t>
      </w:r>
      <w:r w:rsidRPr="005B7046">
        <w:rPr>
          <w:b/>
        </w:rPr>
        <w:t>XX</w:t>
      </w:r>
      <w:r w:rsidRPr="002217BE">
        <w:t>, we received your request for verification of exemption to perform the following activities:</w:t>
      </w:r>
    </w:p>
    <w:p w14:paraId="2E695589" w14:textId="77777777" w:rsidR="00582D75" w:rsidRPr="002217BE" w:rsidRDefault="00582D75">
      <w:pPr>
        <w:pStyle w:val="BodyText"/>
      </w:pPr>
    </w:p>
    <w:p w14:paraId="2E69558A" w14:textId="1E36F66A" w:rsidR="00582D75" w:rsidRPr="002217BE" w:rsidRDefault="00F27E51">
      <w:pPr>
        <w:pStyle w:val="BodyText"/>
        <w:ind w:left="120" w:right="922"/>
      </w:pPr>
      <w:r w:rsidRPr="005B7046">
        <w:rPr>
          <w:b/>
        </w:rPr>
        <w:t>XX [perform/construct/remove] (please describe the proposed activities fully include: total square footage</w:t>
      </w:r>
      <w:r w:rsidR="00762B9C" w:rsidRPr="005B7046">
        <w:rPr>
          <w:b/>
        </w:rPr>
        <w:t xml:space="preserve">, acreage, or </w:t>
      </w:r>
      <w:r w:rsidRPr="005B7046">
        <w:rPr>
          <w:b/>
        </w:rPr>
        <w:t>other info as appropriate to identify the exempt activity) in XX [waterbody, classification, address, section, township, range, county]</w:t>
      </w:r>
      <w:r w:rsidRPr="002217BE">
        <w:t>.</w:t>
      </w:r>
    </w:p>
    <w:p w14:paraId="2E69558B" w14:textId="77777777" w:rsidR="00582D75" w:rsidRPr="002217BE" w:rsidRDefault="00582D75">
      <w:pPr>
        <w:pStyle w:val="BodyText"/>
      </w:pPr>
    </w:p>
    <w:p w14:paraId="2E69558F" w14:textId="0C12BE38" w:rsidR="00582D75" w:rsidRPr="002217BE" w:rsidRDefault="00F27E51">
      <w:pPr>
        <w:pStyle w:val="BodyText"/>
        <w:ind w:left="120" w:right="660"/>
      </w:pPr>
      <w:r w:rsidRPr="52D305DC">
        <w:rPr>
          <w:b/>
          <w:bCs/>
        </w:rPr>
        <w:t>Your project qualifies</w:t>
      </w:r>
      <w:r w:rsidR="4E29383C" w:rsidRPr="52D305DC">
        <w:rPr>
          <w:b/>
          <w:bCs/>
        </w:rPr>
        <w:t xml:space="preserve"> for exemption from State 404 Program permitting requirements</w:t>
      </w:r>
      <w:r w:rsidRPr="52D305DC">
        <w:rPr>
          <w:b/>
          <w:bCs/>
        </w:rPr>
        <w:t xml:space="preserve">. </w:t>
      </w:r>
      <w:r>
        <w:t>However, this letter does not relieve you from the responsibility of obtaining other federal, state, or local authorizations that may be required for the activity.</w:t>
      </w:r>
    </w:p>
    <w:p w14:paraId="2E695590" w14:textId="77777777" w:rsidR="00582D75" w:rsidRPr="002217BE" w:rsidRDefault="00582D75">
      <w:pPr>
        <w:pStyle w:val="BodyText"/>
      </w:pPr>
    </w:p>
    <w:p w14:paraId="2E695595" w14:textId="66101F0F" w:rsidR="00582D75" w:rsidRPr="002217BE" w:rsidRDefault="00F27E51">
      <w:pPr>
        <w:pStyle w:val="BodyText"/>
        <w:ind w:left="120" w:right="660"/>
      </w:pPr>
      <w:r w:rsidRPr="002217BE">
        <w:t>If you change the project from what you submitted, the authorization(s) granted may no longer be valid at the time of commencement of the project. Please contact us prior to beginning your project if you wish to make any changes.</w:t>
      </w:r>
    </w:p>
    <w:p w14:paraId="2E695596" w14:textId="77777777" w:rsidR="00582D75" w:rsidRPr="002217BE" w:rsidRDefault="00582D75">
      <w:pPr>
        <w:pStyle w:val="BodyText"/>
      </w:pPr>
    </w:p>
    <w:p w14:paraId="2E695597" w14:textId="77777777" w:rsidR="00582D75" w:rsidRPr="005B7046" w:rsidRDefault="00F27E51">
      <w:pPr>
        <w:pStyle w:val="BodyText"/>
        <w:ind w:left="120" w:right="729"/>
        <w:rPr>
          <w:b/>
        </w:rPr>
      </w:pPr>
      <w:r w:rsidRPr="002217BE">
        <w:t xml:space="preserve">If you have any questions regarding this matter, please contact </w:t>
      </w:r>
      <w:r w:rsidRPr="005B7046">
        <w:rPr>
          <w:b/>
        </w:rPr>
        <w:t>XX [insert name of processor]</w:t>
      </w:r>
      <w:r w:rsidRPr="002217BE">
        <w:rPr>
          <w:color w:val="FF0000"/>
        </w:rPr>
        <w:t xml:space="preserve"> </w:t>
      </w:r>
      <w:r w:rsidRPr="002217BE">
        <w:t xml:space="preserve">at the letterhead address or at </w:t>
      </w:r>
      <w:r w:rsidRPr="005B7046">
        <w:rPr>
          <w:b/>
        </w:rPr>
        <w:t>XX[insert phone number and email address of processor].</w:t>
      </w:r>
    </w:p>
    <w:p w14:paraId="2E695598" w14:textId="77777777" w:rsidR="00582D75" w:rsidRPr="002217BE" w:rsidRDefault="00582D75">
      <w:pPr>
        <w:pStyle w:val="BodyText"/>
      </w:pPr>
    </w:p>
    <w:p w14:paraId="2E695599" w14:textId="77777777" w:rsidR="00582D75" w:rsidRPr="002217BE" w:rsidRDefault="00582D75">
      <w:pPr>
        <w:pStyle w:val="BodyText"/>
      </w:pPr>
    </w:p>
    <w:p w14:paraId="2E69559A" w14:textId="7DD29A68" w:rsidR="00582D75" w:rsidRPr="002217BE" w:rsidRDefault="00423A44">
      <w:pPr>
        <w:pStyle w:val="Heading1"/>
        <w:tabs>
          <w:tab w:val="left" w:pos="839"/>
        </w:tabs>
      </w:pPr>
      <w:r w:rsidRPr="002217BE">
        <w:t>State 404 Program</w:t>
      </w:r>
      <w:r w:rsidR="00F27E51" w:rsidRPr="002217BE">
        <w:t xml:space="preserve"> Review –</w:t>
      </w:r>
      <w:r w:rsidR="20836F8D" w:rsidRPr="002217BE">
        <w:t xml:space="preserve"> </w:t>
      </w:r>
      <w:r w:rsidR="00F27E51" w:rsidRPr="002217BE">
        <w:t>Verified</w:t>
      </w:r>
    </w:p>
    <w:p w14:paraId="2E69559B" w14:textId="77777777" w:rsidR="00582D75" w:rsidRPr="002217BE" w:rsidRDefault="00582D75">
      <w:pPr>
        <w:pStyle w:val="BodyText"/>
        <w:rPr>
          <w:b/>
        </w:rPr>
      </w:pPr>
    </w:p>
    <w:p w14:paraId="31511A91" w14:textId="370713D4" w:rsidR="001625FD" w:rsidRPr="00D742C8" w:rsidRDefault="00F27E51" w:rsidP="001625FD">
      <w:pPr>
        <w:pStyle w:val="BodyText"/>
        <w:ind w:left="120" w:right="668"/>
        <w:rPr>
          <w:strike/>
        </w:rPr>
      </w:pPr>
      <w:bookmarkStart w:id="2" w:name="_Hlk15043569"/>
      <w:r>
        <w:t xml:space="preserve">Based on the information submitted, the Department has verified that the </w:t>
      </w:r>
      <w:r w:rsidRPr="005B7046">
        <w:rPr>
          <w:b/>
          <w:bCs/>
        </w:rPr>
        <w:t>XX</w:t>
      </w:r>
      <w:r w:rsidRPr="52D305DC">
        <w:rPr>
          <w:b/>
          <w:bCs/>
          <w:color w:val="FF0000"/>
        </w:rPr>
        <w:t xml:space="preserve"> </w:t>
      </w:r>
      <w:r>
        <w:t xml:space="preserve">activity as proposed is exempt </w:t>
      </w:r>
      <w:r w:rsidRPr="005B7046">
        <w:rPr>
          <w:b/>
          <w:bCs/>
        </w:rPr>
        <w:t>XX</w:t>
      </w:r>
      <w:r w:rsidRPr="005B7046">
        <w:t xml:space="preserve">, or </w:t>
      </w:r>
      <w:r w:rsidRPr="005B7046">
        <w:rPr>
          <w:b/>
          <w:bCs/>
        </w:rPr>
        <w:t>XX</w:t>
      </w:r>
      <w:r w:rsidRPr="52D305DC">
        <w:rPr>
          <w:b/>
          <w:bCs/>
          <w:color w:val="FF0000"/>
        </w:rPr>
        <w:t xml:space="preserve"> </w:t>
      </w:r>
      <w:r>
        <w:t>the activities as proposed are exempt</w:t>
      </w:r>
      <w:r w:rsidR="005850EB">
        <w:t xml:space="preserve"> </w:t>
      </w:r>
      <w:r w:rsidR="005850EB" w:rsidRPr="005B7046">
        <w:rPr>
          <w:b/>
          <w:bCs/>
        </w:rPr>
        <w:t>XX</w:t>
      </w:r>
      <w:r w:rsidR="00DA57FC" w:rsidRPr="00DA57FC">
        <w:t>.</w:t>
      </w:r>
      <w:r w:rsidR="005850EB">
        <w:t xml:space="preserve"> </w:t>
      </w:r>
      <w:r>
        <w:t xml:space="preserve"> </w:t>
      </w:r>
      <w:r w:rsidR="00DA57FC">
        <w:t>E</w:t>
      </w:r>
      <w:r w:rsidR="00D742C8" w:rsidRPr="00D742C8">
        <w:t>xemption from 404 permitting requirements is granted by 40 C</w:t>
      </w:r>
      <w:r w:rsidR="00DA57FC">
        <w:t>.</w:t>
      </w:r>
      <w:r w:rsidR="00D742C8" w:rsidRPr="00D742C8">
        <w:t>F</w:t>
      </w:r>
      <w:r w:rsidR="00DA57FC">
        <w:t>.</w:t>
      </w:r>
      <w:r w:rsidR="00D742C8" w:rsidRPr="00D742C8">
        <w:t>R</w:t>
      </w:r>
      <w:r w:rsidR="00DA57FC">
        <w:t>.</w:t>
      </w:r>
      <w:r w:rsidR="00D742C8" w:rsidRPr="00D742C8">
        <w:t xml:space="preserve"> </w:t>
      </w:r>
      <w:r w:rsidR="00762B9C">
        <w:t>Part</w:t>
      </w:r>
      <w:r w:rsidR="00D742C8" w:rsidRPr="00D742C8">
        <w:t xml:space="preserve"> 232 via subsection 62-331.020(1), F.A.C. and </w:t>
      </w:r>
      <w:r w:rsidR="00762B9C">
        <w:t>Part IV of Chapter 373, F.S.</w:t>
      </w:r>
    </w:p>
    <w:p w14:paraId="2E69559E" w14:textId="77777777" w:rsidR="00582D75" w:rsidRPr="00D742C8" w:rsidRDefault="00582D75">
      <w:pPr>
        <w:pStyle w:val="BodyText"/>
        <w:rPr>
          <w:strike/>
        </w:rPr>
      </w:pPr>
    </w:p>
    <w:p w14:paraId="2E6955A4" w14:textId="14C0092D" w:rsidR="00582D75" w:rsidRPr="002217BE" w:rsidRDefault="00F27E51">
      <w:pPr>
        <w:pStyle w:val="BodyText"/>
        <w:ind w:left="120" w:right="624"/>
      </w:pPr>
      <w:r w:rsidRPr="002217BE">
        <w:t>This exemption verification is based on the information you provided the Department and the statutes and rules in effect when the information was submitted. This verification may not be valid if site conditions materially change, the project design is modified, or the statutes or rules governing the exempt activity are amended. In the event you need to re-verify the exempt status for the activity, a new request will be required. Any substantial modifications to the project design should be submitted to the Department for review, as changes may result in a permit being</w:t>
      </w:r>
      <w:r w:rsidRPr="002217BE">
        <w:rPr>
          <w:spacing w:val="-10"/>
        </w:rPr>
        <w:t xml:space="preserve"> </w:t>
      </w:r>
      <w:r w:rsidRPr="002217BE">
        <w:t>required.</w:t>
      </w:r>
    </w:p>
    <w:bookmarkEnd w:id="2"/>
    <w:p w14:paraId="2E6955A5" w14:textId="77777777" w:rsidR="00582D75" w:rsidRPr="002217BE" w:rsidRDefault="00582D75">
      <w:pPr>
        <w:pStyle w:val="BodyText"/>
      </w:pPr>
    </w:p>
    <w:p w14:paraId="64DD6C0C" w14:textId="77777777" w:rsidR="000B0AB6" w:rsidRPr="002217BE" w:rsidRDefault="000B0AB6" w:rsidP="00DB2EA2">
      <w:pPr>
        <w:tabs>
          <w:tab w:val="left" w:pos="480"/>
        </w:tabs>
        <w:rPr>
          <w:sz w:val="24"/>
          <w:szCs w:val="24"/>
          <w:highlight w:val="yellow"/>
        </w:rPr>
      </w:pPr>
    </w:p>
    <w:p w14:paraId="093473A5" w14:textId="5E44DAC3" w:rsidR="00582D75" w:rsidRPr="002217BE" w:rsidRDefault="5D7E9C80" w:rsidP="41A2E477">
      <w:pPr>
        <w:pStyle w:val="Heading1"/>
        <w:ind w:left="0"/>
      </w:pPr>
      <w:r>
        <w:lastRenderedPageBreak/>
        <w:t>Best Management Practices(BMPs)</w:t>
      </w:r>
    </w:p>
    <w:p w14:paraId="4F6CB9A3" w14:textId="26C238F6" w:rsidR="00582D75" w:rsidRPr="002217BE" w:rsidRDefault="00582D75" w:rsidP="41A2E477">
      <w:pPr>
        <w:rPr>
          <w:strike/>
          <w:sz w:val="24"/>
          <w:szCs w:val="24"/>
        </w:rPr>
      </w:pPr>
    </w:p>
    <w:p w14:paraId="46805098" w14:textId="1D20C64F" w:rsidR="00582D75" w:rsidRPr="002217BE" w:rsidRDefault="1530BF2A" w:rsidP="41A2E477">
      <w:pPr>
        <w:rPr>
          <w:strike/>
          <w:sz w:val="24"/>
          <w:szCs w:val="24"/>
        </w:rPr>
      </w:pPr>
      <w:r w:rsidRPr="41A2E477">
        <w:rPr>
          <w:sz w:val="24"/>
          <w:szCs w:val="24"/>
          <w:lang w:val="en"/>
        </w:rPr>
        <w:t xml:space="preserve">The Best Management Practices (BMPS) that will be used to satisfy the exemption provisions in 62-331.020(1), F.A.C. for the construction and maintenance of farm roads, forest roads, and temporary roads for moving mining equipment are </w:t>
      </w:r>
      <w:r w:rsidR="0EF03ACC" w:rsidRPr="41A2E477">
        <w:rPr>
          <w:sz w:val="24"/>
          <w:szCs w:val="24"/>
          <w:lang w:val="en"/>
        </w:rPr>
        <w:t>attached to this verification</w:t>
      </w:r>
      <w:r w:rsidR="0EF03ACC" w:rsidRPr="41A2E477">
        <w:rPr>
          <w:rFonts w:ascii="Calibri" w:eastAsia="Calibri" w:hAnsi="Calibri" w:cs="Calibri"/>
          <w:lang w:val="en"/>
        </w:rPr>
        <w:t xml:space="preserve">. </w:t>
      </w:r>
    </w:p>
    <w:p w14:paraId="3E09FD20" w14:textId="300DAC28" w:rsidR="00582D75" w:rsidRPr="002217BE" w:rsidRDefault="00582D75">
      <w:pPr>
        <w:pStyle w:val="Heading1"/>
      </w:pPr>
    </w:p>
    <w:p w14:paraId="2E69561B" w14:textId="697B367F" w:rsidR="00582D75" w:rsidRPr="002217BE" w:rsidRDefault="00F27E51">
      <w:pPr>
        <w:pStyle w:val="Heading1"/>
      </w:pPr>
      <w:r>
        <w:t>Additional Information</w:t>
      </w:r>
    </w:p>
    <w:p w14:paraId="2E69561C" w14:textId="77777777" w:rsidR="00582D75" w:rsidRPr="002217BE" w:rsidRDefault="00582D75">
      <w:pPr>
        <w:pStyle w:val="BodyText"/>
        <w:rPr>
          <w:b/>
        </w:rPr>
      </w:pPr>
    </w:p>
    <w:p w14:paraId="2E69561D" w14:textId="761F88DE" w:rsidR="00582D75" w:rsidRPr="002217BE" w:rsidRDefault="00F27E51">
      <w:pPr>
        <w:pStyle w:val="BodyText"/>
        <w:ind w:left="120" w:right="709"/>
      </w:pPr>
      <w:r>
        <w:t>Please retain this letter. The activities may be inspected by authorized state personnel in the future to ensure compliance with appropriate statutes and administrative codes. If the activities are not in compliance, you may be subject to penalties under Chapter 373, F.S.</w:t>
      </w:r>
    </w:p>
    <w:p w14:paraId="2E69561F" w14:textId="77777777" w:rsidR="00582D75" w:rsidRPr="002217BE" w:rsidRDefault="00582D75">
      <w:pPr>
        <w:pStyle w:val="BodyText"/>
        <w:spacing w:before="5"/>
      </w:pPr>
    </w:p>
    <w:p w14:paraId="2E695620" w14:textId="77777777" w:rsidR="00582D75" w:rsidRPr="002217BE" w:rsidRDefault="00F27E51">
      <w:pPr>
        <w:pStyle w:val="Heading1"/>
      </w:pPr>
      <w:r w:rsidRPr="002217BE">
        <w:t>NOTICE OF RIGHTS</w:t>
      </w:r>
    </w:p>
    <w:p w14:paraId="2E695621" w14:textId="77777777" w:rsidR="00582D75" w:rsidRPr="002217BE" w:rsidRDefault="00582D75">
      <w:pPr>
        <w:pStyle w:val="BodyText"/>
        <w:spacing w:before="3"/>
        <w:rPr>
          <w:b/>
        </w:rPr>
      </w:pPr>
    </w:p>
    <w:p w14:paraId="2E695622" w14:textId="77777777" w:rsidR="00582D75" w:rsidRPr="00F467DF" w:rsidRDefault="00F27E51">
      <w:pPr>
        <w:pStyle w:val="BodyText"/>
        <w:ind w:left="120" w:right="183"/>
      </w:pPr>
      <w:r w:rsidRPr="002217BE">
        <w:t xml:space="preserve">This action is final and effective on the date filed with the Clerk of the Department unless a petition for an administrative hearing is timely filed under Sections 120.569 and 120.57, F.S., before the </w:t>
      </w:r>
      <w:r w:rsidRPr="00F467DF">
        <w:t>deadline for filing a petition. On the filing of a timely and sufficient petition, this action will not be final and effective until further order of the Department Because the administrative hearing process is designed to formulate final agency action, the subsequent order may modify or take a different position than this action.</w:t>
      </w:r>
    </w:p>
    <w:p w14:paraId="3ABA74A9" w14:textId="77777777" w:rsidR="005850EB" w:rsidRDefault="005850EB" w:rsidP="005850EB">
      <w:pPr>
        <w:rPr>
          <w:sz w:val="24"/>
          <w:szCs w:val="24"/>
        </w:rPr>
      </w:pPr>
    </w:p>
    <w:p w14:paraId="2E695624" w14:textId="6D6E4784" w:rsidR="00582D75" w:rsidRPr="002217BE" w:rsidRDefault="00F27E51" w:rsidP="41A2E477">
      <w:pPr>
        <w:rPr>
          <w:sz w:val="24"/>
          <w:szCs w:val="24"/>
          <w:u w:val="single"/>
        </w:rPr>
      </w:pPr>
      <w:r w:rsidRPr="41A2E477">
        <w:rPr>
          <w:sz w:val="24"/>
          <w:szCs w:val="24"/>
          <w:u w:val="single"/>
        </w:rPr>
        <w:t>Petition for Administrative Hearing</w:t>
      </w:r>
    </w:p>
    <w:p w14:paraId="2E695625" w14:textId="77777777" w:rsidR="00582D75" w:rsidRPr="002217BE" w:rsidRDefault="00F27E51">
      <w:pPr>
        <w:pStyle w:val="BodyText"/>
        <w:ind w:left="119" w:right="724"/>
      </w:pPr>
      <w:r w:rsidRPr="002217BE">
        <w:t>A person whose substantial interests are affected by the Department’s action may petition for an administrative proceeding (hearing) under Sections 120.569 and 120.57, F.S. Pursuant to Rules 28-106.201 and 28-106.301, F.A.C., a petition for an administrative hearing must contain the following information:</w:t>
      </w:r>
    </w:p>
    <w:p w14:paraId="2E695626" w14:textId="2E34FB34" w:rsidR="001625FD" w:rsidRPr="002217BE" w:rsidRDefault="00F27E51">
      <w:pPr>
        <w:pStyle w:val="ListParagraph"/>
        <w:numPr>
          <w:ilvl w:val="0"/>
          <w:numId w:val="1"/>
        </w:numPr>
        <w:tabs>
          <w:tab w:val="left" w:pos="1164"/>
        </w:tabs>
        <w:ind w:right="644" w:firstLine="0"/>
        <w:rPr>
          <w:sz w:val="24"/>
          <w:szCs w:val="24"/>
        </w:rPr>
      </w:pPr>
      <w:r w:rsidRPr="002217BE">
        <w:rPr>
          <w:sz w:val="24"/>
          <w:szCs w:val="24"/>
        </w:rPr>
        <w:t>The name and address of each agency affected and each agency’s file or identification number, if</w:t>
      </w:r>
      <w:r w:rsidRPr="002217BE">
        <w:rPr>
          <w:spacing w:val="-2"/>
          <w:sz w:val="24"/>
          <w:szCs w:val="24"/>
        </w:rPr>
        <w:t xml:space="preserve"> </w:t>
      </w:r>
      <w:r w:rsidRPr="002217BE">
        <w:rPr>
          <w:sz w:val="24"/>
          <w:szCs w:val="24"/>
        </w:rPr>
        <w:t>known;</w:t>
      </w:r>
    </w:p>
    <w:p w14:paraId="2E695627" w14:textId="12183104" w:rsidR="00582D75" w:rsidRPr="002217BE" w:rsidRDefault="00F27E51">
      <w:pPr>
        <w:pStyle w:val="ListParagraph"/>
        <w:numPr>
          <w:ilvl w:val="0"/>
          <w:numId w:val="1"/>
        </w:numPr>
        <w:tabs>
          <w:tab w:val="left" w:pos="1179"/>
        </w:tabs>
        <w:ind w:right="600" w:firstLine="0"/>
        <w:rPr>
          <w:sz w:val="24"/>
          <w:szCs w:val="24"/>
        </w:rPr>
      </w:pPr>
      <w:r w:rsidRPr="002217BE">
        <w:rPr>
          <w:sz w:val="24"/>
          <w:szCs w:val="24"/>
        </w:rPr>
        <w:t>The name, address, any e-mail address, any facsimile number, and telephone number of the petitioner, if the petitioner is not represented by an attorney or a qualified representative; the name, address, and telephone number of the petitioner’s representative, if any, which shall be the address for service purposes during the course of the proceeding; and an explanation of how the petitioner’s substantial interests will be affected by the agency</w:t>
      </w:r>
      <w:r w:rsidRPr="002217BE">
        <w:rPr>
          <w:spacing w:val="-10"/>
          <w:sz w:val="24"/>
          <w:szCs w:val="24"/>
        </w:rPr>
        <w:t xml:space="preserve"> </w:t>
      </w:r>
      <w:r w:rsidRPr="002217BE">
        <w:rPr>
          <w:sz w:val="24"/>
          <w:szCs w:val="24"/>
        </w:rPr>
        <w:t>determination;</w:t>
      </w:r>
    </w:p>
    <w:p w14:paraId="2E695628" w14:textId="77777777" w:rsidR="00582D75" w:rsidRPr="002217BE" w:rsidRDefault="00F27E51">
      <w:pPr>
        <w:pStyle w:val="ListParagraph"/>
        <w:numPr>
          <w:ilvl w:val="0"/>
          <w:numId w:val="1"/>
        </w:numPr>
        <w:tabs>
          <w:tab w:val="left" w:pos="1164"/>
        </w:tabs>
        <w:ind w:firstLine="0"/>
        <w:rPr>
          <w:sz w:val="24"/>
          <w:szCs w:val="24"/>
        </w:rPr>
      </w:pPr>
      <w:r w:rsidRPr="002217BE">
        <w:rPr>
          <w:sz w:val="24"/>
          <w:szCs w:val="24"/>
        </w:rPr>
        <w:t>A statement of when and how the petitioner received notice of the agency</w:t>
      </w:r>
      <w:r w:rsidRPr="002217BE">
        <w:rPr>
          <w:spacing w:val="-13"/>
          <w:sz w:val="24"/>
          <w:szCs w:val="24"/>
        </w:rPr>
        <w:t xml:space="preserve"> </w:t>
      </w:r>
      <w:r w:rsidRPr="002217BE">
        <w:rPr>
          <w:sz w:val="24"/>
          <w:szCs w:val="24"/>
        </w:rPr>
        <w:t>decision;</w:t>
      </w:r>
    </w:p>
    <w:p w14:paraId="2E69562B" w14:textId="50CD1F01" w:rsidR="00582D75" w:rsidRPr="002217BE" w:rsidRDefault="00F27E51" w:rsidP="001625FD">
      <w:pPr>
        <w:pStyle w:val="ListParagraph"/>
        <w:numPr>
          <w:ilvl w:val="0"/>
          <w:numId w:val="1"/>
        </w:numPr>
        <w:tabs>
          <w:tab w:val="left" w:pos="1179"/>
        </w:tabs>
        <w:ind w:right="658" w:firstLine="0"/>
        <w:rPr>
          <w:sz w:val="24"/>
          <w:szCs w:val="24"/>
        </w:rPr>
      </w:pPr>
      <w:r w:rsidRPr="002217BE">
        <w:rPr>
          <w:sz w:val="24"/>
          <w:szCs w:val="24"/>
        </w:rPr>
        <w:t>A statement of all disputed issues of material fact. If there are none, the petition must so</w:t>
      </w:r>
      <w:r w:rsidRPr="002217BE">
        <w:rPr>
          <w:spacing w:val="-1"/>
          <w:sz w:val="24"/>
          <w:szCs w:val="24"/>
        </w:rPr>
        <w:t xml:space="preserve"> </w:t>
      </w:r>
      <w:r w:rsidRPr="002217BE">
        <w:rPr>
          <w:sz w:val="24"/>
          <w:szCs w:val="24"/>
        </w:rPr>
        <w:t>indicate;</w:t>
      </w:r>
    </w:p>
    <w:p w14:paraId="2E69562D" w14:textId="77777777" w:rsidR="00582D75" w:rsidRPr="002217BE" w:rsidRDefault="00F27E51">
      <w:pPr>
        <w:pStyle w:val="ListParagraph"/>
        <w:numPr>
          <w:ilvl w:val="0"/>
          <w:numId w:val="1"/>
        </w:numPr>
        <w:tabs>
          <w:tab w:val="left" w:pos="1164"/>
        </w:tabs>
        <w:ind w:right="782" w:firstLine="0"/>
        <w:rPr>
          <w:sz w:val="24"/>
          <w:szCs w:val="24"/>
        </w:rPr>
      </w:pPr>
      <w:r w:rsidRPr="002217BE">
        <w:rPr>
          <w:sz w:val="24"/>
          <w:szCs w:val="24"/>
        </w:rPr>
        <w:t>A concise statement of the ultimate facts alleged, including the specific facts that the petitioner contends warrant reversal or modification of the agency’s proposed</w:t>
      </w:r>
      <w:r w:rsidRPr="002217BE">
        <w:rPr>
          <w:spacing w:val="-14"/>
          <w:sz w:val="24"/>
          <w:szCs w:val="24"/>
        </w:rPr>
        <w:t xml:space="preserve"> </w:t>
      </w:r>
      <w:r w:rsidRPr="002217BE">
        <w:rPr>
          <w:sz w:val="24"/>
          <w:szCs w:val="24"/>
        </w:rPr>
        <w:t>action;</w:t>
      </w:r>
    </w:p>
    <w:p w14:paraId="2E69562E" w14:textId="77777777" w:rsidR="00582D75" w:rsidRPr="002217BE" w:rsidRDefault="00F27E51">
      <w:pPr>
        <w:pStyle w:val="ListParagraph"/>
        <w:numPr>
          <w:ilvl w:val="0"/>
          <w:numId w:val="1"/>
        </w:numPr>
        <w:tabs>
          <w:tab w:val="left" w:pos="1138"/>
        </w:tabs>
        <w:ind w:right="1066" w:firstLine="0"/>
        <w:rPr>
          <w:sz w:val="24"/>
          <w:szCs w:val="24"/>
        </w:rPr>
      </w:pPr>
      <w:r w:rsidRPr="002217BE">
        <w:rPr>
          <w:sz w:val="24"/>
          <w:szCs w:val="24"/>
        </w:rPr>
        <w:t>A statement of the specific rules or statutes that the petitioner contends require reversal or modification of the agency’s proposed action, including an explanation of how the alleged facts relate to the specific rules or statutes;</w:t>
      </w:r>
      <w:r w:rsidRPr="002217BE">
        <w:rPr>
          <w:spacing w:val="-8"/>
          <w:sz w:val="24"/>
          <w:szCs w:val="24"/>
        </w:rPr>
        <w:t xml:space="preserve"> </w:t>
      </w:r>
      <w:r w:rsidRPr="002217BE">
        <w:rPr>
          <w:sz w:val="24"/>
          <w:szCs w:val="24"/>
        </w:rPr>
        <w:t>and</w:t>
      </w:r>
    </w:p>
    <w:p w14:paraId="2E69562F" w14:textId="77777777" w:rsidR="00582D75" w:rsidRPr="002217BE" w:rsidRDefault="00F27E51">
      <w:pPr>
        <w:pStyle w:val="ListParagraph"/>
        <w:numPr>
          <w:ilvl w:val="0"/>
          <w:numId w:val="1"/>
        </w:numPr>
        <w:tabs>
          <w:tab w:val="left" w:pos="1179"/>
        </w:tabs>
        <w:ind w:right="772" w:firstLine="0"/>
        <w:rPr>
          <w:sz w:val="24"/>
          <w:szCs w:val="24"/>
        </w:rPr>
      </w:pPr>
      <w:r w:rsidRPr="002217BE">
        <w:rPr>
          <w:sz w:val="24"/>
          <w:szCs w:val="24"/>
        </w:rPr>
        <w:t>A statement of the relief sought by the petitioner, stating precisely the action that the petitioner wishes the agency to take with respect to the agency’s proposed</w:t>
      </w:r>
      <w:r w:rsidRPr="002217BE">
        <w:rPr>
          <w:spacing w:val="-14"/>
          <w:sz w:val="24"/>
          <w:szCs w:val="24"/>
        </w:rPr>
        <w:t xml:space="preserve"> </w:t>
      </w:r>
      <w:r w:rsidRPr="002217BE">
        <w:rPr>
          <w:sz w:val="24"/>
          <w:szCs w:val="24"/>
        </w:rPr>
        <w:t>action.</w:t>
      </w:r>
    </w:p>
    <w:p w14:paraId="5AFAAD38" w14:textId="77777777" w:rsidR="00C62341" w:rsidRPr="002217BE" w:rsidRDefault="00C62341">
      <w:pPr>
        <w:pStyle w:val="BodyText"/>
        <w:ind w:left="119" w:right="976"/>
      </w:pPr>
    </w:p>
    <w:p w14:paraId="2E695630" w14:textId="2534413E" w:rsidR="00582D75" w:rsidRPr="005850EB" w:rsidRDefault="00F27E51">
      <w:pPr>
        <w:pStyle w:val="BodyText"/>
        <w:ind w:left="119" w:right="976"/>
      </w:pPr>
      <w:r w:rsidRPr="002217BE">
        <w:t xml:space="preserve">The petition must be filed (received by the Clerk) in the Office of General Counsel of the Department at 3900 Commonwealth Boulevard, Mail Station 35, Tallahassee, Florida 32399- 3000, or via electronic correspondence at </w:t>
      </w:r>
      <w:hyperlink r:id="rId11">
        <w:r w:rsidRPr="002217BE">
          <w:t>Agency_Clerk@dep.state.fl.us.</w:t>
        </w:r>
      </w:hyperlink>
      <w:r w:rsidRPr="002217BE">
        <w:t xml:space="preserve"> Also, a copy of the petition shall be mailed to the applicant at the address indicated above at the time of filing.</w:t>
      </w:r>
    </w:p>
    <w:p w14:paraId="71DC45C7" w14:textId="6F389ED6" w:rsidR="005850EB" w:rsidRPr="005850EB" w:rsidRDefault="005850EB">
      <w:pPr>
        <w:rPr>
          <w:sz w:val="24"/>
          <w:szCs w:val="24"/>
        </w:rPr>
      </w:pPr>
    </w:p>
    <w:p w14:paraId="5325233F" w14:textId="77777777" w:rsidR="005850EB" w:rsidRDefault="005850EB">
      <w:pPr>
        <w:pStyle w:val="BodyText"/>
        <w:ind w:left="120"/>
        <w:rPr>
          <w:u w:val="single"/>
        </w:rPr>
      </w:pPr>
    </w:p>
    <w:p w14:paraId="5C2AC57A" w14:textId="77777777" w:rsidR="00543074" w:rsidRDefault="00543074">
      <w:pPr>
        <w:pStyle w:val="BodyText"/>
        <w:ind w:left="120"/>
        <w:rPr>
          <w:u w:val="single"/>
        </w:rPr>
      </w:pPr>
    </w:p>
    <w:p w14:paraId="2E695632" w14:textId="1A662875" w:rsidR="00582D75" w:rsidRPr="002217BE" w:rsidRDefault="00F27E51">
      <w:pPr>
        <w:pStyle w:val="BodyText"/>
        <w:ind w:left="120"/>
      </w:pPr>
      <w:r w:rsidRPr="002217BE">
        <w:rPr>
          <w:u w:val="single"/>
        </w:rPr>
        <w:lastRenderedPageBreak/>
        <w:t>Time Period for Filing a Petition</w:t>
      </w:r>
    </w:p>
    <w:p w14:paraId="2E695633" w14:textId="5C4F42D2" w:rsidR="00582D75" w:rsidRPr="002217BE" w:rsidRDefault="00F27E51">
      <w:pPr>
        <w:pStyle w:val="BodyText"/>
        <w:ind w:left="119" w:right="622"/>
      </w:pPr>
      <w:r w:rsidRPr="002217BE">
        <w:t>In accordance with Rule 62-110.106(3), F.A.C., petitions for an administrative hearing by the applicant and persons entitled to written notice under Section 120.60(3), F.S., must be filed within 21 days of receipt of this written notice. Petitions filed by any persons other than the applicant, and other than those entitled to written notice under Section 120.60(3), F.S., must be filed within 21 days of publication of the notice or within 21 days of receipt of the written</w:t>
      </w:r>
      <w:r w:rsidRPr="002217BE">
        <w:rPr>
          <w:spacing w:val="-21"/>
        </w:rPr>
        <w:t xml:space="preserve"> </w:t>
      </w:r>
      <w:r w:rsidRPr="002217BE">
        <w:t>notice, whichever occurs first.  You cannot justifiably rely on the finality of this decision unless notice of this decision and the right of substantially affected persons to challenge this decision has been duly published or otherwise provided to all persons substantially affected by the decision. While you are not required to publish notice of this action, you may elect to do so pursuant Rule 62- 110.106(10)(a)</w:t>
      </w:r>
      <w:r w:rsidR="09FC4F69" w:rsidRPr="002217BE">
        <w:t>, F.A.C</w:t>
      </w:r>
      <w:r w:rsidRPr="002217BE">
        <w:t>.</w:t>
      </w:r>
    </w:p>
    <w:p w14:paraId="2E695634" w14:textId="77777777" w:rsidR="00582D75" w:rsidRPr="002217BE" w:rsidRDefault="00582D75">
      <w:pPr>
        <w:pStyle w:val="BodyText"/>
        <w:spacing w:before="5"/>
      </w:pPr>
    </w:p>
    <w:p w14:paraId="2E695635" w14:textId="77777777" w:rsidR="00582D75" w:rsidRPr="002217BE" w:rsidRDefault="00F27E51">
      <w:pPr>
        <w:pStyle w:val="BodyText"/>
        <w:ind w:left="119" w:right="660"/>
      </w:pPr>
      <w:r w:rsidRPr="002217BE">
        <w:t>The failure to file a petition within the appropriate time period shall constitute a waiver of that person's right to request an administrative determination (hearing) under Sections 120.569 and 120.57, F.S., or to intervene in this proceeding and participate as a party to it. Any subsequent intervention (in a proceeding initiated by another party) will be only at the discretion of the presiding officer upon the filing of a motion in compliance with Rule 28-106.205, F.A.C. If you do not publish notice of this action, this waiver will not apply to persons who have not received written notice of this action.</w:t>
      </w:r>
    </w:p>
    <w:p w14:paraId="2E695636" w14:textId="77777777" w:rsidR="00582D75" w:rsidRPr="002217BE" w:rsidRDefault="00582D75">
      <w:pPr>
        <w:pStyle w:val="BodyText"/>
        <w:spacing w:before="5"/>
      </w:pPr>
    </w:p>
    <w:p w14:paraId="2E695637" w14:textId="0A83501D" w:rsidR="00582D75" w:rsidRPr="002217BE" w:rsidRDefault="00F27E51">
      <w:pPr>
        <w:pStyle w:val="BodyText"/>
        <w:ind w:left="120"/>
      </w:pPr>
      <w:r w:rsidRPr="002217BE">
        <w:rPr>
          <w:u w:val="single"/>
        </w:rPr>
        <w:t>Extension of Time</w:t>
      </w:r>
    </w:p>
    <w:p w14:paraId="2E695638" w14:textId="77777777" w:rsidR="00582D75" w:rsidRPr="002217BE" w:rsidRDefault="00F27E51">
      <w:pPr>
        <w:pStyle w:val="BodyText"/>
        <w:ind w:left="119" w:right="657"/>
      </w:pPr>
      <w:r w:rsidRPr="002217BE">
        <w:t>Under Rule 62-110.106(4), F.A.C., a person whose substantial interests are affected by the Department’s action may also request an extension of time to file a petition for an administrative hearing. The Department may, for good cause shown, grant the request for an extension of</w:t>
      </w:r>
    </w:p>
    <w:p w14:paraId="2E695639" w14:textId="77777777" w:rsidR="00582D75" w:rsidRPr="002217BE" w:rsidRDefault="00F27E51">
      <w:pPr>
        <w:pStyle w:val="BodyText"/>
        <w:ind w:left="119" w:right="590"/>
      </w:pPr>
      <w:r w:rsidRPr="002217BE">
        <w:t xml:space="preserve">time. Requests for extension of time must be filed with the Office of General Counsel of the Department at 3900 Commonwealth Boulevard, Mail Station 35, Tallahassee, Florida 32399- 3000, or via electronic correspondence at </w:t>
      </w:r>
      <w:hyperlink r:id="rId12">
        <w:r w:rsidRPr="002217BE">
          <w:t>Agency_Clerk@dep.state.fl.us,</w:t>
        </w:r>
      </w:hyperlink>
      <w:r w:rsidRPr="002217BE">
        <w:t xml:space="preserve"> before the deadline for filing a petition for an administrative hearing. A timely request for extension of time shall toll the running of the time period for filing a petition until the request is acted upon.</w:t>
      </w:r>
    </w:p>
    <w:p w14:paraId="49A67F23" w14:textId="77777777" w:rsidR="001625FD" w:rsidRPr="002217BE" w:rsidRDefault="001625FD">
      <w:pPr>
        <w:pStyle w:val="BodyText"/>
        <w:ind w:left="120"/>
        <w:rPr>
          <w:u w:val="single"/>
        </w:rPr>
      </w:pPr>
    </w:p>
    <w:p w14:paraId="2E69563B" w14:textId="29CD724B" w:rsidR="00582D75" w:rsidRPr="002217BE" w:rsidRDefault="00F27E51">
      <w:pPr>
        <w:pStyle w:val="BodyText"/>
        <w:ind w:left="120"/>
      </w:pPr>
      <w:r w:rsidRPr="002217BE">
        <w:rPr>
          <w:u w:val="single"/>
        </w:rPr>
        <w:t>Mediation</w:t>
      </w:r>
    </w:p>
    <w:p w14:paraId="2E69563C" w14:textId="77777777" w:rsidR="00582D75" w:rsidRPr="002217BE" w:rsidRDefault="00F27E51">
      <w:pPr>
        <w:pStyle w:val="BodyText"/>
        <w:ind w:left="120"/>
      </w:pPr>
      <w:r w:rsidRPr="002217BE">
        <w:t>Mediation is not available in this proceeding.</w:t>
      </w:r>
    </w:p>
    <w:p w14:paraId="2E69563D" w14:textId="77777777" w:rsidR="00582D75" w:rsidRPr="002217BE" w:rsidRDefault="00582D75">
      <w:pPr>
        <w:pStyle w:val="BodyText"/>
        <w:spacing w:before="5"/>
      </w:pPr>
    </w:p>
    <w:p w14:paraId="2E69563E" w14:textId="77777777" w:rsidR="00582D75" w:rsidRPr="002217BE" w:rsidRDefault="00F27E51">
      <w:pPr>
        <w:pStyle w:val="BodyText"/>
        <w:ind w:left="120"/>
      </w:pPr>
      <w:r w:rsidRPr="002217BE">
        <w:rPr>
          <w:u w:val="single"/>
        </w:rPr>
        <w:t xml:space="preserve">FLAWAC Review </w:t>
      </w:r>
    </w:p>
    <w:p w14:paraId="2E69563F" w14:textId="77777777" w:rsidR="00582D75" w:rsidRPr="002217BE" w:rsidRDefault="00F27E51">
      <w:pPr>
        <w:pStyle w:val="BodyText"/>
        <w:ind w:left="120" w:right="624"/>
      </w:pPr>
      <w:r w:rsidRPr="002217BE">
        <w:t>The applicant, or any party within the meaning of Section 373.114(1)(a) or 373.4275, F.S., may also seek appellate review of this order before the Land and Water Adjudicatory Commission under Section 373.114(1) or 373.4275, F.S. Requests for review before the Land and Water Adjudicatory Commission must be filed with the Secretary of the Commission and served on the</w:t>
      </w:r>
    </w:p>
    <w:p w14:paraId="512F7CB8" w14:textId="77777777" w:rsidR="001625FD" w:rsidRPr="002217BE" w:rsidRDefault="001625FD">
      <w:pPr>
        <w:pStyle w:val="BodyText"/>
        <w:ind w:left="120" w:right="1675"/>
      </w:pPr>
    </w:p>
    <w:p w14:paraId="2E695643" w14:textId="261D681A" w:rsidR="00582D75" w:rsidRPr="002217BE" w:rsidRDefault="00F27E51">
      <w:pPr>
        <w:pStyle w:val="BodyText"/>
        <w:ind w:left="120" w:right="1675"/>
      </w:pPr>
      <w:r w:rsidRPr="002217BE">
        <w:t>Department within 20 days from the date when this order is filed with the Clerk of the Department.</w:t>
      </w:r>
    </w:p>
    <w:p w14:paraId="2E695644" w14:textId="77777777" w:rsidR="00582D75" w:rsidRPr="002217BE" w:rsidRDefault="00582D75">
      <w:pPr>
        <w:pStyle w:val="BodyText"/>
        <w:spacing w:before="5"/>
      </w:pPr>
    </w:p>
    <w:p w14:paraId="2E695645" w14:textId="77777777" w:rsidR="00582D75" w:rsidRPr="002217BE" w:rsidRDefault="00F27E51">
      <w:pPr>
        <w:pStyle w:val="BodyText"/>
        <w:spacing w:line="275" w:lineRule="exact"/>
        <w:ind w:left="120"/>
      </w:pPr>
      <w:r w:rsidRPr="002217BE">
        <w:rPr>
          <w:u w:val="single"/>
        </w:rPr>
        <w:t>Judicial Review</w:t>
      </w:r>
    </w:p>
    <w:p w14:paraId="2E695646" w14:textId="77777777" w:rsidR="00582D75" w:rsidRPr="002217BE" w:rsidRDefault="00F27E51">
      <w:pPr>
        <w:pStyle w:val="BodyText"/>
        <w:ind w:left="120" w:right="601"/>
      </w:pPr>
      <w:r w:rsidRPr="002217BE">
        <w:t>Once this decision becomes final, any party to this action has the right to seek judicial review pursuant to Section 120.68, F.S., by filing a Notice of Appeal pursuant to Florida Rules of Appellate Procedure 9.110 and 9.190 with the Clerk of the Department in the Office of General Counsel (Station #35, 3900 Commonwealth Boulevard, Tallahassee, Florida 32399-3000) and by filing a copy of the Notice of Appeal accompanied by the applicable filing fees with the appropriate district court of appeal. The notice must be filed within 30 days from the date this action is filed with the Clerk of the Department.</w:t>
      </w:r>
    </w:p>
    <w:p w14:paraId="2E695647" w14:textId="25D07F6E" w:rsidR="001625FD" w:rsidRPr="002217BE" w:rsidRDefault="001625FD">
      <w:pPr>
        <w:rPr>
          <w:sz w:val="24"/>
          <w:szCs w:val="24"/>
        </w:rPr>
      </w:pPr>
      <w:r w:rsidRPr="002217BE">
        <w:rPr>
          <w:sz w:val="24"/>
          <w:szCs w:val="24"/>
        </w:rPr>
        <w:br w:type="page"/>
      </w:r>
    </w:p>
    <w:p w14:paraId="4AB5579B" w14:textId="77777777" w:rsidR="00582D75" w:rsidRPr="002217BE" w:rsidRDefault="00582D75">
      <w:pPr>
        <w:pStyle w:val="BodyText"/>
        <w:spacing w:before="3"/>
      </w:pPr>
    </w:p>
    <w:p w14:paraId="2E695648" w14:textId="77777777" w:rsidR="00582D75" w:rsidRPr="002217BE" w:rsidRDefault="00F27E51">
      <w:pPr>
        <w:pStyle w:val="Heading1"/>
        <w:spacing w:before="1"/>
        <w:ind w:left="119"/>
      </w:pPr>
      <w:r w:rsidRPr="002217BE">
        <w:t>EXECUTION AND CLERKING</w:t>
      </w:r>
    </w:p>
    <w:p w14:paraId="2E695649" w14:textId="77777777" w:rsidR="00582D75" w:rsidRPr="002217BE" w:rsidRDefault="00F27E51">
      <w:pPr>
        <w:pStyle w:val="BodyText"/>
        <w:ind w:left="119"/>
      </w:pPr>
      <w:r w:rsidRPr="002217BE">
        <w:t xml:space="preserve">Executed in </w:t>
      </w:r>
      <w:r w:rsidRPr="00543074">
        <w:rPr>
          <w:b/>
          <w:bCs/>
        </w:rPr>
        <w:t>[Insert City],</w:t>
      </w:r>
      <w:r w:rsidRPr="002217BE">
        <w:rPr>
          <w:color w:val="FF0000"/>
        </w:rPr>
        <w:t xml:space="preserve"> </w:t>
      </w:r>
      <w:r w:rsidRPr="002217BE">
        <w:t>Florida.</w:t>
      </w:r>
    </w:p>
    <w:p w14:paraId="2E69564A" w14:textId="77777777" w:rsidR="00582D75" w:rsidRPr="002217BE" w:rsidRDefault="00F27E51">
      <w:pPr>
        <w:pStyle w:val="BodyText"/>
        <w:ind w:left="119"/>
      </w:pPr>
      <w:r w:rsidRPr="002217BE">
        <w:t>STATE OF FLORIDA DEPARTMENT OF ENVIRONMENTAL PROTECTION</w:t>
      </w:r>
    </w:p>
    <w:p w14:paraId="2E69564B" w14:textId="77777777" w:rsidR="00582D75" w:rsidRPr="002217BE" w:rsidRDefault="00582D75">
      <w:pPr>
        <w:pStyle w:val="BodyText"/>
      </w:pPr>
    </w:p>
    <w:p w14:paraId="2E69564C" w14:textId="77777777" w:rsidR="00582D75" w:rsidRPr="002217BE" w:rsidRDefault="00582D75">
      <w:pPr>
        <w:pStyle w:val="BodyText"/>
      </w:pPr>
    </w:p>
    <w:p w14:paraId="2E69564D" w14:textId="77777777" w:rsidR="00582D75" w:rsidRPr="002217BE" w:rsidRDefault="00D749FF">
      <w:pPr>
        <w:pStyle w:val="BodyText"/>
        <w:spacing w:before="2"/>
      </w:pPr>
      <w:r>
        <w:pict w14:anchorId="2E69573B">
          <v:line id="_x0000_s1028" style="position:absolute;z-index:251656704;mso-wrap-distance-left:0;mso-wrap-distance-right:0;mso-position-horizontal-relative:page" from="1in,18.4pt" to="270pt,18.4pt" strokeweight=".48pt">
            <w10:wrap type="topAndBottom" anchorx="page"/>
          </v:line>
        </w:pict>
      </w:r>
    </w:p>
    <w:p w14:paraId="2E69564E" w14:textId="77777777" w:rsidR="00582D75" w:rsidRPr="002217BE" w:rsidRDefault="00582D75">
      <w:pPr>
        <w:pStyle w:val="BodyText"/>
        <w:spacing w:before="10"/>
      </w:pPr>
    </w:p>
    <w:p w14:paraId="2E69564F" w14:textId="77777777" w:rsidR="00582D75" w:rsidRPr="00543074" w:rsidRDefault="00F27E51" w:rsidP="00543074">
      <w:pPr>
        <w:pStyle w:val="BodyText"/>
        <w:spacing w:before="90"/>
        <w:ind w:left="119" w:right="7380"/>
        <w:rPr>
          <w:b/>
          <w:bCs/>
        </w:rPr>
      </w:pPr>
      <w:r w:rsidRPr="00543074">
        <w:rPr>
          <w:b/>
          <w:bCs/>
        </w:rPr>
        <w:t>[Name of Signatory] [Title of Signatory]</w:t>
      </w:r>
    </w:p>
    <w:p w14:paraId="2E695650" w14:textId="77777777" w:rsidR="00582D75" w:rsidRPr="002217BE" w:rsidRDefault="00582D75">
      <w:pPr>
        <w:pStyle w:val="BodyText"/>
        <w:spacing w:before="4"/>
      </w:pPr>
    </w:p>
    <w:p w14:paraId="2E695651" w14:textId="77777777" w:rsidR="00582D75" w:rsidRPr="002217BE" w:rsidRDefault="00F27E51">
      <w:pPr>
        <w:pStyle w:val="BodyText"/>
        <w:spacing w:line="276" w:lineRule="exact"/>
        <w:ind w:left="119"/>
      </w:pPr>
      <w:r w:rsidRPr="002217BE">
        <w:t>Enclosures:</w:t>
      </w:r>
    </w:p>
    <w:p w14:paraId="2E695652" w14:textId="2A522AF3" w:rsidR="00582D75" w:rsidRPr="00543074" w:rsidRDefault="00F27E51">
      <w:pPr>
        <w:spacing w:line="264" w:lineRule="exact"/>
        <w:ind w:left="840"/>
        <w:rPr>
          <w:b/>
          <w:sz w:val="24"/>
          <w:szCs w:val="24"/>
        </w:rPr>
      </w:pPr>
      <w:r w:rsidRPr="00543074">
        <w:rPr>
          <w:b/>
          <w:sz w:val="24"/>
          <w:szCs w:val="24"/>
        </w:rPr>
        <w:t>XX</w:t>
      </w:r>
      <w:r w:rsidR="00DA57FC" w:rsidRPr="00543074">
        <w:rPr>
          <w:b/>
          <w:sz w:val="24"/>
          <w:szCs w:val="24"/>
        </w:rPr>
        <w:t xml:space="preserve"> </w:t>
      </w:r>
      <w:r w:rsidRPr="00543074">
        <w:rPr>
          <w:b/>
          <w:sz w:val="24"/>
          <w:szCs w:val="24"/>
        </w:rPr>
        <w:t>[Insert applicable Rules or Statutes]</w:t>
      </w:r>
    </w:p>
    <w:p w14:paraId="2E695654" w14:textId="2D466E97" w:rsidR="00582D75" w:rsidRPr="00543074" w:rsidRDefault="00F27E51">
      <w:pPr>
        <w:spacing w:before="1"/>
        <w:ind w:left="840"/>
        <w:rPr>
          <w:sz w:val="24"/>
          <w:szCs w:val="24"/>
        </w:rPr>
      </w:pPr>
      <w:r w:rsidRPr="00543074">
        <w:rPr>
          <w:b/>
          <w:sz w:val="24"/>
          <w:szCs w:val="24"/>
        </w:rPr>
        <w:t>XX</w:t>
      </w:r>
      <w:r w:rsidR="00DA57FC" w:rsidRPr="00543074">
        <w:rPr>
          <w:b/>
          <w:sz w:val="24"/>
          <w:szCs w:val="24"/>
        </w:rPr>
        <w:t xml:space="preserve"> </w:t>
      </w:r>
      <w:r w:rsidRPr="00543074">
        <w:rPr>
          <w:sz w:val="24"/>
          <w:szCs w:val="24"/>
        </w:rPr>
        <w:t>Project drawings</w:t>
      </w:r>
    </w:p>
    <w:p w14:paraId="6E009DDD" w14:textId="39DD9DD3" w:rsidR="00B51772" w:rsidRPr="00543074" w:rsidRDefault="00B51772">
      <w:pPr>
        <w:spacing w:before="1"/>
        <w:ind w:left="840"/>
        <w:rPr>
          <w:sz w:val="24"/>
          <w:szCs w:val="24"/>
        </w:rPr>
      </w:pPr>
      <w:r w:rsidRPr="00543074">
        <w:rPr>
          <w:b/>
          <w:sz w:val="24"/>
          <w:szCs w:val="24"/>
        </w:rPr>
        <w:t xml:space="preserve">XX </w:t>
      </w:r>
      <w:r w:rsidRPr="00543074">
        <w:rPr>
          <w:bCs/>
          <w:sz w:val="24"/>
          <w:szCs w:val="24"/>
        </w:rPr>
        <w:t>Best Management Practices</w:t>
      </w:r>
    </w:p>
    <w:p w14:paraId="2E695655" w14:textId="77777777" w:rsidR="00582D75" w:rsidRPr="002217BE" w:rsidRDefault="00582D75">
      <w:pPr>
        <w:pStyle w:val="BodyText"/>
        <w:spacing w:before="5"/>
      </w:pPr>
    </w:p>
    <w:p w14:paraId="2E695656" w14:textId="77777777" w:rsidR="00582D75" w:rsidRPr="002217BE" w:rsidRDefault="00F27E51">
      <w:pPr>
        <w:pStyle w:val="Heading1"/>
      </w:pPr>
      <w:r w:rsidRPr="002217BE">
        <w:t>CERTIFICATE OF SERVICE</w:t>
      </w:r>
    </w:p>
    <w:p w14:paraId="2E695657" w14:textId="77777777" w:rsidR="00582D75" w:rsidRPr="002217BE" w:rsidRDefault="00582D75">
      <w:pPr>
        <w:pStyle w:val="BodyText"/>
        <w:spacing w:before="2"/>
        <w:rPr>
          <w:b/>
        </w:rPr>
      </w:pPr>
    </w:p>
    <w:p w14:paraId="2E695658" w14:textId="77777777" w:rsidR="00582D75" w:rsidRPr="002217BE" w:rsidRDefault="00F27E51">
      <w:pPr>
        <w:pStyle w:val="BodyText"/>
        <w:ind w:left="120" w:right="922"/>
      </w:pPr>
      <w:r w:rsidRPr="002217BE">
        <w:t>The undersigned duly designated deputy clerk hereby certifies that this document and all attachments were sent on the filing date below to the following listed persons:</w:t>
      </w:r>
    </w:p>
    <w:p w14:paraId="2E695659" w14:textId="77777777" w:rsidR="00582D75" w:rsidRPr="002217BE" w:rsidRDefault="00582D75">
      <w:pPr>
        <w:pStyle w:val="BodyText"/>
        <w:spacing w:before="5"/>
      </w:pPr>
    </w:p>
    <w:p w14:paraId="2E69565A" w14:textId="77777777" w:rsidR="00582D75" w:rsidRPr="002217BE" w:rsidRDefault="00F27E51">
      <w:pPr>
        <w:pStyle w:val="BodyText"/>
        <w:ind w:left="120"/>
      </w:pPr>
      <w:r w:rsidRPr="002217BE">
        <w:t>Name, company, email address</w:t>
      </w:r>
    </w:p>
    <w:p w14:paraId="2E69565B" w14:textId="6F4E4911" w:rsidR="00582D75" w:rsidRPr="00543074" w:rsidRDefault="00F27E51">
      <w:pPr>
        <w:pStyle w:val="BodyText"/>
        <w:ind w:left="120" w:right="6489"/>
        <w:rPr>
          <w:b/>
          <w:bCs/>
        </w:rPr>
      </w:pPr>
      <w:r w:rsidRPr="00543074">
        <w:rPr>
          <w:b/>
          <w:bCs/>
        </w:rPr>
        <w:t>Agent/Contractor/Consultant</w:t>
      </w:r>
    </w:p>
    <w:p w14:paraId="2E69565C" w14:textId="77777777" w:rsidR="00582D75" w:rsidRPr="00543074" w:rsidRDefault="00F27E51">
      <w:pPr>
        <w:pStyle w:val="BodyText"/>
        <w:ind w:left="120"/>
        <w:rPr>
          <w:b/>
          <w:bCs/>
        </w:rPr>
      </w:pPr>
      <w:r w:rsidRPr="00543074">
        <w:rPr>
          <w:b/>
          <w:bCs/>
        </w:rPr>
        <w:t>(FDEP employees can be listed here OR in the email routing template to mail centralization.)</w:t>
      </w:r>
    </w:p>
    <w:p w14:paraId="2E69565D" w14:textId="77777777" w:rsidR="00582D75" w:rsidRPr="002217BE" w:rsidRDefault="00582D75">
      <w:pPr>
        <w:pStyle w:val="BodyText"/>
        <w:spacing w:before="5"/>
      </w:pPr>
    </w:p>
    <w:p w14:paraId="2E69565E" w14:textId="77777777" w:rsidR="00582D75" w:rsidRPr="002217BE" w:rsidRDefault="00F27E51">
      <w:pPr>
        <w:pStyle w:val="Heading1"/>
        <w:ind w:left="119"/>
      </w:pPr>
      <w:r w:rsidRPr="002217BE">
        <w:t>FILING AND ACKNOWLEDGMENT</w:t>
      </w:r>
    </w:p>
    <w:p w14:paraId="2E69565F" w14:textId="77777777" w:rsidR="00582D75" w:rsidRPr="002217BE" w:rsidRDefault="00582D75">
      <w:pPr>
        <w:pStyle w:val="BodyText"/>
        <w:spacing w:before="2"/>
        <w:rPr>
          <w:b/>
        </w:rPr>
      </w:pPr>
    </w:p>
    <w:p w14:paraId="2E695660" w14:textId="77777777" w:rsidR="00582D75" w:rsidRPr="002217BE" w:rsidRDefault="00F27E51">
      <w:pPr>
        <w:pStyle w:val="BodyText"/>
        <w:ind w:left="119" w:right="942"/>
      </w:pPr>
      <w:r w:rsidRPr="002217BE">
        <w:t>FILED, on this date, pursuant to Section 120.52, F. S., with the designated Department Clerk, receipt of which is hereby acknowledged.</w:t>
      </w:r>
    </w:p>
    <w:p w14:paraId="2E695661" w14:textId="77777777" w:rsidR="00582D75" w:rsidRPr="002217BE" w:rsidRDefault="00582D75">
      <w:pPr>
        <w:pStyle w:val="BodyText"/>
      </w:pPr>
    </w:p>
    <w:p w14:paraId="2E695662" w14:textId="77777777" w:rsidR="00582D75" w:rsidRPr="002217BE" w:rsidRDefault="00D749FF">
      <w:pPr>
        <w:pStyle w:val="BodyText"/>
        <w:spacing w:before="2"/>
      </w:pPr>
      <w:r>
        <w:pict w14:anchorId="2E69573C">
          <v:line id="_x0000_s1027" style="position:absolute;z-index:251657728;mso-wrap-distance-left:0;mso-wrap-distance-right:0;mso-position-horizontal-relative:page" from="1in,16.15pt" to="138pt,16.15pt" strokeweight=".48pt">
            <w10:wrap type="topAndBottom" anchorx="page"/>
          </v:line>
        </w:pict>
      </w:r>
      <w:r>
        <w:pict w14:anchorId="2E69573D">
          <v:line id="_x0000_s1026" style="position:absolute;z-index:251658752;mso-wrap-distance-left:0;mso-wrap-distance-right:0;mso-position-horizontal-relative:page" from="174pt,16.15pt" to="246pt,16.15pt" strokeweight=".48pt">
            <w10:wrap type="topAndBottom" anchorx="page"/>
          </v:line>
        </w:pict>
      </w:r>
    </w:p>
    <w:p w14:paraId="2E695663" w14:textId="77777777" w:rsidR="00582D75" w:rsidRPr="002217BE" w:rsidRDefault="00F27E51">
      <w:pPr>
        <w:tabs>
          <w:tab w:val="left" w:pos="2111"/>
        </w:tabs>
        <w:spacing w:line="202" w:lineRule="exact"/>
        <w:ind w:left="120"/>
        <w:rPr>
          <w:b/>
          <w:sz w:val="24"/>
          <w:szCs w:val="24"/>
        </w:rPr>
      </w:pPr>
      <w:r w:rsidRPr="002217BE">
        <w:rPr>
          <w:b/>
          <w:sz w:val="24"/>
          <w:szCs w:val="24"/>
        </w:rPr>
        <w:t>Clerk</w:t>
      </w:r>
      <w:r w:rsidRPr="002217BE">
        <w:rPr>
          <w:b/>
          <w:sz w:val="24"/>
          <w:szCs w:val="24"/>
        </w:rPr>
        <w:tab/>
        <w:t>Date</w:t>
      </w:r>
    </w:p>
    <w:p w14:paraId="2E695664" w14:textId="77777777" w:rsidR="00582D75" w:rsidRPr="002217BE" w:rsidRDefault="00582D75">
      <w:pPr>
        <w:spacing w:line="202" w:lineRule="exact"/>
        <w:rPr>
          <w:sz w:val="24"/>
          <w:szCs w:val="24"/>
        </w:rPr>
        <w:sectPr w:rsidR="00582D75" w:rsidRPr="002217BE">
          <w:headerReference w:type="default" r:id="rId13"/>
          <w:pgSz w:w="12240" w:h="15840"/>
          <w:pgMar w:top="1000" w:right="840" w:bottom="280" w:left="1320" w:header="259" w:footer="0" w:gutter="0"/>
          <w:cols w:space="720"/>
        </w:sectPr>
      </w:pPr>
    </w:p>
    <w:p w14:paraId="2E695665" w14:textId="77777777" w:rsidR="00582D75" w:rsidRPr="002217BE" w:rsidRDefault="00582D75">
      <w:pPr>
        <w:pStyle w:val="BodyText"/>
        <w:rPr>
          <w:b/>
        </w:rPr>
      </w:pPr>
    </w:p>
    <w:p w14:paraId="36C01528" w14:textId="70DCBBE5" w:rsidR="00CB6279" w:rsidRPr="002217BE" w:rsidRDefault="00CB6279" w:rsidP="00CB6279">
      <w:pPr>
        <w:pStyle w:val="psection-3"/>
        <w:spacing w:before="0" w:beforeAutospacing="0" w:after="150" w:afterAutospacing="0"/>
        <w:ind w:left="0"/>
        <w:rPr>
          <w:color w:val="333333"/>
          <w:lang w:val="en"/>
        </w:rPr>
      </w:pPr>
      <w:bookmarkStart w:id="3" w:name="_Hlk15039002"/>
      <w:r w:rsidRPr="00543074">
        <w:rPr>
          <w:b/>
        </w:rPr>
        <w:t>XX If 40 CFR 232.3(c)(1)</w:t>
      </w:r>
      <w:r w:rsidR="00C62341" w:rsidRPr="00543074">
        <w:rPr>
          <w:b/>
        </w:rPr>
        <w:t xml:space="preserve"> </w:t>
      </w:r>
      <w:r w:rsidRPr="00543074">
        <w:rPr>
          <w:b/>
        </w:rPr>
        <w:t>XX</w:t>
      </w:r>
      <w:r w:rsidRPr="002217BE">
        <w:rPr>
          <w:color w:val="333333"/>
          <w:lang w:val="en"/>
        </w:rPr>
        <w:t xml:space="preserve"> Normal farming, silviculture and ranching activities such as plowing, seeding, cultivating, minor drainage, and harvesting for the production of food, fiber, and forest products, or upland soil and water conservation practices, as defined in General Condition 3 of this verification. </w:t>
      </w:r>
    </w:p>
    <w:p w14:paraId="30641094" w14:textId="5B3D4114" w:rsidR="00CB6279" w:rsidRPr="002217BE" w:rsidRDefault="00CB6279" w:rsidP="00CB6279">
      <w:pPr>
        <w:pStyle w:val="psection-4"/>
        <w:spacing w:before="0" w:beforeAutospacing="0" w:after="150" w:afterAutospacing="0"/>
        <w:rPr>
          <w:color w:val="333333"/>
          <w:lang w:val="en"/>
        </w:rPr>
      </w:pPr>
      <w:r w:rsidRPr="002217BE">
        <w:rPr>
          <w:rStyle w:val="enumxml2"/>
          <w:color w:val="333333"/>
          <w:lang w:val="en"/>
        </w:rPr>
        <w:t>(A)</w:t>
      </w:r>
      <w:r w:rsidRPr="002217BE">
        <w:rPr>
          <w:color w:val="333333"/>
          <w:lang w:val="en"/>
        </w:rPr>
        <w:t xml:space="preserve"> To fall under this exemption, the exempt activities must be part of an established (</w:t>
      </w:r>
      <w:r w:rsidRPr="002217BE">
        <w:rPr>
          <w:rStyle w:val="et031"/>
          <w:color w:val="333333"/>
          <w:lang w:val="en"/>
        </w:rPr>
        <w:t>i.e.</w:t>
      </w:r>
      <w:r w:rsidRPr="002217BE">
        <w:rPr>
          <w:color w:val="333333"/>
          <w:lang w:val="en"/>
        </w:rPr>
        <w:t>, ongo</w:t>
      </w:r>
      <w:r w:rsidR="00C62341" w:rsidRPr="002217BE">
        <w:rPr>
          <w:color w:val="333333"/>
          <w:lang w:val="en"/>
        </w:rPr>
        <w:t>i</w:t>
      </w:r>
      <w:r w:rsidRPr="002217BE">
        <w:rPr>
          <w:color w:val="333333"/>
          <w:lang w:val="en"/>
        </w:rPr>
        <w:t xml:space="preserve">ng) farming, silviculture, or ranching operation, and must be in accordance with definitions in </w:t>
      </w:r>
      <w:r w:rsidR="00C62341" w:rsidRPr="002217BE">
        <w:rPr>
          <w:color w:val="333333"/>
          <w:lang w:val="en"/>
        </w:rPr>
        <w:t>General Condition 3</w:t>
      </w:r>
      <w:r w:rsidRPr="002217BE">
        <w:rPr>
          <w:color w:val="333333"/>
          <w:lang w:val="en"/>
        </w:rPr>
        <w:t xml:space="preserve">. Activities on areas lying fallow as part of a conventional rotational cycle are part of an established operation. </w:t>
      </w:r>
    </w:p>
    <w:p w14:paraId="09DCCBD9" w14:textId="01ECB4B2" w:rsidR="00CB6279" w:rsidRPr="002217BE" w:rsidRDefault="00CB6279" w:rsidP="00CB6279">
      <w:pPr>
        <w:pStyle w:val="psection-4"/>
        <w:spacing w:before="0" w:beforeAutospacing="0" w:after="150" w:afterAutospacing="0"/>
        <w:rPr>
          <w:lang w:val="en"/>
        </w:rPr>
      </w:pPr>
      <w:r w:rsidRPr="002217BE">
        <w:rPr>
          <w:rStyle w:val="enumxml2"/>
          <w:color w:val="333333"/>
          <w:lang w:val="en"/>
        </w:rPr>
        <w:t>(B)</w:t>
      </w:r>
      <w:r w:rsidRPr="002217BE">
        <w:rPr>
          <w:color w:val="333333"/>
          <w:lang w:val="en"/>
        </w:rPr>
        <w:t xml:space="preserve"> Activities which bring an area into farming, silviculture or ranching use are not part of an established operation. An operation ceases to be established when the area in which it was conducted has been converted to another use or has lain idle so long that modifications to the hydrological regime are necessary to resume operation. If an activity takes place outside the </w:t>
      </w:r>
      <w:hyperlink w:history="1">
        <w:r w:rsidRPr="002217BE">
          <w:rPr>
            <w:lang w:val="en"/>
          </w:rPr>
          <w:t>waters of the United States</w:t>
        </w:r>
      </w:hyperlink>
      <w:r w:rsidRPr="002217BE">
        <w:rPr>
          <w:lang w:val="en"/>
        </w:rPr>
        <w:t xml:space="preserve">, or if it does not involve a discharge, it does not need a </w:t>
      </w:r>
      <w:r w:rsidR="00C62341" w:rsidRPr="002217BE">
        <w:rPr>
          <w:lang w:val="en"/>
        </w:rPr>
        <w:t xml:space="preserve">State </w:t>
      </w:r>
      <w:r w:rsidRPr="002217BE">
        <w:rPr>
          <w:lang w:val="en"/>
        </w:rPr>
        <w:t xml:space="preserve">404 </w:t>
      </w:r>
      <w:r w:rsidR="00C62341" w:rsidRPr="002217BE">
        <w:rPr>
          <w:lang w:val="en"/>
        </w:rPr>
        <w:t xml:space="preserve">Program </w:t>
      </w:r>
      <w:hyperlink w:history="1">
        <w:r w:rsidRPr="002217BE">
          <w:rPr>
            <w:lang w:val="en"/>
          </w:rPr>
          <w:t>permit</w:t>
        </w:r>
      </w:hyperlink>
      <w:r w:rsidRPr="002217BE">
        <w:rPr>
          <w:lang w:val="en"/>
        </w:rPr>
        <w:t xml:space="preserve"> whether or not it was part of an established farming, silviculture or ranching operation. </w:t>
      </w:r>
    </w:p>
    <w:p w14:paraId="770F6A4D" w14:textId="654FCC09" w:rsidR="00CB6279" w:rsidRPr="002217BE" w:rsidRDefault="00CB6279" w:rsidP="00CB6279">
      <w:pPr>
        <w:rPr>
          <w:sz w:val="24"/>
          <w:szCs w:val="24"/>
        </w:rPr>
      </w:pPr>
    </w:p>
    <w:p w14:paraId="4153564D" w14:textId="5F2138FA" w:rsidR="00CB6279" w:rsidRPr="002217BE" w:rsidRDefault="00CB6279" w:rsidP="00CB6279">
      <w:pPr>
        <w:rPr>
          <w:color w:val="333333"/>
          <w:sz w:val="24"/>
          <w:szCs w:val="24"/>
          <w:lang w:val="en"/>
        </w:rPr>
      </w:pPr>
      <w:r w:rsidRPr="00543074">
        <w:rPr>
          <w:b/>
          <w:sz w:val="24"/>
          <w:szCs w:val="24"/>
        </w:rPr>
        <w:t>XX IF 40 CFR 232.3(c)(2)</w:t>
      </w:r>
      <w:r w:rsidR="00C62341" w:rsidRPr="00543074">
        <w:rPr>
          <w:b/>
          <w:sz w:val="24"/>
          <w:szCs w:val="24"/>
        </w:rPr>
        <w:t xml:space="preserve"> </w:t>
      </w:r>
      <w:r w:rsidRPr="00543074">
        <w:rPr>
          <w:b/>
          <w:sz w:val="24"/>
          <w:szCs w:val="24"/>
        </w:rPr>
        <w:t>XX</w:t>
      </w:r>
      <w:r w:rsidRPr="00F467DF">
        <w:rPr>
          <w:b/>
          <w:color w:val="333333"/>
          <w:sz w:val="24"/>
          <w:szCs w:val="24"/>
          <w:lang w:val="en"/>
        </w:rPr>
        <w:t xml:space="preserve"> </w:t>
      </w:r>
      <w:r w:rsidRPr="002217BE">
        <w:rPr>
          <w:color w:val="333333"/>
          <w:sz w:val="24"/>
          <w:szCs w:val="24"/>
          <w:lang w:val="en"/>
        </w:rPr>
        <w:t xml:space="preserve">Maintenance, including emergency reconstruction of recently damaged parts, of currently serviceable structures such as dikes, dams, levees, groins, riprap, breakwaters, causeways, bridge abutments or approaches, </w:t>
      </w:r>
      <w:r w:rsidRPr="002217BE">
        <w:rPr>
          <w:sz w:val="24"/>
          <w:szCs w:val="24"/>
          <w:lang w:val="en"/>
        </w:rPr>
        <w:t xml:space="preserve">and </w:t>
      </w:r>
      <w:hyperlink w:history="1">
        <w:r w:rsidRPr="002217BE">
          <w:rPr>
            <w:sz w:val="24"/>
            <w:szCs w:val="24"/>
            <w:lang w:val="en"/>
          </w:rPr>
          <w:t>transportation</w:t>
        </w:r>
      </w:hyperlink>
      <w:r w:rsidRPr="002217BE">
        <w:rPr>
          <w:sz w:val="24"/>
          <w:szCs w:val="24"/>
          <w:lang w:val="en"/>
        </w:rPr>
        <w:t xml:space="preserve"> structures. Maintenance does not include any modification that changes the character, scope, or size of the original fill design. Emergency reconstruction must occur within a reasonable period of time after damage occurs</w:t>
      </w:r>
      <w:r w:rsidRPr="002217BE">
        <w:rPr>
          <w:color w:val="333333"/>
          <w:sz w:val="24"/>
          <w:szCs w:val="24"/>
          <w:lang w:val="en"/>
        </w:rPr>
        <w:t xml:space="preserve"> in order to qualify for this exemption.</w:t>
      </w:r>
    </w:p>
    <w:p w14:paraId="2B5BF649" w14:textId="020420DF" w:rsidR="00CB6279" w:rsidRPr="002217BE" w:rsidRDefault="00CB6279" w:rsidP="00CB6279">
      <w:pPr>
        <w:rPr>
          <w:color w:val="333333"/>
          <w:sz w:val="24"/>
          <w:szCs w:val="24"/>
          <w:lang w:val="en"/>
        </w:rPr>
      </w:pPr>
    </w:p>
    <w:p w14:paraId="736DB006" w14:textId="13555350" w:rsidR="00CB6279" w:rsidRPr="002217BE" w:rsidRDefault="00CB6279" w:rsidP="00CB6279">
      <w:pPr>
        <w:rPr>
          <w:color w:val="333333"/>
          <w:sz w:val="24"/>
          <w:szCs w:val="24"/>
          <w:lang w:val="en"/>
        </w:rPr>
      </w:pPr>
      <w:r w:rsidRPr="00543074">
        <w:rPr>
          <w:b/>
          <w:sz w:val="24"/>
          <w:szCs w:val="24"/>
          <w:lang w:val="en"/>
        </w:rPr>
        <w:t>XX</w:t>
      </w:r>
      <w:r w:rsidR="00F467DF" w:rsidRPr="00543074">
        <w:rPr>
          <w:b/>
          <w:sz w:val="24"/>
          <w:szCs w:val="24"/>
          <w:lang w:val="en"/>
        </w:rPr>
        <w:t xml:space="preserve"> </w:t>
      </w:r>
      <w:r w:rsidRPr="00543074">
        <w:rPr>
          <w:b/>
          <w:sz w:val="24"/>
          <w:szCs w:val="24"/>
          <w:lang w:val="en"/>
        </w:rPr>
        <w:t>IF 40CFR232.3(c)(3)</w:t>
      </w:r>
      <w:r w:rsidR="00C62341" w:rsidRPr="00543074">
        <w:rPr>
          <w:b/>
          <w:sz w:val="24"/>
          <w:szCs w:val="24"/>
          <w:lang w:val="en"/>
        </w:rPr>
        <w:t xml:space="preserve"> </w:t>
      </w:r>
      <w:r w:rsidRPr="00543074">
        <w:rPr>
          <w:b/>
          <w:sz w:val="24"/>
          <w:szCs w:val="24"/>
          <w:lang w:val="en"/>
        </w:rPr>
        <w:t>XX</w:t>
      </w:r>
      <w:r w:rsidRPr="002217BE">
        <w:rPr>
          <w:color w:val="333333"/>
          <w:sz w:val="24"/>
          <w:szCs w:val="24"/>
          <w:lang w:val="en"/>
        </w:rPr>
        <w:t xml:space="preserve"> Construction or maintenance of farm or stock ponds or irrigation ditches or the maintenance (but not construction) of drainage ditches. Discharge associated with siphons, pumps, headgates, wingwalls, we</w:t>
      </w:r>
      <w:r w:rsidR="00C62341" w:rsidRPr="002217BE">
        <w:rPr>
          <w:color w:val="333333"/>
          <w:sz w:val="24"/>
          <w:szCs w:val="24"/>
          <w:lang w:val="en"/>
        </w:rPr>
        <w:t>i</w:t>
      </w:r>
      <w:r w:rsidRPr="002217BE">
        <w:rPr>
          <w:color w:val="333333"/>
          <w:sz w:val="24"/>
          <w:szCs w:val="24"/>
          <w:lang w:val="en"/>
        </w:rPr>
        <w:t>rs, diversion structures, and such other facilities as are appurtenant and functionally related to irrigation ditches are included in this exemption.</w:t>
      </w:r>
    </w:p>
    <w:p w14:paraId="6FF96315" w14:textId="4D5B0561" w:rsidR="00CB6279" w:rsidRPr="002217BE" w:rsidRDefault="00CB6279" w:rsidP="00CB6279">
      <w:pPr>
        <w:rPr>
          <w:color w:val="333333"/>
          <w:sz w:val="24"/>
          <w:szCs w:val="24"/>
          <w:lang w:val="en"/>
        </w:rPr>
      </w:pPr>
    </w:p>
    <w:p w14:paraId="37EA3D12" w14:textId="5B25FBE4" w:rsidR="00CB6279" w:rsidRPr="002217BE" w:rsidRDefault="00CB6279" w:rsidP="00CB6279">
      <w:pPr>
        <w:rPr>
          <w:color w:val="333333"/>
          <w:sz w:val="24"/>
          <w:szCs w:val="24"/>
          <w:lang w:val="en"/>
        </w:rPr>
      </w:pPr>
      <w:r w:rsidRPr="00543074">
        <w:rPr>
          <w:b/>
          <w:sz w:val="24"/>
          <w:szCs w:val="24"/>
          <w:lang w:val="en"/>
        </w:rPr>
        <w:t>XX IF 40 CFR232.3(c)(4</w:t>
      </w:r>
      <w:r w:rsidR="00C62341" w:rsidRPr="00543074">
        <w:rPr>
          <w:b/>
          <w:sz w:val="24"/>
          <w:szCs w:val="24"/>
          <w:lang w:val="en"/>
        </w:rPr>
        <w:t xml:space="preserve"> </w:t>
      </w:r>
      <w:r w:rsidRPr="00543074">
        <w:rPr>
          <w:b/>
          <w:sz w:val="24"/>
          <w:szCs w:val="24"/>
          <w:lang w:val="en"/>
        </w:rPr>
        <w:t>)XX</w:t>
      </w:r>
      <w:r w:rsidRPr="00F467DF">
        <w:rPr>
          <w:b/>
          <w:color w:val="333333"/>
          <w:sz w:val="24"/>
          <w:szCs w:val="24"/>
          <w:lang w:val="en"/>
        </w:rPr>
        <w:t xml:space="preserve"> </w:t>
      </w:r>
      <w:r w:rsidRPr="002217BE">
        <w:rPr>
          <w:color w:val="333333"/>
          <w:sz w:val="24"/>
          <w:szCs w:val="24"/>
          <w:lang w:val="en"/>
        </w:rPr>
        <w:t xml:space="preserve">Construction of temporary sedimentation basins on a construction site which does not include placement </w:t>
      </w:r>
      <w:r w:rsidRPr="002217BE">
        <w:rPr>
          <w:sz w:val="24"/>
          <w:szCs w:val="24"/>
          <w:lang w:val="en"/>
        </w:rPr>
        <w:t xml:space="preserve">of </w:t>
      </w:r>
      <w:hyperlink w:history="1">
        <w:r w:rsidRPr="002217BE">
          <w:rPr>
            <w:sz w:val="24"/>
            <w:szCs w:val="24"/>
            <w:lang w:val="en"/>
          </w:rPr>
          <w:t>fill material</w:t>
        </w:r>
      </w:hyperlink>
      <w:r w:rsidRPr="002217BE">
        <w:rPr>
          <w:sz w:val="24"/>
          <w:szCs w:val="24"/>
          <w:lang w:val="en"/>
        </w:rPr>
        <w:t xml:space="preserve"> into </w:t>
      </w:r>
      <w:hyperlink w:history="1">
        <w:r w:rsidRPr="002217BE">
          <w:rPr>
            <w:sz w:val="24"/>
            <w:szCs w:val="24"/>
            <w:lang w:val="en"/>
          </w:rPr>
          <w:t>waters of the United States</w:t>
        </w:r>
      </w:hyperlink>
      <w:r w:rsidRPr="002217BE">
        <w:rPr>
          <w:sz w:val="24"/>
          <w:szCs w:val="24"/>
          <w:lang w:val="en"/>
        </w:rPr>
        <w:t>. The term “construction site” refers to any site involving the erection of buildings, roads, and other discrete</w:t>
      </w:r>
      <w:r w:rsidRPr="002217BE">
        <w:rPr>
          <w:color w:val="333333"/>
          <w:sz w:val="24"/>
          <w:szCs w:val="24"/>
          <w:lang w:val="en"/>
        </w:rPr>
        <w:t xml:space="preserve"> structures and the installation of support facilities necessary for construction and utilization of such structures. The term also includes any other land areas which involve land-disturbing excavation activities, including quarrying or other mining activities, where an increase in the runoff of sediment is controlled through the use of temporary sedimentation basins.</w:t>
      </w:r>
    </w:p>
    <w:p w14:paraId="27AF0768" w14:textId="00BBE678" w:rsidR="00CB6279" w:rsidRPr="002217BE" w:rsidRDefault="00CB6279" w:rsidP="00CB6279">
      <w:pPr>
        <w:rPr>
          <w:color w:val="333333"/>
          <w:sz w:val="24"/>
          <w:szCs w:val="24"/>
          <w:lang w:val="en"/>
        </w:rPr>
      </w:pPr>
    </w:p>
    <w:p w14:paraId="43853A39" w14:textId="72F3943B" w:rsidR="00CB6279" w:rsidRPr="002217BE" w:rsidRDefault="00CB6279" w:rsidP="00CB6279">
      <w:pPr>
        <w:rPr>
          <w:sz w:val="24"/>
          <w:szCs w:val="24"/>
        </w:rPr>
      </w:pPr>
      <w:r w:rsidRPr="00543074">
        <w:rPr>
          <w:b/>
          <w:sz w:val="24"/>
          <w:szCs w:val="24"/>
          <w:lang w:val="en"/>
        </w:rPr>
        <w:t>XX IF 40 CFR 232.3(c)(5) XX</w:t>
      </w:r>
      <w:r w:rsidRPr="005850EB">
        <w:rPr>
          <w:color w:val="333333"/>
          <w:sz w:val="24"/>
          <w:szCs w:val="24"/>
          <w:lang w:val="en"/>
        </w:rPr>
        <w:t xml:space="preserve"> Any activity with respect to which </w:t>
      </w:r>
      <w:r w:rsidRPr="005850EB">
        <w:rPr>
          <w:sz w:val="24"/>
          <w:szCs w:val="24"/>
          <w:lang w:val="en"/>
        </w:rPr>
        <w:t xml:space="preserve">a </w:t>
      </w:r>
      <w:hyperlink w:history="1">
        <w:r w:rsidRPr="005850EB">
          <w:rPr>
            <w:sz w:val="24"/>
            <w:szCs w:val="24"/>
            <w:lang w:val="en"/>
          </w:rPr>
          <w:t>State</w:t>
        </w:r>
      </w:hyperlink>
      <w:r w:rsidRPr="005850EB">
        <w:rPr>
          <w:sz w:val="24"/>
          <w:szCs w:val="24"/>
          <w:lang w:val="en"/>
        </w:rPr>
        <w:t xml:space="preserve"> has an </w:t>
      </w:r>
      <w:hyperlink w:history="1">
        <w:r w:rsidRPr="005850EB">
          <w:rPr>
            <w:sz w:val="24"/>
            <w:szCs w:val="24"/>
            <w:lang w:val="en"/>
          </w:rPr>
          <w:t>approved program</w:t>
        </w:r>
      </w:hyperlink>
      <w:r w:rsidRPr="005850EB">
        <w:rPr>
          <w:sz w:val="24"/>
          <w:szCs w:val="24"/>
          <w:lang w:val="en"/>
        </w:rPr>
        <w:t xml:space="preserve"> under section 208(b)(4) of the </w:t>
      </w:r>
      <w:r w:rsidR="00C62341" w:rsidRPr="005850EB">
        <w:rPr>
          <w:sz w:val="24"/>
          <w:szCs w:val="24"/>
          <w:lang w:val="en"/>
        </w:rPr>
        <w:t xml:space="preserve">Clean Water </w:t>
      </w:r>
      <w:hyperlink w:history="1">
        <w:r w:rsidRPr="005850EB">
          <w:rPr>
            <w:sz w:val="24"/>
            <w:szCs w:val="24"/>
            <w:lang w:val="en"/>
          </w:rPr>
          <w:t>Act</w:t>
        </w:r>
      </w:hyperlink>
      <w:r w:rsidRPr="005850EB">
        <w:rPr>
          <w:sz w:val="24"/>
          <w:szCs w:val="24"/>
          <w:lang w:val="en"/>
        </w:rPr>
        <w:t xml:space="preserve"> which meets the requirem</w:t>
      </w:r>
      <w:r w:rsidRPr="005850EB">
        <w:rPr>
          <w:color w:val="333333"/>
          <w:sz w:val="24"/>
          <w:szCs w:val="24"/>
          <w:lang w:val="en"/>
        </w:rPr>
        <w:t>ents of section 208(b)(4)(B) and (C).</w:t>
      </w:r>
    </w:p>
    <w:p w14:paraId="2B0A3D3E" w14:textId="77777777" w:rsidR="00CB6279" w:rsidRPr="002217BE" w:rsidRDefault="00CB6279" w:rsidP="00CB6279">
      <w:pPr>
        <w:rPr>
          <w:sz w:val="24"/>
          <w:szCs w:val="24"/>
        </w:rPr>
      </w:pPr>
    </w:p>
    <w:p w14:paraId="388123A8" w14:textId="77777777" w:rsidR="00F467DF" w:rsidRDefault="00F467DF">
      <w:pPr>
        <w:rPr>
          <w:b/>
          <w:color w:val="FF0000"/>
          <w:sz w:val="24"/>
          <w:szCs w:val="24"/>
          <w:lang w:bidi="ar-SA"/>
        </w:rPr>
      </w:pPr>
      <w:r>
        <w:rPr>
          <w:b/>
          <w:color w:val="FF0000"/>
        </w:rPr>
        <w:br w:type="page"/>
      </w:r>
    </w:p>
    <w:p w14:paraId="6CBC5597" w14:textId="77777777" w:rsidR="00F467DF" w:rsidRDefault="00F467DF" w:rsidP="00CB6279">
      <w:pPr>
        <w:pStyle w:val="psection-2"/>
        <w:spacing w:before="0" w:beforeAutospacing="0" w:after="150" w:afterAutospacing="0"/>
        <w:ind w:left="0"/>
        <w:rPr>
          <w:b/>
          <w:color w:val="FF0000"/>
        </w:rPr>
      </w:pPr>
    </w:p>
    <w:p w14:paraId="2B879CB9" w14:textId="4D41B4A7" w:rsidR="00CB6279" w:rsidRPr="002217BE" w:rsidRDefault="00CB6279" w:rsidP="00CB6279">
      <w:pPr>
        <w:pStyle w:val="psection-2"/>
        <w:spacing w:before="0" w:beforeAutospacing="0" w:after="150" w:afterAutospacing="0"/>
        <w:ind w:left="0"/>
        <w:rPr>
          <w:lang w:val="en"/>
        </w:rPr>
      </w:pPr>
      <w:r w:rsidRPr="00543074">
        <w:rPr>
          <w:b/>
        </w:rPr>
        <w:t>XX IF 40 CFR 232.3(c)(6) XX</w:t>
      </w:r>
      <w:r w:rsidRPr="002217BE">
        <w:t xml:space="preserve"> </w:t>
      </w:r>
      <w:r w:rsidRPr="002217BE">
        <w:rPr>
          <w:color w:val="333333"/>
          <w:lang w:val="en"/>
        </w:rPr>
        <w:t xml:space="preserve">Construction or maintenance of farm roads, forest roads, or temporary roads for moving mining equipment, where such roads are constructed and maintained in accordance with </w:t>
      </w:r>
      <w:hyperlink w:history="1">
        <w:r w:rsidRPr="002217BE">
          <w:rPr>
            <w:lang w:val="en"/>
          </w:rPr>
          <w:t>best management practices</w:t>
        </w:r>
      </w:hyperlink>
      <w:r w:rsidRPr="002217BE">
        <w:rPr>
          <w:lang w:val="en"/>
        </w:rPr>
        <w:t xml:space="preserve"> (BMPs) to assure that flow and circulation patterns and chemical and biological characteristics of </w:t>
      </w:r>
      <w:hyperlink w:history="1">
        <w:r w:rsidRPr="002217BE">
          <w:rPr>
            <w:lang w:val="en"/>
          </w:rPr>
          <w:t>waters of the United States</w:t>
        </w:r>
      </w:hyperlink>
      <w:r w:rsidRPr="002217BE">
        <w:rPr>
          <w:lang w:val="en"/>
        </w:rPr>
        <w:t xml:space="preserve"> are not impaired, that the reach of the </w:t>
      </w:r>
      <w:hyperlink w:history="1">
        <w:r w:rsidRPr="002217BE">
          <w:rPr>
            <w:lang w:val="en"/>
          </w:rPr>
          <w:t>waters of the United States</w:t>
        </w:r>
      </w:hyperlink>
      <w:r w:rsidRPr="002217BE">
        <w:rPr>
          <w:lang w:val="en"/>
        </w:rPr>
        <w:t xml:space="preserve"> is not reduced, and that any adverse effect on the aquatic environment will be otherwise minimized. The BMPs which must be applied to satisfy this provision include the following baseline provisions: </w:t>
      </w:r>
    </w:p>
    <w:p w14:paraId="0C943BFA" w14:textId="77777777" w:rsidR="00CB6279" w:rsidRPr="002217BE" w:rsidRDefault="00CB6279" w:rsidP="00CB6279">
      <w:pPr>
        <w:pStyle w:val="psection-3"/>
        <w:spacing w:before="0" w:beforeAutospacing="0" w:after="150" w:afterAutospacing="0"/>
        <w:rPr>
          <w:lang w:val="en"/>
        </w:rPr>
      </w:pPr>
      <w:r w:rsidRPr="002217BE">
        <w:rPr>
          <w:rStyle w:val="enumxml1"/>
          <w:lang w:val="en"/>
        </w:rPr>
        <w:t>(i)</w:t>
      </w:r>
      <w:r w:rsidRPr="002217BE">
        <w:rPr>
          <w:lang w:val="en"/>
        </w:rPr>
        <w:t xml:space="preserve"> Permanent roads (for farming or forestry activities), temporary access roads (for mining, forestry, or farm purposes) and skid trails (for logging) in </w:t>
      </w:r>
      <w:hyperlink w:history="1">
        <w:r w:rsidRPr="002217BE">
          <w:rPr>
            <w:lang w:val="en"/>
          </w:rPr>
          <w:t>waters of the United States</w:t>
        </w:r>
      </w:hyperlink>
      <w:r w:rsidRPr="002217BE">
        <w:rPr>
          <w:lang w:val="en"/>
        </w:rPr>
        <w:t xml:space="preserve"> shall be held to the minimum feasible number, width, and total length consistent with the purpose of specific farming, silvicultural or mining operations, and local topographic and climatic conditions; </w:t>
      </w:r>
    </w:p>
    <w:p w14:paraId="2DCDA656" w14:textId="77777777" w:rsidR="00CB6279" w:rsidRPr="002217BE" w:rsidRDefault="00CB6279" w:rsidP="00CB6279">
      <w:pPr>
        <w:pStyle w:val="psection-3"/>
        <w:spacing w:before="0" w:beforeAutospacing="0" w:after="150" w:afterAutospacing="0"/>
        <w:rPr>
          <w:lang w:val="en"/>
        </w:rPr>
      </w:pPr>
      <w:r w:rsidRPr="002217BE">
        <w:rPr>
          <w:rStyle w:val="enumxml1"/>
          <w:lang w:val="en"/>
        </w:rPr>
        <w:t>(ii)</w:t>
      </w:r>
      <w:r w:rsidRPr="002217BE">
        <w:rPr>
          <w:lang w:val="en"/>
        </w:rPr>
        <w:t xml:space="preserve"> All roads, temporary or permanent, shall be located sufficiently far from streams or other water bodies (except for portions of such roads which must cross water bodies) to minimize discharges of dredged or </w:t>
      </w:r>
      <w:hyperlink w:history="1">
        <w:r w:rsidRPr="002217BE">
          <w:rPr>
            <w:lang w:val="en"/>
          </w:rPr>
          <w:t>fill material</w:t>
        </w:r>
      </w:hyperlink>
      <w:r w:rsidRPr="002217BE">
        <w:rPr>
          <w:lang w:val="en"/>
        </w:rPr>
        <w:t xml:space="preserve"> into </w:t>
      </w:r>
      <w:hyperlink w:history="1">
        <w:r w:rsidRPr="002217BE">
          <w:rPr>
            <w:lang w:val="en"/>
          </w:rPr>
          <w:t>waters of the United States</w:t>
        </w:r>
      </w:hyperlink>
      <w:r w:rsidRPr="002217BE">
        <w:rPr>
          <w:lang w:val="en"/>
        </w:rPr>
        <w:t xml:space="preserve">; </w:t>
      </w:r>
    </w:p>
    <w:p w14:paraId="4572F3C7" w14:textId="77777777" w:rsidR="00CB6279" w:rsidRPr="002217BE" w:rsidRDefault="00CB6279" w:rsidP="00CB6279">
      <w:pPr>
        <w:pStyle w:val="psection-3"/>
        <w:spacing w:before="0" w:beforeAutospacing="0" w:after="150" w:afterAutospacing="0"/>
        <w:rPr>
          <w:color w:val="333333"/>
          <w:lang w:val="en"/>
        </w:rPr>
      </w:pPr>
      <w:r w:rsidRPr="002217BE">
        <w:rPr>
          <w:rStyle w:val="enumxml1"/>
          <w:color w:val="333333"/>
          <w:lang w:val="en"/>
        </w:rPr>
        <w:t>(iii)</w:t>
      </w:r>
      <w:r w:rsidRPr="002217BE">
        <w:rPr>
          <w:color w:val="333333"/>
          <w:lang w:val="en"/>
        </w:rPr>
        <w:t xml:space="preserve"> The road fill shall be bridged, culverted, or otherwise designed to prevent the restriction of expected flood flows; </w:t>
      </w:r>
    </w:p>
    <w:p w14:paraId="65FEFE85" w14:textId="77777777" w:rsidR="00CB6279" w:rsidRPr="002217BE" w:rsidRDefault="00CB6279" w:rsidP="00CB6279">
      <w:pPr>
        <w:pStyle w:val="psection-3"/>
        <w:spacing w:before="0" w:beforeAutospacing="0" w:after="150" w:afterAutospacing="0"/>
        <w:rPr>
          <w:color w:val="333333"/>
          <w:lang w:val="en"/>
        </w:rPr>
      </w:pPr>
      <w:r w:rsidRPr="002217BE">
        <w:rPr>
          <w:rStyle w:val="enumxml1"/>
          <w:color w:val="333333"/>
          <w:lang w:val="en"/>
        </w:rPr>
        <w:t>(iv)</w:t>
      </w:r>
      <w:r w:rsidRPr="002217BE">
        <w:rPr>
          <w:color w:val="333333"/>
          <w:lang w:val="en"/>
        </w:rPr>
        <w:t xml:space="preserve"> The fill shall be properly stabilized and maintained to prevent erosion during and following construction; </w:t>
      </w:r>
    </w:p>
    <w:p w14:paraId="02771D5F" w14:textId="77777777" w:rsidR="00CB6279" w:rsidRPr="002217BE" w:rsidRDefault="00CB6279" w:rsidP="00CB6279">
      <w:pPr>
        <w:pStyle w:val="psection-3"/>
        <w:spacing w:before="0" w:beforeAutospacing="0" w:after="150" w:afterAutospacing="0"/>
        <w:rPr>
          <w:lang w:val="en"/>
        </w:rPr>
      </w:pPr>
      <w:r w:rsidRPr="002217BE">
        <w:rPr>
          <w:rStyle w:val="enumxml1"/>
          <w:color w:val="333333"/>
          <w:lang w:val="en"/>
        </w:rPr>
        <w:t>(v)</w:t>
      </w:r>
      <w:r w:rsidRPr="002217BE">
        <w:rPr>
          <w:color w:val="333333"/>
          <w:lang w:val="en"/>
        </w:rPr>
        <w:t xml:space="preserve"> Discharges of dredged </w:t>
      </w:r>
      <w:r w:rsidRPr="002217BE">
        <w:rPr>
          <w:lang w:val="en"/>
        </w:rPr>
        <w:t xml:space="preserve">or </w:t>
      </w:r>
      <w:hyperlink w:history="1">
        <w:r w:rsidRPr="002217BE">
          <w:rPr>
            <w:lang w:val="en"/>
          </w:rPr>
          <w:t>fill material</w:t>
        </w:r>
      </w:hyperlink>
      <w:r w:rsidRPr="002217BE">
        <w:rPr>
          <w:lang w:val="en"/>
        </w:rPr>
        <w:t xml:space="preserve"> into </w:t>
      </w:r>
      <w:hyperlink w:history="1">
        <w:r w:rsidRPr="002217BE">
          <w:rPr>
            <w:lang w:val="en"/>
          </w:rPr>
          <w:t>waters of the United States</w:t>
        </w:r>
      </w:hyperlink>
      <w:r w:rsidRPr="002217BE">
        <w:rPr>
          <w:lang w:val="en"/>
        </w:rPr>
        <w:t xml:space="preserve"> to construct a road fill shall be made in a manner that minimizes the encroachment of trucks, tractors, bulldozers, or other heavy equipment within the </w:t>
      </w:r>
      <w:hyperlink w:history="1">
        <w:r w:rsidRPr="002217BE">
          <w:rPr>
            <w:lang w:val="en"/>
          </w:rPr>
          <w:t>waters of the United States</w:t>
        </w:r>
      </w:hyperlink>
      <w:r w:rsidRPr="002217BE">
        <w:rPr>
          <w:lang w:val="en"/>
        </w:rPr>
        <w:t xml:space="preserve"> (including </w:t>
      </w:r>
      <w:hyperlink w:history="1">
        <w:r w:rsidRPr="002217BE">
          <w:rPr>
            <w:lang w:val="en"/>
          </w:rPr>
          <w:t>adjacent</w:t>
        </w:r>
      </w:hyperlink>
      <w:r w:rsidRPr="002217BE">
        <w:rPr>
          <w:lang w:val="en"/>
        </w:rPr>
        <w:t xml:space="preserve"> wetlands) that lie outside the lateral boundaries of the fill itself; </w:t>
      </w:r>
    </w:p>
    <w:p w14:paraId="2EAE6BF4" w14:textId="77777777" w:rsidR="00CB6279" w:rsidRPr="002217BE" w:rsidRDefault="00CB6279" w:rsidP="00CB6279">
      <w:pPr>
        <w:pStyle w:val="psection-3"/>
        <w:spacing w:before="0" w:beforeAutospacing="0" w:after="150" w:afterAutospacing="0"/>
        <w:rPr>
          <w:lang w:val="en"/>
        </w:rPr>
      </w:pPr>
      <w:r w:rsidRPr="002217BE">
        <w:rPr>
          <w:rStyle w:val="enumxml1"/>
          <w:color w:val="333333"/>
          <w:lang w:val="en"/>
        </w:rPr>
        <w:t>(vi)</w:t>
      </w:r>
      <w:r w:rsidRPr="002217BE">
        <w:rPr>
          <w:color w:val="333333"/>
          <w:lang w:val="en"/>
        </w:rPr>
        <w:t xml:space="preserve"> </w:t>
      </w:r>
      <w:r w:rsidRPr="002217BE">
        <w:rPr>
          <w:lang w:val="en"/>
        </w:rPr>
        <w:t xml:space="preserve">In designing, constructing, and maintaining roads, vegetative disturbance in the </w:t>
      </w:r>
      <w:hyperlink w:history="1">
        <w:r w:rsidRPr="002217BE">
          <w:rPr>
            <w:lang w:val="en"/>
          </w:rPr>
          <w:t>waters of the United States</w:t>
        </w:r>
      </w:hyperlink>
      <w:r w:rsidRPr="002217BE">
        <w:rPr>
          <w:lang w:val="en"/>
        </w:rPr>
        <w:t xml:space="preserve"> shall be kept to a minimum; </w:t>
      </w:r>
    </w:p>
    <w:p w14:paraId="74702A16" w14:textId="77777777" w:rsidR="00CB6279" w:rsidRPr="002217BE" w:rsidRDefault="00CB6279" w:rsidP="00CB6279">
      <w:pPr>
        <w:pStyle w:val="psection-3"/>
        <w:spacing w:before="0" w:beforeAutospacing="0" w:after="150" w:afterAutospacing="0"/>
        <w:rPr>
          <w:lang w:val="en"/>
        </w:rPr>
      </w:pPr>
      <w:r w:rsidRPr="002217BE">
        <w:rPr>
          <w:rStyle w:val="enumxml1"/>
          <w:lang w:val="en"/>
        </w:rPr>
        <w:t>(vii)</w:t>
      </w:r>
      <w:r w:rsidRPr="002217BE">
        <w:rPr>
          <w:lang w:val="en"/>
        </w:rPr>
        <w:t xml:space="preserve"> The design, construction and maintenance of the road crossing shall not disrupt the migration or other </w:t>
      </w:r>
      <w:hyperlink w:history="1">
        <w:r w:rsidRPr="002217BE">
          <w:rPr>
            <w:lang w:val="en"/>
          </w:rPr>
          <w:t>movement</w:t>
        </w:r>
      </w:hyperlink>
      <w:r w:rsidRPr="002217BE">
        <w:rPr>
          <w:lang w:val="en"/>
        </w:rPr>
        <w:t xml:space="preserve"> of those species of aquatic life inhabiting the water body; </w:t>
      </w:r>
    </w:p>
    <w:p w14:paraId="0E0B728D" w14:textId="77777777" w:rsidR="00CB6279" w:rsidRPr="002217BE" w:rsidRDefault="00CB6279" w:rsidP="00CB6279">
      <w:pPr>
        <w:pStyle w:val="psection-3"/>
        <w:spacing w:before="0" w:beforeAutospacing="0" w:after="150" w:afterAutospacing="0"/>
        <w:rPr>
          <w:lang w:val="en"/>
        </w:rPr>
      </w:pPr>
      <w:r w:rsidRPr="002217BE">
        <w:rPr>
          <w:rStyle w:val="enumxml1"/>
          <w:lang w:val="en"/>
        </w:rPr>
        <w:t>(viii)</w:t>
      </w:r>
      <w:r w:rsidRPr="002217BE">
        <w:rPr>
          <w:lang w:val="en"/>
        </w:rPr>
        <w:t xml:space="preserve"> Borrow </w:t>
      </w:r>
      <w:hyperlink w:history="1">
        <w:r w:rsidRPr="002217BE">
          <w:rPr>
            <w:lang w:val="en"/>
          </w:rPr>
          <w:t>material</w:t>
        </w:r>
      </w:hyperlink>
      <w:r w:rsidRPr="002217BE">
        <w:rPr>
          <w:lang w:val="en"/>
        </w:rPr>
        <w:t xml:space="preserve"> shall be taken from upland sources whenever feasible; </w:t>
      </w:r>
    </w:p>
    <w:p w14:paraId="683635B4" w14:textId="5709EA3C" w:rsidR="00CB6279" w:rsidRPr="002217BE" w:rsidRDefault="00CB6279" w:rsidP="00CB6279">
      <w:pPr>
        <w:pStyle w:val="psection-3"/>
        <w:spacing w:before="0" w:beforeAutospacing="0" w:after="150" w:afterAutospacing="0"/>
        <w:rPr>
          <w:lang w:val="en"/>
        </w:rPr>
      </w:pPr>
      <w:r w:rsidRPr="002217BE">
        <w:rPr>
          <w:rStyle w:val="enumxml1"/>
          <w:lang w:val="en"/>
        </w:rPr>
        <w:t>(ix)</w:t>
      </w:r>
      <w:r w:rsidRPr="002217BE">
        <w:rPr>
          <w:lang w:val="en"/>
        </w:rPr>
        <w:t xml:space="preserve"> The discharge shall not take, or jeopardize the continued existence of, a threatened or endangered species as defined under the Endangered Species</w:t>
      </w:r>
      <w:r w:rsidR="00C62341" w:rsidRPr="002217BE">
        <w:rPr>
          <w:lang w:val="en"/>
        </w:rPr>
        <w:t xml:space="preserve"> </w:t>
      </w:r>
      <w:hyperlink w:history="1">
        <w:r w:rsidRPr="002217BE">
          <w:rPr>
            <w:lang w:val="en"/>
          </w:rPr>
          <w:t>Act</w:t>
        </w:r>
      </w:hyperlink>
      <w:r w:rsidRPr="002217BE">
        <w:rPr>
          <w:lang w:val="en"/>
        </w:rPr>
        <w:t xml:space="preserve">, or adversely modify or destroy the critical habitat of such species; </w:t>
      </w:r>
    </w:p>
    <w:p w14:paraId="02B73A39" w14:textId="77777777" w:rsidR="00CB6279" w:rsidRPr="002217BE" w:rsidRDefault="00CB6279" w:rsidP="00CB6279">
      <w:pPr>
        <w:pStyle w:val="psection-3"/>
        <w:spacing w:before="0" w:beforeAutospacing="0" w:after="150" w:afterAutospacing="0"/>
        <w:rPr>
          <w:lang w:val="en"/>
        </w:rPr>
      </w:pPr>
      <w:r w:rsidRPr="002217BE">
        <w:rPr>
          <w:rStyle w:val="enumxml1"/>
          <w:lang w:val="en"/>
        </w:rPr>
        <w:t>(x)</w:t>
      </w:r>
      <w:r w:rsidRPr="002217BE">
        <w:rPr>
          <w:lang w:val="en"/>
        </w:rPr>
        <w:t xml:space="preserve"> Discharges into breeding and nesting areas for migratory waterfowl, spawning areas, and </w:t>
      </w:r>
      <w:hyperlink w:history="1">
        <w:r w:rsidRPr="002217BE">
          <w:rPr>
            <w:lang w:val="en"/>
          </w:rPr>
          <w:t>wetlands</w:t>
        </w:r>
      </w:hyperlink>
      <w:r w:rsidRPr="002217BE">
        <w:rPr>
          <w:lang w:val="en"/>
        </w:rPr>
        <w:t xml:space="preserve"> shall be avoided if practical alternatives exist; </w:t>
      </w:r>
    </w:p>
    <w:p w14:paraId="4A414B89" w14:textId="77777777" w:rsidR="00CB6279" w:rsidRPr="002217BE" w:rsidRDefault="00CB6279" w:rsidP="00CB6279">
      <w:pPr>
        <w:pStyle w:val="psection-3"/>
        <w:spacing w:before="0" w:beforeAutospacing="0" w:after="150" w:afterAutospacing="0"/>
        <w:rPr>
          <w:lang w:val="en"/>
        </w:rPr>
      </w:pPr>
      <w:r w:rsidRPr="002217BE">
        <w:rPr>
          <w:rStyle w:val="enumxml1"/>
          <w:lang w:val="en"/>
        </w:rPr>
        <w:t>(xi)</w:t>
      </w:r>
      <w:r w:rsidRPr="002217BE">
        <w:rPr>
          <w:lang w:val="en"/>
        </w:rPr>
        <w:t xml:space="preserve"> The discharge shall not be located in the proximity of a public water supply intake; </w:t>
      </w:r>
    </w:p>
    <w:p w14:paraId="45FBB4C4" w14:textId="77777777" w:rsidR="00CB6279" w:rsidRPr="002217BE" w:rsidRDefault="00CB6279" w:rsidP="00CB6279">
      <w:pPr>
        <w:pStyle w:val="psection-3"/>
        <w:spacing w:before="0" w:beforeAutospacing="0" w:after="150" w:afterAutospacing="0"/>
        <w:rPr>
          <w:lang w:val="en"/>
        </w:rPr>
      </w:pPr>
      <w:r w:rsidRPr="002217BE">
        <w:rPr>
          <w:rStyle w:val="enumxml1"/>
          <w:lang w:val="en"/>
        </w:rPr>
        <w:t>(xii)</w:t>
      </w:r>
      <w:r w:rsidRPr="002217BE">
        <w:rPr>
          <w:lang w:val="en"/>
        </w:rPr>
        <w:t xml:space="preserve"> The discharge shall not occur in areas of concentrated shellfish production; </w:t>
      </w:r>
    </w:p>
    <w:p w14:paraId="6452A68E" w14:textId="77777777" w:rsidR="00CB6279" w:rsidRPr="002217BE" w:rsidRDefault="00CB6279" w:rsidP="00CB6279">
      <w:pPr>
        <w:pStyle w:val="psection-3"/>
        <w:spacing w:before="0" w:beforeAutospacing="0" w:after="150" w:afterAutospacing="0"/>
        <w:rPr>
          <w:lang w:val="en"/>
        </w:rPr>
      </w:pPr>
      <w:r w:rsidRPr="002217BE">
        <w:rPr>
          <w:rStyle w:val="enumxml1"/>
          <w:lang w:val="en"/>
        </w:rPr>
        <w:t>(xiii)</w:t>
      </w:r>
      <w:r w:rsidRPr="002217BE">
        <w:rPr>
          <w:lang w:val="en"/>
        </w:rPr>
        <w:t xml:space="preserve"> The discharge shall not occur in a </w:t>
      </w:r>
      <w:hyperlink w:history="1">
        <w:r w:rsidRPr="002217BE">
          <w:rPr>
            <w:lang w:val="en"/>
          </w:rPr>
          <w:t>component</w:t>
        </w:r>
      </w:hyperlink>
      <w:r w:rsidRPr="002217BE">
        <w:rPr>
          <w:lang w:val="en"/>
        </w:rPr>
        <w:t xml:space="preserve"> of the National Wild and Scenic River System; </w:t>
      </w:r>
    </w:p>
    <w:p w14:paraId="51CC903E" w14:textId="77777777" w:rsidR="00CB6279" w:rsidRPr="002217BE" w:rsidRDefault="00CB6279" w:rsidP="00CB6279">
      <w:pPr>
        <w:pStyle w:val="psection-3"/>
        <w:spacing w:before="0" w:beforeAutospacing="0" w:after="150" w:afterAutospacing="0"/>
        <w:rPr>
          <w:lang w:val="en"/>
        </w:rPr>
      </w:pPr>
      <w:r w:rsidRPr="002217BE">
        <w:rPr>
          <w:rStyle w:val="enumxml1"/>
          <w:lang w:val="en"/>
        </w:rPr>
        <w:t>(xiv)</w:t>
      </w:r>
      <w:r w:rsidRPr="002217BE">
        <w:rPr>
          <w:lang w:val="en"/>
        </w:rPr>
        <w:t xml:space="preserve"> The discharge of </w:t>
      </w:r>
      <w:hyperlink w:history="1">
        <w:r w:rsidRPr="002217BE">
          <w:rPr>
            <w:lang w:val="en"/>
          </w:rPr>
          <w:t>material</w:t>
        </w:r>
      </w:hyperlink>
      <w:r w:rsidRPr="002217BE">
        <w:rPr>
          <w:lang w:val="en"/>
        </w:rPr>
        <w:t xml:space="preserve"> shall consist of suitable </w:t>
      </w:r>
      <w:hyperlink w:history="1">
        <w:r w:rsidRPr="002217BE">
          <w:rPr>
            <w:lang w:val="en"/>
          </w:rPr>
          <w:t>material</w:t>
        </w:r>
      </w:hyperlink>
      <w:r w:rsidRPr="002217BE">
        <w:rPr>
          <w:lang w:val="en"/>
        </w:rPr>
        <w:t xml:space="preserve"> free from toxic pollutants in toxic amounts; and </w:t>
      </w:r>
    </w:p>
    <w:p w14:paraId="2FC681A0" w14:textId="77777777" w:rsidR="00CB6279" w:rsidRPr="002217BE" w:rsidRDefault="00CB6279" w:rsidP="00CB6279">
      <w:pPr>
        <w:pStyle w:val="psection-3"/>
        <w:spacing w:before="0" w:beforeAutospacing="0" w:after="150" w:afterAutospacing="0"/>
        <w:rPr>
          <w:rFonts w:ascii="Helvetica" w:hAnsi="Helvetica" w:cs="Helvetica"/>
          <w:lang w:val="en"/>
        </w:rPr>
      </w:pPr>
      <w:r w:rsidRPr="002217BE">
        <w:rPr>
          <w:rStyle w:val="enumxml1"/>
          <w:lang w:val="en"/>
        </w:rPr>
        <w:t>(xv)</w:t>
      </w:r>
      <w:r w:rsidRPr="002217BE">
        <w:rPr>
          <w:lang w:val="en"/>
        </w:rPr>
        <w:t xml:space="preserve"> All temporary fills shall be removed in their entirety and the area restored to its original elevation.</w:t>
      </w:r>
      <w:r w:rsidRPr="002217BE">
        <w:rPr>
          <w:rFonts w:ascii="Helvetica" w:hAnsi="Helvetica" w:cs="Helvetica"/>
          <w:lang w:val="en"/>
        </w:rPr>
        <w:t xml:space="preserve"> </w:t>
      </w:r>
    </w:p>
    <w:bookmarkEnd w:id="3"/>
    <w:p w14:paraId="2E695668" w14:textId="4175737E" w:rsidR="00CB6279" w:rsidRPr="002217BE" w:rsidRDefault="00CB6279" w:rsidP="00CB6279">
      <w:pPr>
        <w:rPr>
          <w:sz w:val="24"/>
          <w:szCs w:val="24"/>
        </w:rPr>
        <w:sectPr w:rsidR="00CB6279" w:rsidRPr="002217BE">
          <w:pgSz w:w="12240" w:h="15840"/>
          <w:pgMar w:top="1000" w:right="840" w:bottom="280" w:left="1320" w:header="259" w:footer="0" w:gutter="0"/>
          <w:cols w:space="720"/>
        </w:sectPr>
      </w:pPr>
      <w:r w:rsidRPr="002217BE">
        <w:rPr>
          <w:sz w:val="24"/>
          <w:szCs w:val="24"/>
        </w:rPr>
        <w:t xml:space="preserve"> </w:t>
      </w:r>
    </w:p>
    <w:p w14:paraId="2E695737" w14:textId="7FF222C5" w:rsidR="00582D75" w:rsidRPr="00543074" w:rsidRDefault="00022D2F" w:rsidP="00543074">
      <w:pPr>
        <w:pStyle w:val="BodyText"/>
        <w:rPr>
          <w:color w:val="333333"/>
          <w:lang w:val="en"/>
        </w:rPr>
      </w:pPr>
      <w:r w:rsidRPr="00022D2F">
        <w:rPr>
          <w:b/>
          <w:color w:val="FF0000"/>
        </w:rPr>
        <w:lastRenderedPageBreak/>
        <w:t xml:space="preserve"> </w:t>
      </w:r>
      <w:r w:rsidRPr="00543074">
        <w:rPr>
          <w:b/>
        </w:rPr>
        <w:t>XX IF 40 CFR 232.3(e)) XX</w:t>
      </w:r>
      <w:r w:rsidR="00EF0B3B" w:rsidRPr="00EF0B3B">
        <w:rPr>
          <w:rFonts w:ascii="Helvetica" w:hAnsi="Helvetica" w:cs="Helvetica"/>
          <w:color w:val="333333"/>
          <w:sz w:val="21"/>
          <w:szCs w:val="21"/>
          <w:lang w:val="en"/>
        </w:rPr>
        <w:t xml:space="preserve"> </w:t>
      </w:r>
      <w:r w:rsidR="00EF0B3B" w:rsidRPr="00543074">
        <w:rPr>
          <w:color w:val="333333"/>
          <w:lang w:val="en"/>
        </w:rPr>
        <w:t xml:space="preserve">Federal projects which qualify under the criteria contained in section 404(r) of the Clean Water Act are exempt from section 404 permit requirements,  but </w:t>
      </w:r>
      <w:bookmarkStart w:id="4" w:name="_GoBack"/>
      <w:bookmarkEnd w:id="4"/>
      <w:r w:rsidR="00EF0B3B" w:rsidRPr="00543074">
        <w:rPr>
          <w:color w:val="333333"/>
          <w:lang w:val="en"/>
        </w:rPr>
        <w:t>may be subject to other State or Federal requirements.</w:t>
      </w:r>
    </w:p>
    <w:p w14:paraId="1A86F0D2" w14:textId="77777777" w:rsidR="00022D2F" w:rsidRPr="002217BE" w:rsidRDefault="00022D2F">
      <w:pPr>
        <w:pStyle w:val="BodyText"/>
        <w:rPr>
          <w:b/>
        </w:rPr>
      </w:pPr>
    </w:p>
    <w:p w14:paraId="2E69573A" w14:textId="26B38931" w:rsidR="00582D75" w:rsidRPr="00543074" w:rsidRDefault="00F27E51">
      <w:pPr>
        <w:pStyle w:val="BodyText"/>
        <w:spacing w:line="480" w:lineRule="auto"/>
        <w:ind w:left="119" w:right="5535"/>
        <w:rPr>
          <w:b/>
          <w:bCs/>
        </w:rPr>
      </w:pPr>
      <w:r w:rsidRPr="00543074">
        <w:rPr>
          <w:b/>
          <w:bCs/>
        </w:rPr>
        <w:t>Insert approved project drawings</w:t>
      </w:r>
    </w:p>
    <w:sectPr w:rsidR="00582D75" w:rsidRPr="00543074">
      <w:pgSz w:w="12240" w:h="15840"/>
      <w:pgMar w:top="1000" w:right="840" w:bottom="280" w:left="1320" w:header="259" w:footer="0" w:gutter="0"/>
      <w:cols w:space="72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4897C81" w16cex:dateUtc="2020-06-26T19:07:57.078Z"/>
  <w16cex:commentExtensible w16cex:durableId="06846A67" w16cex:dateUtc="2020-06-26T19:14:58.55Z"/>
  <w16cex:commentExtensible w16cex:durableId="1E186D6C" w16cex:dateUtc="2020-06-26T19:17:27.522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05B7C6" w14:textId="77777777" w:rsidR="00D749FF" w:rsidRDefault="00D749FF">
      <w:r>
        <w:separator/>
      </w:r>
    </w:p>
  </w:endnote>
  <w:endnote w:type="continuationSeparator" w:id="0">
    <w:p w14:paraId="74A2065E" w14:textId="77777777" w:rsidR="00D749FF" w:rsidRDefault="00D74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659F7C" w14:textId="77777777" w:rsidR="00D749FF" w:rsidRDefault="00D749FF">
      <w:r>
        <w:separator/>
      </w:r>
    </w:p>
  </w:footnote>
  <w:footnote w:type="continuationSeparator" w:id="0">
    <w:p w14:paraId="3FEC4E43" w14:textId="77777777" w:rsidR="00D749FF" w:rsidRDefault="00D749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9573E" w14:textId="77777777" w:rsidR="00582D75" w:rsidRDefault="00D749FF">
    <w:pPr>
      <w:pStyle w:val="BodyText"/>
      <w:spacing w:line="14" w:lineRule="auto"/>
      <w:rPr>
        <w:sz w:val="20"/>
      </w:rPr>
    </w:pPr>
    <w:r>
      <w:pict w14:anchorId="2E69573F">
        <v:shapetype id="_x0000_t202" coordsize="21600,21600" o:spt="202" path="m,l,21600r21600,l21600,xe">
          <v:stroke joinstyle="miter"/>
          <v:path gradientshapeok="t" o:connecttype="rect"/>
        </v:shapetype>
        <v:shape id="_x0000_s2049" type="#_x0000_t202" style="position:absolute;margin-left:71pt;margin-top:11.95pt;width:70.85pt;height:39.55pt;z-index:-251658752;mso-position-horizontal-relative:page;mso-position-vertical-relative:page" filled="f" stroked="f">
          <v:textbox inset="0,0,0,0">
            <w:txbxContent>
              <w:p w14:paraId="2E695740" w14:textId="77777777" w:rsidR="00582D75" w:rsidRDefault="00F27E51">
                <w:pPr>
                  <w:spacing w:before="11"/>
                  <w:ind w:left="20" w:right="1"/>
                </w:pPr>
                <w:r>
                  <w:t xml:space="preserve">File Name: FDEP File No.: Page </w:t>
                </w:r>
                <w:r>
                  <w:fldChar w:fldCharType="begin"/>
                </w:r>
                <w:r>
                  <w:instrText xml:space="preserve"> PAGE </w:instrText>
                </w:r>
                <w:r>
                  <w:fldChar w:fldCharType="separate"/>
                </w:r>
                <w:r>
                  <w:t>10</w:t>
                </w:r>
                <w:r>
                  <w:fldChar w:fldCharType="end"/>
                </w:r>
                <w:r>
                  <w:t xml:space="preserve"> of 20</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C4425"/>
    <w:multiLevelType w:val="hybridMultilevel"/>
    <w:tmpl w:val="EBE09C12"/>
    <w:lvl w:ilvl="0" w:tplc="C48A635E">
      <w:start w:val="1"/>
      <w:numFmt w:val="decimal"/>
      <w:lvlText w:val="%1."/>
      <w:lvlJc w:val="left"/>
      <w:pPr>
        <w:ind w:left="120" w:hanging="720"/>
        <w:jc w:val="left"/>
      </w:pPr>
      <w:rPr>
        <w:rFonts w:ascii="Times New Roman" w:eastAsia="Times New Roman" w:hAnsi="Times New Roman" w:cs="Times New Roman" w:hint="default"/>
        <w:spacing w:val="-8"/>
        <w:w w:val="99"/>
        <w:sz w:val="24"/>
        <w:szCs w:val="24"/>
        <w:lang w:val="en-US" w:eastAsia="en-US" w:bidi="en-US"/>
      </w:rPr>
    </w:lvl>
    <w:lvl w:ilvl="1" w:tplc="841A5336">
      <w:numFmt w:val="bullet"/>
      <w:lvlText w:val="•"/>
      <w:lvlJc w:val="left"/>
      <w:pPr>
        <w:ind w:left="1116" w:hanging="720"/>
      </w:pPr>
      <w:rPr>
        <w:rFonts w:hint="default"/>
        <w:lang w:val="en-US" w:eastAsia="en-US" w:bidi="en-US"/>
      </w:rPr>
    </w:lvl>
    <w:lvl w:ilvl="2" w:tplc="8FD6B064">
      <w:numFmt w:val="bullet"/>
      <w:lvlText w:val="•"/>
      <w:lvlJc w:val="left"/>
      <w:pPr>
        <w:ind w:left="2112" w:hanging="720"/>
      </w:pPr>
      <w:rPr>
        <w:rFonts w:hint="default"/>
        <w:lang w:val="en-US" w:eastAsia="en-US" w:bidi="en-US"/>
      </w:rPr>
    </w:lvl>
    <w:lvl w:ilvl="3" w:tplc="987AF078">
      <w:numFmt w:val="bullet"/>
      <w:lvlText w:val="•"/>
      <w:lvlJc w:val="left"/>
      <w:pPr>
        <w:ind w:left="3108" w:hanging="720"/>
      </w:pPr>
      <w:rPr>
        <w:rFonts w:hint="default"/>
        <w:lang w:val="en-US" w:eastAsia="en-US" w:bidi="en-US"/>
      </w:rPr>
    </w:lvl>
    <w:lvl w:ilvl="4" w:tplc="E94EEE8C">
      <w:numFmt w:val="bullet"/>
      <w:lvlText w:val="•"/>
      <w:lvlJc w:val="left"/>
      <w:pPr>
        <w:ind w:left="4104" w:hanging="720"/>
      </w:pPr>
      <w:rPr>
        <w:rFonts w:hint="default"/>
        <w:lang w:val="en-US" w:eastAsia="en-US" w:bidi="en-US"/>
      </w:rPr>
    </w:lvl>
    <w:lvl w:ilvl="5" w:tplc="1E6687A8">
      <w:numFmt w:val="bullet"/>
      <w:lvlText w:val="•"/>
      <w:lvlJc w:val="left"/>
      <w:pPr>
        <w:ind w:left="5100" w:hanging="720"/>
      </w:pPr>
      <w:rPr>
        <w:rFonts w:hint="default"/>
        <w:lang w:val="en-US" w:eastAsia="en-US" w:bidi="en-US"/>
      </w:rPr>
    </w:lvl>
    <w:lvl w:ilvl="6" w:tplc="AD1690E4">
      <w:numFmt w:val="bullet"/>
      <w:lvlText w:val="•"/>
      <w:lvlJc w:val="left"/>
      <w:pPr>
        <w:ind w:left="6096" w:hanging="720"/>
      </w:pPr>
      <w:rPr>
        <w:rFonts w:hint="default"/>
        <w:lang w:val="en-US" w:eastAsia="en-US" w:bidi="en-US"/>
      </w:rPr>
    </w:lvl>
    <w:lvl w:ilvl="7" w:tplc="20BC0D72">
      <w:numFmt w:val="bullet"/>
      <w:lvlText w:val="•"/>
      <w:lvlJc w:val="left"/>
      <w:pPr>
        <w:ind w:left="7092" w:hanging="720"/>
      </w:pPr>
      <w:rPr>
        <w:rFonts w:hint="default"/>
        <w:lang w:val="en-US" w:eastAsia="en-US" w:bidi="en-US"/>
      </w:rPr>
    </w:lvl>
    <w:lvl w:ilvl="8" w:tplc="2C6E06DE">
      <w:numFmt w:val="bullet"/>
      <w:lvlText w:val="•"/>
      <w:lvlJc w:val="left"/>
      <w:pPr>
        <w:ind w:left="8088" w:hanging="720"/>
      </w:pPr>
      <w:rPr>
        <w:rFonts w:hint="default"/>
        <w:lang w:val="en-US" w:eastAsia="en-US" w:bidi="en-US"/>
      </w:rPr>
    </w:lvl>
  </w:abstractNum>
  <w:abstractNum w:abstractNumId="1" w15:restartNumberingAfterBreak="0">
    <w:nsid w:val="0AE34EF0"/>
    <w:multiLevelType w:val="hybridMultilevel"/>
    <w:tmpl w:val="359E3CE0"/>
    <w:lvl w:ilvl="0" w:tplc="B6509BDC">
      <w:start w:val="1"/>
      <w:numFmt w:val="decimal"/>
      <w:lvlText w:val="%1."/>
      <w:lvlJc w:val="left"/>
      <w:pPr>
        <w:ind w:left="120" w:hanging="720"/>
        <w:jc w:val="left"/>
      </w:pPr>
      <w:rPr>
        <w:rFonts w:ascii="Times New Roman" w:eastAsia="Times New Roman" w:hAnsi="Times New Roman" w:cs="Times New Roman" w:hint="default"/>
        <w:spacing w:val="-3"/>
        <w:w w:val="99"/>
        <w:sz w:val="24"/>
        <w:szCs w:val="24"/>
        <w:lang w:val="en-US" w:eastAsia="en-US" w:bidi="en-US"/>
      </w:rPr>
    </w:lvl>
    <w:lvl w:ilvl="1" w:tplc="F75403EA">
      <w:start w:val="1"/>
      <w:numFmt w:val="lowerLetter"/>
      <w:lvlText w:val="%2."/>
      <w:lvlJc w:val="left"/>
      <w:pPr>
        <w:ind w:left="840" w:hanging="720"/>
        <w:jc w:val="left"/>
      </w:pPr>
      <w:rPr>
        <w:rFonts w:ascii="Times New Roman" w:eastAsia="Times New Roman" w:hAnsi="Times New Roman" w:cs="Times New Roman" w:hint="default"/>
        <w:spacing w:val="-5"/>
        <w:w w:val="99"/>
        <w:sz w:val="24"/>
        <w:szCs w:val="24"/>
        <w:lang w:val="en-US" w:eastAsia="en-US" w:bidi="en-US"/>
      </w:rPr>
    </w:lvl>
    <w:lvl w:ilvl="2" w:tplc="A9ACB444">
      <w:start w:val="1"/>
      <w:numFmt w:val="decimal"/>
      <w:lvlText w:val="(%3)"/>
      <w:lvlJc w:val="left"/>
      <w:pPr>
        <w:ind w:left="1560" w:hanging="720"/>
        <w:jc w:val="left"/>
      </w:pPr>
      <w:rPr>
        <w:rFonts w:ascii="Times New Roman" w:eastAsia="Times New Roman" w:hAnsi="Times New Roman" w:cs="Times New Roman" w:hint="default"/>
        <w:spacing w:val="-5"/>
        <w:w w:val="99"/>
        <w:sz w:val="24"/>
        <w:szCs w:val="24"/>
        <w:lang w:val="en-US" w:eastAsia="en-US" w:bidi="en-US"/>
      </w:rPr>
    </w:lvl>
    <w:lvl w:ilvl="3" w:tplc="250A40C6">
      <w:numFmt w:val="bullet"/>
      <w:lvlText w:val="•"/>
      <w:lvlJc w:val="left"/>
      <w:pPr>
        <w:ind w:left="2625" w:hanging="720"/>
      </w:pPr>
      <w:rPr>
        <w:rFonts w:hint="default"/>
        <w:lang w:val="en-US" w:eastAsia="en-US" w:bidi="en-US"/>
      </w:rPr>
    </w:lvl>
    <w:lvl w:ilvl="4" w:tplc="41304B14">
      <w:numFmt w:val="bullet"/>
      <w:lvlText w:val="•"/>
      <w:lvlJc w:val="left"/>
      <w:pPr>
        <w:ind w:left="3690" w:hanging="720"/>
      </w:pPr>
      <w:rPr>
        <w:rFonts w:hint="default"/>
        <w:lang w:val="en-US" w:eastAsia="en-US" w:bidi="en-US"/>
      </w:rPr>
    </w:lvl>
    <w:lvl w:ilvl="5" w:tplc="CB2E31E6">
      <w:numFmt w:val="bullet"/>
      <w:lvlText w:val="•"/>
      <w:lvlJc w:val="left"/>
      <w:pPr>
        <w:ind w:left="4755" w:hanging="720"/>
      </w:pPr>
      <w:rPr>
        <w:rFonts w:hint="default"/>
        <w:lang w:val="en-US" w:eastAsia="en-US" w:bidi="en-US"/>
      </w:rPr>
    </w:lvl>
    <w:lvl w:ilvl="6" w:tplc="A0BAA1C6">
      <w:numFmt w:val="bullet"/>
      <w:lvlText w:val="•"/>
      <w:lvlJc w:val="left"/>
      <w:pPr>
        <w:ind w:left="5820" w:hanging="720"/>
      </w:pPr>
      <w:rPr>
        <w:rFonts w:hint="default"/>
        <w:lang w:val="en-US" w:eastAsia="en-US" w:bidi="en-US"/>
      </w:rPr>
    </w:lvl>
    <w:lvl w:ilvl="7" w:tplc="C14AA7C2">
      <w:numFmt w:val="bullet"/>
      <w:lvlText w:val="•"/>
      <w:lvlJc w:val="left"/>
      <w:pPr>
        <w:ind w:left="6885" w:hanging="720"/>
      </w:pPr>
      <w:rPr>
        <w:rFonts w:hint="default"/>
        <w:lang w:val="en-US" w:eastAsia="en-US" w:bidi="en-US"/>
      </w:rPr>
    </w:lvl>
    <w:lvl w:ilvl="8" w:tplc="40AEE418">
      <w:numFmt w:val="bullet"/>
      <w:lvlText w:val="•"/>
      <w:lvlJc w:val="left"/>
      <w:pPr>
        <w:ind w:left="7950" w:hanging="720"/>
      </w:pPr>
      <w:rPr>
        <w:rFonts w:hint="default"/>
        <w:lang w:val="en-US" w:eastAsia="en-US" w:bidi="en-US"/>
      </w:rPr>
    </w:lvl>
  </w:abstractNum>
  <w:abstractNum w:abstractNumId="2" w15:restartNumberingAfterBreak="0">
    <w:nsid w:val="155228FC"/>
    <w:multiLevelType w:val="hybridMultilevel"/>
    <w:tmpl w:val="6366A110"/>
    <w:lvl w:ilvl="0" w:tplc="1E005698">
      <w:start w:val="1"/>
      <w:numFmt w:val="lowerLetter"/>
      <w:lvlText w:val="(%1)"/>
      <w:lvlJc w:val="left"/>
      <w:pPr>
        <w:ind w:left="479" w:hanging="360"/>
      </w:pPr>
      <w:rPr>
        <w:rFonts w:hint="default"/>
      </w:rPr>
    </w:lvl>
    <w:lvl w:ilvl="1" w:tplc="04090019" w:tentative="1">
      <w:start w:val="1"/>
      <w:numFmt w:val="lowerLetter"/>
      <w:lvlText w:val="%2."/>
      <w:lvlJc w:val="left"/>
      <w:pPr>
        <w:ind w:left="1199" w:hanging="360"/>
      </w:pPr>
    </w:lvl>
    <w:lvl w:ilvl="2" w:tplc="0409001B" w:tentative="1">
      <w:start w:val="1"/>
      <w:numFmt w:val="lowerRoman"/>
      <w:lvlText w:val="%3."/>
      <w:lvlJc w:val="right"/>
      <w:pPr>
        <w:ind w:left="1919" w:hanging="180"/>
      </w:pPr>
    </w:lvl>
    <w:lvl w:ilvl="3" w:tplc="0409000F" w:tentative="1">
      <w:start w:val="1"/>
      <w:numFmt w:val="decimal"/>
      <w:lvlText w:val="%4."/>
      <w:lvlJc w:val="left"/>
      <w:pPr>
        <w:ind w:left="2639" w:hanging="360"/>
      </w:pPr>
    </w:lvl>
    <w:lvl w:ilvl="4" w:tplc="04090019" w:tentative="1">
      <w:start w:val="1"/>
      <w:numFmt w:val="lowerLetter"/>
      <w:lvlText w:val="%5."/>
      <w:lvlJc w:val="left"/>
      <w:pPr>
        <w:ind w:left="3359" w:hanging="360"/>
      </w:pPr>
    </w:lvl>
    <w:lvl w:ilvl="5" w:tplc="0409001B" w:tentative="1">
      <w:start w:val="1"/>
      <w:numFmt w:val="lowerRoman"/>
      <w:lvlText w:val="%6."/>
      <w:lvlJc w:val="right"/>
      <w:pPr>
        <w:ind w:left="4079" w:hanging="180"/>
      </w:pPr>
    </w:lvl>
    <w:lvl w:ilvl="6" w:tplc="0409000F" w:tentative="1">
      <w:start w:val="1"/>
      <w:numFmt w:val="decimal"/>
      <w:lvlText w:val="%7."/>
      <w:lvlJc w:val="left"/>
      <w:pPr>
        <w:ind w:left="4799" w:hanging="360"/>
      </w:pPr>
    </w:lvl>
    <w:lvl w:ilvl="7" w:tplc="04090019" w:tentative="1">
      <w:start w:val="1"/>
      <w:numFmt w:val="lowerLetter"/>
      <w:lvlText w:val="%8."/>
      <w:lvlJc w:val="left"/>
      <w:pPr>
        <w:ind w:left="5519" w:hanging="360"/>
      </w:pPr>
    </w:lvl>
    <w:lvl w:ilvl="8" w:tplc="0409001B" w:tentative="1">
      <w:start w:val="1"/>
      <w:numFmt w:val="lowerRoman"/>
      <w:lvlText w:val="%9."/>
      <w:lvlJc w:val="right"/>
      <w:pPr>
        <w:ind w:left="6239" w:hanging="180"/>
      </w:pPr>
    </w:lvl>
  </w:abstractNum>
  <w:abstractNum w:abstractNumId="3" w15:restartNumberingAfterBreak="0">
    <w:nsid w:val="19E0578F"/>
    <w:multiLevelType w:val="hybridMultilevel"/>
    <w:tmpl w:val="96526FEC"/>
    <w:lvl w:ilvl="0" w:tplc="427AB5B0">
      <w:start w:val="1"/>
      <w:numFmt w:val="decimal"/>
      <w:lvlText w:val="%1."/>
      <w:lvlJc w:val="left"/>
      <w:pPr>
        <w:ind w:left="840" w:hanging="360"/>
        <w:jc w:val="left"/>
      </w:pPr>
      <w:rPr>
        <w:rFonts w:hint="default"/>
        <w:spacing w:val="-5"/>
        <w:w w:val="99"/>
        <w:lang w:val="en-US" w:eastAsia="en-US" w:bidi="en-US"/>
      </w:rPr>
    </w:lvl>
    <w:lvl w:ilvl="1" w:tplc="BB7E8B08">
      <w:numFmt w:val="bullet"/>
      <w:lvlText w:val="•"/>
      <w:lvlJc w:val="left"/>
      <w:pPr>
        <w:ind w:left="1764" w:hanging="360"/>
      </w:pPr>
      <w:rPr>
        <w:rFonts w:hint="default"/>
        <w:lang w:val="en-US" w:eastAsia="en-US" w:bidi="en-US"/>
      </w:rPr>
    </w:lvl>
    <w:lvl w:ilvl="2" w:tplc="5E507710">
      <w:numFmt w:val="bullet"/>
      <w:lvlText w:val="•"/>
      <w:lvlJc w:val="left"/>
      <w:pPr>
        <w:ind w:left="2688" w:hanging="360"/>
      </w:pPr>
      <w:rPr>
        <w:rFonts w:hint="default"/>
        <w:lang w:val="en-US" w:eastAsia="en-US" w:bidi="en-US"/>
      </w:rPr>
    </w:lvl>
    <w:lvl w:ilvl="3" w:tplc="0C1836E6">
      <w:numFmt w:val="bullet"/>
      <w:lvlText w:val="•"/>
      <w:lvlJc w:val="left"/>
      <w:pPr>
        <w:ind w:left="3612" w:hanging="360"/>
      </w:pPr>
      <w:rPr>
        <w:rFonts w:hint="default"/>
        <w:lang w:val="en-US" w:eastAsia="en-US" w:bidi="en-US"/>
      </w:rPr>
    </w:lvl>
    <w:lvl w:ilvl="4" w:tplc="84809788">
      <w:numFmt w:val="bullet"/>
      <w:lvlText w:val="•"/>
      <w:lvlJc w:val="left"/>
      <w:pPr>
        <w:ind w:left="4536" w:hanging="360"/>
      </w:pPr>
      <w:rPr>
        <w:rFonts w:hint="default"/>
        <w:lang w:val="en-US" w:eastAsia="en-US" w:bidi="en-US"/>
      </w:rPr>
    </w:lvl>
    <w:lvl w:ilvl="5" w:tplc="B41E5BB6">
      <w:numFmt w:val="bullet"/>
      <w:lvlText w:val="•"/>
      <w:lvlJc w:val="left"/>
      <w:pPr>
        <w:ind w:left="5460" w:hanging="360"/>
      </w:pPr>
      <w:rPr>
        <w:rFonts w:hint="default"/>
        <w:lang w:val="en-US" w:eastAsia="en-US" w:bidi="en-US"/>
      </w:rPr>
    </w:lvl>
    <w:lvl w:ilvl="6" w:tplc="D45C557E">
      <w:numFmt w:val="bullet"/>
      <w:lvlText w:val="•"/>
      <w:lvlJc w:val="left"/>
      <w:pPr>
        <w:ind w:left="6384" w:hanging="360"/>
      </w:pPr>
      <w:rPr>
        <w:rFonts w:hint="default"/>
        <w:lang w:val="en-US" w:eastAsia="en-US" w:bidi="en-US"/>
      </w:rPr>
    </w:lvl>
    <w:lvl w:ilvl="7" w:tplc="1F4AC80C">
      <w:numFmt w:val="bullet"/>
      <w:lvlText w:val="•"/>
      <w:lvlJc w:val="left"/>
      <w:pPr>
        <w:ind w:left="7308" w:hanging="360"/>
      </w:pPr>
      <w:rPr>
        <w:rFonts w:hint="default"/>
        <w:lang w:val="en-US" w:eastAsia="en-US" w:bidi="en-US"/>
      </w:rPr>
    </w:lvl>
    <w:lvl w:ilvl="8" w:tplc="EE2CA1D8">
      <w:numFmt w:val="bullet"/>
      <w:lvlText w:val="•"/>
      <w:lvlJc w:val="left"/>
      <w:pPr>
        <w:ind w:left="8232" w:hanging="360"/>
      </w:pPr>
      <w:rPr>
        <w:rFonts w:hint="default"/>
        <w:lang w:val="en-US" w:eastAsia="en-US" w:bidi="en-US"/>
      </w:rPr>
    </w:lvl>
  </w:abstractNum>
  <w:abstractNum w:abstractNumId="4" w15:restartNumberingAfterBreak="0">
    <w:nsid w:val="1A013C09"/>
    <w:multiLevelType w:val="hybridMultilevel"/>
    <w:tmpl w:val="C87607C0"/>
    <w:lvl w:ilvl="0" w:tplc="C25E1EFA">
      <w:start w:val="1"/>
      <w:numFmt w:val="lowerLetter"/>
      <w:lvlText w:val="(%1)"/>
      <w:lvlJc w:val="left"/>
      <w:pPr>
        <w:ind w:left="840" w:hanging="324"/>
        <w:jc w:val="left"/>
      </w:pPr>
      <w:rPr>
        <w:rFonts w:ascii="Times New Roman" w:eastAsia="Times New Roman" w:hAnsi="Times New Roman" w:cs="Times New Roman" w:hint="default"/>
        <w:spacing w:val="-1"/>
        <w:w w:val="99"/>
        <w:sz w:val="24"/>
        <w:szCs w:val="24"/>
        <w:lang w:val="en-US" w:eastAsia="en-US" w:bidi="en-US"/>
      </w:rPr>
    </w:lvl>
    <w:lvl w:ilvl="1" w:tplc="CB449FE4">
      <w:numFmt w:val="bullet"/>
      <w:lvlText w:val="•"/>
      <w:lvlJc w:val="left"/>
      <w:pPr>
        <w:ind w:left="1764" w:hanging="324"/>
      </w:pPr>
      <w:rPr>
        <w:rFonts w:hint="default"/>
        <w:lang w:val="en-US" w:eastAsia="en-US" w:bidi="en-US"/>
      </w:rPr>
    </w:lvl>
    <w:lvl w:ilvl="2" w:tplc="96189CAA">
      <w:numFmt w:val="bullet"/>
      <w:lvlText w:val="•"/>
      <w:lvlJc w:val="left"/>
      <w:pPr>
        <w:ind w:left="2688" w:hanging="324"/>
      </w:pPr>
      <w:rPr>
        <w:rFonts w:hint="default"/>
        <w:lang w:val="en-US" w:eastAsia="en-US" w:bidi="en-US"/>
      </w:rPr>
    </w:lvl>
    <w:lvl w:ilvl="3" w:tplc="B006530A">
      <w:numFmt w:val="bullet"/>
      <w:lvlText w:val="•"/>
      <w:lvlJc w:val="left"/>
      <w:pPr>
        <w:ind w:left="3612" w:hanging="324"/>
      </w:pPr>
      <w:rPr>
        <w:rFonts w:hint="default"/>
        <w:lang w:val="en-US" w:eastAsia="en-US" w:bidi="en-US"/>
      </w:rPr>
    </w:lvl>
    <w:lvl w:ilvl="4" w:tplc="1FC05CD2">
      <w:numFmt w:val="bullet"/>
      <w:lvlText w:val="•"/>
      <w:lvlJc w:val="left"/>
      <w:pPr>
        <w:ind w:left="4536" w:hanging="324"/>
      </w:pPr>
      <w:rPr>
        <w:rFonts w:hint="default"/>
        <w:lang w:val="en-US" w:eastAsia="en-US" w:bidi="en-US"/>
      </w:rPr>
    </w:lvl>
    <w:lvl w:ilvl="5" w:tplc="6ED6979C">
      <w:numFmt w:val="bullet"/>
      <w:lvlText w:val="•"/>
      <w:lvlJc w:val="left"/>
      <w:pPr>
        <w:ind w:left="5460" w:hanging="324"/>
      </w:pPr>
      <w:rPr>
        <w:rFonts w:hint="default"/>
        <w:lang w:val="en-US" w:eastAsia="en-US" w:bidi="en-US"/>
      </w:rPr>
    </w:lvl>
    <w:lvl w:ilvl="6" w:tplc="AFEA58FA">
      <w:numFmt w:val="bullet"/>
      <w:lvlText w:val="•"/>
      <w:lvlJc w:val="left"/>
      <w:pPr>
        <w:ind w:left="6384" w:hanging="324"/>
      </w:pPr>
      <w:rPr>
        <w:rFonts w:hint="default"/>
        <w:lang w:val="en-US" w:eastAsia="en-US" w:bidi="en-US"/>
      </w:rPr>
    </w:lvl>
    <w:lvl w:ilvl="7" w:tplc="C6D69892">
      <w:numFmt w:val="bullet"/>
      <w:lvlText w:val="•"/>
      <w:lvlJc w:val="left"/>
      <w:pPr>
        <w:ind w:left="7308" w:hanging="324"/>
      </w:pPr>
      <w:rPr>
        <w:rFonts w:hint="default"/>
        <w:lang w:val="en-US" w:eastAsia="en-US" w:bidi="en-US"/>
      </w:rPr>
    </w:lvl>
    <w:lvl w:ilvl="8" w:tplc="900E08A6">
      <w:numFmt w:val="bullet"/>
      <w:lvlText w:val="•"/>
      <w:lvlJc w:val="left"/>
      <w:pPr>
        <w:ind w:left="8232" w:hanging="324"/>
      </w:pPr>
      <w:rPr>
        <w:rFonts w:hint="default"/>
        <w:lang w:val="en-US" w:eastAsia="en-US" w:bidi="en-US"/>
      </w:rPr>
    </w:lvl>
  </w:abstractNum>
  <w:abstractNum w:abstractNumId="5" w15:restartNumberingAfterBreak="0">
    <w:nsid w:val="27D5625C"/>
    <w:multiLevelType w:val="hybridMultilevel"/>
    <w:tmpl w:val="7F22E3E4"/>
    <w:lvl w:ilvl="0" w:tplc="62360DE8">
      <w:start w:val="1"/>
      <w:numFmt w:val="decimal"/>
      <w:lvlText w:val="%1."/>
      <w:lvlJc w:val="left"/>
      <w:pPr>
        <w:ind w:left="120" w:hanging="720"/>
        <w:jc w:val="left"/>
      </w:pPr>
      <w:rPr>
        <w:rFonts w:ascii="Times New Roman" w:eastAsia="Times New Roman" w:hAnsi="Times New Roman" w:cs="Times New Roman" w:hint="default"/>
        <w:spacing w:val="-5"/>
        <w:w w:val="99"/>
        <w:sz w:val="24"/>
        <w:szCs w:val="24"/>
        <w:lang w:val="en-US" w:eastAsia="en-US" w:bidi="en-US"/>
      </w:rPr>
    </w:lvl>
    <w:lvl w:ilvl="1" w:tplc="BDE24080">
      <w:numFmt w:val="bullet"/>
      <w:lvlText w:val="•"/>
      <w:lvlJc w:val="left"/>
      <w:pPr>
        <w:ind w:left="1116" w:hanging="720"/>
      </w:pPr>
      <w:rPr>
        <w:rFonts w:hint="default"/>
        <w:lang w:val="en-US" w:eastAsia="en-US" w:bidi="en-US"/>
      </w:rPr>
    </w:lvl>
    <w:lvl w:ilvl="2" w:tplc="CE8687C4">
      <w:numFmt w:val="bullet"/>
      <w:lvlText w:val="•"/>
      <w:lvlJc w:val="left"/>
      <w:pPr>
        <w:ind w:left="2112" w:hanging="720"/>
      </w:pPr>
      <w:rPr>
        <w:rFonts w:hint="default"/>
        <w:lang w:val="en-US" w:eastAsia="en-US" w:bidi="en-US"/>
      </w:rPr>
    </w:lvl>
    <w:lvl w:ilvl="3" w:tplc="EB802B3E">
      <w:numFmt w:val="bullet"/>
      <w:lvlText w:val="•"/>
      <w:lvlJc w:val="left"/>
      <w:pPr>
        <w:ind w:left="3108" w:hanging="720"/>
      </w:pPr>
      <w:rPr>
        <w:rFonts w:hint="default"/>
        <w:lang w:val="en-US" w:eastAsia="en-US" w:bidi="en-US"/>
      </w:rPr>
    </w:lvl>
    <w:lvl w:ilvl="4" w:tplc="55700DB8">
      <w:numFmt w:val="bullet"/>
      <w:lvlText w:val="•"/>
      <w:lvlJc w:val="left"/>
      <w:pPr>
        <w:ind w:left="4104" w:hanging="720"/>
      </w:pPr>
      <w:rPr>
        <w:rFonts w:hint="default"/>
        <w:lang w:val="en-US" w:eastAsia="en-US" w:bidi="en-US"/>
      </w:rPr>
    </w:lvl>
    <w:lvl w:ilvl="5" w:tplc="B5A2C042">
      <w:numFmt w:val="bullet"/>
      <w:lvlText w:val="•"/>
      <w:lvlJc w:val="left"/>
      <w:pPr>
        <w:ind w:left="5100" w:hanging="720"/>
      </w:pPr>
      <w:rPr>
        <w:rFonts w:hint="default"/>
        <w:lang w:val="en-US" w:eastAsia="en-US" w:bidi="en-US"/>
      </w:rPr>
    </w:lvl>
    <w:lvl w:ilvl="6" w:tplc="26867068">
      <w:numFmt w:val="bullet"/>
      <w:lvlText w:val="•"/>
      <w:lvlJc w:val="left"/>
      <w:pPr>
        <w:ind w:left="6096" w:hanging="720"/>
      </w:pPr>
      <w:rPr>
        <w:rFonts w:hint="default"/>
        <w:lang w:val="en-US" w:eastAsia="en-US" w:bidi="en-US"/>
      </w:rPr>
    </w:lvl>
    <w:lvl w:ilvl="7" w:tplc="CAB4DA76">
      <w:numFmt w:val="bullet"/>
      <w:lvlText w:val="•"/>
      <w:lvlJc w:val="left"/>
      <w:pPr>
        <w:ind w:left="7092" w:hanging="720"/>
      </w:pPr>
      <w:rPr>
        <w:rFonts w:hint="default"/>
        <w:lang w:val="en-US" w:eastAsia="en-US" w:bidi="en-US"/>
      </w:rPr>
    </w:lvl>
    <w:lvl w:ilvl="8" w:tplc="82B85104">
      <w:numFmt w:val="bullet"/>
      <w:lvlText w:val="•"/>
      <w:lvlJc w:val="left"/>
      <w:pPr>
        <w:ind w:left="8088" w:hanging="720"/>
      </w:pPr>
      <w:rPr>
        <w:rFonts w:hint="default"/>
        <w:lang w:val="en-US" w:eastAsia="en-US" w:bidi="en-US"/>
      </w:rPr>
    </w:lvl>
  </w:abstractNum>
  <w:abstractNum w:abstractNumId="6" w15:restartNumberingAfterBreak="0">
    <w:nsid w:val="31A7058C"/>
    <w:multiLevelType w:val="hybridMultilevel"/>
    <w:tmpl w:val="D29EB6AE"/>
    <w:lvl w:ilvl="0" w:tplc="D200DD00">
      <w:start w:val="1"/>
      <w:numFmt w:val="decimal"/>
      <w:lvlText w:val="%1."/>
      <w:lvlJc w:val="left"/>
      <w:pPr>
        <w:ind w:left="120" w:hanging="720"/>
        <w:jc w:val="left"/>
      </w:pPr>
      <w:rPr>
        <w:rFonts w:ascii="Times New Roman" w:eastAsia="Times New Roman" w:hAnsi="Times New Roman" w:cs="Times New Roman" w:hint="default"/>
        <w:spacing w:val="-5"/>
        <w:w w:val="99"/>
        <w:sz w:val="24"/>
        <w:szCs w:val="24"/>
        <w:lang w:val="en-US" w:eastAsia="en-US" w:bidi="en-US"/>
      </w:rPr>
    </w:lvl>
    <w:lvl w:ilvl="1" w:tplc="01FA256C">
      <w:start w:val="1"/>
      <w:numFmt w:val="lowerLetter"/>
      <w:lvlText w:val="%2."/>
      <w:lvlJc w:val="left"/>
      <w:pPr>
        <w:ind w:left="840" w:hanging="720"/>
        <w:jc w:val="left"/>
      </w:pPr>
      <w:rPr>
        <w:rFonts w:ascii="Times New Roman" w:eastAsia="Times New Roman" w:hAnsi="Times New Roman" w:cs="Times New Roman" w:hint="default"/>
        <w:spacing w:val="-5"/>
        <w:w w:val="99"/>
        <w:sz w:val="24"/>
        <w:szCs w:val="24"/>
        <w:lang w:val="en-US" w:eastAsia="en-US" w:bidi="en-US"/>
      </w:rPr>
    </w:lvl>
    <w:lvl w:ilvl="2" w:tplc="E938C0AA">
      <w:start w:val="1"/>
      <w:numFmt w:val="decimal"/>
      <w:lvlText w:val="(%3)"/>
      <w:lvlJc w:val="left"/>
      <w:pPr>
        <w:ind w:left="1560" w:hanging="720"/>
        <w:jc w:val="left"/>
      </w:pPr>
      <w:rPr>
        <w:rFonts w:ascii="Times New Roman" w:eastAsia="Times New Roman" w:hAnsi="Times New Roman" w:cs="Times New Roman" w:hint="default"/>
        <w:spacing w:val="-3"/>
        <w:w w:val="99"/>
        <w:sz w:val="24"/>
        <w:szCs w:val="24"/>
        <w:lang w:val="en-US" w:eastAsia="en-US" w:bidi="en-US"/>
      </w:rPr>
    </w:lvl>
    <w:lvl w:ilvl="3" w:tplc="EE10A1B0">
      <w:start w:val="1"/>
      <w:numFmt w:val="lowerRoman"/>
      <w:lvlText w:val="(%4)"/>
      <w:lvlJc w:val="left"/>
      <w:pPr>
        <w:ind w:left="2280" w:hanging="720"/>
        <w:jc w:val="left"/>
      </w:pPr>
      <w:rPr>
        <w:rFonts w:ascii="Times New Roman" w:eastAsia="Times New Roman" w:hAnsi="Times New Roman" w:cs="Times New Roman" w:hint="default"/>
        <w:spacing w:val="-3"/>
        <w:w w:val="99"/>
        <w:sz w:val="24"/>
        <w:szCs w:val="24"/>
        <w:lang w:val="en-US" w:eastAsia="en-US" w:bidi="en-US"/>
      </w:rPr>
    </w:lvl>
    <w:lvl w:ilvl="4" w:tplc="7E74B110">
      <w:start w:val="1"/>
      <w:numFmt w:val="lowerLetter"/>
      <w:lvlText w:val="(%5)"/>
      <w:lvlJc w:val="left"/>
      <w:pPr>
        <w:ind w:left="3000" w:hanging="720"/>
        <w:jc w:val="left"/>
      </w:pPr>
      <w:rPr>
        <w:rFonts w:ascii="Times New Roman" w:eastAsia="Times New Roman" w:hAnsi="Times New Roman" w:cs="Times New Roman" w:hint="default"/>
        <w:spacing w:val="-5"/>
        <w:w w:val="99"/>
        <w:sz w:val="24"/>
        <w:szCs w:val="24"/>
        <w:lang w:val="en-US" w:eastAsia="en-US" w:bidi="en-US"/>
      </w:rPr>
    </w:lvl>
    <w:lvl w:ilvl="5" w:tplc="5F105C90">
      <w:numFmt w:val="bullet"/>
      <w:lvlText w:val="•"/>
      <w:lvlJc w:val="left"/>
      <w:pPr>
        <w:ind w:left="4180" w:hanging="720"/>
      </w:pPr>
      <w:rPr>
        <w:rFonts w:hint="default"/>
        <w:lang w:val="en-US" w:eastAsia="en-US" w:bidi="en-US"/>
      </w:rPr>
    </w:lvl>
    <w:lvl w:ilvl="6" w:tplc="96363F14">
      <w:numFmt w:val="bullet"/>
      <w:lvlText w:val="•"/>
      <w:lvlJc w:val="left"/>
      <w:pPr>
        <w:ind w:left="5360" w:hanging="720"/>
      </w:pPr>
      <w:rPr>
        <w:rFonts w:hint="default"/>
        <w:lang w:val="en-US" w:eastAsia="en-US" w:bidi="en-US"/>
      </w:rPr>
    </w:lvl>
    <w:lvl w:ilvl="7" w:tplc="5A969866">
      <w:numFmt w:val="bullet"/>
      <w:lvlText w:val="•"/>
      <w:lvlJc w:val="left"/>
      <w:pPr>
        <w:ind w:left="6540" w:hanging="720"/>
      </w:pPr>
      <w:rPr>
        <w:rFonts w:hint="default"/>
        <w:lang w:val="en-US" w:eastAsia="en-US" w:bidi="en-US"/>
      </w:rPr>
    </w:lvl>
    <w:lvl w:ilvl="8" w:tplc="E66C3FA6">
      <w:numFmt w:val="bullet"/>
      <w:lvlText w:val="•"/>
      <w:lvlJc w:val="left"/>
      <w:pPr>
        <w:ind w:left="7720" w:hanging="720"/>
      </w:pPr>
      <w:rPr>
        <w:rFonts w:hint="default"/>
        <w:lang w:val="en-US" w:eastAsia="en-US" w:bidi="en-US"/>
      </w:rPr>
    </w:lvl>
  </w:abstractNum>
  <w:abstractNum w:abstractNumId="7" w15:restartNumberingAfterBreak="0">
    <w:nsid w:val="37434332"/>
    <w:multiLevelType w:val="multilevel"/>
    <w:tmpl w:val="0409001D"/>
    <w:lvl w:ilvl="0">
      <w:start w:val="1"/>
      <w:numFmt w:val="decimal"/>
      <w:lvlText w:val="%1)"/>
      <w:lvlJc w:val="left"/>
      <w:pPr>
        <w:ind w:left="120" w:hanging="360"/>
      </w:pPr>
      <w:rPr>
        <w:rFonts w:hint="default"/>
        <w:spacing w:val="-4"/>
        <w:w w:val="99"/>
        <w:sz w:val="24"/>
        <w:szCs w:val="24"/>
        <w:lang w:val="en-US" w:eastAsia="en-US" w:bidi="en-US"/>
      </w:rPr>
    </w:lvl>
    <w:lvl w:ilvl="1">
      <w:start w:val="1"/>
      <w:numFmt w:val="lowerLetter"/>
      <w:lvlText w:val="%2)"/>
      <w:lvlJc w:val="left"/>
      <w:pPr>
        <w:ind w:left="480" w:hanging="360"/>
      </w:pPr>
      <w:rPr>
        <w:rFonts w:hint="default"/>
        <w:spacing w:val="-5"/>
        <w:w w:val="99"/>
        <w:sz w:val="24"/>
        <w:szCs w:val="24"/>
        <w:lang w:val="en-US" w:eastAsia="en-US" w:bidi="en-US"/>
      </w:rPr>
    </w:lvl>
    <w:lvl w:ilvl="2">
      <w:start w:val="1"/>
      <w:numFmt w:val="lowerRoman"/>
      <w:lvlText w:val="%3)"/>
      <w:lvlJc w:val="left"/>
      <w:pPr>
        <w:ind w:left="840" w:hanging="360"/>
      </w:pPr>
      <w:rPr>
        <w:rFonts w:hint="default"/>
        <w:lang w:val="en-US" w:eastAsia="en-US" w:bidi="en-US"/>
      </w:rPr>
    </w:lvl>
    <w:lvl w:ilvl="3">
      <w:start w:val="1"/>
      <w:numFmt w:val="decimal"/>
      <w:lvlText w:val="(%4)"/>
      <w:lvlJc w:val="left"/>
      <w:pPr>
        <w:ind w:left="1200" w:hanging="360"/>
      </w:pPr>
      <w:rPr>
        <w:rFonts w:hint="default"/>
        <w:lang w:val="en-US" w:eastAsia="en-US" w:bidi="en-US"/>
      </w:rPr>
    </w:lvl>
    <w:lvl w:ilvl="4">
      <w:start w:val="1"/>
      <w:numFmt w:val="lowerLetter"/>
      <w:lvlText w:val="(%5)"/>
      <w:lvlJc w:val="left"/>
      <w:pPr>
        <w:ind w:left="1560" w:hanging="360"/>
      </w:pPr>
      <w:rPr>
        <w:rFonts w:hint="default"/>
        <w:lang w:val="en-US" w:eastAsia="en-US" w:bidi="en-US"/>
      </w:rPr>
    </w:lvl>
    <w:lvl w:ilvl="5">
      <w:start w:val="1"/>
      <w:numFmt w:val="lowerRoman"/>
      <w:lvlText w:val="(%6)"/>
      <w:lvlJc w:val="left"/>
      <w:pPr>
        <w:ind w:left="1920" w:hanging="360"/>
      </w:pPr>
      <w:rPr>
        <w:rFonts w:hint="default"/>
        <w:lang w:val="en-US" w:eastAsia="en-US" w:bidi="en-US"/>
      </w:rPr>
    </w:lvl>
    <w:lvl w:ilvl="6">
      <w:start w:val="1"/>
      <w:numFmt w:val="decimal"/>
      <w:lvlText w:val="%7."/>
      <w:lvlJc w:val="left"/>
      <w:pPr>
        <w:ind w:left="2280" w:hanging="360"/>
      </w:pPr>
      <w:rPr>
        <w:rFonts w:hint="default"/>
        <w:lang w:val="en-US" w:eastAsia="en-US" w:bidi="en-US"/>
      </w:rPr>
    </w:lvl>
    <w:lvl w:ilvl="7">
      <w:start w:val="1"/>
      <w:numFmt w:val="lowerLetter"/>
      <w:lvlText w:val="%8."/>
      <w:lvlJc w:val="left"/>
      <w:pPr>
        <w:ind w:left="2640" w:hanging="360"/>
      </w:pPr>
      <w:rPr>
        <w:rFonts w:hint="default"/>
        <w:lang w:val="en-US" w:eastAsia="en-US" w:bidi="en-US"/>
      </w:rPr>
    </w:lvl>
    <w:lvl w:ilvl="8">
      <w:start w:val="1"/>
      <w:numFmt w:val="lowerRoman"/>
      <w:lvlText w:val="%9."/>
      <w:lvlJc w:val="left"/>
      <w:pPr>
        <w:ind w:left="3000" w:hanging="360"/>
      </w:pPr>
      <w:rPr>
        <w:rFonts w:hint="default"/>
        <w:lang w:val="en-US" w:eastAsia="en-US" w:bidi="en-US"/>
      </w:rPr>
    </w:lvl>
  </w:abstractNum>
  <w:abstractNum w:abstractNumId="8" w15:restartNumberingAfterBreak="0">
    <w:nsid w:val="38571C13"/>
    <w:multiLevelType w:val="hybridMultilevel"/>
    <w:tmpl w:val="51D26A5E"/>
    <w:lvl w:ilvl="0" w:tplc="0816B4E6">
      <w:start w:val="1"/>
      <w:numFmt w:val="decimal"/>
      <w:lvlText w:val="%1."/>
      <w:lvlJc w:val="left"/>
      <w:pPr>
        <w:ind w:left="120" w:hanging="720"/>
        <w:jc w:val="left"/>
      </w:pPr>
      <w:rPr>
        <w:rFonts w:ascii="Times New Roman" w:eastAsia="Times New Roman" w:hAnsi="Times New Roman" w:cs="Times New Roman" w:hint="default"/>
        <w:spacing w:val="-3"/>
        <w:w w:val="99"/>
        <w:sz w:val="24"/>
        <w:szCs w:val="24"/>
        <w:lang w:val="en-US" w:eastAsia="en-US" w:bidi="en-US"/>
      </w:rPr>
    </w:lvl>
    <w:lvl w:ilvl="1" w:tplc="4C1888FA">
      <w:start w:val="1"/>
      <w:numFmt w:val="lowerLetter"/>
      <w:lvlText w:val="%2."/>
      <w:lvlJc w:val="left"/>
      <w:pPr>
        <w:ind w:left="840" w:hanging="720"/>
        <w:jc w:val="left"/>
      </w:pPr>
      <w:rPr>
        <w:rFonts w:ascii="Times New Roman" w:eastAsia="Times New Roman" w:hAnsi="Times New Roman" w:cs="Times New Roman" w:hint="default"/>
        <w:spacing w:val="-5"/>
        <w:w w:val="99"/>
        <w:sz w:val="24"/>
        <w:szCs w:val="24"/>
        <w:lang w:val="en-US" w:eastAsia="en-US" w:bidi="en-US"/>
      </w:rPr>
    </w:lvl>
    <w:lvl w:ilvl="2" w:tplc="4410733C">
      <w:numFmt w:val="bullet"/>
      <w:lvlText w:val="•"/>
      <w:lvlJc w:val="left"/>
      <w:pPr>
        <w:ind w:left="1866" w:hanging="720"/>
      </w:pPr>
      <w:rPr>
        <w:rFonts w:hint="default"/>
        <w:lang w:val="en-US" w:eastAsia="en-US" w:bidi="en-US"/>
      </w:rPr>
    </w:lvl>
    <w:lvl w:ilvl="3" w:tplc="4A7E27B6">
      <w:numFmt w:val="bullet"/>
      <w:lvlText w:val="•"/>
      <w:lvlJc w:val="left"/>
      <w:pPr>
        <w:ind w:left="2893" w:hanging="720"/>
      </w:pPr>
      <w:rPr>
        <w:rFonts w:hint="default"/>
        <w:lang w:val="en-US" w:eastAsia="en-US" w:bidi="en-US"/>
      </w:rPr>
    </w:lvl>
    <w:lvl w:ilvl="4" w:tplc="E202198C">
      <w:numFmt w:val="bullet"/>
      <w:lvlText w:val="•"/>
      <w:lvlJc w:val="left"/>
      <w:pPr>
        <w:ind w:left="3920" w:hanging="720"/>
      </w:pPr>
      <w:rPr>
        <w:rFonts w:hint="default"/>
        <w:lang w:val="en-US" w:eastAsia="en-US" w:bidi="en-US"/>
      </w:rPr>
    </w:lvl>
    <w:lvl w:ilvl="5" w:tplc="97D8E140">
      <w:numFmt w:val="bullet"/>
      <w:lvlText w:val="•"/>
      <w:lvlJc w:val="left"/>
      <w:pPr>
        <w:ind w:left="4946" w:hanging="720"/>
      </w:pPr>
      <w:rPr>
        <w:rFonts w:hint="default"/>
        <w:lang w:val="en-US" w:eastAsia="en-US" w:bidi="en-US"/>
      </w:rPr>
    </w:lvl>
    <w:lvl w:ilvl="6" w:tplc="CF48B7EC">
      <w:numFmt w:val="bullet"/>
      <w:lvlText w:val="•"/>
      <w:lvlJc w:val="left"/>
      <w:pPr>
        <w:ind w:left="5973" w:hanging="720"/>
      </w:pPr>
      <w:rPr>
        <w:rFonts w:hint="default"/>
        <w:lang w:val="en-US" w:eastAsia="en-US" w:bidi="en-US"/>
      </w:rPr>
    </w:lvl>
    <w:lvl w:ilvl="7" w:tplc="55924FFE">
      <w:numFmt w:val="bullet"/>
      <w:lvlText w:val="•"/>
      <w:lvlJc w:val="left"/>
      <w:pPr>
        <w:ind w:left="7000" w:hanging="720"/>
      </w:pPr>
      <w:rPr>
        <w:rFonts w:hint="default"/>
        <w:lang w:val="en-US" w:eastAsia="en-US" w:bidi="en-US"/>
      </w:rPr>
    </w:lvl>
    <w:lvl w:ilvl="8" w:tplc="143A39DC">
      <w:numFmt w:val="bullet"/>
      <w:lvlText w:val="•"/>
      <w:lvlJc w:val="left"/>
      <w:pPr>
        <w:ind w:left="8026" w:hanging="720"/>
      </w:pPr>
      <w:rPr>
        <w:rFonts w:hint="default"/>
        <w:lang w:val="en-US" w:eastAsia="en-US" w:bidi="en-US"/>
      </w:rPr>
    </w:lvl>
  </w:abstractNum>
  <w:abstractNum w:abstractNumId="9" w15:restartNumberingAfterBreak="0">
    <w:nsid w:val="3ABC0C08"/>
    <w:multiLevelType w:val="hybridMultilevel"/>
    <w:tmpl w:val="7C9AA550"/>
    <w:lvl w:ilvl="0" w:tplc="7840970C">
      <w:start w:val="1"/>
      <w:numFmt w:val="decimal"/>
      <w:lvlText w:val="%1."/>
      <w:lvlJc w:val="left"/>
      <w:pPr>
        <w:ind w:left="120" w:hanging="720"/>
        <w:jc w:val="left"/>
      </w:pPr>
      <w:rPr>
        <w:rFonts w:ascii="Times New Roman" w:eastAsia="Times New Roman" w:hAnsi="Times New Roman" w:cs="Times New Roman" w:hint="default"/>
        <w:spacing w:val="-3"/>
        <w:w w:val="99"/>
        <w:sz w:val="24"/>
        <w:szCs w:val="24"/>
        <w:lang w:val="en-US" w:eastAsia="en-US" w:bidi="en-US"/>
      </w:rPr>
    </w:lvl>
    <w:lvl w:ilvl="1" w:tplc="0C0EB56C">
      <w:start w:val="1"/>
      <w:numFmt w:val="lowerLetter"/>
      <w:lvlText w:val="%2."/>
      <w:lvlJc w:val="left"/>
      <w:pPr>
        <w:ind w:left="840" w:hanging="720"/>
        <w:jc w:val="left"/>
      </w:pPr>
      <w:rPr>
        <w:rFonts w:ascii="Times New Roman" w:eastAsia="Times New Roman" w:hAnsi="Times New Roman" w:cs="Times New Roman" w:hint="default"/>
        <w:spacing w:val="-3"/>
        <w:w w:val="99"/>
        <w:sz w:val="24"/>
        <w:szCs w:val="24"/>
        <w:lang w:val="en-US" w:eastAsia="en-US" w:bidi="en-US"/>
      </w:rPr>
    </w:lvl>
    <w:lvl w:ilvl="2" w:tplc="89CCC2A4">
      <w:numFmt w:val="bullet"/>
      <w:lvlText w:val="•"/>
      <w:lvlJc w:val="left"/>
      <w:pPr>
        <w:ind w:left="1866" w:hanging="720"/>
      </w:pPr>
      <w:rPr>
        <w:rFonts w:hint="default"/>
        <w:lang w:val="en-US" w:eastAsia="en-US" w:bidi="en-US"/>
      </w:rPr>
    </w:lvl>
    <w:lvl w:ilvl="3" w:tplc="A4AE4E60">
      <w:numFmt w:val="bullet"/>
      <w:lvlText w:val="•"/>
      <w:lvlJc w:val="left"/>
      <w:pPr>
        <w:ind w:left="2893" w:hanging="720"/>
      </w:pPr>
      <w:rPr>
        <w:rFonts w:hint="default"/>
        <w:lang w:val="en-US" w:eastAsia="en-US" w:bidi="en-US"/>
      </w:rPr>
    </w:lvl>
    <w:lvl w:ilvl="4" w:tplc="0AB87EDA">
      <w:numFmt w:val="bullet"/>
      <w:lvlText w:val="•"/>
      <w:lvlJc w:val="left"/>
      <w:pPr>
        <w:ind w:left="3920" w:hanging="720"/>
      </w:pPr>
      <w:rPr>
        <w:rFonts w:hint="default"/>
        <w:lang w:val="en-US" w:eastAsia="en-US" w:bidi="en-US"/>
      </w:rPr>
    </w:lvl>
    <w:lvl w:ilvl="5" w:tplc="FFF288FE">
      <w:numFmt w:val="bullet"/>
      <w:lvlText w:val="•"/>
      <w:lvlJc w:val="left"/>
      <w:pPr>
        <w:ind w:left="4946" w:hanging="720"/>
      </w:pPr>
      <w:rPr>
        <w:rFonts w:hint="default"/>
        <w:lang w:val="en-US" w:eastAsia="en-US" w:bidi="en-US"/>
      </w:rPr>
    </w:lvl>
    <w:lvl w:ilvl="6" w:tplc="0014424E">
      <w:numFmt w:val="bullet"/>
      <w:lvlText w:val="•"/>
      <w:lvlJc w:val="left"/>
      <w:pPr>
        <w:ind w:left="5973" w:hanging="720"/>
      </w:pPr>
      <w:rPr>
        <w:rFonts w:hint="default"/>
        <w:lang w:val="en-US" w:eastAsia="en-US" w:bidi="en-US"/>
      </w:rPr>
    </w:lvl>
    <w:lvl w:ilvl="7" w:tplc="FC42350E">
      <w:numFmt w:val="bullet"/>
      <w:lvlText w:val="•"/>
      <w:lvlJc w:val="left"/>
      <w:pPr>
        <w:ind w:left="7000" w:hanging="720"/>
      </w:pPr>
      <w:rPr>
        <w:rFonts w:hint="default"/>
        <w:lang w:val="en-US" w:eastAsia="en-US" w:bidi="en-US"/>
      </w:rPr>
    </w:lvl>
    <w:lvl w:ilvl="8" w:tplc="B134C550">
      <w:numFmt w:val="bullet"/>
      <w:lvlText w:val="•"/>
      <w:lvlJc w:val="left"/>
      <w:pPr>
        <w:ind w:left="8026" w:hanging="720"/>
      </w:pPr>
      <w:rPr>
        <w:rFonts w:hint="default"/>
        <w:lang w:val="en-US" w:eastAsia="en-US" w:bidi="en-US"/>
      </w:rPr>
    </w:lvl>
  </w:abstractNum>
  <w:abstractNum w:abstractNumId="10" w15:restartNumberingAfterBreak="0">
    <w:nsid w:val="463474D9"/>
    <w:multiLevelType w:val="multilevel"/>
    <w:tmpl w:val="6D0847F2"/>
    <w:lvl w:ilvl="0">
      <w:start w:val="3"/>
      <w:numFmt w:val="decimal"/>
      <w:lvlText w:val="%1)"/>
      <w:lvlJc w:val="left"/>
      <w:pPr>
        <w:ind w:left="360" w:hanging="360"/>
      </w:pPr>
      <w:rPr>
        <w:rFonts w:hint="default"/>
        <w:spacing w:val="-4"/>
        <w:w w:val="99"/>
        <w:sz w:val="24"/>
        <w:szCs w:val="24"/>
      </w:rPr>
    </w:lvl>
    <w:lvl w:ilvl="1">
      <w:start w:val="4"/>
      <w:numFmt w:val="lowerLetter"/>
      <w:lvlText w:val="%2)"/>
      <w:lvlJc w:val="left"/>
      <w:pPr>
        <w:ind w:left="720" w:hanging="360"/>
      </w:pPr>
      <w:rPr>
        <w:rFonts w:hint="default"/>
        <w:spacing w:val="-5"/>
        <w:w w:val="99"/>
        <w:sz w:val="24"/>
        <w:szCs w:val="24"/>
      </w:rPr>
    </w:lvl>
    <w:lvl w:ilvl="2">
      <w:start w:val="2"/>
      <w:numFmt w:val="lowerRoman"/>
      <w:lvlText w:val="%3)"/>
      <w:lvlJc w:val="left"/>
      <w:pPr>
        <w:ind w:left="1080" w:hanging="360"/>
      </w:pPr>
      <w:rPr>
        <w:rFonts w:hint="default"/>
      </w:rPr>
    </w:lvl>
    <w:lvl w:ilvl="3">
      <w:start w:val="5"/>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95D7C96"/>
    <w:multiLevelType w:val="hybridMultilevel"/>
    <w:tmpl w:val="BDB2DAB6"/>
    <w:lvl w:ilvl="0" w:tplc="09AA117A">
      <w:start w:val="1"/>
      <w:numFmt w:val="decimal"/>
      <w:lvlText w:val="%1."/>
      <w:lvlJc w:val="left"/>
      <w:pPr>
        <w:ind w:left="120" w:hanging="720"/>
        <w:jc w:val="left"/>
      </w:pPr>
      <w:rPr>
        <w:rFonts w:ascii="Times New Roman" w:eastAsia="Times New Roman" w:hAnsi="Times New Roman" w:cs="Times New Roman" w:hint="default"/>
        <w:spacing w:val="-6"/>
        <w:w w:val="99"/>
        <w:sz w:val="24"/>
        <w:szCs w:val="24"/>
        <w:lang w:val="en-US" w:eastAsia="en-US" w:bidi="en-US"/>
      </w:rPr>
    </w:lvl>
    <w:lvl w:ilvl="1" w:tplc="EA486BF6">
      <w:numFmt w:val="bullet"/>
      <w:lvlText w:val="•"/>
      <w:lvlJc w:val="left"/>
      <w:pPr>
        <w:ind w:left="1116" w:hanging="720"/>
      </w:pPr>
      <w:rPr>
        <w:rFonts w:hint="default"/>
        <w:lang w:val="en-US" w:eastAsia="en-US" w:bidi="en-US"/>
      </w:rPr>
    </w:lvl>
    <w:lvl w:ilvl="2" w:tplc="3F503638">
      <w:numFmt w:val="bullet"/>
      <w:lvlText w:val="•"/>
      <w:lvlJc w:val="left"/>
      <w:pPr>
        <w:ind w:left="2112" w:hanging="720"/>
      </w:pPr>
      <w:rPr>
        <w:rFonts w:hint="default"/>
        <w:lang w:val="en-US" w:eastAsia="en-US" w:bidi="en-US"/>
      </w:rPr>
    </w:lvl>
    <w:lvl w:ilvl="3" w:tplc="721E6678">
      <w:numFmt w:val="bullet"/>
      <w:lvlText w:val="•"/>
      <w:lvlJc w:val="left"/>
      <w:pPr>
        <w:ind w:left="3108" w:hanging="720"/>
      </w:pPr>
      <w:rPr>
        <w:rFonts w:hint="default"/>
        <w:lang w:val="en-US" w:eastAsia="en-US" w:bidi="en-US"/>
      </w:rPr>
    </w:lvl>
    <w:lvl w:ilvl="4" w:tplc="9C562522">
      <w:numFmt w:val="bullet"/>
      <w:lvlText w:val="•"/>
      <w:lvlJc w:val="left"/>
      <w:pPr>
        <w:ind w:left="4104" w:hanging="720"/>
      </w:pPr>
      <w:rPr>
        <w:rFonts w:hint="default"/>
        <w:lang w:val="en-US" w:eastAsia="en-US" w:bidi="en-US"/>
      </w:rPr>
    </w:lvl>
    <w:lvl w:ilvl="5" w:tplc="01160BCE">
      <w:numFmt w:val="bullet"/>
      <w:lvlText w:val="•"/>
      <w:lvlJc w:val="left"/>
      <w:pPr>
        <w:ind w:left="5100" w:hanging="720"/>
      </w:pPr>
      <w:rPr>
        <w:rFonts w:hint="default"/>
        <w:lang w:val="en-US" w:eastAsia="en-US" w:bidi="en-US"/>
      </w:rPr>
    </w:lvl>
    <w:lvl w:ilvl="6" w:tplc="3BDCC0F8">
      <w:numFmt w:val="bullet"/>
      <w:lvlText w:val="•"/>
      <w:lvlJc w:val="left"/>
      <w:pPr>
        <w:ind w:left="6096" w:hanging="720"/>
      </w:pPr>
      <w:rPr>
        <w:rFonts w:hint="default"/>
        <w:lang w:val="en-US" w:eastAsia="en-US" w:bidi="en-US"/>
      </w:rPr>
    </w:lvl>
    <w:lvl w:ilvl="7" w:tplc="5ABC3AB2">
      <w:numFmt w:val="bullet"/>
      <w:lvlText w:val="•"/>
      <w:lvlJc w:val="left"/>
      <w:pPr>
        <w:ind w:left="7092" w:hanging="720"/>
      </w:pPr>
      <w:rPr>
        <w:rFonts w:hint="default"/>
        <w:lang w:val="en-US" w:eastAsia="en-US" w:bidi="en-US"/>
      </w:rPr>
    </w:lvl>
    <w:lvl w:ilvl="8" w:tplc="4F5E420A">
      <w:numFmt w:val="bullet"/>
      <w:lvlText w:val="•"/>
      <w:lvlJc w:val="left"/>
      <w:pPr>
        <w:ind w:left="8088" w:hanging="720"/>
      </w:pPr>
      <w:rPr>
        <w:rFonts w:hint="default"/>
        <w:lang w:val="en-US" w:eastAsia="en-US" w:bidi="en-US"/>
      </w:rPr>
    </w:lvl>
  </w:abstractNum>
  <w:abstractNum w:abstractNumId="12" w15:restartNumberingAfterBreak="0">
    <w:nsid w:val="7B856494"/>
    <w:multiLevelType w:val="hybridMultilevel"/>
    <w:tmpl w:val="AE382A9E"/>
    <w:lvl w:ilvl="0" w:tplc="76889A1A">
      <w:start w:val="1"/>
      <w:numFmt w:val="lowerLetter"/>
      <w:lvlText w:val="(%1)"/>
      <w:lvlJc w:val="left"/>
      <w:pPr>
        <w:ind w:left="120" w:hanging="324"/>
        <w:jc w:val="left"/>
      </w:pPr>
      <w:rPr>
        <w:rFonts w:ascii="Times New Roman" w:eastAsia="Times New Roman" w:hAnsi="Times New Roman" w:cs="Times New Roman" w:hint="default"/>
        <w:spacing w:val="-1"/>
        <w:w w:val="99"/>
        <w:sz w:val="24"/>
        <w:szCs w:val="24"/>
        <w:lang w:val="en-US" w:eastAsia="en-US" w:bidi="en-US"/>
      </w:rPr>
    </w:lvl>
    <w:lvl w:ilvl="1" w:tplc="5B80CD84">
      <w:numFmt w:val="bullet"/>
      <w:lvlText w:val="•"/>
      <w:lvlJc w:val="left"/>
      <w:pPr>
        <w:ind w:left="1116" w:hanging="324"/>
      </w:pPr>
      <w:rPr>
        <w:rFonts w:hint="default"/>
        <w:lang w:val="en-US" w:eastAsia="en-US" w:bidi="en-US"/>
      </w:rPr>
    </w:lvl>
    <w:lvl w:ilvl="2" w:tplc="F27AB3B2">
      <w:numFmt w:val="bullet"/>
      <w:lvlText w:val="•"/>
      <w:lvlJc w:val="left"/>
      <w:pPr>
        <w:ind w:left="2112" w:hanging="324"/>
      </w:pPr>
      <w:rPr>
        <w:rFonts w:hint="default"/>
        <w:lang w:val="en-US" w:eastAsia="en-US" w:bidi="en-US"/>
      </w:rPr>
    </w:lvl>
    <w:lvl w:ilvl="3" w:tplc="54D2618C">
      <w:numFmt w:val="bullet"/>
      <w:lvlText w:val="•"/>
      <w:lvlJc w:val="left"/>
      <w:pPr>
        <w:ind w:left="3108" w:hanging="324"/>
      </w:pPr>
      <w:rPr>
        <w:rFonts w:hint="default"/>
        <w:lang w:val="en-US" w:eastAsia="en-US" w:bidi="en-US"/>
      </w:rPr>
    </w:lvl>
    <w:lvl w:ilvl="4" w:tplc="A69666A4">
      <w:numFmt w:val="bullet"/>
      <w:lvlText w:val="•"/>
      <w:lvlJc w:val="left"/>
      <w:pPr>
        <w:ind w:left="4104" w:hanging="324"/>
      </w:pPr>
      <w:rPr>
        <w:rFonts w:hint="default"/>
        <w:lang w:val="en-US" w:eastAsia="en-US" w:bidi="en-US"/>
      </w:rPr>
    </w:lvl>
    <w:lvl w:ilvl="5" w:tplc="FEA833A2">
      <w:numFmt w:val="bullet"/>
      <w:lvlText w:val="•"/>
      <w:lvlJc w:val="left"/>
      <w:pPr>
        <w:ind w:left="5100" w:hanging="324"/>
      </w:pPr>
      <w:rPr>
        <w:rFonts w:hint="default"/>
        <w:lang w:val="en-US" w:eastAsia="en-US" w:bidi="en-US"/>
      </w:rPr>
    </w:lvl>
    <w:lvl w:ilvl="6" w:tplc="2AD0EA2E">
      <w:numFmt w:val="bullet"/>
      <w:lvlText w:val="•"/>
      <w:lvlJc w:val="left"/>
      <w:pPr>
        <w:ind w:left="6096" w:hanging="324"/>
      </w:pPr>
      <w:rPr>
        <w:rFonts w:hint="default"/>
        <w:lang w:val="en-US" w:eastAsia="en-US" w:bidi="en-US"/>
      </w:rPr>
    </w:lvl>
    <w:lvl w:ilvl="7" w:tplc="8A30F848">
      <w:numFmt w:val="bullet"/>
      <w:lvlText w:val="•"/>
      <w:lvlJc w:val="left"/>
      <w:pPr>
        <w:ind w:left="7092" w:hanging="324"/>
      </w:pPr>
      <w:rPr>
        <w:rFonts w:hint="default"/>
        <w:lang w:val="en-US" w:eastAsia="en-US" w:bidi="en-US"/>
      </w:rPr>
    </w:lvl>
    <w:lvl w:ilvl="8" w:tplc="86888A70">
      <w:numFmt w:val="bullet"/>
      <w:lvlText w:val="•"/>
      <w:lvlJc w:val="left"/>
      <w:pPr>
        <w:ind w:left="8088" w:hanging="324"/>
      </w:pPr>
      <w:rPr>
        <w:rFonts w:hint="default"/>
        <w:lang w:val="en-US" w:eastAsia="en-US" w:bidi="en-US"/>
      </w:rPr>
    </w:lvl>
  </w:abstractNum>
  <w:abstractNum w:abstractNumId="13" w15:restartNumberingAfterBreak="0">
    <w:nsid w:val="7DF15132"/>
    <w:multiLevelType w:val="hybridMultilevel"/>
    <w:tmpl w:val="681EAEC8"/>
    <w:lvl w:ilvl="0" w:tplc="9B5E0BCE">
      <w:start w:val="1"/>
      <w:numFmt w:val="decimal"/>
      <w:lvlText w:val="%1."/>
      <w:lvlJc w:val="left"/>
      <w:pPr>
        <w:ind w:left="120" w:hanging="720"/>
        <w:jc w:val="left"/>
      </w:pPr>
      <w:rPr>
        <w:rFonts w:ascii="Times New Roman" w:eastAsia="Times New Roman" w:hAnsi="Times New Roman" w:cs="Times New Roman" w:hint="default"/>
        <w:spacing w:val="-3"/>
        <w:w w:val="99"/>
        <w:sz w:val="24"/>
        <w:szCs w:val="24"/>
        <w:lang w:val="en-US" w:eastAsia="en-US" w:bidi="en-US"/>
      </w:rPr>
    </w:lvl>
    <w:lvl w:ilvl="1" w:tplc="43C68588">
      <w:numFmt w:val="bullet"/>
      <w:lvlText w:val="•"/>
      <w:lvlJc w:val="left"/>
      <w:pPr>
        <w:ind w:left="1116" w:hanging="720"/>
      </w:pPr>
      <w:rPr>
        <w:rFonts w:hint="default"/>
        <w:lang w:val="en-US" w:eastAsia="en-US" w:bidi="en-US"/>
      </w:rPr>
    </w:lvl>
    <w:lvl w:ilvl="2" w:tplc="18467C30">
      <w:numFmt w:val="bullet"/>
      <w:lvlText w:val="•"/>
      <w:lvlJc w:val="left"/>
      <w:pPr>
        <w:ind w:left="2112" w:hanging="720"/>
      </w:pPr>
      <w:rPr>
        <w:rFonts w:hint="default"/>
        <w:lang w:val="en-US" w:eastAsia="en-US" w:bidi="en-US"/>
      </w:rPr>
    </w:lvl>
    <w:lvl w:ilvl="3" w:tplc="D3A4BDB2">
      <w:numFmt w:val="bullet"/>
      <w:lvlText w:val="•"/>
      <w:lvlJc w:val="left"/>
      <w:pPr>
        <w:ind w:left="3108" w:hanging="720"/>
      </w:pPr>
      <w:rPr>
        <w:rFonts w:hint="default"/>
        <w:lang w:val="en-US" w:eastAsia="en-US" w:bidi="en-US"/>
      </w:rPr>
    </w:lvl>
    <w:lvl w:ilvl="4" w:tplc="D1B819DA">
      <w:numFmt w:val="bullet"/>
      <w:lvlText w:val="•"/>
      <w:lvlJc w:val="left"/>
      <w:pPr>
        <w:ind w:left="4104" w:hanging="720"/>
      </w:pPr>
      <w:rPr>
        <w:rFonts w:hint="default"/>
        <w:lang w:val="en-US" w:eastAsia="en-US" w:bidi="en-US"/>
      </w:rPr>
    </w:lvl>
    <w:lvl w:ilvl="5" w:tplc="471A17CC">
      <w:numFmt w:val="bullet"/>
      <w:lvlText w:val="•"/>
      <w:lvlJc w:val="left"/>
      <w:pPr>
        <w:ind w:left="5100" w:hanging="720"/>
      </w:pPr>
      <w:rPr>
        <w:rFonts w:hint="default"/>
        <w:lang w:val="en-US" w:eastAsia="en-US" w:bidi="en-US"/>
      </w:rPr>
    </w:lvl>
    <w:lvl w:ilvl="6" w:tplc="4C48CD4E">
      <w:numFmt w:val="bullet"/>
      <w:lvlText w:val="•"/>
      <w:lvlJc w:val="left"/>
      <w:pPr>
        <w:ind w:left="6096" w:hanging="720"/>
      </w:pPr>
      <w:rPr>
        <w:rFonts w:hint="default"/>
        <w:lang w:val="en-US" w:eastAsia="en-US" w:bidi="en-US"/>
      </w:rPr>
    </w:lvl>
    <w:lvl w:ilvl="7" w:tplc="E202FCDE">
      <w:numFmt w:val="bullet"/>
      <w:lvlText w:val="•"/>
      <w:lvlJc w:val="left"/>
      <w:pPr>
        <w:ind w:left="7092" w:hanging="720"/>
      </w:pPr>
      <w:rPr>
        <w:rFonts w:hint="default"/>
        <w:lang w:val="en-US" w:eastAsia="en-US" w:bidi="en-US"/>
      </w:rPr>
    </w:lvl>
    <w:lvl w:ilvl="8" w:tplc="7196F158">
      <w:numFmt w:val="bullet"/>
      <w:lvlText w:val="•"/>
      <w:lvlJc w:val="left"/>
      <w:pPr>
        <w:ind w:left="8088" w:hanging="720"/>
      </w:pPr>
      <w:rPr>
        <w:rFonts w:hint="default"/>
        <w:lang w:val="en-US" w:eastAsia="en-US" w:bidi="en-US"/>
      </w:rPr>
    </w:lvl>
  </w:abstractNum>
  <w:num w:numId="1">
    <w:abstractNumId w:val="4"/>
  </w:num>
  <w:num w:numId="2">
    <w:abstractNumId w:val="3"/>
  </w:num>
  <w:num w:numId="3">
    <w:abstractNumId w:val="9"/>
  </w:num>
  <w:num w:numId="4">
    <w:abstractNumId w:val="0"/>
  </w:num>
  <w:num w:numId="5">
    <w:abstractNumId w:val="11"/>
  </w:num>
  <w:num w:numId="6">
    <w:abstractNumId w:val="13"/>
  </w:num>
  <w:num w:numId="7">
    <w:abstractNumId w:val="6"/>
  </w:num>
  <w:num w:numId="8">
    <w:abstractNumId w:val="5"/>
  </w:num>
  <w:num w:numId="9">
    <w:abstractNumId w:val="8"/>
  </w:num>
  <w:num w:numId="10">
    <w:abstractNumId w:val="1"/>
  </w:num>
  <w:num w:numId="11">
    <w:abstractNumId w:val="12"/>
  </w:num>
  <w:num w:numId="12">
    <w:abstractNumId w:val="7"/>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582D75"/>
    <w:rsid w:val="00022D2F"/>
    <w:rsid w:val="000B0AB6"/>
    <w:rsid w:val="001625FD"/>
    <w:rsid w:val="001846D5"/>
    <w:rsid w:val="002217BE"/>
    <w:rsid w:val="003564A3"/>
    <w:rsid w:val="00386A9A"/>
    <w:rsid w:val="003C02A1"/>
    <w:rsid w:val="00423A44"/>
    <w:rsid w:val="00516290"/>
    <w:rsid w:val="00543074"/>
    <w:rsid w:val="00560E46"/>
    <w:rsid w:val="00582D75"/>
    <w:rsid w:val="005850EB"/>
    <w:rsid w:val="005B7046"/>
    <w:rsid w:val="00647338"/>
    <w:rsid w:val="00762B9C"/>
    <w:rsid w:val="008967BD"/>
    <w:rsid w:val="00AD1C6D"/>
    <w:rsid w:val="00B51772"/>
    <w:rsid w:val="00BE12AE"/>
    <w:rsid w:val="00C129A8"/>
    <w:rsid w:val="00C62341"/>
    <w:rsid w:val="00C72F84"/>
    <w:rsid w:val="00CB6279"/>
    <w:rsid w:val="00D37733"/>
    <w:rsid w:val="00D742C8"/>
    <w:rsid w:val="00D749FF"/>
    <w:rsid w:val="00DA57FC"/>
    <w:rsid w:val="00DB2EA2"/>
    <w:rsid w:val="00DE49FE"/>
    <w:rsid w:val="00E11DFC"/>
    <w:rsid w:val="00EC779B"/>
    <w:rsid w:val="00EF0B3B"/>
    <w:rsid w:val="00F21FE1"/>
    <w:rsid w:val="00F27E51"/>
    <w:rsid w:val="00F467DF"/>
    <w:rsid w:val="00F704FC"/>
    <w:rsid w:val="00FD7134"/>
    <w:rsid w:val="09FC4F69"/>
    <w:rsid w:val="0B74456A"/>
    <w:rsid w:val="0EF03ACC"/>
    <w:rsid w:val="10AD6AE0"/>
    <w:rsid w:val="11C54DAD"/>
    <w:rsid w:val="13A20272"/>
    <w:rsid w:val="1530BF2A"/>
    <w:rsid w:val="1AEB9347"/>
    <w:rsid w:val="1B68EB22"/>
    <w:rsid w:val="1D01FD69"/>
    <w:rsid w:val="1D517988"/>
    <w:rsid w:val="1E885BD9"/>
    <w:rsid w:val="1ECBE5B9"/>
    <w:rsid w:val="206DC2A0"/>
    <w:rsid w:val="20836F8D"/>
    <w:rsid w:val="2439BDB7"/>
    <w:rsid w:val="25D9FDF8"/>
    <w:rsid w:val="27F9BC9A"/>
    <w:rsid w:val="2EEA3743"/>
    <w:rsid w:val="2FF40EE4"/>
    <w:rsid w:val="3577E4BA"/>
    <w:rsid w:val="37024773"/>
    <w:rsid w:val="3F711FEF"/>
    <w:rsid w:val="41A2E477"/>
    <w:rsid w:val="42805EF8"/>
    <w:rsid w:val="47458740"/>
    <w:rsid w:val="4780CC19"/>
    <w:rsid w:val="49808483"/>
    <w:rsid w:val="4E29383C"/>
    <w:rsid w:val="52D305DC"/>
    <w:rsid w:val="55BCF438"/>
    <w:rsid w:val="5D7E9C80"/>
    <w:rsid w:val="5E4440F4"/>
    <w:rsid w:val="602D4F8F"/>
    <w:rsid w:val="60A6AF22"/>
    <w:rsid w:val="69E16D7B"/>
    <w:rsid w:val="6B625751"/>
    <w:rsid w:val="7090BD68"/>
    <w:rsid w:val="7104BBCC"/>
    <w:rsid w:val="72FC5616"/>
    <w:rsid w:val="7488EB1F"/>
    <w:rsid w:val="74FE4860"/>
    <w:rsid w:val="7740BCD3"/>
    <w:rsid w:val="799A1E1C"/>
    <w:rsid w:val="7ABF977D"/>
    <w:rsid w:val="7CFA64EC"/>
    <w:rsid w:val="7D5F6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69557C"/>
  <w15:docId w15:val="{9B27EA25-9204-4575-85FA-28199130D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ind w:left="1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20"/>
    </w:pPr>
  </w:style>
  <w:style w:type="paragraph" w:customStyle="1" w:styleId="TableParagraph">
    <w:name w:val="Table Paragraph"/>
    <w:basedOn w:val="Normal"/>
    <w:uiPriority w:val="1"/>
    <w:qFormat/>
  </w:style>
  <w:style w:type="paragraph" w:customStyle="1" w:styleId="psection-3">
    <w:name w:val="psection-3"/>
    <w:basedOn w:val="Normal"/>
    <w:rsid w:val="00CB6279"/>
    <w:pPr>
      <w:widowControl/>
      <w:autoSpaceDE/>
      <w:autoSpaceDN/>
      <w:spacing w:before="100" w:beforeAutospacing="1" w:after="100" w:afterAutospacing="1"/>
      <w:ind w:left="480"/>
    </w:pPr>
    <w:rPr>
      <w:sz w:val="24"/>
      <w:szCs w:val="24"/>
      <w:lang w:bidi="ar-SA"/>
    </w:rPr>
  </w:style>
  <w:style w:type="paragraph" w:customStyle="1" w:styleId="psection-4">
    <w:name w:val="psection-4"/>
    <w:basedOn w:val="Normal"/>
    <w:rsid w:val="00CB6279"/>
    <w:pPr>
      <w:widowControl/>
      <w:autoSpaceDE/>
      <w:autoSpaceDN/>
      <w:spacing w:before="100" w:beforeAutospacing="1" w:after="100" w:afterAutospacing="1"/>
      <w:ind w:left="720"/>
    </w:pPr>
    <w:rPr>
      <w:sz w:val="24"/>
      <w:szCs w:val="24"/>
      <w:lang w:bidi="ar-SA"/>
    </w:rPr>
  </w:style>
  <w:style w:type="character" w:customStyle="1" w:styleId="enumxml1">
    <w:name w:val="enumxml1"/>
    <w:basedOn w:val="DefaultParagraphFont"/>
    <w:rsid w:val="00CB6279"/>
    <w:rPr>
      <w:b/>
      <w:bCs/>
    </w:rPr>
  </w:style>
  <w:style w:type="character" w:customStyle="1" w:styleId="enumxml2">
    <w:name w:val="enumxml2"/>
    <w:basedOn w:val="DefaultParagraphFont"/>
    <w:rsid w:val="00CB6279"/>
    <w:rPr>
      <w:b/>
      <w:bCs/>
    </w:rPr>
  </w:style>
  <w:style w:type="character" w:customStyle="1" w:styleId="et031">
    <w:name w:val="et031"/>
    <w:basedOn w:val="DefaultParagraphFont"/>
    <w:rsid w:val="00CB6279"/>
    <w:rPr>
      <w:i/>
      <w:iCs/>
    </w:rPr>
  </w:style>
  <w:style w:type="paragraph" w:customStyle="1" w:styleId="psection-2">
    <w:name w:val="psection-2"/>
    <w:basedOn w:val="Normal"/>
    <w:rsid w:val="00CB6279"/>
    <w:pPr>
      <w:widowControl/>
      <w:autoSpaceDE/>
      <w:autoSpaceDN/>
      <w:spacing w:before="100" w:beforeAutospacing="1" w:after="100" w:afterAutospacing="1"/>
      <w:ind w:left="240"/>
    </w:pPr>
    <w:rPr>
      <w:sz w:val="24"/>
      <w:szCs w:val="24"/>
      <w:lang w:bidi="ar-SA"/>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bidi="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742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42C8"/>
    <w:rPr>
      <w:rFonts w:ascii="Segoe UI" w:eastAsia="Times New Roman" w:hAnsi="Segoe UI" w:cs="Segoe UI"/>
      <w:sz w:val="18"/>
      <w:szCs w:val="18"/>
      <w:lang w:bidi="en-US"/>
    </w:rPr>
  </w:style>
  <w:style w:type="paragraph" w:styleId="CommentSubject">
    <w:name w:val="annotation subject"/>
    <w:basedOn w:val="CommentText"/>
    <w:next w:val="CommentText"/>
    <w:link w:val="CommentSubjectChar"/>
    <w:uiPriority w:val="99"/>
    <w:semiHidden/>
    <w:unhideWhenUsed/>
    <w:rsid w:val="00D742C8"/>
    <w:rPr>
      <w:b/>
      <w:bCs/>
    </w:rPr>
  </w:style>
  <w:style w:type="character" w:customStyle="1" w:styleId="CommentSubjectChar">
    <w:name w:val="Comment Subject Char"/>
    <w:basedOn w:val="CommentTextChar"/>
    <w:link w:val="CommentSubject"/>
    <w:uiPriority w:val="99"/>
    <w:semiHidden/>
    <w:rsid w:val="00D742C8"/>
    <w:rPr>
      <w:rFonts w:ascii="Times New Roman" w:eastAsia="Times New Roman" w:hAnsi="Times New Roman" w:cs="Times New Roman"/>
      <w:b/>
      <w:bCs/>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8843050">
      <w:bodyDiv w:val="1"/>
      <w:marLeft w:val="0"/>
      <w:marRight w:val="0"/>
      <w:marTop w:val="0"/>
      <w:marBottom w:val="0"/>
      <w:divBdr>
        <w:top w:val="none" w:sz="0" w:space="0" w:color="auto"/>
        <w:left w:val="none" w:sz="0" w:space="0" w:color="auto"/>
        <w:bottom w:val="none" w:sz="0" w:space="0" w:color="auto"/>
        <w:right w:val="none" w:sz="0" w:space="0" w:color="auto"/>
      </w:divBdr>
      <w:divsChild>
        <w:div w:id="1163274101">
          <w:marLeft w:val="0"/>
          <w:marRight w:val="0"/>
          <w:marTop w:val="2460"/>
          <w:marBottom w:val="0"/>
          <w:divBdr>
            <w:top w:val="none" w:sz="0" w:space="0" w:color="auto"/>
            <w:left w:val="none" w:sz="0" w:space="0" w:color="auto"/>
            <w:bottom w:val="none" w:sz="0" w:space="0" w:color="auto"/>
            <w:right w:val="none" w:sz="0" w:space="0" w:color="auto"/>
          </w:divBdr>
          <w:divsChild>
            <w:div w:id="1578048816">
              <w:marLeft w:val="0"/>
              <w:marRight w:val="0"/>
              <w:marTop w:val="0"/>
              <w:marBottom w:val="0"/>
              <w:divBdr>
                <w:top w:val="none" w:sz="0" w:space="0" w:color="auto"/>
                <w:left w:val="none" w:sz="0" w:space="0" w:color="auto"/>
                <w:bottom w:val="none" w:sz="0" w:space="0" w:color="auto"/>
                <w:right w:val="none" w:sz="0" w:space="0" w:color="auto"/>
              </w:divBdr>
              <w:divsChild>
                <w:div w:id="35661389">
                  <w:marLeft w:val="0"/>
                  <w:marRight w:val="0"/>
                  <w:marTop w:val="0"/>
                  <w:marBottom w:val="0"/>
                  <w:divBdr>
                    <w:top w:val="none" w:sz="0" w:space="0" w:color="auto"/>
                    <w:left w:val="none" w:sz="0" w:space="0" w:color="auto"/>
                    <w:bottom w:val="none" w:sz="0" w:space="0" w:color="auto"/>
                    <w:right w:val="none" w:sz="0" w:space="0" w:color="auto"/>
                  </w:divBdr>
                  <w:divsChild>
                    <w:div w:id="579292806">
                      <w:marLeft w:val="0"/>
                      <w:marRight w:val="0"/>
                      <w:marTop w:val="0"/>
                      <w:marBottom w:val="0"/>
                      <w:divBdr>
                        <w:top w:val="none" w:sz="0" w:space="0" w:color="auto"/>
                        <w:left w:val="none" w:sz="0" w:space="0" w:color="auto"/>
                        <w:bottom w:val="none" w:sz="0" w:space="0" w:color="auto"/>
                        <w:right w:val="none" w:sz="0" w:space="0" w:color="auto"/>
                      </w:divBdr>
                      <w:divsChild>
                        <w:div w:id="90055480">
                          <w:marLeft w:val="-225"/>
                          <w:marRight w:val="-225"/>
                          <w:marTop w:val="0"/>
                          <w:marBottom w:val="0"/>
                          <w:divBdr>
                            <w:top w:val="none" w:sz="0" w:space="0" w:color="auto"/>
                            <w:left w:val="none" w:sz="0" w:space="0" w:color="auto"/>
                            <w:bottom w:val="none" w:sz="0" w:space="0" w:color="auto"/>
                            <w:right w:val="none" w:sz="0" w:space="0" w:color="auto"/>
                          </w:divBdr>
                          <w:divsChild>
                            <w:div w:id="84884824">
                              <w:marLeft w:val="0"/>
                              <w:marRight w:val="0"/>
                              <w:marTop w:val="0"/>
                              <w:marBottom w:val="0"/>
                              <w:divBdr>
                                <w:top w:val="single" w:sz="6" w:space="8" w:color="EEEEEE"/>
                                <w:left w:val="single" w:sz="6" w:space="8" w:color="EEEEEE"/>
                                <w:bottom w:val="single" w:sz="6" w:space="8" w:color="EEEEEE"/>
                                <w:right w:val="single" w:sz="6" w:space="8" w:color="EEEEEE"/>
                              </w:divBdr>
                              <w:divsChild>
                                <w:div w:id="1987121390">
                                  <w:marLeft w:val="0"/>
                                  <w:marRight w:val="0"/>
                                  <w:marTop w:val="0"/>
                                  <w:marBottom w:val="0"/>
                                  <w:divBdr>
                                    <w:top w:val="none" w:sz="0" w:space="0" w:color="auto"/>
                                    <w:left w:val="none" w:sz="0" w:space="0" w:color="auto"/>
                                    <w:bottom w:val="none" w:sz="0" w:space="0" w:color="auto"/>
                                    <w:right w:val="none" w:sz="0" w:space="0" w:color="auto"/>
                                  </w:divBdr>
                                  <w:divsChild>
                                    <w:div w:id="2099249826">
                                      <w:marLeft w:val="0"/>
                                      <w:marRight w:val="0"/>
                                      <w:marTop w:val="0"/>
                                      <w:marBottom w:val="0"/>
                                      <w:divBdr>
                                        <w:top w:val="none" w:sz="0" w:space="0" w:color="auto"/>
                                        <w:left w:val="none" w:sz="0" w:space="0" w:color="auto"/>
                                        <w:bottom w:val="none" w:sz="0" w:space="0" w:color="auto"/>
                                        <w:right w:val="none" w:sz="0" w:space="0" w:color="auto"/>
                                      </w:divBdr>
                                      <w:divsChild>
                                        <w:div w:id="426314689">
                                          <w:marLeft w:val="0"/>
                                          <w:marRight w:val="0"/>
                                          <w:marTop w:val="0"/>
                                          <w:marBottom w:val="0"/>
                                          <w:divBdr>
                                            <w:top w:val="none" w:sz="0" w:space="0" w:color="auto"/>
                                            <w:left w:val="none" w:sz="0" w:space="0" w:color="auto"/>
                                            <w:bottom w:val="none" w:sz="0" w:space="0" w:color="auto"/>
                                            <w:right w:val="none" w:sz="0" w:space="0" w:color="auto"/>
                                          </w:divBdr>
                                          <w:divsChild>
                                            <w:div w:id="178888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1974229">
      <w:bodyDiv w:val="1"/>
      <w:marLeft w:val="0"/>
      <w:marRight w:val="0"/>
      <w:marTop w:val="0"/>
      <w:marBottom w:val="0"/>
      <w:divBdr>
        <w:top w:val="none" w:sz="0" w:space="0" w:color="auto"/>
        <w:left w:val="none" w:sz="0" w:space="0" w:color="auto"/>
        <w:bottom w:val="none" w:sz="0" w:space="0" w:color="auto"/>
        <w:right w:val="none" w:sz="0" w:space="0" w:color="auto"/>
      </w:divBdr>
      <w:divsChild>
        <w:div w:id="2041006565">
          <w:marLeft w:val="0"/>
          <w:marRight w:val="0"/>
          <w:marTop w:val="2460"/>
          <w:marBottom w:val="0"/>
          <w:divBdr>
            <w:top w:val="none" w:sz="0" w:space="0" w:color="auto"/>
            <w:left w:val="none" w:sz="0" w:space="0" w:color="auto"/>
            <w:bottom w:val="none" w:sz="0" w:space="0" w:color="auto"/>
            <w:right w:val="none" w:sz="0" w:space="0" w:color="auto"/>
          </w:divBdr>
          <w:divsChild>
            <w:div w:id="2141417263">
              <w:marLeft w:val="0"/>
              <w:marRight w:val="0"/>
              <w:marTop w:val="0"/>
              <w:marBottom w:val="0"/>
              <w:divBdr>
                <w:top w:val="none" w:sz="0" w:space="0" w:color="auto"/>
                <w:left w:val="none" w:sz="0" w:space="0" w:color="auto"/>
                <w:bottom w:val="none" w:sz="0" w:space="0" w:color="auto"/>
                <w:right w:val="none" w:sz="0" w:space="0" w:color="auto"/>
              </w:divBdr>
              <w:divsChild>
                <w:div w:id="879049528">
                  <w:marLeft w:val="0"/>
                  <w:marRight w:val="0"/>
                  <w:marTop w:val="0"/>
                  <w:marBottom w:val="0"/>
                  <w:divBdr>
                    <w:top w:val="none" w:sz="0" w:space="0" w:color="auto"/>
                    <w:left w:val="none" w:sz="0" w:space="0" w:color="auto"/>
                    <w:bottom w:val="none" w:sz="0" w:space="0" w:color="auto"/>
                    <w:right w:val="none" w:sz="0" w:space="0" w:color="auto"/>
                  </w:divBdr>
                  <w:divsChild>
                    <w:div w:id="1211385672">
                      <w:marLeft w:val="0"/>
                      <w:marRight w:val="0"/>
                      <w:marTop w:val="0"/>
                      <w:marBottom w:val="0"/>
                      <w:divBdr>
                        <w:top w:val="none" w:sz="0" w:space="0" w:color="auto"/>
                        <w:left w:val="none" w:sz="0" w:space="0" w:color="auto"/>
                        <w:bottom w:val="none" w:sz="0" w:space="0" w:color="auto"/>
                        <w:right w:val="none" w:sz="0" w:space="0" w:color="auto"/>
                      </w:divBdr>
                      <w:divsChild>
                        <w:div w:id="1260984300">
                          <w:marLeft w:val="-225"/>
                          <w:marRight w:val="-225"/>
                          <w:marTop w:val="0"/>
                          <w:marBottom w:val="0"/>
                          <w:divBdr>
                            <w:top w:val="none" w:sz="0" w:space="0" w:color="auto"/>
                            <w:left w:val="none" w:sz="0" w:space="0" w:color="auto"/>
                            <w:bottom w:val="none" w:sz="0" w:space="0" w:color="auto"/>
                            <w:right w:val="none" w:sz="0" w:space="0" w:color="auto"/>
                          </w:divBdr>
                          <w:divsChild>
                            <w:div w:id="2141996085">
                              <w:marLeft w:val="0"/>
                              <w:marRight w:val="0"/>
                              <w:marTop w:val="0"/>
                              <w:marBottom w:val="0"/>
                              <w:divBdr>
                                <w:top w:val="single" w:sz="6" w:space="8" w:color="EEEEEE"/>
                                <w:left w:val="single" w:sz="6" w:space="8" w:color="EEEEEE"/>
                                <w:bottom w:val="single" w:sz="6" w:space="8" w:color="EEEEEE"/>
                                <w:right w:val="single" w:sz="6" w:space="8" w:color="EEEEEE"/>
                              </w:divBdr>
                              <w:divsChild>
                                <w:div w:id="745760682">
                                  <w:marLeft w:val="0"/>
                                  <w:marRight w:val="0"/>
                                  <w:marTop w:val="0"/>
                                  <w:marBottom w:val="0"/>
                                  <w:divBdr>
                                    <w:top w:val="none" w:sz="0" w:space="0" w:color="auto"/>
                                    <w:left w:val="none" w:sz="0" w:space="0" w:color="auto"/>
                                    <w:bottom w:val="none" w:sz="0" w:space="0" w:color="auto"/>
                                    <w:right w:val="none" w:sz="0" w:space="0" w:color="auto"/>
                                  </w:divBdr>
                                  <w:divsChild>
                                    <w:div w:id="1722248824">
                                      <w:marLeft w:val="0"/>
                                      <w:marRight w:val="0"/>
                                      <w:marTop w:val="0"/>
                                      <w:marBottom w:val="0"/>
                                      <w:divBdr>
                                        <w:top w:val="none" w:sz="0" w:space="0" w:color="auto"/>
                                        <w:left w:val="none" w:sz="0" w:space="0" w:color="auto"/>
                                        <w:bottom w:val="none" w:sz="0" w:space="0" w:color="auto"/>
                                        <w:right w:val="none" w:sz="0" w:space="0" w:color="auto"/>
                                      </w:divBdr>
                                      <w:divsChild>
                                        <w:div w:id="1543054698">
                                          <w:marLeft w:val="0"/>
                                          <w:marRight w:val="0"/>
                                          <w:marTop w:val="0"/>
                                          <w:marBottom w:val="0"/>
                                          <w:divBdr>
                                            <w:top w:val="none" w:sz="0" w:space="0" w:color="auto"/>
                                            <w:left w:val="none" w:sz="0" w:space="0" w:color="auto"/>
                                            <w:bottom w:val="none" w:sz="0" w:space="0" w:color="auto"/>
                                            <w:right w:val="none" w:sz="0" w:space="0" w:color="auto"/>
                                          </w:divBdr>
                                          <w:divsChild>
                                            <w:div w:id="10295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gency_Clerk@dep.state.fl.u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gency_Clerk@dep.state.fl.u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05d90e9ac91142e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NPVFY6KNS3ZM-1651004426-1406</_dlc_DocId>
    <_dlc_DocIdUrl xmlns="ed83551b-1c74-4eb0-a689-e3b00317a30f">
      <Url>https://floridadep.sharepoint.com/wrm/shdsvcs/FLWKGRP/_layouts/15/DocIdRedir.aspx?ID=NPVFY6KNS3ZM-1651004426-1406</Url>
      <Description>NPVFY6KNS3ZM-1651004426-1406</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4DD07F060D44743B93FC8D51CB0271F" ma:contentTypeVersion="10" ma:contentTypeDescription="Create a new document." ma:contentTypeScope="" ma:versionID="07c0560b8f6815993ea37eff2c87eb67">
  <xsd:schema xmlns:xsd="http://www.w3.org/2001/XMLSchema" xmlns:xs="http://www.w3.org/2001/XMLSchema" xmlns:p="http://schemas.microsoft.com/office/2006/metadata/properties" xmlns:ns2="ed83551b-1c74-4eb0-a689-e3b00317a30f" xmlns:ns3="1cf1f98c-779b-483a-861f-1ed6d3aed5e8" targetNamespace="http://schemas.microsoft.com/office/2006/metadata/properties" ma:root="true" ma:fieldsID="dbb6596389f4d28fd35f900d8717b2b4" ns2:_="" ns3:_="">
    <xsd:import namespace="ed83551b-1c74-4eb0-a689-e3b00317a30f"/>
    <xsd:import namespace="1cf1f98c-779b-483a-861f-1ed6d3aed5e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Location" minOccurs="0"/>
                <xsd:element ref="ns2:SharedWithUsers" minOccurs="0"/>
                <xsd:element ref="ns2:SharedWithDetail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f1f98c-779b-483a-861f-1ed6d3aed5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33B784-0462-4976-8845-920A449458CE}">
  <ds:schemaRefs>
    <ds:schemaRef ds:uri="http://schemas.microsoft.com/sharepoint/events"/>
  </ds:schemaRefs>
</ds:datastoreItem>
</file>

<file path=customXml/itemProps2.xml><?xml version="1.0" encoding="utf-8"?>
<ds:datastoreItem xmlns:ds="http://schemas.openxmlformats.org/officeDocument/2006/customXml" ds:itemID="{ABDCB52B-D020-4D7F-9BC1-94DED4910107}">
  <ds:schemaRefs>
    <ds:schemaRef ds:uri="http://schemas.microsoft.com/sharepoint/v3/contenttype/forms"/>
  </ds:schemaRefs>
</ds:datastoreItem>
</file>

<file path=customXml/itemProps3.xml><?xml version="1.0" encoding="utf-8"?>
<ds:datastoreItem xmlns:ds="http://schemas.openxmlformats.org/officeDocument/2006/customXml" ds:itemID="{452BDD74-2A6F-4413-A801-94E60FEFADB1}">
  <ds:schemaRefs>
    <ds:schemaRef ds:uri="http://schemas.microsoft.com/office/2006/metadata/properties"/>
    <ds:schemaRef ds:uri="http://schemas.microsoft.com/office/infopath/2007/PartnerControls"/>
    <ds:schemaRef ds:uri="ed83551b-1c74-4eb0-a689-e3b00317a30f"/>
  </ds:schemaRefs>
</ds:datastoreItem>
</file>

<file path=customXml/itemProps4.xml><?xml version="1.0" encoding="utf-8"?>
<ds:datastoreItem xmlns:ds="http://schemas.openxmlformats.org/officeDocument/2006/customXml" ds:itemID="{459700D9-528E-4E46-8CF1-B58C3F279E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1cf1f98c-779b-483a-861f-1ed6d3aed5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2457</Words>
  <Characters>14007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Mason, Heather</cp:lastModifiedBy>
  <cp:revision>18</cp:revision>
  <dcterms:created xsi:type="dcterms:W3CDTF">2019-07-25T17:37:00Z</dcterms:created>
  <dcterms:modified xsi:type="dcterms:W3CDTF">2020-08-27T17:58:00Z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2019-05-29T00:00:00Z</vt:filetime>
  </property>
  <property fmtid="{D5CDD505-2E9C-101B-9397-08002B2CF9AE}" pid="3" name="Creator">
    <vt:lpwstr>Acrobat PDFMaker 15 for Word</vt:lpwstr>
  </property>
  <property fmtid="{D5CDD505-2E9C-101B-9397-08002B2CF9AE}" pid="4" name="LastSaved">
    <vt:filetime>2019-07-25T00:00:00Z</vt:filetime>
  </property>
  <property fmtid="{D5CDD505-2E9C-101B-9397-08002B2CF9AE}" pid="5" name="ContentTypeId">
    <vt:lpwstr>0x010100E4DD07F060D44743B93FC8D51CB0271F</vt:lpwstr>
  </property>
  <property fmtid="{D5CDD505-2E9C-101B-9397-08002B2CF9AE}" pid="6" name="_dlc_DocIdItemGuid">
    <vt:lpwstr>a982db32-4799-4907-b3c9-1040bca47fec</vt:lpwstr>
  </property>
</Properties>
</file>