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C7C741" w14:textId="2319172D" w:rsidR="00C44A63" w:rsidRPr="00107FC8" w:rsidRDefault="007F11CA" w:rsidP="00B95D96">
      <w:pPr>
        <w:tabs>
          <w:tab w:val="left" w:pos="0"/>
        </w:tabs>
        <w:jc w:val="center"/>
        <w:rPr>
          <w:b/>
          <w:sz w:val="22"/>
          <w:szCs w:val="22"/>
        </w:rPr>
      </w:pPr>
      <w:bookmarkStart w:id="0" w:name="_Hlk128563851"/>
      <w:r w:rsidRPr="00107FC8">
        <w:rPr>
          <w:b/>
          <w:noProof/>
          <w:sz w:val="22"/>
          <w:szCs w:val="22"/>
        </w:rPr>
        <w:drawing>
          <wp:anchor distT="0" distB="0" distL="114300" distR="114300" simplePos="0" relativeHeight="251658240" behindDoc="0" locked="0" layoutInCell="1" allowOverlap="1" wp14:anchorId="710E7B97" wp14:editId="4392AE75">
            <wp:simplePos x="0" y="0"/>
            <wp:positionH relativeFrom="column">
              <wp:posOffset>0</wp:posOffset>
            </wp:positionH>
            <wp:positionV relativeFrom="paragraph">
              <wp:posOffset>0</wp:posOffset>
            </wp:positionV>
            <wp:extent cx="845820" cy="845820"/>
            <wp:effectExtent l="0" t="0" r="0" b="0"/>
            <wp:wrapSquare wrapText="bothSides"/>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45820" cy="84582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 w:name="_Hlk134005073"/>
      <w:bookmarkStart w:id="2" w:name="_Hlk128486929"/>
      <w:r w:rsidR="00C44A63" w:rsidRPr="00107FC8">
        <w:rPr>
          <w:b/>
          <w:bCs/>
          <w:color w:val="000000" w:themeColor="text1"/>
          <w:sz w:val="22"/>
          <w:szCs w:val="22"/>
        </w:rPr>
        <w:t>NATIONAL POLLUTANT DISCHARGE ELIMINATION SYSTEM (NPDES)</w:t>
      </w:r>
      <w:r w:rsidR="00C44A63" w:rsidRPr="00107FC8">
        <w:rPr>
          <w:color w:val="000000" w:themeColor="text1"/>
          <w:sz w:val="22"/>
          <w:szCs w:val="22"/>
        </w:rPr>
        <w:t xml:space="preserve"> </w:t>
      </w:r>
      <w:r w:rsidR="00D06533" w:rsidRPr="00107FC8">
        <w:rPr>
          <w:b/>
          <w:bCs/>
          <w:color w:val="000000" w:themeColor="text1"/>
          <w:sz w:val="22"/>
          <w:szCs w:val="22"/>
        </w:rPr>
        <w:t xml:space="preserve">GENERIC </w:t>
      </w:r>
      <w:r w:rsidR="00C44A63" w:rsidRPr="00107FC8">
        <w:rPr>
          <w:b/>
          <w:caps/>
          <w:sz w:val="22"/>
          <w:szCs w:val="22"/>
        </w:rPr>
        <w:t xml:space="preserve">Permit </w:t>
      </w:r>
      <w:bookmarkStart w:id="3" w:name="_Hlk87901278"/>
      <w:r w:rsidR="00C44A63" w:rsidRPr="00107FC8">
        <w:rPr>
          <w:b/>
          <w:caps/>
          <w:sz w:val="22"/>
          <w:szCs w:val="22"/>
        </w:rPr>
        <w:t>for Discharges of pollutants ASSOCIATED WITH the Control</w:t>
      </w:r>
      <w:bookmarkEnd w:id="3"/>
      <w:r w:rsidR="00C44A63" w:rsidRPr="00107FC8">
        <w:rPr>
          <w:b/>
          <w:caps/>
          <w:sz w:val="22"/>
          <w:szCs w:val="22"/>
        </w:rPr>
        <w:t xml:space="preserve"> of harmful algal blooms</w:t>
      </w:r>
      <w:bookmarkEnd w:id="1"/>
    </w:p>
    <w:p w14:paraId="6E17F86F" w14:textId="6A2EA655" w:rsidR="007F11CA" w:rsidRPr="00107FC8" w:rsidRDefault="007F11CA" w:rsidP="00B95D96">
      <w:pPr>
        <w:tabs>
          <w:tab w:val="left" w:pos="270"/>
        </w:tabs>
        <w:jc w:val="center"/>
        <w:rPr>
          <w:b/>
          <w:sz w:val="22"/>
          <w:szCs w:val="22"/>
        </w:rPr>
      </w:pPr>
      <w:r w:rsidRPr="00107FC8">
        <w:rPr>
          <w:b/>
          <w:sz w:val="22"/>
          <w:szCs w:val="22"/>
        </w:rPr>
        <w:t>DEP Form 62-621.300(</w:t>
      </w:r>
      <w:r w:rsidR="00FC64DD" w:rsidRPr="00107FC8">
        <w:rPr>
          <w:b/>
          <w:sz w:val="22"/>
          <w:szCs w:val="22"/>
        </w:rPr>
        <w:t>9</w:t>
      </w:r>
      <w:r w:rsidRPr="00107FC8">
        <w:rPr>
          <w:b/>
          <w:sz w:val="22"/>
          <w:szCs w:val="22"/>
        </w:rPr>
        <w:t>)(</w:t>
      </w:r>
      <w:r w:rsidR="00CD42B7" w:rsidRPr="00107FC8">
        <w:rPr>
          <w:b/>
          <w:sz w:val="22"/>
          <w:szCs w:val="22"/>
        </w:rPr>
        <w:t>c</w:t>
      </w:r>
      <w:r w:rsidRPr="00107FC8">
        <w:rPr>
          <w:b/>
          <w:sz w:val="22"/>
          <w:szCs w:val="22"/>
        </w:rPr>
        <w:t>)</w:t>
      </w:r>
      <w:r w:rsidR="00CD42B7" w:rsidRPr="00107FC8">
        <w:rPr>
          <w:b/>
          <w:sz w:val="22"/>
          <w:szCs w:val="22"/>
        </w:rPr>
        <w:t>1.</w:t>
      </w:r>
    </w:p>
    <w:p w14:paraId="28A2B4E9" w14:textId="790E4C85" w:rsidR="007F11CA" w:rsidRPr="00107FC8" w:rsidRDefault="007F11CA" w:rsidP="00B95D96">
      <w:pPr>
        <w:tabs>
          <w:tab w:val="left" w:pos="4050"/>
        </w:tabs>
        <w:ind w:left="4230"/>
        <w:rPr>
          <w:sz w:val="22"/>
          <w:szCs w:val="22"/>
        </w:rPr>
      </w:pPr>
      <w:bookmarkStart w:id="4" w:name="_Hlk508874269"/>
      <w:bookmarkEnd w:id="2"/>
      <w:r w:rsidRPr="00107FC8">
        <w:rPr>
          <w:sz w:val="22"/>
          <w:szCs w:val="22"/>
        </w:rPr>
        <w:t>Effective Month, Day, Year</w:t>
      </w:r>
    </w:p>
    <w:bookmarkEnd w:id="0"/>
    <w:bookmarkEnd w:id="4"/>
    <w:p w14:paraId="7D89EDC8" w14:textId="77777777" w:rsidR="00C44A63" w:rsidRPr="00D51284" w:rsidRDefault="00C44A63" w:rsidP="009D7646">
      <w:pPr>
        <w:spacing w:before="360" w:after="120"/>
        <w:rPr>
          <w:b/>
          <w:spacing w:val="-1"/>
          <w:sz w:val="20"/>
          <w:szCs w:val="20"/>
        </w:rPr>
      </w:pPr>
    </w:p>
    <w:p w14:paraId="6066A612" w14:textId="59FA9744" w:rsidR="007F11CA" w:rsidRPr="00D51284" w:rsidRDefault="00800D61" w:rsidP="009D7646">
      <w:pPr>
        <w:spacing w:before="360" w:after="120"/>
        <w:rPr>
          <w:b/>
          <w:spacing w:val="-1"/>
          <w:sz w:val="20"/>
          <w:szCs w:val="20"/>
        </w:rPr>
      </w:pPr>
      <w:r w:rsidRPr="00D51284">
        <w:rPr>
          <w:b/>
          <w:spacing w:val="-1"/>
          <w:sz w:val="20"/>
          <w:szCs w:val="20"/>
        </w:rPr>
        <w:t xml:space="preserve">Part I. </w:t>
      </w:r>
      <w:bookmarkStart w:id="5" w:name="_Hlk514224327"/>
      <w:r w:rsidRPr="00D51284">
        <w:rPr>
          <w:b/>
          <w:sz w:val="20"/>
          <w:szCs w:val="20"/>
        </w:rPr>
        <w:t>Authorization to Discharge</w:t>
      </w:r>
    </w:p>
    <w:bookmarkEnd w:id="5"/>
    <w:p w14:paraId="18082511" w14:textId="6CA9CDD5" w:rsidR="00361AEC" w:rsidRPr="00D51284" w:rsidRDefault="00361AEC" w:rsidP="00361AEC">
      <w:pPr>
        <w:tabs>
          <w:tab w:val="left" w:pos="360"/>
        </w:tabs>
        <w:jc w:val="both"/>
        <w:rPr>
          <w:sz w:val="20"/>
          <w:szCs w:val="20"/>
        </w:rPr>
      </w:pPr>
      <w:r w:rsidRPr="00D51284">
        <w:rPr>
          <w:color w:val="000000" w:themeColor="text1"/>
          <w:sz w:val="20"/>
          <w:szCs w:val="20"/>
        </w:rPr>
        <w:t>This NPDES</w:t>
      </w:r>
      <w:r w:rsidR="00D06533">
        <w:rPr>
          <w:color w:val="000000" w:themeColor="text1"/>
          <w:sz w:val="20"/>
          <w:szCs w:val="20"/>
        </w:rPr>
        <w:t xml:space="preserve"> </w:t>
      </w:r>
      <w:r w:rsidR="00D9556A">
        <w:rPr>
          <w:color w:val="000000" w:themeColor="text1"/>
          <w:sz w:val="20"/>
          <w:szCs w:val="20"/>
        </w:rPr>
        <w:t>G</w:t>
      </w:r>
      <w:r w:rsidR="00D06533">
        <w:rPr>
          <w:color w:val="000000" w:themeColor="text1"/>
          <w:sz w:val="20"/>
          <w:szCs w:val="20"/>
        </w:rPr>
        <w:t>eneric</w:t>
      </w:r>
      <w:r w:rsidRPr="00D51284">
        <w:rPr>
          <w:color w:val="000000" w:themeColor="text1"/>
          <w:sz w:val="20"/>
          <w:szCs w:val="20"/>
        </w:rPr>
        <w:t xml:space="preserve"> </w:t>
      </w:r>
      <w:r w:rsidR="00D9556A">
        <w:rPr>
          <w:color w:val="000000" w:themeColor="text1"/>
          <w:sz w:val="20"/>
          <w:szCs w:val="20"/>
        </w:rPr>
        <w:t>P</w:t>
      </w:r>
      <w:r w:rsidRPr="00D51284">
        <w:rPr>
          <w:color w:val="000000" w:themeColor="text1"/>
          <w:sz w:val="20"/>
          <w:szCs w:val="20"/>
        </w:rPr>
        <w:t>ermit is issued under Section 403.0885</w:t>
      </w:r>
      <w:r w:rsidRPr="00D51284">
        <w:rPr>
          <w:i/>
          <w:color w:val="000000" w:themeColor="text1"/>
          <w:sz w:val="20"/>
          <w:szCs w:val="20"/>
        </w:rPr>
        <w:t xml:space="preserve">, </w:t>
      </w:r>
      <w:r w:rsidRPr="00D51284">
        <w:rPr>
          <w:color w:val="000000" w:themeColor="text1"/>
          <w:sz w:val="20"/>
          <w:szCs w:val="20"/>
        </w:rPr>
        <w:t xml:space="preserve">Florida Statutes, (F.S.), and Chapters 62-620 and 62-621, Florida Administrative Code </w:t>
      </w:r>
      <w:r w:rsidRPr="00D51284">
        <w:rPr>
          <w:sz w:val="20"/>
          <w:szCs w:val="20"/>
        </w:rPr>
        <w:t xml:space="preserve">(F.A.C.). </w:t>
      </w:r>
      <w:r w:rsidRPr="00D51284">
        <w:rPr>
          <w:color w:val="000000" w:themeColor="text1"/>
          <w:sz w:val="20"/>
          <w:szCs w:val="20"/>
        </w:rPr>
        <w:t xml:space="preserve">Coverage under this </w:t>
      </w:r>
      <w:r w:rsidR="00371F37" w:rsidRPr="00D51284">
        <w:rPr>
          <w:color w:val="000000" w:themeColor="text1"/>
          <w:sz w:val="20"/>
          <w:szCs w:val="20"/>
        </w:rPr>
        <w:t>G</w:t>
      </w:r>
      <w:r w:rsidRPr="00D51284">
        <w:rPr>
          <w:color w:val="000000" w:themeColor="text1"/>
          <w:sz w:val="20"/>
          <w:szCs w:val="20"/>
        </w:rPr>
        <w:t xml:space="preserve">eneric </w:t>
      </w:r>
      <w:r w:rsidR="00371F37" w:rsidRPr="00D51284">
        <w:rPr>
          <w:color w:val="000000" w:themeColor="text1"/>
          <w:sz w:val="20"/>
          <w:szCs w:val="20"/>
        </w:rPr>
        <w:t>P</w:t>
      </w:r>
      <w:r w:rsidRPr="00D51284">
        <w:rPr>
          <w:color w:val="000000" w:themeColor="text1"/>
          <w:sz w:val="20"/>
          <w:szCs w:val="20"/>
        </w:rPr>
        <w:t xml:space="preserve">ermit constitutes authorization to discharge pollutants associated with the control of </w:t>
      </w:r>
      <w:r w:rsidR="001A7613">
        <w:rPr>
          <w:color w:val="000000" w:themeColor="text1"/>
          <w:sz w:val="20"/>
          <w:szCs w:val="20"/>
        </w:rPr>
        <w:t>harmful algal</w:t>
      </w:r>
      <w:r w:rsidRPr="00D51284">
        <w:rPr>
          <w:color w:val="000000" w:themeColor="text1"/>
          <w:sz w:val="20"/>
          <w:szCs w:val="20"/>
        </w:rPr>
        <w:t xml:space="preserve"> blooms pursuant to the </w:t>
      </w:r>
      <w:r w:rsidRPr="00D51284">
        <w:rPr>
          <w:sz w:val="20"/>
          <w:szCs w:val="20"/>
        </w:rPr>
        <w:t xml:space="preserve">Department’s </w:t>
      </w:r>
      <w:r w:rsidRPr="00D51284">
        <w:rPr>
          <w:color w:val="000000" w:themeColor="text1"/>
          <w:sz w:val="20"/>
          <w:szCs w:val="20"/>
        </w:rPr>
        <w:t>federally</w:t>
      </w:r>
      <w:r w:rsidR="00B95D96">
        <w:rPr>
          <w:color w:val="000000" w:themeColor="text1"/>
          <w:sz w:val="20"/>
          <w:szCs w:val="20"/>
        </w:rPr>
        <w:t xml:space="preserve"> </w:t>
      </w:r>
      <w:r w:rsidRPr="0FAE46F1">
        <w:rPr>
          <w:color w:val="000000" w:themeColor="text1"/>
          <w:sz w:val="20"/>
          <w:szCs w:val="20"/>
        </w:rPr>
        <w:t>approved</w:t>
      </w:r>
      <w:r w:rsidRPr="00D51284">
        <w:rPr>
          <w:color w:val="000000" w:themeColor="text1"/>
          <w:sz w:val="20"/>
          <w:szCs w:val="20"/>
        </w:rPr>
        <w:t xml:space="preserve"> NPDES program. Until coverage under this permit is terminated, revoked or expires, a permittee using this permit is authorized to discharge pollutants for the control of harmful algal blooms in accordance with the terms and conditions of this </w:t>
      </w:r>
      <w:r w:rsidR="00371F37" w:rsidRPr="00D51284">
        <w:rPr>
          <w:color w:val="000000" w:themeColor="text1"/>
          <w:sz w:val="20"/>
          <w:szCs w:val="20"/>
        </w:rPr>
        <w:t>G</w:t>
      </w:r>
      <w:r w:rsidRPr="00D51284">
        <w:rPr>
          <w:color w:val="000000" w:themeColor="text1"/>
          <w:sz w:val="20"/>
          <w:szCs w:val="20"/>
        </w:rPr>
        <w:t xml:space="preserve">eneric </w:t>
      </w:r>
      <w:r w:rsidR="00371F37" w:rsidRPr="00D51284">
        <w:rPr>
          <w:color w:val="000000" w:themeColor="text1"/>
          <w:sz w:val="20"/>
          <w:szCs w:val="20"/>
        </w:rPr>
        <w:t>P</w:t>
      </w:r>
      <w:r w:rsidRPr="00D51284">
        <w:rPr>
          <w:color w:val="000000" w:themeColor="text1"/>
          <w:sz w:val="20"/>
          <w:szCs w:val="20"/>
        </w:rPr>
        <w:t>ermit</w:t>
      </w:r>
      <w:r w:rsidRPr="00D51284">
        <w:rPr>
          <w:sz w:val="20"/>
          <w:szCs w:val="20"/>
        </w:rPr>
        <w:t>.</w:t>
      </w:r>
    </w:p>
    <w:p w14:paraId="183293A3" w14:textId="77777777" w:rsidR="0030621A" w:rsidRPr="00D51284" w:rsidRDefault="0030621A" w:rsidP="00800D61">
      <w:pPr>
        <w:tabs>
          <w:tab w:val="left" w:pos="360"/>
        </w:tabs>
        <w:spacing w:after="120"/>
        <w:rPr>
          <w:sz w:val="20"/>
          <w:szCs w:val="20"/>
        </w:rPr>
      </w:pPr>
    </w:p>
    <w:p w14:paraId="117BCF3E" w14:textId="30F62F6E" w:rsidR="007F11CA" w:rsidRPr="00D51284" w:rsidRDefault="00800D61" w:rsidP="002859EA">
      <w:pPr>
        <w:pStyle w:val="Heading1"/>
        <w:spacing w:before="240" w:after="120"/>
      </w:pPr>
      <w:r w:rsidRPr="00D51284">
        <w:rPr>
          <w:caps w:val="0"/>
        </w:rPr>
        <w:t xml:space="preserve">Part II. Applicability and Coverage </w:t>
      </w:r>
    </w:p>
    <w:p w14:paraId="678CAEFC" w14:textId="423E8520" w:rsidR="00185019" w:rsidRPr="00D51284" w:rsidRDefault="00E15CE9" w:rsidP="003948CE">
      <w:pPr>
        <w:pStyle w:val="ListParagraph"/>
        <w:numPr>
          <w:ilvl w:val="0"/>
          <w:numId w:val="20"/>
        </w:numPr>
        <w:spacing w:after="120"/>
        <w:ind w:left="360"/>
        <w:rPr>
          <w:sz w:val="20"/>
          <w:szCs w:val="20"/>
        </w:rPr>
      </w:pPr>
      <w:r w:rsidRPr="5A759540">
        <w:rPr>
          <w:sz w:val="20"/>
          <w:szCs w:val="20"/>
        </w:rPr>
        <w:t xml:space="preserve">This </w:t>
      </w:r>
      <w:r w:rsidR="00371F37" w:rsidRPr="5A759540">
        <w:rPr>
          <w:sz w:val="20"/>
          <w:szCs w:val="20"/>
        </w:rPr>
        <w:t>G</w:t>
      </w:r>
      <w:r w:rsidRPr="5A759540">
        <w:rPr>
          <w:sz w:val="20"/>
          <w:szCs w:val="20"/>
        </w:rPr>
        <w:t xml:space="preserve">eneric </w:t>
      </w:r>
      <w:r w:rsidR="00371F37" w:rsidRPr="5A759540">
        <w:rPr>
          <w:sz w:val="20"/>
          <w:szCs w:val="20"/>
        </w:rPr>
        <w:t>P</w:t>
      </w:r>
      <w:r w:rsidRPr="5A759540">
        <w:rPr>
          <w:sz w:val="20"/>
          <w:szCs w:val="20"/>
        </w:rPr>
        <w:t>ermit is available to permittees using</w:t>
      </w:r>
      <w:r w:rsidR="00B457A0" w:rsidRPr="5A759540">
        <w:rPr>
          <w:sz w:val="20"/>
          <w:szCs w:val="20"/>
        </w:rPr>
        <w:t xml:space="preserve"> biological, chemical, or mechanical </w:t>
      </w:r>
      <w:r w:rsidR="00496F26" w:rsidRPr="5A759540">
        <w:rPr>
          <w:sz w:val="20"/>
          <w:szCs w:val="20"/>
        </w:rPr>
        <w:t xml:space="preserve">treatment </w:t>
      </w:r>
      <w:r w:rsidRPr="5A759540">
        <w:rPr>
          <w:sz w:val="20"/>
          <w:szCs w:val="20"/>
        </w:rPr>
        <w:t xml:space="preserve">technologies to control </w:t>
      </w:r>
      <w:r w:rsidRPr="5A759540">
        <w:rPr>
          <w:color w:val="000000" w:themeColor="text1"/>
          <w:sz w:val="20"/>
          <w:szCs w:val="20"/>
        </w:rPr>
        <w:t>harm</w:t>
      </w:r>
      <w:r w:rsidRPr="5A759540">
        <w:rPr>
          <w:sz w:val="20"/>
          <w:szCs w:val="20"/>
        </w:rPr>
        <w:t>ful algal blooms</w:t>
      </w:r>
      <w:r w:rsidR="009E6B4F" w:rsidRPr="5A759540">
        <w:rPr>
          <w:sz w:val="20"/>
          <w:szCs w:val="20"/>
        </w:rPr>
        <w:t xml:space="preserve"> in Class III </w:t>
      </w:r>
      <w:r w:rsidR="5C9C7422" w:rsidRPr="00B95D96">
        <w:rPr>
          <w:color w:val="000000" w:themeColor="text1"/>
          <w:sz w:val="19"/>
          <w:szCs w:val="19"/>
        </w:rPr>
        <w:t>and Class III – Limited</w:t>
      </w:r>
      <w:r w:rsidR="00B831C0" w:rsidRPr="00B95D96">
        <w:rPr>
          <w:color w:val="000000" w:themeColor="text1"/>
          <w:sz w:val="19"/>
          <w:szCs w:val="19"/>
        </w:rPr>
        <w:t xml:space="preserve"> </w:t>
      </w:r>
      <w:r w:rsidR="00B831C0" w:rsidRPr="00B95D96">
        <w:rPr>
          <w:color w:val="000000" w:themeColor="text1"/>
          <w:sz w:val="20"/>
          <w:szCs w:val="20"/>
        </w:rPr>
        <w:t>surface waters</w:t>
      </w:r>
      <w:r w:rsidR="00D9556A" w:rsidRPr="00D9556A">
        <w:rPr>
          <w:color w:val="000000" w:themeColor="text1"/>
          <w:sz w:val="19"/>
          <w:szCs w:val="19"/>
        </w:rPr>
        <w:t xml:space="preserve"> </w:t>
      </w:r>
      <w:r w:rsidR="00EF2F19" w:rsidRPr="5A759540">
        <w:rPr>
          <w:sz w:val="20"/>
          <w:szCs w:val="20"/>
        </w:rPr>
        <w:t xml:space="preserve">as </w:t>
      </w:r>
      <w:r w:rsidRPr="5A759540">
        <w:rPr>
          <w:sz w:val="20"/>
          <w:szCs w:val="20"/>
        </w:rPr>
        <w:t>defined in Appendix A</w:t>
      </w:r>
      <w:r w:rsidR="00EF2F19" w:rsidRPr="5A759540">
        <w:rPr>
          <w:sz w:val="20"/>
          <w:szCs w:val="20"/>
        </w:rPr>
        <w:t>.</w:t>
      </w:r>
    </w:p>
    <w:p w14:paraId="30EF1009" w14:textId="4C02C5EC" w:rsidR="00EF25FF" w:rsidRPr="00D51284" w:rsidRDefault="7C689994" w:rsidP="003948CE">
      <w:pPr>
        <w:pStyle w:val="ListParagraph"/>
        <w:numPr>
          <w:ilvl w:val="0"/>
          <w:numId w:val="20"/>
        </w:numPr>
        <w:spacing w:after="120"/>
        <w:ind w:left="360"/>
        <w:rPr>
          <w:sz w:val="20"/>
          <w:szCs w:val="20"/>
        </w:rPr>
      </w:pPr>
      <w:r w:rsidRPr="77C399F5">
        <w:rPr>
          <w:sz w:val="20"/>
          <w:szCs w:val="20"/>
        </w:rPr>
        <w:t xml:space="preserve">Coverage under this </w:t>
      </w:r>
      <w:r w:rsidR="729CC77D" w:rsidRPr="77C399F5">
        <w:rPr>
          <w:sz w:val="20"/>
          <w:szCs w:val="20"/>
        </w:rPr>
        <w:t>G</w:t>
      </w:r>
      <w:r w:rsidRPr="77C399F5">
        <w:rPr>
          <w:sz w:val="20"/>
          <w:szCs w:val="20"/>
        </w:rPr>
        <w:t xml:space="preserve">eneric </w:t>
      </w:r>
      <w:r w:rsidR="729CC77D" w:rsidRPr="77C399F5">
        <w:rPr>
          <w:sz w:val="20"/>
          <w:szCs w:val="20"/>
        </w:rPr>
        <w:t>P</w:t>
      </w:r>
      <w:r w:rsidRPr="77C399F5">
        <w:rPr>
          <w:sz w:val="20"/>
          <w:szCs w:val="20"/>
        </w:rPr>
        <w:t xml:space="preserve">ermit is limited to </w:t>
      </w:r>
      <w:r w:rsidR="47EE108D" w:rsidRPr="77C399F5">
        <w:rPr>
          <w:sz w:val="20"/>
          <w:szCs w:val="20"/>
        </w:rPr>
        <w:t xml:space="preserve">the </w:t>
      </w:r>
      <w:r w:rsidRPr="77C399F5">
        <w:rPr>
          <w:sz w:val="20"/>
          <w:szCs w:val="20"/>
        </w:rPr>
        <w:t xml:space="preserve">discharge of pollutants associated with the control </w:t>
      </w:r>
      <w:r w:rsidR="47EE108D" w:rsidRPr="77C399F5">
        <w:rPr>
          <w:sz w:val="20"/>
          <w:szCs w:val="20"/>
        </w:rPr>
        <w:t xml:space="preserve">of </w:t>
      </w:r>
      <w:r w:rsidRPr="77C399F5">
        <w:rPr>
          <w:sz w:val="20"/>
          <w:szCs w:val="20"/>
        </w:rPr>
        <w:t>harmful</w:t>
      </w:r>
      <w:r w:rsidR="00894C64">
        <w:rPr>
          <w:sz w:val="20"/>
          <w:szCs w:val="20"/>
        </w:rPr>
        <w:t xml:space="preserve"> algal</w:t>
      </w:r>
      <w:r w:rsidRPr="77C399F5">
        <w:rPr>
          <w:sz w:val="20"/>
          <w:szCs w:val="20"/>
        </w:rPr>
        <w:t xml:space="preserve"> blooms to surface waters</w:t>
      </w:r>
      <w:r w:rsidR="13508D68" w:rsidRPr="77C399F5">
        <w:rPr>
          <w:sz w:val="20"/>
          <w:szCs w:val="20"/>
        </w:rPr>
        <w:t>.</w:t>
      </w:r>
    </w:p>
    <w:p w14:paraId="42DC15D2" w14:textId="3C618507" w:rsidR="00816D46" w:rsidRPr="00D51284" w:rsidRDefault="7009C7B8" w:rsidP="003948CE">
      <w:pPr>
        <w:pStyle w:val="ListParagraph"/>
        <w:numPr>
          <w:ilvl w:val="0"/>
          <w:numId w:val="20"/>
        </w:numPr>
        <w:spacing w:after="120"/>
        <w:ind w:left="360"/>
        <w:rPr>
          <w:sz w:val="20"/>
          <w:szCs w:val="20"/>
        </w:rPr>
      </w:pPr>
      <w:r w:rsidRPr="77C399F5">
        <w:rPr>
          <w:sz w:val="20"/>
          <w:szCs w:val="20"/>
        </w:rPr>
        <w:t xml:space="preserve">Coverage under this </w:t>
      </w:r>
      <w:r w:rsidR="729CC77D" w:rsidRPr="77C399F5">
        <w:rPr>
          <w:sz w:val="20"/>
          <w:szCs w:val="20"/>
        </w:rPr>
        <w:t>G</w:t>
      </w:r>
      <w:r w:rsidRPr="77C399F5">
        <w:rPr>
          <w:sz w:val="20"/>
          <w:szCs w:val="20"/>
        </w:rPr>
        <w:t xml:space="preserve">eneric </w:t>
      </w:r>
      <w:r w:rsidR="729CC77D" w:rsidRPr="77C399F5">
        <w:rPr>
          <w:sz w:val="20"/>
          <w:szCs w:val="20"/>
        </w:rPr>
        <w:t>P</w:t>
      </w:r>
      <w:r w:rsidRPr="77C399F5">
        <w:rPr>
          <w:sz w:val="20"/>
          <w:szCs w:val="20"/>
        </w:rPr>
        <w:t xml:space="preserve">ermit is </w:t>
      </w:r>
      <w:r w:rsidR="47EE108D" w:rsidRPr="77C399F5">
        <w:rPr>
          <w:sz w:val="20"/>
          <w:szCs w:val="20"/>
        </w:rPr>
        <w:t xml:space="preserve">limited </w:t>
      </w:r>
      <w:r w:rsidRPr="77C399F5">
        <w:rPr>
          <w:sz w:val="20"/>
          <w:szCs w:val="20"/>
        </w:rPr>
        <w:t>to the geographic</w:t>
      </w:r>
      <w:r w:rsidR="54E6B85B" w:rsidRPr="77C399F5">
        <w:rPr>
          <w:sz w:val="20"/>
          <w:szCs w:val="20"/>
        </w:rPr>
        <w:t xml:space="preserve"> </w:t>
      </w:r>
      <w:r w:rsidR="2B0AC918" w:rsidRPr="77C399F5">
        <w:rPr>
          <w:sz w:val="20"/>
          <w:szCs w:val="20"/>
        </w:rPr>
        <w:t>Harmful Algal Bloom Management</w:t>
      </w:r>
      <w:r w:rsidRPr="77C399F5">
        <w:rPr>
          <w:sz w:val="20"/>
          <w:szCs w:val="20"/>
        </w:rPr>
        <w:t xml:space="preserve"> </w:t>
      </w:r>
      <w:r w:rsidR="2B0AC918" w:rsidRPr="77C399F5">
        <w:rPr>
          <w:sz w:val="20"/>
          <w:szCs w:val="20"/>
        </w:rPr>
        <w:t>A</w:t>
      </w:r>
      <w:r w:rsidRPr="77C399F5">
        <w:rPr>
          <w:sz w:val="20"/>
          <w:szCs w:val="20"/>
        </w:rPr>
        <w:t>rea</w:t>
      </w:r>
      <w:r w:rsidR="2B0AC918" w:rsidRPr="77C399F5">
        <w:rPr>
          <w:sz w:val="20"/>
          <w:szCs w:val="20"/>
        </w:rPr>
        <w:t>(s)</w:t>
      </w:r>
      <w:r w:rsidRPr="77C399F5">
        <w:rPr>
          <w:sz w:val="20"/>
          <w:szCs w:val="20"/>
        </w:rPr>
        <w:t xml:space="preserve"> designated in</w:t>
      </w:r>
      <w:r w:rsidR="198F23F1" w:rsidRPr="77C399F5">
        <w:rPr>
          <w:sz w:val="20"/>
          <w:szCs w:val="20"/>
        </w:rPr>
        <w:t xml:space="preserve"> Part IX of the</w:t>
      </w:r>
      <w:r w:rsidRPr="77C399F5">
        <w:rPr>
          <w:sz w:val="20"/>
          <w:szCs w:val="20"/>
        </w:rPr>
        <w:t xml:space="preserve"> Notice of Intent</w:t>
      </w:r>
      <w:r w:rsidR="7D6848A8" w:rsidRPr="77C399F5">
        <w:rPr>
          <w:sz w:val="20"/>
          <w:szCs w:val="20"/>
        </w:rPr>
        <w:t>,</w:t>
      </w:r>
      <w:r w:rsidRPr="77C399F5">
        <w:rPr>
          <w:sz w:val="20"/>
          <w:szCs w:val="20"/>
        </w:rPr>
        <w:t xml:space="preserve"> </w:t>
      </w:r>
      <w:r w:rsidR="13508D68" w:rsidRPr="77C399F5">
        <w:rPr>
          <w:sz w:val="20"/>
          <w:szCs w:val="20"/>
        </w:rPr>
        <w:t>DEP Form 62-621.300(9)(</w:t>
      </w:r>
      <w:r w:rsidR="3E449363" w:rsidRPr="77C399F5">
        <w:rPr>
          <w:sz w:val="20"/>
          <w:szCs w:val="20"/>
        </w:rPr>
        <w:t>c</w:t>
      </w:r>
      <w:r w:rsidR="13508D68" w:rsidRPr="77C399F5">
        <w:rPr>
          <w:sz w:val="20"/>
          <w:szCs w:val="20"/>
        </w:rPr>
        <w:t>)</w:t>
      </w:r>
      <w:r w:rsidR="3E449363" w:rsidRPr="77C399F5">
        <w:rPr>
          <w:sz w:val="20"/>
          <w:szCs w:val="20"/>
        </w:rPr>
        <w:t>2.</w:t>
      </w:r>
      <w:r w:rsidR="13508D68" w:rsidRPr="77C399F5">
        <w:rPr>
          <w:sz w:val="20"/>
          <w:szCs w:val="20"/>
        </w:rPr>
        <w:t xml:space="preserve">, Notice of Intent to Use the NPDES </w:t>
      </w:r>
      <w:r w:rsidR="00D9556A">
        <w:rPr>
          <w:sz w:val="20"/>
          <w:szCs w:val="20"/>
        </w:rPr>
        <w:t xml:space="preserve">Generic </w:t>
      </w:r>
      <w:r w:rsidR="13508D68" w:rsidRPr="77C399F5">
        <w:rPr>
          <w:sz w:val="20"/>
          <w:szCs w:val="20"/>
        </w:rPr>
        <w:t>Permit for Discharges Associated with the Control of Harmful Algal Blooms (NOI), (adopted and incorporated by reference in Rule 62-621.300(9)(</w:t>
      </w:r>
      <w:r w:rsidR="312EE88D" w:rsidRPr="77C399F5">
        <w:rPr>
          <w:sz w:val="20"/>
          <w:szCs w:val="20"/>
        </w:rPr>
        <w:t>c</w:t>
      </w:r>
      <w:r w:rsidR="13508D68" w:rsidRPr="77C399F5">
        <w:rPr>
          <w:sz w:val="20"/>
          <w:szCs w:val="20"/>
        </w:rPr>
        <w:t>)</w:t>
      </w:r>
      <w:r w:rsidR="312EE88D" w:rsidRPr="77C399F5">
        <w:rPr>
          <w:sz w:val="20"/>
          <w:szCs w:val="20"/>
        </w:rPr>
        <w:t>2.</w:t>
      </w:r>
      <w:r w:rsidR="13508D68" w:rsidRPr="77C399F5">
        <w:rPr>
          <w:sz w:val="20"/>
          <w:szCs w:val="20"/>
        </w:rPr>
        <w:t xml:space="preserve">, F.A.C., </w:t>
      </w:r>
      <w:r w:rsidR="13508D68" w:rsidRPr="77C399F5">
        <w:rPr>
          <w:sz w:val="20"/>
          <w:szCs w:val="20"/>
          <w:highlight w:val="yellow"/>
        </w:rPr>
        <w:t>effective [date</w:t>
      </w:r>
      <w:r w:rsidR="13508D68" w:rsidRPr="77C399F5">
        <w:rPr>
          <w:sz w:val="20"/>
          <w:szCs w:val="20"/>
        </w:rPr>
        <w:t xml:space="preserve">] </w:t>
      </w:r>
      <w:r w:rsidR="7D6848A8" w:rsidRPr="77C399F5">
        <w:rPr>
          <w:sz w:val="20"/>
          <w:szCs w:val="20"/>
        </w:rPr>
        <w:t>(</w:t>
      </w:r>
      <w:r w:rsidR="7D6848A8" w:rsidRPr="00B95D96">
        <w:rPr>
          <w:sz w:val="20"/>
          <w:szCs w:val="20"/>
        </w:rPr>
        <w:t>http://www.flrules.org/Gateway/reference</w:t>
      </w:r>
      <w:r w:rsidR="7D6848A8" w:rsidRPr="77C399F5">
        <w:rPr>
          <w:sz w:val="20"/>
          <w:szCs w:val="20"/>
        </w:rPr>
        <w:t>.asp?No=Ref-XXXXX</w:t>
      </w:r>
      <w:r w:rsidR="57B1AF1F" w:rsidRPr="77C399F5">
        <w:rPr>
          <w:sz w:val="20"/>
          <w:szCs w:val="20"/>
        </w:rPr>
        <w:t>)</w:t>
      </w:r>
      <w:r w:rsidR="13508D68" w:rsidRPr="77C399F5">
        <w:rPr>
          <w:sz w:val="20"/>
          <w:szCs w:val="20"/>
        </w:rPr>
        <w:t xml:space="preserve">, </w:t>
      </w:r>
      <w:r w:rsidR="77890A6D" w:rsidRPr="77C399F5">
        <w:rPr>
          <w:sz w:val="20"/>
          <w:szCs w:val="20"/>
        </w:rPr>
        <w:t xml:space="preserve">as submitted by the </w:t>
      </w:r>
      <w:r w:rsidR="7B7D1974" w:rsidRPr="77C399F5">
        <w:rPr>
          <w:sz w:val="20"/>
          <w:szCs w:val="20"/>
        </w:rPr>
        <w:t>Permittee</w:t>
      </w:r>
      <w:r w:rsidRPr="77C399F5">
        <w:rPr>
          <w:sz w:val="20"/>
          <w:szCs w:val="20"/>
        </w:rPr>
        <w:t xml:space="preserve">. </w:t>
      </w:r>
    </w:p>
    <w:p w14:paraId="5CDE8B8D" w14:textId="63AF920A" w:rsidR="009472C9" w:rsidRDefault="00ED36FB" w:rsidP="003948CE">
      <w:pPr>
        <w:pStyle w:val="ListParagraph"/>
        <w:numPr>
          <w:ilvl w:val="0"/>
          <w:numId w:val="20"/>
        </w:numPr>
        <w:spacing w:after="120"/>
        <w:ind w:left="360"/>
        <w:rPr>
          <w:sz w:val="20"/>
          <w:szCs w:val="20"/>
        </w:rPr>
      </w:pPr>
      <w:r w:rsidRPr="36AD0F4F">
        <w:rPr>
          <w:sz w:val="20"/>
          <w:szCs w:val="20"/>
        </w:rPr>
        <w:t xml:space="preserve">The use of </w:t>
      </w:r>
      <w:r w:rsidR="00797079" w:rsidRPr="36AD0F4F">
        <w:rPr>
          <w:sz w:val="20"/>
          <w:szCs w:val="20"/>
        </w:rPr>
        <w:t>technologies</w:t>
      </w:r>
      <w:r w:rsidR="00997B72" w:rsidRPr="36AD0F4F">
        <w:rPr>
          <w:sz w:val="20"/>
          <w:szCs w:val="20"/>
        </w:rPr>
        <w:t xml:space="preserve"> to control </w:t>
      </w:r>
      <w:r w:rsidR="00997B72" w:rsidRPr="36AD0F4F">
        <w:rPr>
          <w:color w:val="000000" w:themeColor="text1"/>
          <w:sz w:val="20"/>
          <w:szCs w:val="20"/>
        </w:rPr>
        <w:t>harm</w:t>
      </w:r>
      <w:r w:rsidR="00997B72" w:rsidRPr="36AD0F4F">
        <w:rPr>
          <w:sz w:val="20"/>
          <w:szCs w:val="20"/>
        </w:rPr>
        <w:t>ful algal blooms that</w:t>
      </w:r>
      <w:r w:rsidR="00797079" w:rsidRPr="36AD0F4F">
        <w:rPr>
          <w:sz w:val="20"/>
          <w:szCs w:val="20"/>
        </w:rPr>
        <w:t xml:space="preserve"> do</w:t>
      </w:r>
      <w:r w:rsidR="00790DD1" w:rsidRPr="36AD0F4F">
        <w:rPr>
          <w:sz w:val="20"/>
          <w:szCs w:val="20"/>
        </w:rPr>
        <w:t xml:space="preserve"> not discharge pollutants </w:t>
      </w:r>
      <w:r w:rsidR="00E22201" w:rsidRPr="36AD0F4F">
        <w:rPr>
          <w:sz w:val="20"/>
          <w:szCs w:val="20"/>
        </w:rPr>
        <w:t xml:space="preserve">to surface waters of the State are not required to obtain </w:t>
      </w:r>
      <w:r w:rsidR="00102987" w:rsidRPr="36AD0F4F">
        <w:rPr>
          <w:sz w:val="20"/>
          <w:szCs w:val="20"/>
        </w:rPr>
        <w:t>coverage under this</w:t>
      </w:r>
      <w:r w:rsidR="00997B72" w:rsidRPr="36AD0F4F">
        <w:rPr>
          <w:sz w:val="20"/>
          <w:szCs w:val="20"/>
        </w:rPr>
        <w:t xml:space="preserve"> </w:t>
      </w:r>
      <w:r w:rsidR="00371F37" w:rsidRPr="36AD0F4F">
        <w:rPr>
          <w:sz w:val="20"/>
          <w:szCs w:val="20"/>
        </w:rPr>
        <w:t>G</w:t>
      </w:r>
      <w:r w:rsidR="00997B72" w:rsidRPr="36AD0F4F">
        <w:rPr>
          <w:sz w:val="20"/>
          <w:szCs w:val="20"/>
        </w:rPr>
        <w:t>eneric</w:t>
      </w:r>
      <w:r w:rsidR="00102987" w:rsidRPr="36AD0F4F">
        <w:rPr>
          <w:sz w:val="20"/>
          <w:szCs w:val="20"/>
        </w:rPr>
        <w:t xml:space="preserve"> </w:t>
      </w:r>
      <w:r w:rsidR="00371F37" w:rsidRPr="36AD0F4F">
        <w:rPr>
          <w:sz w:val="20"/>
          <w:szCs w:val="20"/>
        </w:rPr>
        <w:t>P</w:t>
      </w:r>
      <w:r w:rsidR="00102987" w:rsidRPr="36AD0F4F">
        <w:rPr>
          <w:sz w:val="20"/>
          <w:szCs w:val="20"/>
        </w:rPr>
        <w:t>ermit.</w:t>
      </w:r>
    </w:p>
    <w:p w14:paraId="39B59BB7" w14:textId="53E16EC9" w:rsidR="000D758F" w:rsidRDefault="000D758F" w:rsidP="000D758F">
      <w:pPr>
        <w:pStyle w:val="ListParagraph"/>
        <w:numPr>
          <w:ilvl w:val="0"/>
          <w:numId w:val="20"/>
        </w:numPr>
        <w:spacing w:after="120"/>
        <w:ind w:left="360"/>
        <w:rPr>
          <w:sz w:val="20"/>
          <w:szCs w:val="20"/>
        </w:rPr>
      </w:pPr>
      <w:r w:rsidRPr="36AD0F4F">
        <w:rPr>
          <w:sz w:val="20"/>
          <w:szCs w:val="20"/>
        </w:rPr>
        <w:t>This Generic Permit does not relieve the permittee of the responsibility of obtaining any other federal, state, or local government permit.</w:t>
      </w:r>
    </w:p>
    <w:p w14:paraId="13E03AB1" w14:textId="6E480836" w:rsidR="00343C66" w:rsidRPr="00B95D96" w:rsidRDefault="00343C66" w:rsidP="00343C66">
      <w:pPr>
        <w:pStyle w:val="ListParagraph"/>
        <w:numPr>
          <w:ilvl w:val="0"/>
          <w:numId w:val="20"/>
        </w:numPr>
        <w:spacing w:after="120"/>
        <w:ind w:left="360"/>
        <w:rPr>
          <w:sz w:val="20"/>
          <w:szCs w:val="20"/>
        </w:rPr>
      </w:pPr>
      <w:r w:rsidRPr="36AD0F4F">
        <w:rPr>
          <w:sz w:val="20"/>
          <w:szCs w:val="20"/>
        </w:rPr>
        <w:t xml:space="preserve">Coverage under this Generic Permit </w:t>
      </w:r>
      <w:r w:rsidR="007D36FA">
        <w:rPr>
          <w:sz w:val="20"/>
          <w:szCs w:val="20"/>
        </w:rPr>
        <w:t>limits the management area</w:t>
      </w:r>
      <w:r w:rsidRPr="36AD0F4F">
        <w:rPr>
          <w:sz w:val="20"/>
          <w:szCs w:val="20"/>
        </w:rPr>
        <w:t xml:space="preserve"> to one Waterbody Identification (WBID) area. </w:t>
      </w:r>
      <w:r w:rsidR="007D36FA" w:rsidRPr="007D36FA">
        <w:rPr>
          <w:sz w:val="20"/>
          <w:szCs w:val="20"/>
        </w:rPr>
        <w:t>A total of four WBIDs can be covered under this generic permit.</w:t>
      </w:r>
    </w:p>
    <w:p w14:paraId="74E40579" w14:textId="77777777" w:rsidR="00656C68" w:rsidRPr="00656C68" w:rsidRDefault="00656C68" w:rsidP="00656C68">
      <w:pPr>
        <w:pStyle w:val="ListParagraph"/>
        <w:numPr>
          <w:ilvl w:val="0"/>
          <w:numId w:val="20"/>
        </w:numPr>
        <w:spacing w:after="120"/>
        <w:ind w:left="360"/>
        <w:rPr>
          <w:sz w:val="20"/>
          <w:szCs w:val="20"/>
        </w:rPr>
      </w:pPr>
      <w:r w:rsidRPr="36AD0F4F">
        <w:rPr>
          <w:sz w:val="20"/>
          <w:szCs w:val="20"/>
        </w:rPr>
        <w:t xml:space="preserve">An applicant for coverage under this generic permit must have previously held one of the following: </w:t>
      </w:r>
    </w:p>
    <w:p w14:paraId="41BE5CAE" w14:textId="76D9C239" w:rsidR="00D9556A" w:rsidRPr="00D9556A" w:rsidRDefault="00D9556A" w:rsidP="00D9556A">
      <w:pPr>
        <w:pStyle w:val="ListParagraph"/>
        <w:numPr>
          <w:ilvl w:val="1"/>
          <w:numId w:val="46"/>
        </w:numPr>
        <w:spacing w:before="120" w:after="120"/>
        <w:ind w:left="720"/>
        <w:jc w:val="both"/>
        <w:rPr>
          <w:color w:val="000000" w:themeColor="text1"/>
          <w:sz w:val="20"/>
          <w:szCs w:val="20"/>
          <w:shd w:val="clear" w:color="auto" w:fill="FFFFFF"/>
        </w:rPr>
      </w:pPr>
      <w:r w:rsidRPr="00D9556A">
        <w:rPr>
          <w:color w:val="000000"/>
          <w:sz w:val="20"/>
          <w:szCs w:val="20"/>
          <w:shd w:val="clear" w:color="auto" w:fill="FFFFFF"/>
        </w:rPr>
        <w:t xml:space="preserve">An individual industrial wastewater NPDES permit issued by the Department for the control of harmful algal blooms prior to the adoption of the generic permit. The applicant must have implemented the proposed mechanical, biological, or chemical treatment process to control a harmful algal bloom as authorized under the individual wastewater NPDES permit. The applicant must have submitted to the Department the results of three consecutive monitoring events demonstrating compliance with the individual NPDES permit. The treatment process permitted in the individual NPDES permit shall be equivalent to the proposed treatment when applying for this generic permit. The monitoring requirements permitted in the individual NPDES permit shall be equivalent to the monitoring requirements in this generic permit. </w:t>
      </w:r>
    </w:p>
    <w:p w14:paraId="3EF64904" w14:textId="1D0AF40D" w:rsidR="00D9556A" w:rsidRPr="00D9556A" w:rsidRDefault="00D9556A" w:rsidP="00D9556A">
      <w:pPr>
        <w:pStyle w:val="ListParagraph"/>
        <w:numPr>
          <w:ilvl w:val="1"/>
          <w:numId w:val="46"/>
        </w:numPr>
        <w:spacing w:before="120" w:after="120"/>
        <w:ind w:left="720"/>
        <w:jc w:val="both"/>
        <w:rPr>
          <w:color w:val="000000" w:themeColor="text1"/>
          <w:sz w:val="20"/>
          <w:szCs w:val="20"/>
          <w:shd w:val="clear" w:color="auto" w:fill="FFFFFF"/>
        </w:rPr>
      </w:pPr>
      <w:r w:rsidRPr="00D9556A">
        <w:rPr>
          <w:color w:val="000000"/>
          <w:sz w:val="20"/>
          <w:szCs w:val="20"/>
          <w:shd w:val="clear" w:color="auto" w:fill="FFFFFF"/>
        </w:rPr>
        <w:t xml:space="preserve">An applicable pilot testing generic permit as detailed in paragraph 62-621.300(9)(b), F.A.C. The applicant must have implemented the mechanical, biological, or chemical treatment process to control  a harmful algal bloom as authorized under the generic permit. The applicant must have submitted to the Department the results of three consecutive monitoring events demonstrating compliance with the NPDES Generic Permit for Discharges of Pollutants Associated with Pilot Testing for the Control of Harmful Algal Blooms. The </w:t>
      </w:r>
      <w:r w:rsidRPr="00D9556A">
        <w:rPr>
          <w:color w:val="000000"/>
          <w:sz w:val="20"/>
          <w:szCs w:val="20"/>
          <w:shd w:val="clear" w:color="auto" w:fill="FFFFFF"/>
        </w:rPr>
        <w:lastRenderedPageBreak/>
        <w:t xml:space="preserve">proposed treatment process shall be equivalent to the process used in the previously obtained NPDES Generic Permit for Discharges of Pollutants Associated with Pilot Testing for the Control of Harmful Algal Blooms.  </w:t>
      </w:r>
    </w:p>
    <w:p w14:paraId="52F6EB21" w14:textId="7925A719" w:rsidR="009472C9" w:rsidRPr="00D51284" w:rsidRDefault="00F60145" w:rsidP="00656C68">
      <w:pPr>
        <w:pStyle w:val="ListParagraph"/>
        <w:spacing w:after="120"/>
        <w:rPr>
          <w:sz w:val="20"/>
          <w:szCs w:val="20"/>
        </w:rPr>
      </w:pPr>
      <w:r>
        <w:rPr>
          <w:sz w:val="20"/>
          <w:szCs w:val="20"/>
        </w:rPr>
        <w:t>H</w:t>
      </w:r>
      <w:r w:rsidR="00656C68">
        <w:rPr>
          <w:sz w:val="20"/>
          <w:szCs w:val="20"/>
        </w:rPr>
        <w:t xml:space="preserve">. </w:t>
      </w:r>
      <w:r w:rsidR="009472C9" w:rsidRPr="00D51284">
        <w:rPr>
          <w:color w:val="000000"/>
          <w:sz w:val="20"/>
          <w:szCs w:val="20"/>
        </w:rPr>
        <w:t xml:space="preserve">The following activities are not authorized under this </w:t>
      </w:r>
      <w:r w:rsidR="00371F37" w:rsidRPr="00D51284">
        <w:rPr>
          <w:color w:val="000000"/>
          <w:sz w:val="20"/>
          <w:szCs w:val="20"/>
        </w:rPr>
        <w:t>G</w:t>
      </w:r>
      <w:r w:rsidR="009472C9" w:rsidRPr="00D51284">
        <w:rPr>
          <w:color w:val="000000"/>
          <w:sz w:val="20"/>
          <w:szCs w:val="20"/>
        </w:rPr>
        <w:t xml:space="preserve">eneric </w:t>
      </w:r>
      <w:r w:rsidR="00371F37" w:rsidRPr="00D51284">
        <w:rPr>
          <w:color w:val="000000"/>
          <w:sz w:val="20"/>
          <w:szCs w:val="20"/>
        </w:rPr>
        <w:t>P</w:t>
      </w:r>
      <w:r w:rsidR="009472C9" w:rsidRPr="00D51284">
        <w:rPr>
          <w:color w:val="000000"/>
          <w:sz w:val="20"/>
          <w:szCs w:val="20"/>
        </w:rPr>
        <w:t xml:space="preserve">ermit: </w:t>
      </w:r>
    </w:p>
    <w:p w14:paraId="06408455" w14:textId="34886DF5" w:rsidR="009D5CB0" w:rsidRPr="00D51284" w:rsidRDefault="000E5A8E" w:rsidP="00800D61">
      <w:pPr>
        <w:spacing w:after="120"/>
        <w:ind w:left="720" w:hanging="360"/>
        <w:rPr>
          <w:color w:val="000000"/>
          <w:sz w:val="20"/>
          <w:szCs w:val="20"/>
        </w:rPr>
      </w:pPr>
      <w:r w:rsidRPr="00D51284">
        <w:rPr>
          <w:color w:val="000000"/>
          <w:sz w:val="20"/>
          <w:szCs w:val="20"/>
        </w:rPr>
        <w:t>(1)</w:t>
      </w:r>
      <w:r w:rsidR="009472C9" w:rsidRPr="00D51284">
        <w:rPr>
          <w:color w:val="000000"/>
          <w:sz w:val="20"/>
          <w:szCs w:val="20"/>
        </w:rPr>
        <w:tab/>
        <w:t>The removal of threatened or endangered species</w:t>
      </w:r>
      <w:r w:rsidR="00A664D2" w:rsidRPr="00D51284">
        <w:rPr>
          <w:color w:val="000000"/>
          <w:sz w:val="20"/>
          <w:szCs w:val="20"/>
        </w:rPr>
        <w:t xml:space="preserve"> [</w:t>
      </w:r>
      <w:r w:rsidR="00270005" w:rsidRPr="00D51284">
        <w:rPr>
          <w:color w:val="000000"/>
          <w:sz w:val="20"/>
          <w:szCs w:val="20"/>
        </w:rPr>
        <w:t>subsection</w:t>
      </w:r>
      <w:r w:rsidR="00A664D2" w:rsidRPr="00D51284">
        <w:rPr>
          <w:color w:val="000000"/>
          <w:sz w:val="20"/>
          <w:szCs w:val="20"/>
        </w:rPr>
        <w:t xml:space="preserve"> 62-621.300(9)(</w:t>
      </w:r>
      <w:r w:rsidR="00647AA9">
        <w:rPr>
          <w:color w:val="000000"/>
          <w:sz w:val="20"/>
          <w:szCs w:val="20"/>
        </w:rPr>
        <w:t>a</w:t>
      </w:r>
      <w:r w:rsidR="00A664D2" w:rsidRPr="00D51284">
        <w:rPr>
          <w:color w:val="000000"/>
          <w:sz w:val="20"/>
          <w:szCs w:val="20"/>
        </w:rPr>
        <w:t>)</w:t>
      </w:r>
      <w:r w:rsidR="00270005" w:rsidRPr="00D51284">
        <w:rPr>
          <w:color w:val="000000"/>
          <w:sz w:val="20"/>
          <w:szCs w:val="20"/>
        </w:rPr>
        <w:t>, F.A.C.]</w:t>
      </w:r>
      <w:r w:rsidR="009472C9" w:rsidRPr="00D51284">
        <w:rPr>
          <w:color w:val="000000"/>
          <w:sz w:val="20"/>
          <w:szCs w:val="20"/>
        </w:rPr>
        <w:t>;</w:t>
      </w:r>
    </w:p>
    <w:p w14:paraId="4F845C35" w14:textId="142B0930" w:rsidR="009D5CB0" w:rsidRPr="00D51284" w:rsidRDefault="000E5A8E" w:rsidP="00487C07">
      <w:pPr>
        <w:spacing w:after="120"/>
        <w:ind w:left="720" w:hanging="360"/>
        <w:rPr>
          <w:color w:val="000000"/>
          <w:sz w:val="20"/>
          <w:szCs w:val="20"/>
        </w:rPr>
      </w:pPr>
      <w:r w:rsidRPr="00D51284">
        <w:rPr>
          <w:color w:val="000000"/>
          <w:sz w:val="20"/>
          <w:szCs w:val="20"/>
        </w:rPr>
        <w:t>(2)</w:t>
      </w:r>
      <w:r w:rsidR="009472C9" w:rsidRPr="00D51284">
        <w:rPr>
          <w:color w:val="000000"/>
          <w:sz w:val="20"/>
          <w:szCs w:val="20"/>
        </w:rPr>
        <w:tab/>
      </w:r>
      <w:r w:rsidR="00487C07" w:rsidRPr="00D51284">
        <w:rPr>
          <w:color w:val="000000"/>
          <w:sz w:val="20"/>
          <w:szCs w:val="20"/>
        </w:rPr>
        <w:t>An activity in, on, or over wetlands</w:t>
      </w:r>
      <w:r w:rsidR="00487C07" w:rsidRPr="00D51284">
        <w:rPr>
          <w:sz w:val="20"/>
          <w:szCs w:val="20"/>
        </w:rPr>
        <w:t xml:space="preserve"> (as defined in section 373.019(27), F.S.) </w:t>
      </w:r>
      <w:r w:rsidR="00487C07" w:rsidRPr="00D51284">
        <w:rPr>
          <w:color w:val="000000"/>
          <w:sz w:val="20"/>
          <w:szCs w:val="20"/>
        </w:rPr>
        <w:t>or surface waters designated as an Outstanding Florida Water in Rule 62-302.700, F.A.C., or an Aquatic Preserve established by Part II of Chapter 258, F.S.;</w:t>
      </w:r>
    </w:p>
    <w:p w14:paraId="21DDE523" w14:textId="30A6B3B7" w:rsidR="009D5CB0" w:rsidRPr="00D51284" w:rsidRDefault="35DE5D84" w:rsidP="002D0EE7">
      <w:pPr>
        <w:spacing w:after="120"/>
        <w:ind w:left="720" w:hanging="360"/>
        <w:rPr>
          <w:color w:val="000000"/>
          <w:sz w:val="20"/>
          <w:szCs w:val="20"/>
        </w:rPr>
      </w:pPr>
      <w:r w:rsidRPr="00D51284">
        <w:rPr>
          <w:color w:val="000000" w:themeColor="text1"/>
          <w:sz w:val="20"/>
          <w:szCs w:val="20"/>
        </w:rPr>
        <w:t>(3)</w:t>
      </w:r>
      <w:r w:rsidR="0F9F1718" w:rsidRPr="00D51284">
        <w:rPr>
          <w:color w:val="000000" w:themeColor="text1"/>
          <w:sz w:val="20"/>
          <w:szCs w:val="20"/>
        </w:rPr>
        <w:t xml:space="preserve"> </w:t>
      </w:r>
      <w:r w:rsidR="6BB6F17A" w:rsidRPr="00D51284">
        <w:rPr>
          <w:color w:val="000000" w:themeColor="text1"/>
          <w:sz w:val="20"/>
          <w:szCs w:val="20"/>
        </w:rPr>
        <w:t xml:space="preserve"> </w:t>
      </w:r>
      <w:r w:rsidR="27713868" w:rsidRPr="00D51284">
        <w:rPr>
          <w:color w:val="000000" w:themeColor="text1"/>
          <w:sz w:val="20"/>
          <w:szCs w:val="20"/>
        </w:rPr>
        <w:t>An activity that reduces the viability of the benthic community, including seagrass and hard bottom communities</w:t>
      </w:r>
      <w:r w:rsidR="00904D86">
        <w:rPr>
          <w:color w:val="000000" w:themeColor="text1"/>
          <w:sz w:val="20"/>
          <w:szCs w:val="20"/>
        </w:rPr>
        <w:t>;</w:t>
      </w:r>
      <w:r w:rsidR="27713868" w:rsidRPr="00D51284">
        <w:rPr>
          <w:color w:val="000000" w:themeColor="text1"/>
          <w:sz w:val="20"/>
          <w:szCs w:val="20"/>
        </w:rPr>
        <w:t xml:space="preserve"> and</w:t>
      </w:r>
      <w:r w:rsidR="00904D86">
        <w:rPr>
          <w:color w:val="000000" w:themeColor="text1"/>
          <w:sz w:val="20"/>
          <w:szCs w:val="20"/>
        </w:rPr>
        <w:t>,</w:t>
      </w:r>
    </w:p>
    <w:p w14:paraId="7582930F" w14:textId="3595AA42" w:rsidR="009D5CB0" w:rsidRPr="00D51284" w:rsidRDefault="0F9F1718" w:rsidP="00800D61">
      <w:pPr>
        <w:spacing w:after="120"/>
        <w:ind w:left="720" w:hanging="360"/>
        <w:rPr>
          <w:color w:val="000000"/>
          <w:sz w:val="20"/>
          <w:szCs w:val="20"/>
        </w:rPr>
      </w:pPr>
      <w:r w:rsidRPr="00D51284">
        <w:rPr>
          <w:color w:val="000000" w:themeColor="text1"/>
          <w:sz w:val="20"/>
          <w:szCs w:val="20"/>
        </w:rPr>
        <w:t xml:space="preserve">(4) </w:t>
      </w:r>
      <w:r w:rsidR="39BB60A0" w:rsidRPr="00D51284">
        <w:rPr>
          <w:color w:val="000000" w:themeColor="text1"/>
          <w:sz w:val="20"/>
          <w:szCs w:val="20"/>
        </w:rPr>
        <w:t xml:space="preserve"> </w:t>
      </w:r>
      <w:r w:rsidR="36B979F9" w:rsidRPr="00D51284">
        <w:rPr>
          <w:color w:val="000000" w:themeColor="text1"/>
          <w:sz w:val="20"/>
          <w:szCs w:val="20"/>
        </w:rPr>
        <w:t xml:space="preserve">An activity that alters the benthic topography and requires authorization under </w:t>
      </w:r>
      <w:r w:rsidR="6BFD7730" w:rsidRPr="00D51284">
        <w:rPr>
          <w:color w:val="000000" w:themeColor="text1"/>
          <w:sz w:val="20"/>
          <w:szCs w:val="20"/>
        </w:rPr>
        <w:t>Chapter 253 and</w:t>
      </w:r>
      <w:r w:rsidRPr="00D51284">
        <w:rPr>
          <w:color w:val="000000" w:themeColor="text1"/>
          <w:sz w:val="20"/>
          <w:szCs w:val="20"/>
        </w:rPr>
        <w:t xml:space="preserve"> </w:t>
      </w:r>
      <w:r w:rsidR="36B979F9" w:rsidRPr="00D51284">
        <w:rPr>
          <w:color w:val="000000" w:themeColor="text1"/>
          <w:sz w:val="20"/>
          <w:szCs w:val="20"/>
        </w:rPr>
        <w:t>Part IV of Chapter 373, F.S.</w:t>
      </w:r>
    </w:p>
    <w:p w14:paraId="22C0948E" w14:textId="754327AC" w:rsidR="003E4C3C" w:rsidRPr="00D51284" w:rsidRDefault="003E4C3C" w:rsidP="00B95D96">
      <w:pPr>
        <w:pStyle w:val="ListParagraph"/>
        <w:numPr>
          <w:ilvl w:val="0"/>
          <w:numId w:val="44"/>
        </w:numPr>
        <w:spacing w:after="120"/>
        <w:ind w:left="360"/>
        <w:rPr>
          <w:sz w:val="20"/>
          <w:szCs w:val="20"/>
        </w:rPr>
      </w:pPr>
      <w:r w:rsidRPr="36AD0F4F">
        <w:rPr>
          <w:sz w:val="20"/>
          <w:szCs w:val="20"/>
        </w:rPr>
        <w:t xml:space="preserve">Coverage for discharges authorized under this Generic Permit is limited to a term not to exceed </w:t>
      </w:r>
      <w:r w:rsidR="002407A7" w:rsidRPr="36AD0F4F">
        <w:rPr>
          <w:sz w:val="20"/>
          <w:szCs w:val="20"/>
        </w:rPr>
        <w:t>five</w:t>
      </w:r>
      <w:r w:rsidRPr="36AD0F4F">
        <w:rPr>
          <w:sz w:val="20"/>
          <w:szCs w:val="20"/>
        </w:rPr>
        <w:t xml:space="preserve"> years from the effective date </w:t>
      </w:r>
      <w:r w:rsidR="00D335B9" w:rsidRPr="36AD0F4F">
        <w:rPr>
          <w:sz w:val="20"/>
          <w:szCs w:val="20"/>
        </w:rPr>
        <w:t xml:space="preserve">listed </w:t>
      </w:r>
      <w:r w:rsidR="007234A9" w:rsidRPr="36AD0F4F">
        <w:rPr>
          <w:sz w:val="20"/>
          <w:szCs w:val="20"/>
        </w:rPr>
        <w:t>i</w:t>
      </w:r>
      <w:r w:rsidR="00D335B9" w:rsidRPr="36AD0F4F">
        <w:rPr>
          <w:sz w:val="20"/>
          <w:szCs w:val="20"/>
        </w:rPr>
        <w:t>n the</w:t>
      </w:r>
      <w:r w:rsidRPr="36AD0F4F">
        <w:rPr>
          <w:sz w:val="20"/>
          <w:szCs w:val="20"/>
        </w:rPr>
        <w:t xml:space="preserve"> coverage</w:t>
      </w:r>
      <w:r w:rsidR="00D335B9" w:rsidRPr="36AD0F4F">
        <w:rPr>
          <w:sz w:val="20"/>
          <w:szCs w:val="20"/>
        </w:rPr>
        <w:t xml:space="preserve"> letter</w:t>
      </w:r>
      <w:r w:rsidRPr="36AD0F4F">
        <w:rPr>
          <w:sz w:val="20"/>
          <w:szCs w:val="20"/>
        </w:rPr>
        <w:t>.</w:t>
      </w:r>
    </w:p>
    <w:p w14:paraId="234CD3A5" w14:textId="1ACE14F7" w:rsidR="00C101CD" w:rsidRPr="00D51284" w:rsidRDefault="00C101CD" w:rsidP="00B95D96">
      <w:pPr>
        <w:pStyle w:val="ListParagraph"/>
        <w:numPr>
          <w:ilvl w:val="0"/>
          <w:numId w:val="44"/>
        </w:numPr>
        <w:spacing w:after="120"/>
        <w:ind w:left="360"/>
        <w:rPr>
          <w:sz w:val="20"/>
          <w:szCs w:val="20"/>
        </w:rPr>
      </w:pPr>
      <w:r w:rsidRPr="36AD0F4F">
        <w:rPr>
          <w:sz w:val="20"/>
          <w:szCs w:val="20"/>
        </w:rPr>
        <w:t xml:space="preserve">No activity authorized under this permit shall </w:t>
      </w:r>
      <w:r w:rsidR="00F762DC" w:rsidRPr="36AD0F4F">
        <w:rPr>
          <w:sz w:val="20"/>
          <w:szCs w:val="20"/>
        </w:rPr>
        <w:t xml:space="preserve">be likely to </w:t>
      </w:r>
      <w:r w:rsidRPr="36AD0F4F">
        <w:rPr>
          <w:sz w:val="20"/>
          <w:szCs w:val="20"/>
        </w:rPr>
        <w:t>directly or indirectly jeopardize the continued existence of a threatened or endangered species or a species proposed for such designation, as identified under the Federal Endangered Species Act (ESA), or which will directly or indirectly destroy or adversely modify the critical habitat of such species. Direct effects are the immediate effects on listed species and critical habitat caused by the permitted activity. Indirect effects are those effects on listed species and critical habitat that are caused by the permitted activity and are later in time, but still are reasonably certain to occur.</w:t>
      </w:r>
    </w:p>
    <w:p w14:paraId="2AAF18A7" w14:textId="2219AC35" w:rsidR="00C101CD" w:rsidRPr="00D51284" w:rsidRDefault="00C101CD" w:rsidP="00B95D96">
      <w:pPr>
        <w:pStyle w:val="ListParagraph"/>
        <w:numPr>
          <w:ilvl w:val="0"/>
          <w:numId w:val="44"/>
        </w:numPr>
        <w:spacing w:after="120"/>
        <w:ind w:left="360"/>
        <w:rPr>
          <w:sz w:val="20"/>
          <w:szCs w:val="20"/>
        </w:rPr>
      </w:pPr>
      <w:r w:rsidRPr="36AD0F4F">
        <w:rPr>
          <w:sz w:val="20"/>
          <w:szCs w:val="20"/>
        </w:rPr>
        <w:t xml:space="preserve">Authorization of an activity by this permit does not authorize the “take” of a threatened or endangered species as defined under the ESA. In the absence of separate authorization (e.g., an ESA Section 10 Permit, a Biological Opinion with “incidental take” provisions, etc.) from the U.S. Fish and Wildlife Service (FWS) or the National Marine Fisheries Service (NMFS), the ESA prohibits any person subject to the jurisdiction of the United States to take a listed species, where "take" means to harass, harm, pursue, hunt, shoot, wound, kill, trap, capture, or collect, or to attempt to engage in any such conduct. The word “harm” in the definition of “take'' means an act which </w:t>
      </w:r>
      <w:proofErr w:type="gramStart"/>
      <w:r w:rsidRPr="36AD0F4F">
        <w:rPr>
          <w:sz w:val="20"/>
          <w:szCs w:val="20"/>
        </w:rPr>
        <w:t>actually kills</w:t>
      </w:r>
      <w:proofErr w:type="gramEnd"/>
      <w:r w:rsidRPr="36AD0F4F">
        <w:rPr>
          <w:sz w:val="20"/>
          <w:szCs w:val="20"/>
        </w:rPr>
        <w:t xml:space="preserve"> or injures wildlife. Such an act may include significant habitat modification or degradation where it </w:t>
      </w:r>
      <w:proofErr w:type="gramStart"/>
      <w:r w:rsidRPr="36AD0F4F">
        <w:rPr>
          <w:sz w:val="20"/>
          <w:szCs w:val="20"/>
        </w:rPr>
        <w:t>actually kills</w:t>
      </w:r>
      <w:proofErr w:type="gramEnd"/>
      <w:r w:rsidRPr="36AD0F4F">
        <w:rPr>
          <w:sz w:val="20"/>
          <w:szCs w:val="20"/>
        </w:rPr>
        <w:t xml:space="preserve"> or injures wildlife by significantly impairing essential behavioral patterns, including breeding, feeding or sheltering.</w:t>
      </w:r>
    </w:p>
    <w:p w14:paraId="2A42FEC5" w14:textId="0AD262A3" w:rsidR="006C05E8" w:rsidRPr="00D51284" w:rsidRDefault="3247A72C" w:rsidP="00B95D96">
      <w:pPr>
        <w:pStyle w:val="ListParagraph"/>
        <w:numPr>
          <w:ilvl w:val="0"/>
          <w:numId w:val="44"/>
        </w:numPr>
        <w:spacing w:after="120"/>
        <w:ind w:left="360"/>
        <w:rPr>
          <w:sz w:val="20"/>
          <w:szCs w:val="20"/>
        </w:rPr>
      </w:pPr>
      <w:bookmarkStart w:id="6" w:name="_Hlk89685887"/>
      <w:bookmarkStart w:id="7" w:name="_Hlk88055590"/>
      <w:r w:rsidRPr="36AD0F4F">
        <w:rPr>
          <w:sz w:val="20"/>
          <w:szCs w:val="20"/>
        </w:rPr>
        <w:t xml:space="preserve">This permit does not authorize the permittee to cause any adverse impact to, or “take,” any state listed species and other regulated species of fish and wildlife. Compliance with state laws regulating the </w:t>
      </w:r>
      <w:r w:rsidR="7F909B7A" w:rsidRPr="36AD0F4F">
        <w:rPr>
          <w:sz w:val="20"/>
          <w:szCs w:val="20"/>
        </w:rPr>
        <w:t>“</w:t>
      </w:r>
      <w:r w:rsidRPr="36AD0F4F">
        <w:rPr>
          <w:sz w:val="20"/>
          <w:szCs w:val="20"/>
        </w:rPr>
        <w:t>take</w:t>
      </w:r>
      <w:r w:rsidR="7F909B7A" w:rsidRPr="36AD0F4F">
        <w:rPr>
          <w:sz w:val="20"/>
          <w:szCs w:val="20"/>
        </w:rPr>
        <w:t>”</w:t>
      </w:r>
      <w:r w:rsidRPr="36AD0F4F">
        <w:rPr>
          <w:sz w:val="20"/>
          <w:szCs w:val="20"/>
        </w:rPr>
        <w:t xml:space="preserve"> of fish and wildlife is the responsibility of the owner or permittee associated with this project. Please refer to Chapter 68A-27 of the Florida Administrative Code for definitions of “take,” and a list of fish and wildlife species. If state listed species are observed onsite, Florida Fish and Wildlife Conservation Commission (FWC) staff are available to provide decision support information or assist in obtaining the appropriate FWC permits. Most marine endangered and threatened species are statutorily protected, and a “take” permit cannot be issued. Requests for further information or review can be sent to ConservationPlanningServices@MyFWC.com.</w:t>
      </w:r>
      <w:bookmarkEnd w:id="6"/>
    </w:p>
    <w:bookmarkEnd w:id="7"/>
    <w:p w14:paraId="1E881490" w14:textId="7B9CB00D" w:rsidR="00363839" w:rsidRPr="00D51284" w:rsidRDefault="00363839" w:rsidP="00B95D96">
      <w:pPr>
        <w:pStyle w:val="ListParagraph"/>
        <w:numPr>
          <w:ilvl w:val="0"/>
          <w:numId w:val="44"/>
        </w:numPr>
        <w:spacing w:after="120"/>
        <w:ind w:left="360"/>
        <w:rPr>
          <w:sz w:val="20"/>
          <w:szCs w:val="20"/>
        </w:rPr>
      </w:pPr>
      <w:r w:rsidRPr="36AD0F4F">
        <w:rPr>
          <w:sz w:val="20"/>
          <w:szCs w:val="20"/>
        </w:rPr>
        <w:t>Discharges to surface waters shall not be located within 500 feet of existing or permitted potable water intake</w:t>
      </w:r>
      <w:r w:rsidR="00754BEC" w:rsidRPr="36AD0F4F">
        <w:rPr>
          <w:sz w:val="20"/>
          <w:szCs w:val="20"/>
        </w:rPr>
        <w:t xml:space="preserve"> structure</w:t>
      </w:r>
      <w:r w:rsidRPr="36AD0F4F">
        <w:rPr>
          <w:sz w:val="20"/>
          <w:szCs w:val="20"/>
        </w:rPr>
        <w:t xml:space="preserve"> </w:t>
      </w:r>
      <w:r w:rsidR="00754BEC" w:rsidRPr="36AD0F4F">
        <w:rPr>
          <w:sz w:val="20"/>
          <w:szCs w:val="20"/>
        </w:rPr>
        <w:t xml:space="preserve">located </w:t>
      </w:r>
      <w:r w:rsidRPr="36AD0F4F">
        <w:rPr>
          <w:sz w:val="20"/>
          <w:szCs w:val="20"/>
        </w:rPr>
        <w:t>within surface waters.</w:t>
      </w:r>
    </w:p>
    <w:p w14:paraId="5A9E50AE" w14:textId="7A08EDAB" w:rsidR="00A51360" w:rsidRDefault="009E74E0" w:rsidP="00B95D96">
      <w:pPr>
        <w:pStyle w:val="ListParagraph"/>
        <w:numPr>
          <w:ilvl w:val="0"/>
          <w:numId w:val="44"/>
        </w:numPr>
        <w:spacing w:after="120"/>
        <w:ind w:left="360"/>
        <w:rPr>
          <w:sz w:val="20"/>
          <w:szCs w:val="20"/>
        </w:rPr>
      </w:pPr>
      <w:r w:rsidRPr="36AD0F4F">
        <w:rPr>
          <w:sz w:val="20"/>
          <w:szCs w:val="20"/>
        </w:rPr>
        <w:t>An a</w:t>
      </w:r>
      <w:r w:rsidR="14A31F5A" w:rsidRPr="36AD0F4F">
        <w:rPr>
          <w:sz w:val="20"/>
          <w:szCs w:val="20"/>
        </w:rPr>
        <w:t xml:space="preserve">pplicant seeking coverage under this </w:t>
      </w:r>
      <w:r w:rsidR="00656C68" w:rsidRPr="36AD0F4F">
        <w:rPr>
          <w:sz w:val="20"/>
          <w:szCs w:val="20"/>
        </w:rPr>
        <w:t>Generic P</w:t>
      </w:r>
      <w:r w:rsidR="14A31F5A" w:rsidRPr="36AD0F4F">
        <w:rPr>
          <w:sz w:val="20"/>
          <w:szCs w:val="20"/>
        </w:rPr>
        <w:t xml:space="preserve">ermit shall submit </w:t>
      </w:r>
      <w:r w:rsidR="69321956" w:rsidRPr="36AD0F4F">
        <w:rPr>
          <w:sz w:val="20"/>
          <w:szCs w:val="20"/>
        </w:rPr>
        <w:t>DEP Form 62-621.300(9)(</w:t>
      </w:r>
      <w:r w:rsidR="00647AA9" w:rsidRPr="36AD0F4F">
        <w:rPr>
          <w:sz w:val="20"/>
          <w:szCs w:val="20"/>
        </w:rPr>
        <w:t>c</w:t>
      </w:r>
      <w:r w:rsidR="69321956" w:rsidRPr="36AD0F4F">
        <w:rPr>
          <w:sz w:val="20"/>
          <w:szCs w:val="20"/>
        </w:rPr>
        <w:t>)</w:t>
      </w:r>
      <w:r w:rsidR="00F60138" w:rsidRPr="36AD0F4F">
        <w:rPr>
          <w:sz w:val="20"/>
          <w:szCs w:val="20"/>
        </w:rPr>
        <w:t>2.</w:t>
      </w:r>
      <w:r w:rsidR="69321956" w:rsidRPr="36AD0F4F">
        <w:rPr>
          <w:sz w:val="20"/>
          <w:szCs w:val="20"/>
        </w:rPr>
        <w:t xml:space="preserve">, </w:t>
      </w:r>
      <w:r w:rsidR="5227C064" w:rsidRPr="36AD0F4F">
        <w:rPr>
          <w:sz w:val="20"/>
          <w:szCs w:val="20"/>
        </w:rPr>
        <w:t xml:space="preserve">Notice of Intent to Use the </w:t>
      </w:r>
      <w:r w:rsidR="00656C68" w:rsidRPr="36AD0F4F">
        <w:rPr>
          <w:sz w:val="20"/>
          <w:szCs w:val="20"/>
        </w:rPr>
        <w:t xml:space="preserve">National Pollutant Discharge Elimination System (NPDES) </w:t>
      </w:r>
      <w:r w:rsidR="00D06533">
        <w:rPr>
          <w:sz w:val="20"/>
          <w:szCs w:val="20"/>
        </w:rPr>
        <w:t xml:space="preserve">Generic </w:t>
      </w:r>
      <w:r w:rsidR="5227C064" w:rsidRPr="36AD0F4F">
        <w:rPr>
          <w:sz w:val="20"/>
          <w:szCs w:val="20"/>
        </w:rPr>
        <w:t xml:space="preserve">Permit for Discharges </w:t>
      </w:r>
      <w:r w:rsidRPr="36AD0F4F">
        <w:rPr>
          <w:sz w:val="20"/>
          <w:szCs w:val="20"/>
        </w:rPr>
        <w:t xml:space="preserve">Associated with the Control of Harmful Algal Blooms </w:t>
      </w:r>
      <w:r w:rsidR="14A31F5A" w:rsidRPr="36AD0F4F">
        <w:rPr>
          <w:sz w:val="20"/>
          <w:szCs w:val="20"/>
        </w:rPr>
        <w:t xml:space="preserve">(NOI), </w:t>
      </w:r>
      <w:r w:rsidR="65E58241" w:rsidRPr="36AD0F4F">
        <w:rPr>
          <w:sz w:val="20"/>
          <w:szCs w:val="20"/>
        </w:rPr>
        <w:t xml:space="preserve">(adopted and incorporated </w:t>
      </w:r>
      <w:r w:rsidR="2DC02811" w:rsidRPr="36AD0F4F">
        <w:rPr>
          <w:sz w:val="20"/>
          <w:szCs w:val="20"/>
        </w:rPr>
        <w:t xml:space="preserve">by reference </w:t>
      </w:r>
      <w:r w:rsidR="65E58241" w:rsidRPr="36AD0F4F">
        <w:rPr>
          <w:sz w:val="20"/>
          <w:szCs w:val="20"/>
        </w:rPr>
        <w:t>in Rule 62-621.300(9)(</w:t>
      </w:r>
      <w:r w:rsidR="00F60138" w:rsidRPr="36AD0F4F">
        <w:rPr>
          <w:sz w:val="20"/>
          <w:szCs w:val="20"/>
        </w:rPr>
        <w:t>c</w:t>
      </w:r>
      <w:r w:rsidR="65E58241" w:rsidRPr="36AD0F4F">
        <w:rPr>
          <w:sz w:val="20"/>
          <w:szCs w:val="20"/>
        </w:rPr>
        <w:t>)</w:t>
      </w:r>
      <w:r w:rsidR="00F60138" w:rsidRPr="36AD0F4F">
        <w:rPr>
          <w:sz w:val="20"/>
          <w:szCs w:val="20"/>
        </w:rPr>
        <w:t>1.</w:t>
      </w:r>
      <w:r w:rsidR="65E58241" w:rsidRPr="36AD0F4F">
        <w:rPr>
          <w:sz w:val="20"/>
          <w:szCs w:val="20"/>
        </w:rPr>
        <w:t xml:space="preserve">, F.A.C., </w:t>
      </w:r>
      <w:r w:rsidR="65E58241" w:rsidRPr="36AD0F4F">
        <w:rPr>
          <w:sz w:val="20"/>
          <w:szCs w:val="20"/>
          <w:highlight w:val="yellow"/>
        </w:rPr>
        <w:t>effective [date</w:t>
      </w:r>
      <w:r w:rsidR="65E58241" w:rsidRPr="36AD0F4F">
        <w:rPr>
          <w:sz w:val="20"/>
          <w:szCs w:val="20"/>
        </w:rPr>
        <w:t>]</w:t>
      </w:r>
      <w:r w:rsidR="47D3C745" w:rsidRPr="36AD0F4F">
        <w:rPr>
          <w:sz w:val="20"/>
          <w:szCs w:val="20"/>
        </w:rPr>
        <w:t>,</w:t>
      </w:r>
      <w:r w:rsidR="65E58241" w:rsidRPr="36AD0F4F">
        <w:rPr>
          <w:sz w:val="20"/>
          <w:szCs w:val="20"/>
        </w:rPr>
        <w:t xml:space="preserve"> </w:t>
      </w:r>
      <w:r w:rsidR="08109000" w:rsidRPr="36AD0F4F">
        <w:rPr>
          <w:sz w:val="20"/>
          <w:szCs w:val="20"/>
        </w:rPr>
        <w:t>along with the $500 application</w:t>
      </w:r>
      <w:r w:rsidR="00187323">
        <w:rPr>
          <w:sz w:val="20"/>
          <w:szCs w:val="20"/>
        </w:rPr>
        <w:t xml:space="preserve"> fee</w:t>
      </w:r>
      <w:r w:rsidR="08109000" w:rsidRPr="36AD0F4F">
        <w:rPr>
          <w:sz w:val="20"/>
          <w:szCs w:val="20"/>
        </w:rPr>
        <w:t xml:space="preserve"> at least </w:t>
      </w:r>
      <w:r w:rsidR="00F5326E">
        <w:rPr>
          <w:sz w:val="20"/>
          <w:szCs w:val="20"/>
        </w:rPr>
        <w:t>30</w:t>
      </w:r>
      <w:r w:rsidR="08109000" w:rsidRPr="36AD0F4F">
        <w:rPr>
          <w:sz w:val="20"/>
          <w:szCs w:val="20"/>
        </w:rPr>
        <w:t xml:space="preserve"> days prior to the commencement of discharge.</w:t>
      </w:r>
      <w:r w:rsidR="414B3E2C" w:rsidRPr="36AD0F4F">
        <w:rPr>
          <w:sz w:val="20"/>
          <w:szCs w:val="20"/>
        </w:rPr>
        <w:t xml:space="preserve"> </w:t>
      </w:r>
    </w:p>
    <w:p w14:paraId="799E9212" w14:textId="3FD64774" w:rsidR="0058685F" w:rsidRPr="00D51284" w:rsidRDefault="009E74E0" w:rsidP="00B95D96">
      <w:pPr>
        <w:pStyle w:val="ListParagraph"/>
        <w:numPr>
          <w:ilvl w:val="0"/>
          <w:numId w:val="44"/>
        </w:numPr>
        <w:spacing w:after="120"/>
        <w:ind w:left="360"/>
        <w:rPr>
          <w:sz w:val="20"/>
          <w:szCs w:val="20"/>
        </w:rPr>
      </w:pPr>
      <w:r w:rsidRPr="36AD0F4F">
        <w:rPr>
          <w:sz w:val="20"/>
          <w:szCs w:val="20"/>
        </w:rPr>
        <w:t>A p</w:t>
      </w:r>
      <w:r w:rsidR="3FE34DF9" w:rsidRPr="36AD0F4F">
        <w:rPr>
          <w:sz w:val="20"/>
          <w:szCs w:val="20"/>
        </w:rPr>
        <w:t>ermittee</w:t>
      </w:r>
      <w:r w:rsidR="0F71709B" w:rsidRPr="36AD0F4F">
        <w:rPr>
          <w:sz w:val="20"/>
          <w:szCs w:val="20"/>
        </w:rPr>
        <w:t xml:space="preserve"> commencing a discharge in response to a declared </w:t>
      </w:r>
      <w:r w:rsidR="66414F0C" w:rsidRPr="36AD0F4F">
        <w:rPr>
          <w:sz w:val="20"/>
          <w:szCs w:val="20"/>
        </w:rPr>
        <w:t>harmful algal bloom</w:t>
      </w:r>
      <w:r w:rsidR="0F71709B" w:rsidRPr="36AD0F4F">
        <w:rPr>
          <w:sz w:val="20"/>
          <w:szCs w:val="20"/>
        </w:rPr>
        <w:t xml:space="preserve"> </w:t>
      </w:r>
      <w:proofErr w:type="gramStart"/>
      <w:r w:rsidR="0F71709B" w:rsidRPr="36AD0F4F">
        <w:rPr>
          <w:sz w:val="20"/>
          <w:szCs w:val="20"/>
        </w:rPr>
        <w:t>emergency situation</w:t>
      </w:r>
      <w:proofErr w:type="gramEnd"/>
      <w:r w:rsidR="0F71709B" w:rsidRPr="36AD0F4F">
        <w:rPr>
          <w:sz w:val="20"/>
          <w:szCs w:val="20"/>
        </w:rPr>
        <w:t xml:space="preserve"> (as defined in Appendix A) shall submit a NOI no later than </w:t>
      </w:r>
      <w:r w:rsidR="00790378">
        <w:rPr>
          <w:sz w:val="20"/>
          <w:szCs w:val="20"/>
        </w:rPr>
        <w:t>30</w:t>
      </w:r>
      <w:r w:rsidR="0F71709B" w:rsidRPr="36AD0F4F">
        <w:rPr>
          <w:sz w:val="20"/>
          <w:szCs w:val="20"/>
        </w:rPr>
        <w:t xml:space="preserve"> days after commencement of such discharge. Until such date, the entity is covered by this permit pursuant to </w:t>
      </w:r>
      <w:r w:rsidR="467C7CF6" w:rsidRPr="36AD0F4F">
        <w:rPr>
          <w:sz w:val="20"/>
          <w:szCs w:val="20"/>
        </w:rPr>
        <w:t xml:space="preserve">Title 40 of the Code of Federal Regulations (CFR) Part </w:t>
      </w:r>
      <w:r w:rsidR="0F71709B" w:rsidRPr="36AD0F4F">
        <w:rPr>
          <w:sz w:val="20"/>
          <w:szCs w:val="20"/>
        </w:rPr>
        <w:t>122.28(b)(2)</w:t>
      </w:r>
      <w:r w:rsidR="414B3E2C" w:rsidRPr="36AD0F4F">
        <w:rPr>
          <w:sz w:val="20"/>
          <w:szCs w:val="20"/>
        </w:rPr>
        <w:t>,</w:t>
      </w:r>
      <w:r w:rsidR="53CA93A5" w:rsidRPr="36AD0F4F">
        <w:rPr>
          <w:sz w:val="20"/>
          <w:szCs w:val="20"/>
        </w:rPr>
        <w:t xml:space="preserve"> Authorization to </w:t>
      </w:r>
      <w:r w:rsidR="65E58241" w:rsidRPr="36AD0F4F">
        <w:rPr>
          <w:sz w:val="20"/>
          <w:szCs w:val="20"/>
        </w:rPr>
        <w:t>D</w:t>
      </w:r>
      <w:r w:rsidR="53CA93A5" w:rsidRPr="36AD0F4F">
        <w:rPr>
          <w:sz w:val="20"/>
          <w:szCs w:val="20"/>
        </w:rPr>
        <w:t xml:space="preserve">ischarge, or </w:t>
      </w:r>
      <w:r w:rsidR="65E58241" w:rsidRPr="36AD0F4F">
        <w:rPr>
          <w:sz w:val="20"/>
          <w:szCs w:val="20"/>
        </w:rPr>
        <w:t>A</w:t>
      </w:r>
      <w:r w:rsidR="53CA93A5" w:rsidRPr="36AD0F4F">
        <w:rPr>
          <w:sz w:val="20"/>
          <w:szCs w:val="20"/>
        </w:rPr>
        <w:t xml:space="preserve">uthorization to </w:t>
      </w:r>
      <w:r w:rsidR="65E58241" w:rsidRPr="36AD0F4F">
        <w:rPr>
          <w:sz w:val="20"/>
          <w:szCs w:val="20"/>
        </w:rPr>
        <w:t>E</w:t>
      </w:r>
      <w:r w:rsidR="53CA93A5" w:rsidRPr="36AD0F4F">
        <w:rPr>
          <w:sz w:val="20"/>
          <w:szCs w:val="20"/>
        </w:rPr>
        <w:t xml:space="preserve">ngage in </w:t>
      </w:r>
      <w:r w:rsidR="65E58241" w:rsidRPr="36AD0F4F">
        <w:rPr>
          <w:sz w:val="20"/>
          <w:szCs w:val="20"/>
        </w:rPr>
        <w:t>S</w:t>
      </w:r>
      <w:r w:rsidR="53CA93A5" w:rsidRPr="36AD0F4F">
        <w:rPr>
          <w:sz w:val="20"/>
          <w:szCs w:val="20"/>
        </w:rPr>
        <w:t xml:space="preserve">ludge </w:t>
      </w:r>
      <w:r w:rsidR="65E58241" w:rsidRPr="36AD0F4F">
        <w:rPr>
          <w:sz w:val="20"/>
          <w:szCs w:val="20"/>
        </w:rPr>
        <w:t>U</w:t>
      </w:r>
      <w:r w:rsidR="53CA93A5" w:rsidRPr="36AD0F4F">
        <w:rPr>
          <w:sz w:val="20"/>
          <w:szCs w:val="20"/>
        </w:rPr>
        <w:t xml:space="preserve">se and </w:t>
      </w:r>
      <w:r w:rsidR="65E58241" w:rsidRPr="36AD0F4F">
        <w:rPr>
          <w:sz w:val="20"/>
          <w:szCs w:val="20"/>
        </w:rPr>
        <w:t>D</w:t>
      </w:r>
      <w:r w:rsidR="53CA93A5" w:rsidRPr="36AD0F4F">
        <w:rPr>
          <w:sz w:val="20"/>
          <w:szCs w:val="20"/>
        </w:rPr>
        <w:t xml:space="preserve">isposal </w:t>
      </w:r>
      <w:r w:rsidR="65E58241" w:rsidRPr="36AD0F4F">
        <w:rPr>
          <w:sz w:val="20"/>
          <w:szCs w:val="20"/>
        </w:rPr>
        <w:t>P</w:t>
      </w:r>
      <w:r w:rsidR="53CA93A5" w:rsidRPr="36AD0F4F">
        <w:rPr>
          <w:sz w:val="20"/>
          <w:szCs w:val="20"/>
        </w:rPr>
        <w:t xml:space="preserve">ractices, </w:t>
      </w:r>
      <w:r w:rsidR="2DC02811" w:rsidRPr="36AD0F4F">
        <w:rPr>
          <w:sz w:val="20"/>
          <w:szCs w:val="20"/>
        </w:rPr>
        <w:t xml:space="preserve">revised as of </w:t>
      </w:r>
      <w:r w:rsidR="097DB0B9" w:rsidRPr="36AD0F4F">
        <w:rPr>
          <w:sz w:val="20"/>
          <w:szCs w:val="20"/>
        </w:rPr>
        <w:t>July 1, 2021 (</w:t>
      </w:r>
      <w:r w:rsidR="2DC02811" w:rsidRPr="36AD0F4F">
        <w:rPr>
          <w:sz w:val="20"/>
          <w:szCs w:val="20"/>
        </w:rPr>
        <w:t xml:space="preserve">adopted and incorporated by reference </w:t>
      </w:r>
      <w:r w:rsidR="2DC02811" w:rsidRPr="36AD0F4F">
        <w:rPr>
          <w:sz w:val="20"/>
          <w:szCs w:val="20"/>
          <w:highlight w:val="yellow"/>
        </w:rPr>
        <w:t xml:space="preserve">effective [date], </w:t>
      </w:r>
      <w:r w:rsidR="097DB0B9" w:rsidRPr="00B95D96">
        <w:rPr>
          <w:noProof/>
          <w:color w:val="000000" w:themeColor="text1"/>
          <w:sz w:val="20"/>
          <w:szCs w:val="20"/>
        </w:rPr>
        <w:t>http://www.flrules.org/Gateway/reference.asp?No=Ref-XXXXX)</w:t>
      </w:r>
      <w:r w:rsidR="414B3E2C" w:rsidRPr="00B95D96">
        <w:rPr>
          <w:noProof/>
          <w:color w:val="000000" w:themeColor="text1"/>
          <w:sz w:val="20"/>
          <w:szCs w:val="20"/>
        </w:rPr>
        <w:t>.</w:t>
      </w:r>
    </w:p>
    <w:p w14:paraId="52242295" w14:textId="283F7DA0" w:rsidR="00760121" w:rsidRPr="00D51284" w:rsidRDefault="5044F865" w:rsidP="00B95D96">
      <w:pPr>
        <w:pStyle w:val="ListParagraph"/>
        <w:numPr>
          <w:ilvl w:val="0"/>
          <w:numId w:val="44"/>
        </w:numPr>
        <w:spacing w:after="120"/>
        <w:ind w:left="360"/>
        <w:rPr>
          <w:sz w:val="20"/>
          <w:szCs w:val="20"/>
        </w:rPr>
      </w:pPr>
      <w:r w:rsidRPr="36AD0F4F">
        <w:rPr>
          <w:sz w:val="20"/>
          <w:szCs w:val="20"/>
        </w:rPr>
        <w:lastRenderedPageBreak/>
        <w:t>The permittee shall meet the effluent limitations and requirements specified</w:t>
      </w:r>
      <w:r w:rsidR="00B5182D">
        <w:rPr>
          <w:sz w:val="20"/>
          <w:szCs w:val="20"/>
        </w:rPr>
        <w:t xml:space="preserve"> in Part III of</w:t>
      </w:r>
      <w:r w:rsidRPr="36AD0F4F">
        <w:rPr>
          <w:sz w:val="20"/>
          <w:szCs w:val="20"/>
        </w:rPr>
        <w:t xml:space="preserve"> this </w:t>
      </w:r>
      <w:r w:rsidR="00B24DDA" w:rsidRPr="36AD0F4F">
        <w:rPr>
          <w:sz w:val="20"/>
          <w:szCs w:val="20"/>
        </w:rPr>
        <w:t>G</w:t>
      </w:r>
      <w:r w:rsidRPr="36AD0F4F">
        <w:rPr>
          <w:sz w:val="20"/>
          <w:szCs w:val="20"/>
        </w:rPr>
        <w:t xml:space="preserve">eneric </w:t>
      </w:r>
      <w:r w:rsidR="00B24DDA" w:rsidRPr="36AD0F4F">
        <w:rPr>
          <w:sz w:val="20"/>
          <w:szCs w:val="20"/>
        </w:rPr>
        <w:t>P</w:t>
      </w:r>
      <w:r w:rsidRPr="36AD0F4F">
        <w:rPr>
          <w:sz w:val="20"/>
          <w:szCs w:val="20"/>
        </w:rPr>
        <w:t>ermit</w:t>
      </w:r>
      <w:r w:rsidR="5F959A48" w:rsidRPr="36AD0F4F">
        <w:rPr>
          <w:sz w:val="20"/>
          <w:szCs w:val="20"/>
        </w:rPr>
        <w:t>.</w:t>
      </w:r>
    </w:p>
    <w:p w14:paraId="5894933E" w14:textId="26C33BEB" w:rsidR="003E362B" w:rsidRPr="00D51284" w:rsidRDefault="3FE34DF9" w:rsidP="00B95D96">
      <w:pPr>
        <w:pStyle w:val="ListParagraph"/>
        <w:numPr>
          <w:ilvl w:val="0"/>
          <w:numId w:val="44"/>
        </w:numPr>
        <w:spacing w:after="120"/>
        <w:ind w:left="360"/>
        <w:rPr>
          <w:sz w:val="20"/>
          <w:szCs w:val="20"/>
        </w:rPr>
      </w:pPr>
      <w:r w:rsidRPr="36AD0F4F">
        <w:rPr>
          <w:sz w:val="20"/>
          <w:szCs w:val="20"/>
        </w:rPr>
        <w:t>Permittees</w:t>
      </w:r>
      <w:r w:rsidR="5044F865" w:rsidRPr="36AD0F4F">
        <w:rPr>
          <w:sz w:val="20"/>
          <w:szCs w:val="20"/>
        </w:rPr>
        <w:t xml:space="preserve"> </w:t>
      </w:r>
      <w:r w:rsidR="2D928853" w:rsidRPr="36AD0F4F">
        <w:rPr>
          <w:sz w:val="20"/>
          <w:szCs w:val="20"/>
        </w:rPr>
        <w:t xml:space="preserve">shall comply with all other applicable federal and state laws and regulations that pertain to the application of pesticides. This </w:t>
      </w:r>
      <w:r w:rsidR="00656C68" w:rsidRPr="36AD0F4F">
        <w:rPr>
          <w:sz w:val="20"/>
          <w:szCs w:val="20"/>
        </w:rPr>
        <w:t>Generic P</w:t>
      </w:r>
      <w:r w:rsidR="2D928853" w:rsidRPr="36AD0F4F">
        <w:rPr>
          <w:sz w:val="20"/>
          <w:szCs w:val="20"/>
        </w:rPr>
        <w:t>ermit does not negate the requirements under the Federal Insecticide, Fungicide, and Rodenticide Act (FIFRA) and its implementing regulations to use registered pesticides consistent with the product's labeling.</w:t>
      </w:r>
    </w:p>
    <w:p w14:paraId="767524EF" w14:textId="63AC4573" w:rsidR="004738E4" w:rsidRPr="00D51284" w:rsidRDefault="00C2461E" w:rsidP="00B95D96">
      <w:pPr>
        <w:pStyle w:val="ListParagraph"/>
        <w:numPr>
          <w:ilvl w:val="0"/>
          <w:numId w:val="44"/>
        </w:numPr>
        <w:spacing w:after="120"/>
        <w:ind w:left="360"/>
        <w:rPr>
          <w:sz w:val="20"/>
          <w:szCs w:val="20"/>
        </w:rPr>
      </w:pPr>
      <w:r w:rsidRPr="36AD0F4F">
        <w:rPr>
          <w:sz w:val="20"/>
          <w:szCs w:val="20"/>
        </w:rPr>
        <w:t xml:space="preserve">The </w:t>
      </w:r>
      <w:r w:rsidR="00332FF7" w:rsidRPr="36AD0F4F">
        <w:rPr>
          <w:sz w:val="20"/>
          <w:szCs w:val="20"/>
        </w:rPr>
        <w:t xml:space="preserve">information contained in </w:t>
      </w:r>
      <w:r w:rsidR="00AA48FC" w:rsidRPr="36AD0F4F">
        <w:rPr>
          <w:sz w:val="20"/>
          <w:szCs w:val="20"/>
        </w:rPr>
        <w:t>Form 62-621.300(9)(</w:t>
      </w:r>
      <w:r w:rsidR="00F60138" w:rsidRPr="36AD0F4F">
        <w:rPr>
          <w:sz w:val="20"/>
          <w:szCs w:val="20"/>
        </w:rPr>
        <w:t>c</w:t>
      </w:r>
      <w:r w:rsidR="00AA48FC" w:rsidRPr="36AD0F4F">
        <w:rPr>
          <w:sz w:val="20"/>
          <w:szCs w:val="20"/>
        </w:rPr>
        <w:t>)</w:t>
      </w:r>
      <w:r w:rsidR="00F60138" w:rsidRPr="36AD0F4F">
        <w:rPr>
          <w:sz w:val="20"/>
          <w:szCs w:val="20"/>
        </w:rPr>
        <w:t>2.</w:t>
      </w:r>
      <w:r w:rsidR="00AA48FC" w:rsidRPr="36AD0F4F">
        <w:rPr>
          <w:sz w:val="20"/>
          <w:szCs w:val="20"/>
        </w:rPr>
        <w:t xml:space="preserve">, Notice of Intent to Use the </w:t>
      </w:r>
      <w:r w:rsidR="00656C68" w:rsidRPr="36AD0F4F">
        <w:rPr>
          <w:sz w:val="20"/>
          <w:szCs w:val="20"/>
        </w:rPr>
        <w:t xml:space="preserve">National Pollutant Elimination System (NPDES) </w:t>
      </w:r>
      <w:r w:rsidR="00D06533">
        <w:rPr>
          <w:sz w:val="20"/>
          <w:szCs w:val="20"/>
        </w:rPr>
        <w:t>Generic</w:t>
      </w:r>
      <w:r w:rsidR="00AA48FC" w:rsidRPr="36AD0F4F">
        <w:rPr>
          <w:sz w:val="20"/>
          <w:szCs w:val="20"/>
        </w:rPr>
        <w:t xml:space="preserve"> Permit for Discharges Associated with the Control of Harmful Algal Blooms (adopted and incorporated in Rule 62-621.300(9)(</w:t>
      </w:r>
      <w:r w:rsidR="00F60138" w:rsidRPr="36AD0F4F">
        <w:rPr>
          <w:sz w:val="20"/>
          <w:szCs w:val="20"/>
        </w:rPr>
        <w:t>c</w:t>
      </w:r>
      <w:r w:rsidR="00AA48FC" w:rsidRPr="36AD0F4F">
        <w:rPr>
          <w:sz w:val="20"/>
          <w:szCs w:val="20"/>
        </w:rPr>
        <w:t>)</w:t>
      </w:r>
      <w:r w:rsidR="00F60138" w:rsidRPr="36AD0F4F">
        <w:rPr>
          <w:sz w:val="20"/>
          <w:szCs w:val="20"/>
        </w:rPr>
        <w:t>2.</w:t>
      </w:r>
      <w:r w:rsidR="00AA48FC" w:rsidRPr="36AD0F4F">
        <w:rPr>
          <w:sz w:val="20"/>
          <w:szCs w:val="20"/>
        </w:rPr>
        <w:t xml:space="preserve">, F.A.C., effective </w:t>
      </w:r>
      <w:r w:rsidR="00AA48FC" w:rsidRPr="004A2B0C">
        <w:rPr>
          <w:sz w:val="20"/>
          <w:szCs w:val="20"/>
          <w:highlight w:val="yellow"/>
        </w:rPr>
        <w:t>[date]),</w:t>
      </w:r>
      <w:r w:rsidR="00AA48FC" w:rsidRPr="36AD0F4F">
        <w:rPr>
          <w:sz w:val="20"/>
          <w:szCs w:val="20"/>
        </w:rPr>
        <w:t xml:space="preserve"> </w:t>
      </w:r>
      <w:r w:rsidR="00332FF7" w:rsidRPr="36AD0F4F">
        <w:rPr>
          <w:sz w:val="20"/>
          <w:szCs w:val="20"/>
        </w:rPr>
        <w:t>as submitted by the permittee is adopted</w:t>
      </w:r>
      <w:r w:rsidR="00AA48FC" w:rsidRPr="36AD0F4F">
        <w:rPr>
          <w:sz w:val="20"/>
          <w:szCs w:val="20"/>
        </w:rPr>
        <w:t xml:space="preserve">, </w:t>
      </w:r>
      <w:r w:rsidR="00332FF7" w:rsidRPr="36AD0F4F">
        <w:rPr>
          <w:sz w:val="20"/>
          <w:szCs w:val="20"/>
        </w:rPr>
        <w:t>incorporated</w:t>
      </w:r>
      <w:r w:rsidR="00AA48FC" w:rsidRPr="36AD0F4F">
        <w:rPr>
          <w:sz w:val="20"/>
          <w:szCs w:val="20"/>
        </w:rPr>
        <w:t xml:space="preserve">, and enforceable as part of this </w:t>
      </w:r>
      <w:r w:rsidR="00B24DDA" w:rsidRPr="36AD0F4F">
        <w:rPr>
          <w:sz w:val="20"/>
          <w:szCs w:val="20"/>
        </w:rPr>
        <w:t>G</w:t>
      </w:r>
      <w:r w:rsidR="00AA48FC" w:rsidRPr="36AD0F4F">
        <w:rPr>
          <w:sz w:val="20"/>
          <w:szCs w:val="20"/>
        </w:rPr>
        <w:t xml:space="preserve">eneric </w:t>
      </w:r>
      <w:r w:rsidR="00B24DDA" w:rsidRPr="36AD0F4F">
        <w:rPr>
          <w:sz w:val="20"/>
          <w:szCs w:val="20"/>
        </w:rPr>
        <w:t>P</w:t>
      </w:r>
      <w:r w:rsidR="00AA48FC" w:rsidRPr="36AD0F4F">
        <w:rPr>
          <w:sz w:val="20"/>
          <w:szCs w:val="20"/>
        </w:rPr>
        <w:t xml:space="preserve">ermit. </w:t>
      </w:r>
    </w:p>
    <w:p w14:paraId="5196FE73" w14:textId="53023B25" w:rsidR="000A1978" w:rsidRPr="00D51284" w:rsidRDefault="009E74E0" w:rsidP="00B95D96">
      <w:pPr>
        <w:pStyle w:val="ListParagraph"/>
        <w:numPr>
          <w:ilvl w:val="0"/>
          <w:numId w:val="44"/>
        </w:numPr>
        <w:spacing w:after="120"/>
        <w:ind w:left="360"/>
        <w:rPr>
          <w:sz w:val="20"/>
          <w:szCs w:val="20"/>
        </w:rPr>
      </w:pPr>
      <w:r w:rsidRPr="36AD0F4F">
        <w:rPr>
          <w:sz w:val="20"/>
          <w:szCs w:val="20"/>
        </w:rPr>
        <w:t>A p</w:t>
      </w:r>
      <w:r w:rsidR="3FE34DF9" w:rsidRPr="36AD0F4F">
        <w:rPr>
          <w:sz w:val="20"/>
          <w:szCs w:val="20"/>
        </w:rPr>
        <w:t>ermittee</w:t>
      </w:r>
      <w:r w:rsidR="21B817AF" w:rsidRPr="36AD0F4F">
        <w:rPr>
          <w:sz w:val="20"/>
          <w:szCs w:val="20"/>
        </w:rPr>
        <w:t xml:space="preserve"> shall submit an </w:t>
      </w:r>
      <w:r w:rsidR="00600CAE" w:rsidRPr="36AD0F4F">
        <w:rPr>
          <w:sz w:val="20"/>
          <w:szCs w:val="20"/>
        </w:rPr>
        <w:t xml:space="preserve">NOI </w:t>
      </w:r>
      <w:r w:rsidR="21B817AF" w:rsidRPr="36AD0F4F">
        <w:rPr>
          <w:sz w:val="20"/>
          <w:szCs w:val="20"/>
        </w:rPr>
        <w:t>to</w:t>
      </w:r>
      <w:r w:rsidR="6290C72F" w:rsidRPr="36AD0F4F">
        <w:rPr>
          <w:sz w:val="20"/>
          <w:szCs w:val="20"/>
        </w:rPr>
        <w:t xml:space="preserve"> </w:t>
      </w:r>
      <w:r w:rsidR="73E069C6" w:rsidRPr="36AD0F4F">
        <w:rPr>
          <w:sz w:val="20"/>
          <w:szCs w:val="20"/>
        </w:rPr>
        <w:t xml:space="preserve">renew </w:t>
      </w:r>
      <w:r w:rsidR="21B817AF" w:rsidRPr="36AD0F4F">
        <w:rPr>
          <w:sz w:val="20"/>
          <w:szCs w:val="20"/>
        </w:rPr>
        <w:t xml:space="preserve">coverage under this </w:t>
      </w:r>
      <w:r w:rsidR="00656C68" w:rsidRPr="36AD0F4F">
        <w:rPr>
          <w:sz w:val="20"/>
          <w:szCs w:val="20"/>
        </w:rPr>
        <w:t>Generic P</w:t>
      </w:r>
      <w:r w:rsidR="21B817AF" w:rsidRPr="36AD0F4F">
        <w:rPr>
          <w:sz w:val="20"/>
          <w:szCs w:val="20"/>
        </w:rPr>
        <w:t xml:space="preserve">ermit by submitting </w:t>
      </w:r>
      <w:r w:rsidR="69321956" w:rsidRPr="36AD0F4F">
        <w:rPr>
          <w:sz w:val="20"/>
          <w:szCs w:val="20"/>
        </w:rPr>
        <w:t xml:space="preserve">a complete </w:t>
      </w:r>
      <w:r w:rsidR="2FA35C36" w:rsidRPr="36AD0F4F">
        <w:rPr>
          <w:sz w:val="20"/>
          <w:szCs w:val="20"/>
        </w:rPr>
        <w:t xml:space="preserve">DEP </w:t>
      </w:r>
      <w:r w:rsidR="21B817AF" w:rsidRPr="36AD0F4F">
        <w:rPr>
          <w:sz w:val="20"/>
          <w:szCs w:val="20"/>
        </w:rPr>
        <w:t>Form 62-621.300</w:t>
      </w:r>
      <w:r w:rsidR="49A878AF" w:rsidRPr="36AD0F4F">
        <w:rPr>
          <w:sz w:val="20"/>
          <w:szCs w:val="20"/>
        </w:rPr>
        <w:t>(9)(</w:t>
      </w:r>
      <w:r w:rsidR="00B831C0">
        <w:rPr>
          <w:sz w:val="20"/>
          <w:szCs w:val="20"/>
        </w:rPr>
        <w:t>c</w:t>
      </w:r>
      <w:r w:rsidR="49A878AF" w:rsidRPr="36AD0F4F">
        <w:rPr>
          <w:sz w:val="20"/>
          <w:szCs w:val="20"/>
        </w:rPr>
        <w:t>)</w:t>
      </w:r>
      <w:r w:rsidR="69321956" w:rsidRPr="36AD0F4F">
        <w:rPr>
          <w:sz w:val="20"/>
          <w:szCs w:val="20"/>
        </w:rPr>
        <w:t xml:space="preserve">, Notice of Intent to Use the </w:t>
      </w:r>
      <w:r w:rsidR="00656C68" w:rsidRPr="36AD0F4F">
        <w:rPr>
          <w:sz w:val="20"/>
          <w:szCs w:val="20"/>
        </w:rPr>
        <w:t xml:space="preserve">National Pollutant Discharge Elimination System (NPDES) </w:t>
      </w:r>
      <w:r w:rsidR="00D06533">
        <w:rPr>
          <w:sz w:val="20"/>
          <w:szCs w:val="20"/>
        </w:rPr>
        <w:t xml:space="preserve">Generic </w:t>
      </w:r>
      <w:r w:rsidR="69321956" w:rsidRPr="36AD0F4F">
        <w:rPr>
          <w:sz w:val="20"/>
          <w:szCs w:val="20"/>
        </w:rPr>
        <w:t xml:space="preserve">Permit for Discharges </w:t>
      </w:r>
      <w:r w:rsidRPr="36AD0F4F">
        <w:rPr>
          <w:sz w:val="20"/>
          <w:szCs w:val="20"/>
        </w:rPr>
        <w:t>Associated with the Control of Harmful Algal Blooms</w:t>
      </w:r>
      <w:r w:rsidR="69321956" w:rsidRPr="36AD0F4F">
        <w:rPr>
          <w:sz w:val="20"/>
          <w:szCs w:val="20"/>
        </w:rPr>
        <w:t xml:space="preserve"> </w:t>
      </w:r>
      <w:r w:rsidR="65E58241" w:rsidRPr="36AD0F4F">
        <w:rPr>
          <w:sz w:val="20"/>
          <w:szCs w:val="20"/>
        </w:rPr>
        <w:t>(adopted and incorporated in Rule 62-621.300(9)(</w:t>
      </w:r>
      <w:r w:rsidR="00B831C0">
        <w:rPr>
          <w:sz w:val="20"/>
          <w:szCs w:val="20"/>
        </w:rPr>
        <w:t>c</w:t>
      </w:r>
      <w:r w:rsidR="65E58241" w:rsidRPr="36AD0F4F">
        <w:rPr>
          <w:sz w:val="20"/>
          <w:szCs w:val="20"/>
        </w:rPr>
        <w:t>)</w:t>
      </w:r>
      <w:r w:rsidR="2DC02811" w:rsidRPr="36AD0F4F">
        <w:rPr>
          <w:sz w:val="20"/>
          <w:szCs w:val="20"/>
        </w:rPr>
        <w:t>, F.A.C.,</w:t>
      </w:r>
      <w:r w:rsidR="65E58241" w:rsidRPr="36AD0F4F">
        <w:rPr>
          <w:sz w:val="20"/>
          <w:szCs w:val="20"/>
        </w:rPr>
        <w:t xml:space="preserve"> effective </w:t>
      </w:r>
      <w:r w:rsidR="65E58241" w:rsidRPr="004A2B0C">
        <w:rPr>
          <w:sz w:val="20"/>
          <w:szCs w:val="20"/>
          <w:highlight w:val="yellow"/>
        </w:rPr>
        <w:t>[date])</w:t>
      </w:r>
      <w:r w:rsidR="21B817AF" w:rsidRPr="004A2B0C">
        <w:rPr>
          <w:sz w:val="20"/>
          <w:szCs w:val="20"/>
          <w:highlight w:val="yellow"/>
        </w:rPr>
        <w:t>,</w:t>
      </w:r>
      <w:r w:rsidR="21B817AF" w:rsidRPr="36AD0F4F">
        <w:rPr>
          <w:sz w:val="20"/>
          <w:szCs w:val="20"/>
        </w:rPr>
        <w:t xml:space="preserve"> along with the $500 application </w:t>
      </w:r>
      <w:r w:rsidR="00187323">
        <w:rPr>
          <w:sz w:val="20"/>
          <w:szCs w:val="20"/>
        </w:rPr>
        <w:t xml:space="preserve">fee </w:t>
      </w:r>
      <w:r w:rsidR="21B817AF" w:rsidRPr="36AD0F4F">
        <w:rPr>
          <w:sz w:val="20"/>
          <w:szCs w:val="20"/>
        </w:rPr>
        <w:t xml:space="preserve">at least 30 days prior to expiration of the permit. An </w:t>
      </w:r>
      <w:r w:rsidR="00E666EE" w:rsidRPr="36AD0F4F">
        <w:rPr>
          <w:sz w:val="20"/>
          <w:szCs w:val="20"/>
        </w:rPr>
        <w:t xml:space="preserve">NOI </w:t>
      </w:r>
      <w:r w:rsidR="21B817AF" w:rsidRPr="36AD0F4F">
        <w:rPr>
          <w:sz w:val="20"/>
          <w:szCs w:val="20"/>
        </w:rPr>
        <w:t xml:space="preserve">filed in accordance with this section shall be considered timely and sufficient. When an </w:t>
      </w:r>
      <w:r w:rsidR="00E666EE" w:rsidRPr="36AD0F4F">
        <w:rPr>
          <w:sz w:val="20"/>
          <w:szCs w:val="20"/>
        </w:rPr>
        <w:t>NOI</w:t>
      </w:r>
      <w:r w:rsidR="21B817AF" w:rsidRPr="36AD0F4F">
        <w:rPr>
          <w:sz w:val="20"/>
          <w:szCs w:val="20"/>
        </w:rPr>
        <w:t xml:space="preserve"> for renewal</w:t>
      </w:r>
      <w:r w:rsidR="6290C72F" w:rsidRPr="36AD0F4F">
        <w:rPr>
          <w:sz w:val="20"/>
          <w:szCs w:val="20"/>
        </w:rPr>
        <w:t xml:space="preserve"> of a permit</w:t>
      </w:r>
      <w:r w:rsidR="21B817AF" w:rsidRPr="36AD0F4F">
        <w:rPr>
          <w:sz w:val="20"/>
          <w:szCs w:val="20"/>
        </w:rPr>
        <w:t xml:space="preserve"> is timely and sufficient, the existing permit shall not expire until the Department has taken final action on the </w:t>
      </w:r>
      <w:r w:rsidR="00E666EE" w:rsidRPr="36AD0F4F">
        <w:rPr>
          <w:sz w:val="20"/>
          <w:szCs w:val="20"/>
        </w:rPr>
        <w:t>NOI</w:t>
      </w:r>
      <w:r w:rsidR="21B817AF" w:rsidRPr="36AD0F4F">
        <w:rPr>
          <w:sz w:val="20"/>
          <w:szCs w:val="20"/>
        </w:rPr>
        <w:t xml:space="preserve"> for renewal or until the last day for seeking judicial review of the agency order or a later date fixed by order of the reviewing court. </w:t>
      </w:r>
    </w:p>
    <w:p w14:paraId="03BEC9CA" w14:textId="493421E3" w:rsidR="00800D61" w:rsidRPr="00D51284" w:rsidRDefault="21B817AF" w:rsidP="00B95D96">
      <w:pPr>
        <w:pStyle w:val="ListParagraph"/>
        <w:numPr>
          <w:ilvl w:val="0"/>
          <w:numId w:val="44"/>
        </w:numPr>
        <w:spacing w:after="120"/>
        <w:ind w:left="360"/>
        <w:rPr>
          <w:sz w:val="20"/>
          <w:szCs w:val="20"/>
        </w:rPr>
      </w:pPr>
      <w:r w:rsidRPr="36AD0F4F">
        <w:rPr>
          <w:sz w:val="20"/>
          <w:szCs w:val="20"/>
        </w:rPr>
        <w:t>To terminate permit coverage</w:t>
      </w:r>
      <w:r w:rsidR="3A6B0247" w:rsidRPr="36AD0F4F">
        <w:rPr>
          <w:sz w:val="20"/>
          <w:szCs w:val="20"/>
        </w:rPr>
        <w:t xml:space="preserve"> the permittee </w:t>
      </w:r>
      <w:r w:rsidRPr="36AD0F4F">
        <w:rPr>
          <w:sz w:val="20"/>
          <w:szCs w:val="20"/>
        </w:rPr>
        <w:t xml:space="preserve">shall submit a complete </w:t>
      </w:r>
      <w:r w:rsidR="69321956" w:rsidRPr="36AD0F4F">
        <w:rPr>
          <w:sz w:val="20"/>
          <w:szCs w:val="20"/>
        </w:rPr>
        <w:t>DEP Form 62-621.300(9)(</w:t>
      </w:r>
      <w:r w:rsidR="00F60138" w:rsidRPr="36AD0F4F">
        <w:rPr>
          <w:sz w:val="20"/>
          <w:szCs w:val="20"/>
        </w:rPr>
        <w:t>d</w:t>
      </w:r>
      <w:r w:rsidR="69321956" w:rsidRPr="36AD0F4F">
        <w:rPr>
          <w:sz w:val="20"/>
          <w:szCs w:val="20"/>
        </w:rPr>
        <w:t xml:space="preserve">), </w:t>
      </w:r>
      <w:r w:rsidRPr="36AD0F4F">
        <w:rPr>
          <w:sz w:val="20"/>
          <w:szCs w:val="20"/>
        </w:rPr>
        <w:t xml:space="preserve">Notice of Termination </w:t>
      </w:r>
      <w:r w:rsidR="00656C68" w:rsidRPr="36AD0F4F">
        <w:rPr>
          <w:sz w:val="20"/>
          <w:szCs w:val="20"/>
        </w:rPr>
        <w:t xml:space="preserve">National Pollutant Discharge Elimination System (NPDES) </w:t>
      </w:r>
      <w:r w:rsidR="00D06533">
        <w:rPr>
          <w:sz w:val="20"/>
          <w:szCs w:val="20"/>
        </w:rPr>
        <w:t xml:space="preserve">Generic </w:t>
      </w:r>
      <w:r w:rsidR="036C2786" w:rsidRPr="36AD0F4F">
        <w:rPr>
          <w:sz w:val="20"/>
          <w:szCs w:val="20"/>
        </w:rPr>
        <w:t xml:space="preserve">Permit for Discharges to </w:t>
      </w:r>
      <w:r w:rsidR="009E74E0" w:rsidRPr="36AD0F4F">
        <w:rPr>
          <w:sz w:val="20"/>
          <w:szCs w:val="20"/>
        </w:rPr>
        <w:t>Associated with</w:t>
      </w:r>
      <w:r w:rsidR="036C2786" w:rsidRPr="36AD0F4F">
        <w:rPr>
          <w:sz w:val="20"/>
          <w:szCs w:val="20"/>
        </w:rPr>
        <w:t xml:space="preserve"> </w:t>
      </w:r>
      <w:r w:rsidR="001F71B8" w:rsidRPr="36AD0F4F">
        <w:rPr>
          <w:sz w:val="20"/>
          <w:szCs w:val="20"/>
        </w:rPr>
        <w:t>the Control of Harmful Algal Blooms</w:t>
      </w:r>
      <w:r w:rsidR="036C2786" w:rsidRPr="36AD0F4F">
        <w:rPr>
          <w:sz w:val="20"/>
          <w:szCs w:val="20"/>
        </w:rPr>
        <w:t xml:space="preserve"> (NOT) </w:t>
      </w:r>
      <w:r w:rsidR="2DC02811" w:rsidRPr="36AD0F4F">
        <w:rPr>
          <w:sz w:val="20"/>
          <w:szCs w:val="20"/>
        </w:rPr>
        <w:t>(adopted and incorporated in Rule 62-621.300(9)(</w:t>
      </w:r>
      <w:r w:rsidR="00F60138" w:rsidRPr="36AD0F4F">
        <w:rPr>
          <w:sz w:val="20"/>
          <w:szCs w:val="20"/>
        </w:rPr>
        <w:t>d</w:t>
      </w:r>
      <w:r w:rsidR="2DC02811" w:rsidRPr="36AD0F4F">
        <w:rPr>
          <w:sz w:val="20"/>
          <w:szCs w:val="20"/>
        </w:rPr>
        <w:t>), F.A.C., effective [</w:t>
      </w:r>
      <w:r w:rsidR="2DC02811" w:rsidRPr="00543F6C">
        <w:rPr>
          <w:sz w:val="20"/>
          <w:szCs w:val="20"/>
          <w:highlight w:val="yellow"/>
        </w:rPr>
        <w:t>date]</w:t>
      </w:r>
      <w:r w:rsidR="000F1A04" w:rsidRPr="36AD0F4F">
        <w:rPr>
          <w:sz w:val="20"/>
          <w:szCs w:val="20"/>
        </w:rPr>
        <w:t xml:space="preserve"> </w:t>
      </w:r>
      <w:r w:rsidR="000F1A04" w:rsidRPr="36AD0F4F">
        <w:rPr>
          <w:noProof/>
          <w:color w:val="000000" w:themeColor="text1"/>
          <w:sz w:val="20"/>
          <w:szCs w:val="20"/>
        </w:rPr>
        <w:t>http://www.flrules.org/Gateway/reference.asp?No=Ref-</w:t>
      </w:r>
      <w:r w:rsidR="000F1A04" w:rsidRPr="00543F6C">
        <w:rPr>
          <w:noProof/>
          <w:color w:val="000000" w:themeColor="text1"/>
          <w:sz w:val="20"/>
          <w:szCs w:val="20"/>
          <w:highlight w:val="yellow"/>
        </w:rPr>
        <w:t>XXXXX)</w:t>
      </w:r>
      <w:r w:rsidR="126C6F03" w:rsidRPr="36AD0F4F">
        <w:rPr>
          <w:sz w:val="20"/>
          <w:szCs w:val="20"/>
        </w:rPr>
        <w:t xml:space="preserve">, </w:t>
      </w:r>
      <w:r w:rsidRPr="36AD0F4F">
        <w:rPr>
          <w:sz w:val="20"/>
          <w:szCs w:val="20"/>
        </w:rPr>
        <w:t>within 30 days after any of the following conditions ha</w:t>
      </w:r>
      <w:r w:rsidR="6F38B437" w:rsidRPr="36AD0F4F">
        <w:rPr>
          <w:sz w:val="20"/>
          <w:szCs w:val="20"/>
        </w:rPr>
        <w:t>ve</w:t>
      </w:r>
      <w:r w:rsidRPr="36AD0F4F">
        <w:rPr>
          <w:sz w:val="20"/>
          <w:szCs w:val="20"/>
        </w:rPr>
        <w:t xml:space="preserve"> been met:</w:t>
      </w:r>
    </w:p>
    <w:p w14:paraId="0C8C3A8E" w14:textId="1D09959C" w:rsidR="00302FE8" w:rsidRPr="00D51284" w:rsidRDefault="00302FE8" w:rsidP="00302FE8">
      <w:pPr>
        <w:pStyle w:val="ListParagraph"/>
        <w:numPr>
          <w:ilvl w:val="0"/>
          <w:numId w:val="1"/>
        </w:numPr>
        <w:spacing w:after="120"/>
        <w:rPr>
          <w:sz w:val="20"/>
          <w:szCs w:val="20"/>
        </w:rPr>
      </w:pPr>
      <w:r w:rsidRPr="00D51284">
        <w:rPr>
          <w:sz w:val="20"/>
          <w:szCs w:val="20"/>
        </w:rPr>
        <w:t xml:space="preserve">The mechanical, biological, or chemical treatment activities  authorized under the </w:t>
      </w:r>
      <w:r w:rsidR="00656C68">
        <w:rPr>
          <w:sz w:val="20"/>
          <w:szCs w:val="20"/>
        </w:rPr>
        <w:t>Generic P</w:t>
      </w:r>
      <w:r w:rsidRPr="00D51284">
        <w:rPr>
          <w:sz w:val="20"/>
          <w:szCs w:val="20"/>
        </w:rPr>
        <w:t>ermit have ceased and no additional discharge is expected</w:t>
      </w:r>
      <w:r w:rsidR="00904D86">
        <w:rPr>
          <w:sz w:val="20"/>
          <w:szCs w:val="20"/>
        </w:rPr>
        <w:t>;</w:t>
      </w:r>
      <w:r w:rsidR="002D33A0">
        <w:rPr>
          <w:sz w:val="20"/>
          <w:szCs w:val="20"/>
        </w:rPr>
        <w:t xml:space="preserve"> or,</w:t>
      </w:r>
    </w:p>
    <w:p w14:paraId="1FC9468D" w14:textId="69FFD004" w:rsidR="003E0E9A" w:rsidRPr="00D51284" w:rsidRDefault="21B817AF" w:rsidP="00673EAC">
      <w:pPr>
        <w:pStyle w:val="ListParagraph"/>
        <w:numPr>
          <w:ilvl w:val="0"/>
          <w:numId w:val="1"/>
        </w:numPr>
        <w:spacing w:after="120"/>
        <w:rPr>
          <w:strike/>
          <w:sz w:val="20"/>
          <w:szCs w:val="20"/>
        </w:rPr>
      </w:pPr>
      <w:r w:rsidRPr="00D51284">
        <w:rPr>
          <w:sz w:val="20"/>
          <w:szCs w:val="20"/>
        </w:rPr>
        <w:t xml:space="preserve">The </w:t>
      </w:r>
      <w:r w:rsidR="00FD411D" w:rsidRPr="00D51284">
        <w:rPr>
          <w:sz w:val="20"/>
          <w:szCs w:val="20"/>
        </w:rPr>
        <w:t xml:space="preserve">mechanical, biological, or chemical treatment activities authorized under the </w:t>
      </w:r>
      <w:r w:rsidR="00656C68">
        <w:rPr>
          <w:sz w:val="20"/>
          <w:szCs w:val="20"/>
        </w:rPr>
        <w:t>Generic P</w:t>
      </w:r>
      <w:r w:rsidR="00FD411D" w:rsidRPr="00D51284">
        <w:rPr>
          <w:sz w:val="20"/>
          <w:szCs w:val="20"/>
        </w:rPr>
        <w:t>ermit have now been authorized under an individual industrial wastewater permit</w:t>
      </w:r>
      <w:r w:rsidR="004A2B0C">
        <w:rPr>
          <w:sz w:val="20"/>
          <w:szCs w:val="20"/>
        </w:rPr>
        <w:t xml:space="preserve"> </w:t>
      </w:r>
      <w:r w:rsidR="004A2B0C" w:rsidRPr="004A2B0C">
        <w:rPr>
          <w:sz w:val="20"/>
          <w:szCs w:val="20"/>
        </w:rPr>
        <w:t>or another Generic Permit.</w:t>
      </w:r>
    </w:p>
    <w:p w14:paraId="04920EE1" w14:textId="77777777" w:rsidR="00A704B5" w:rsidRPr="00D51284" w:rsidRDefault="00A704B5" w:rsidP="0018199F">
      <w:pPr>
        <w:spacing w:after="120"/>
        <w:rPr>
          <w:sz w:val="20"/>
          <w:szCs w:val="20"/>
        </w:rPr>
      </w:pPr>
    </w:p>
    <w:p w14:paraId="08825498" w14:textId="54CED819" w:rsidR="0009541B" w:rsidRPr="00D51284" w:rsidRDefault="697E32D9" w:rsidP="002859EA">
      <w:pPr>
        <w:spacing w:before="240" w:after="120"/>
        <w:rPr>
          <w:b/>
          <w:bCs/>
          <w:sz w:val="20"/>
          <w:szCs w:val="20"/>
        </w:rPr>
      </w:pPr>
      <w:bookmarkStart w:id="8" w:name="_Toc72144874"/>
      <w:bookmarkStart w:id="9" w:name="_Toc72144948"/>
      <w:bookmarkStart w:id="10" w:name="_Toc72145213"/>
      <w:bookmarkStart w:id="11" w:name="_Toc72145242"/>
      <w:bookmarkStart w:id="12" w:name="_Hlk118195229"/>
      <w:bookmarkStart w:id="13" w:name="_Hlk71713296"/>
      <w:r w:rsidRPr="00D51284">
        <w:rPr>
          <w:b/>
          <w:bCs/>
          <w:sz w:val="20"/>
          <w:szCs w:val="20"/>
        </w:rPr>
        <w:t xml:space="preserve">Part III. </w:t>
      </w:r>
      <w:r w:rsidR="63728B03" w:rsidRPr="00D51284">
        <w:rPr>
          <w:b/>
          <w:bCs/>
          <w:sz w:val="20"/>
          <w:szCs w:val="20"/>
        </w:rPr>
        <w:t>Monitoring Requirements</w:t>
      </w:r>
      <w:bookmarkEnd w:id="8"/>
      <w:bookmarkEnd w:id="9"/>
      <w:bookmarkEnd w:id="10"/>
      <w:bookmarkEnd w:id="11"/>
    </w:p>
    <w:p w14:paraId="06F198E2" w14:textId="268940B9" w:rsidR="00791A58" w:rsidRPr="00D51284" w:rsidRDefault="00791A58" w:rsidP="003948CE">
      <w:pPr>
        <w:pStyle w:val="ListParagraph"/>
        <w:numPr>
          <w:ilvl w:val="0"/>
          <w:numId w:val="24"/>
        </w:numPr>
        <w:spacing w:after="120"/>
        <w:ind w:left="360"/>
        <w:rPr>
          <w:sz w:val="20"/>
          <w:szCs w:val="20"/>
        </w:rPr>
      </w:pPr>
      <w:r w:rsidRPr="00D51284">
        <w:rPr>
          <w:sz w:val="20"/>
          <w:szCs w:val="20"/>
        </w:rPr>
        <w:t xml:space="preserve">Permittees shall implement site-specific control measures to minimize or eliminate pollutant discharges to surface waters of the State. If the </w:t>
      </w:r>
      <w:r w:rsidR="00AE5FA3" w:rsidRPr="00D51284">
        <w:rPr>
          <w:sz w:val="20"/>
          <w:szCs w:val="20"/>
        </w:rPr>
        <w:t>treatment process</w:t>
      </w:r>
      <w:r w:rsidRPr="00D51284">
        <w:rPr>
          <w:sz w:val="20"/>
          <w:szCs w:val="20"/>
        </w:rPr>
        <w:t xml:space="preserve"> includes application of pesticide products or other chemical products, all permittees shall use the amount of product and frequency of product application </w:t>
      </w:r>
      <w:r w:rsidR="5D3083E7" w:rsidRPr="00D51284">
        <w:rPr>
          <w:sz w:val="20"/>
          <w:szCs w:val="20"/>
        </w:rPr>
        <w:t>as</w:t>
      </w:r>
      <w:r w:rsidR="00FB3CD6" w:rsidRPr="00D51284">
        <w:rPr>
          <w:sz w:val="20"/>
          <w:szCs w:val="20"/>
        </w:rPr>
        <w:t xml:space="preserve"> detailed on the product label</w:t>
      </w:r>
      <w:r w:rsidR="008E49A1" w:rsidRPr="00D51284">
        <w:rPr>
          <w:sz w:val="20"/>
          <w:szCs w:val="20"/>
        </w:rPr>
        <w:t xml:space="preserve"> as registered through US Environmental Protection Agency (EPA) and Florida Department of Agriculture and Consumer Services (FDACS)</w:t>
      </w:r>
      <w:r w:rsidR="00735E56" w:rsidRPr="00D51284">
        <w:rPr>
          <w:sz w:val="20"/>
          <w:szCs w:val="20"/>
        </w:rPr>
        <w:t>.</w:t>
      </w:r>
    </w:p>
    <w:p w14:paraId="7D82D5B6" w14:textId="77777777" w:rsidR="00791A58" w:rsidRPr="00D51284" w:rsidRDefault="00791A58" w:rsidP="003948CE">
      <w:pPr>
        <w:pStyle w:val="ListParagraph"/>
        <w:numPr>
          <w:ilvl w:val="0"/>
          <w:numId w:val="24"/>
        </w:numPr>
        <w:spacing w:after="120"/>
        <w:ind w:left="360"/>
        <w:rPr>
          <w:sz w:val="20"/>
          <w:szCs w:val="20"/>
        </w:rPr>
      </w:pPr>
      <w:r w:rsidRPr="00D51284">
        <w:rPr>
          <w:sz w:val="20"/>
          <w:szCs w:val="20"/>
        </w:rPr>
        <w:t>Pollutant discharges shall be controlled as necessary to meet applicable numeric and narrative water quality standards (WQS) in Chapter 62-302, F.A.C.</w:t>
      </w:r>
      <w:bookmarkStart w:id="14" w:name="_Hlk782368"/>
    </w:p>
    <w:p w14:paraId="1F4DAF7D" w14:textId="77777777" w:rsidR="00791A58" w:rsidRPr="00D51284" w:rsidRDefault="00791A58" w:rsidP="003948CE">
      <w:pPr>
        <w:pStyle w:val="ListParagraph"/>
        <w:numPr>
          <w:ilvl w:val="0"/>
          <w:numId w:val="24"/>
        </w:numPr>
        <w:spacing w:after="120"/>
        <w:ind w:left="360"/>
        <w:rPr>
          <w:sz w:val="20"/>
          <w:szCs w:val="20"/>
        </w:rPr>
      </w:pPr>
      <w:r w:rsidRPr="00D51284">
        <w:rPr>
          <w:rFonts w:eastAsia="Calibri"/>
          <w:sz w:val="20"/>
          <w:szCs w:val="20"/>
        </w:rPr>
        <w:t>Pursuant to Rule 62-302.500(1), F.A.C., the discharge shall not contain components that, alone or in combination with other substances or in combination with other components of the discharge:</w:t>
      </w:r>
    </w:p>
    <w:p w14:paraId="0252185E" w14:textId="2F3F1B71" w:rsidR="00791A58" w:rsidRPr="00D51284" w:rsidRDefault="00791A58" w:rsidP="00673EAC">
      <w:pPr>
        <w:spacing w:after="120"/>
        <w:ind w:left="360"/>
        <w:rPr>
          <w:rFonts w:eastAsia="Calibri"/>
          <w:sz w:val="20"/>
          <w:szCs w:val="20"/>
        </w:rPr>
      </w:pPr>
      <w:r w:rsidRPr="00D51284">
        <w:rPr>
          <w:rFonts w:eastAsia="Calibri"/>
          <w:sz w:val="20"/>
          <w:szCs w:val="20"/>
        </w:rPr>
        <w:t>(1) Settle to form putrescent deposits or otherwise create a nuisance</w:t>
      </w:r>
      <w:r w:rsidR="0037090E">
        <w:rPr>
          <w:rFonts w:eastAsia="Calibri"/>
          <w:sz w:val="20"/>
          <w:szCs w:val="20"/>
        </w:rPr>
        <w:t>;</w:t>
      </w:r>
    </w:p>
    <w:p w14:paraId="227D8C57" w14:textId="230C9C50" w:rsidR="00791A58" w:rsidRPr="00D51284" w:rsidRDefault="00791A58" w:rsidP="00673EAC">
      <w:pPr>
        <w:spacing w:after="120"/>
        <w:ind w:left="360"/>
        <w:rPr>
          <w:rFonts w:eastAsia="Calibri"/>
          <w:sz w:val="20"/>
          <w:szCs w:val="20"/>
        </w:rPr>
      </w:pPr>
      <w:r w:rsidRPr="00D51284">
        <w:rPr>
          <w:rFonts w:eastAsia="Calibri"/>
          <w:sz w:val="20"/>
          <w:szCs w:val="20"/>
        </w:rPr>
        <w:t>(2) Float as debris, scum, oil, or other matter in such amounts as to form nuisances</w:t>
      </w:r>
      <w:r w:rsidR="0037090E">
        <w:rPr>
          <w:rFonts w:eastAsia="Calibri"/>
          <w:sz w:val="20"/>
          <w:szCs w:val="20"/>
        </w:rPr>
        <w:t>;</w:t>
      </w:r>
    </w:p>
    <w:p w14:paraId="457DB64E" w14:textId="35D56FDF" w:rsidR="00791A58" w:rsidRPr="00D51284" w:rsidRDefault="00791A58" w:rsidP="00673EAC">
      <w:pPr>
        <w:spacing w:after="120"/>
        <w:ind w:left="360"/>
        <w:rPr>
          <w:rFonts w:eastAsia="Calibri"/>
          <w:sz w:val="20"/>
          <w:szCs w:val="20"/>
        </w:rPr>
      </w:pPr>
      <w:r w:rsidRPr="00D51284">
        <w:rPr>
          <w:rFonts w:eastAsia="Calibri"/>
          <w:sz w:val="20"/>
          <w:szCs w:val="20"/>
        </w:rPr>
        <w:t>(3) Produce color, odor, taste, turbidity, or other conditions in such degree as to create a nuisance</w:t>
      </w:r>
      <w:r w:rsidR="0037090E">
        <w:rPr>
          <w:rFonts w:eastAsia="Calibri"/>
          <w:sz w:val="20"/>
          <w:szCs w:val="20"/>
        </w:rPr>
        <w:t>;</w:t>
      </w:r>
    </w:p>
    <w:p w14:paraId="02C7B0DF" w14:textId="58318A70" w:rsidR="00791A58" w:rsidRPr="00D51284" w:rsidRDefault="00791A58" w:rsidP="00673EAC">
      <w:pPr>
        <w:spacing w:after="120"/>
        <w:ind w:left="360"/>
        <w:rPr>
          <w:rFonts w:eastAsia="Calibri"/>
          <w:sz w:val="20"/>
          <w:szCs w:val="20"/>
        </w:rPr>
      </w:pPr>
      <w:r w:rsidRPr="00D51284">
        <w:rPr>
          <w:rFonts w:eastAsia="Calibri"/>
          <w:sz w:val="20"/>
          <w:szCs w:val="20"/>
        </w:rPr>
        <w:t>(4) Are acutely toxic</w:t>
      </w:r>
      <w:r w:rsidR="0037090E">
        <w:rPr>
          <w:rFonts w:eastAsia="Calibri"/>
          <w:sz w:val="20"/>
          <w:szCs w:val="20"/>
        </w:rPr>
        <w:t>;</w:t>
      </w:r>
    </w:p>
    <w:p w14:paraId="41D90905" w14:textId="7F98CF03" w:rsidR="00791A58" w:rsidRPr="00D51284" w:rsidRDefault="00791A58" w:rsidP="00673EAC">
      <w:pPr>
        <w:spacing w:after="120"/>
        <w:ind w:left="360"/>
        <w:rPr>
          <w:rFonts w:eastAsia="Calibri"/>
          <w:sz w:val="20"/>
          <w:szCs w:val="20"/>
        </w:rPr>
      </w:pPr>
      <w:r w:rsidRPr="00D51284">
        <w:rPr>
          <w:rFonts w:eastAsia="Calibri"/>
          <w:sz w:val="20"/>
          <w:szCs w:val="20"/>
        </w:rPr>
        <w:t>(5) Are present in concentrations which are carcinogenic, mutagenic, or teratogenic to human beings or to significant, locally occurring, wildlife or aquatic species, unless specific standards are established for such components in subsection 62-302.500(2) or Rule 62-302.530, F.A.C.</w:t>
      </w:r>
      <w:r w:rsidR="002D33A0">
        <w:rPr>
          <w:rFonts w:eastAsia="Calibri"/>
          <w:sz w:val="20"/>
          <w:szCs w:val="20"/>
        </w:rPr>
        <w:t>;</w:t>
      </w:r>
      <w:r w:rsidRPr="00D51284">
        <w:rPr>
          <w:rFonts w:eastAsia="Calibri"/>
          <w:sz w:val="20"/>
          <w:szCs w:val="20"/>
        </w:rPr>
        <w:t xml:space="preserve"> or</w:t>
      </w:r>
      <w:r w:rsidR="002D33A0">
        <w:rPr>
          <w:rFonts w:eastAsia="Calibri"/>
          <w:sz w:val="20"/>
          <w:szCs w:val="20"/>
        </w:rPr>
        <w:t>,</w:t>
      </w:r>
    </w:p>
    <w:p w14:paraId="3E3BCC87" w14:textId="77777777" w:rsidR="00791A58" w:rsidRPr="00D51284" w:rsidRDefault="00791A58" w:rsidP="00673EAC">
      <w:pPr>
        <w:spacing w:after="120"/>
        <w:ind w:left="360"/>
        <w:rPr>
          <w:rFonts w:eastAsia="Calibri"/>
          <w:sz w:val="20"/>
          <w:szCs w:val="20"/>
        </w:rPr>
      </w:pPr>
      <w:r w:rsidRPr="00D51284">
        <w:rPr>
          <w:rFonts w:eastAsia="Calibri"/>
          <w:sz w:val="20"/>
          <w:szCs w:val="20"/>
        </w:rPr>
        <w:t xml:space="preserve">(6) Pose </w:t>
      </w:r>
      <w:proofErr w:type="gramStart"/>
      <w:r w:rsidRPr="00D51284">
        <w:rPr>
          <w:rFonts w:eastAsia="Calibri"/>
          <w:sz w:val="20"/>
          <w:szCs w:val="20"/>
        </w:rPr>
        <w:t>a serious danger</w:t>
      </w:r>
      <w:proofErr w:type="gramEnd"/>
      <w:r w:rsidRPr="00D51284">
        <w:rPr>
          <w:rFonts w:eastAsia="Calibri"/>
          <w:sz w:val="20"/>
          <w:szCs w:val="20"/>
        </w:rPr>
        <w:t xml:space="preserve"> to the public health, safety, or welfare.</w:t>
      </w:r>
      <w:bookmarkEnd w:id="14"/>
    </w:p>
    <w:p w14:paraId="6BE86B3A" w14:textId="3C01AD5B" w:rsidR="00C12DA5" w:rsidRPr="00D51284" w:rsidRDefault="00CF346A" w:rsidP="009A773D">
      <w:pPr>
        <w:pStyle w:val="ListParagraph"/>
        <w:numPr>
          <w:ilvl w:val="0"/>
          <w:numId w:val="24"/>
        </w:numPr>
        <w:autoSpaceDE w:val="0"/>
        <w:autoSpaceDN w:val="0"/>
        <w:adjustRightInd w:val="0"/>
        <w:spacing w:after="120"/>
        <w:ind w:left="360"/>
        <w:rPr>
          <w:sz w:val="20"/>
          <w:szCs w:val="20"/>
        </w:rPr>
      </w:pPr>
      <w:r w:rsidRPr="00D51284">
        <w:rPr>
          <w:sz w:val="20"/>
          <w:szCs w:val="20"/>
        </w:rPr>
        <w:lastRenderedPageBreak/>
        <w:t>T</w:t>
      </w:r>
      <w:r w:rsidR="00C12DA5" w:rsidRPr="00D51284">
        <w:rPr>
          <w:sz w:val="20"/>
          <w:szCs w:val="20"/>
        </w:rPr>
        <w:t xml:space="preserve">he </w:t>
      </w:r>
      <w:r w:rsidR="006B1EC9" w:rsidRPr="00D51284">
        <w:rPr>
          <w:sz w:val="20"/>
          <w:szCs w:val="20"/>
        </w:rPr>
        <w:t xml:space="preserve">applicable </w:t>
      </w:r>
      <w:r w:rsidR="00C12DA5" w:rsidRPr="00D51284">
        <w:rPr>
          <w:sz w:val="20"/>
          <w:szCs w:val="20"/>
        </w:rPr>
        <w:t xml:space="preserve">sample collection, analytical test methods, and method detection limits (MDLs) to this </w:t>
      </w:r>
      <w:r w:rsidR="00656C68">
        <w:rPr>
          <w:sz w:val="20"/>
          <w:szCs w:val="20"/>
        </w:rPr>
        <w:t>Generic P</w:t>
      </w:r>
      <w:r w:rsidR="00C12DA5" w:rsidRPr="00D51284">
        <w:rPr>
          <w:sz w:val="20"/>
          <w:szCs w:val="20"/>
        </w:rPr>
        <w:t>ermit</w:t>
      </w:r>
      <w:r w:rsidRPr="00D51284">
        <w:rPr>
          <w:sz w:val="20"/>
          <w:szCs w:val="20"/>
        </w:rPr>
        <w:t xml:space="preserve"> </w:t>
      </w:r>
      <w:r w:rsidR="00C12DA5" w:rsidRPr="00D51284">
        <w:rPr>
          <w:sz w:val="20"/>
          <w:szCs w:val="20"/>
        </w:rPr>
        <w:t>shall be conducted using a sufficiently sensitive method to ensure compliance with applicable water quality</w:t>
      </w:r>
      <w:r w:rsidRPr="00D51284">
        <w:rPr>
          <w:sz w:val="20"/>
          <w:szCs w:val="20"/>
        </w:rPr>
        <w:t xml:space="preserve"> </w:t>
      </w:r>
      <w:r w:rsidR="00C12DA5" w:rsidRPr="00D51284">
        <w:rPr>
          <w:sz w:val="20"/>
          <w:szCs w:val="20"/>
        </w:rPr>
        <w:t>standards and effluent limitations and shall</w:t>
      </w:r>
      <w:r w:rsidR="005046A7">
        <w:rPr>
          <w:sz w:val="20"/>
          <w:szCs w:val="20"/>
        </w:rPr>
        <w:t>, as appropriate,</w:t>
      </w:r>
      <w:r w:rsidR="00C12DA5" w:rsidRPr="00D51284">
        <w:rPr>
          <w:sz w:val="20"/>
          <w:szCs w:val="20"/>
        </w:rPr>
        <w:t xml:space="preserve"> be in accordance with Rule 62-4.246, Chapters 62-160 and 62-600,</w:t>
      </w:r>
      <w:r w:rsidRPr="00D51284">
        <w:rPr>
          <w:sz w:val="20"/>
          <w:szCs w:val="20"/>
        </w:rPr>
        <w:t xml:space="preserve"> </w:t>
      </w:r>
      <w:r w:rsidR="00C12DA5" w:rsidRPr="00D51284">
        <w:rPr>
          <w:sz w:val="20"/>
          <w:szCs w:val="20"/>
        </w:rPr>
        <w:t>F.A.C., and 40 CFR 136</w:t>
      </w:r>
      <w:r w:rsidR="00572FBD" w:rsidRPr="00D51284">
        <w:rPr>
          <w:sz w:val="20"/>
          <w:szCs w:val="20"/>
        </w:rPr>
        <w:t>, as adopted and incorporated in Rule 62-</w:t>
      </w:r>
      <w:r w:rsidR="00C628BD" w:rsidRPr="00D51284">
        <w:rPr>
          <w:sz w:val="20"/>
          <w:szCs w:val="20"/>
        </w:rPr>
        <w:t>160.800, F.A.C.</w:t>
      </w:r>
      <w:r w:rsidR="00C12DA5" w:rsidRPr="00D51284">
        <w:rPr>
          <w:sz w:val="20"/>
          <w:szCs w:val="20"/>
        </w:rPr>
        <w:t>, as appropriate. The list of Department established analytical methods, and</w:t>
      </w:r>
      <w:r w:rsidRPr="00D51284">
        <w:rPr>
          <w:sz w:val="20"/>
          <w:szCs w:val="20"/>
        </w:rPr>
        <w:t xml:space="preserve"> </w:t>
      </w:r>
      <w:r w:rsidR="00C12DA5" w:rsidRPr="00D51284">
        <w:rPr>
          <w:sz w:val="20"/>
          <w:szCs w:val="20"/>
        </w:rPr>
        <w:t xml:space="preserve">corresponding </w:t>
      </w:r>
      <w:r w:rsidR="00640847" w:rsidRPr="00D51284">
        <w:rPr>
          <w:sz w:val="20"/>
          <w:szCs w:val="20"/>
        </w:rPr>
        <w:t>method detection limits (</w:t>
      </w:r>
      <w:r w:rsidR="00C12DA5" w:rsidRPr="00D51284">
        <w:rPr>
          <w:sz w:val="20"/>
          <w:szCs w:val="20"/>
        </w:rPr>
        <w:t>MDLs</w:t>
      </w:r>
      <w:r w:rsidR="00640847" w:rsidRPr="00D51284">
        <w:rPr>
          <w:sz w:val="20"/>
          <w:szCs w:val="20"/>
        </w:rPr>
        <w:t>)</w:t>
      </w:r>
      <w:r w:rsidR="00C12DA5" w:rsidRPr="00D51284">
        <w:rPr>
          <w:sz w:val="20"/>
          <w:szCs w:val="20"/>
        </w:rPr>
        <w:t xml:space="preserve"> and practical quantitation limits</w:t>
      </w:r>
      <w:r w:rsidR="00640847" w:rsidRPr="00D51284">
        <w:rPr>
          <w:sz w:val="20"/>
          <w:szCs w:val="20"/>
        </w:rPr>
        <w:t xml:space="preserve"> (PQLs</w:t>
      </w:r>
      <w:r w:rsidR="00C12DA5" w:rsidRPr="00D51284">
        <w:rPr>
          <w:sz w:val="20"/>
          <w:szCs w:val="20"/>
        </w:rPr>
        <w:t>), which is titled "FAC 62-4 MDL/PQL Table (April 26, 2006)" is available at https://floridadep.gov/dear/quality-assurance/content/qualityassurance-resources. The MDLs and PQLs as described in this list shall constitute the minimum acceptable</w:t>
      </w:r>
      <w:r w:rsidRPr="00D51284">
        <w:rPr>
          <w:sz w:val="20"/>
          <w:szCs w:val="20"/>
        </w:rPr>
        <w:t xml:space="preserve"> </w:t>
      </w:r>
      <w:r w:rsidR="00C12DA5" w:rsidRPr="00D51284">
        <w:rPr>
          <w:sz w:val="20"/>
          <w:szCs w:val="20"/>
        </w:rPr>
        <w:t>MDL/PQL values and the Department shall not accept results for which the laboratory's MDLs or PQLs are</w:t>
      </w:r>
      <w:r w:rsidRPr="00D51284">
        <w:rPr>
          <w:sz w:val="20"/>
          <w:szCs w:val="20"/>
        </w:rPr>
        <w:t xml:space="preserve"> </w:t>
      </w:r>
      <w:r w:rsidR="00C12DA5" w:rsidRPr="00D51284">
        <w:rPr>
          <w:sz w:val="20"/>
          <w:szCs w:val="20"/>
        </w:rPr>
        <w:t>greater than those described above unless alternate MDLs and/or PQLs have been specifically approved by the</w:t>
      </w:r>
      <w:r w:rsidRPr="00D51284">
        <w:rPr>
          <w:sz w:val="20"/>
          <w:szCs w:val="20"/>
        </w:rPr>
        <w:t xml:space="preserve"> </w:t>
      </w:r>
      <w:r w:rsidR="00C12DA5" w:rsidRPr="00D51284">
        <w:rPr>
          <w:sz w:val="20"/>
          <w:szCs w:val="20"/>
        </w:rPr>
        <w:t xml:space="preserve">Department for this </w:t>
      </w:r>
      <w:r w:rsidR="00656C68">
        <w:rPr>
          <w:sz w:val="20"/>
          <w:szCs w:val="20"/>
        </w:rPr>
        <w:t>Generic P</w:t>
      </w:r>
      <w:r w:rsidR="00C12DA5" w:rsidRPr="00D51284">
        <w:rPr>
          <w:sz w:val="20"/>
          <w:szCs w:val="20"/>
        </w:rPr>
        <w:t xml:space="preserve">ermit. Any method included in the list may be used for reporting </w:t>
      </w:r>
      <w:r w:rsidR="00BA5CDA">
        <w:rPr>
          <w:sz w:val="20"/>
          <w:szCs w:val="20"/>
        </w:rPr>
        <w:t>provided</w:t>
      </w:r>
      <w:r w:rsidR="00C12DA5" w:rsidRPr="00D51284">
        <w:rPr>
          <w:sz w:val="20"/>
          <w:szCs w:val="20"/>
        </w:rPr>
        <w:t xml:space="preserve"> it meets the</w:t>
      </w:r>
      <w:r w:rsidRPr="00D51284">
        <w:rPr>
          <w:sz w:val="20"/>
          <w:szCs w:val="20"/>
        </w:rPr>
        <w:t xml:space="preserve"> </w:t>
      </w:r>
      <w:r w:rsidR="00C12DA5" w:rsidRPr="00D51284">
        <w:rPr>
          <w:sz w:val="20"/>
          <w:szCs w:val="20"/>
        </w:rPr>
        <w:t>following requirements:</w:t>
      </w:r>
    </w:p>
    <w:p w14:paraId="4D2FFC67" w14:textId="37F093ED" w:rsidR="00C12DA5" w:rsidRPr="00D51284" w:rsidRDefault="00CF346A" w:rsidP="00673EAC">
      <w:pPr>
        <w:autoSpaceDE w:val="0"/>
        <w:autoSpaceDN w:val="0"/>
        <w:adjustRightInd w:val="0"/>
        <w:spacing w:after="120"/>
        <w:ind w:left="360"/>
        <w:rPr>
          <w:sz w:val="20"/>
          <w:szCs w:val="20"/>
        </w:rPr>
      </w:pPr>
      <w:r w:rsidRPr="00D51284">
        <w:rPr>
          <w:sz w:val="20"/>
          <w:szCs w:val="20"/>
        </w:rPr>
        <w:t>(1)</w:t>
      </w:r>
      <w:r w:rsidR="00C12DA5" w:rsidRPr="00D51284">
        <w:rPr>
          <w:sz w:val="20"/>
          <w:szCs w:val="20"/>
        </w:rPr>
        <w:t xml:space="preserve"> The laboratory's reported MDL and PQL values for the </w:t>
      </w:r>
      <w:proofErr w:type="gramStart"/>
      <w:r w:rsidR="00C12DA5" w:rsidRPr="00D51284">
        <w:rPr>
          <w:sz w:val="20"/>
          <w:szCs w:val="20"/>
        </w:rPr>
        <w:t>particular method</w:t>
      </w:r>
      <w:proofErr w:type="gramEnd"/>
      <w:r w:rsidR="00DD58F0">
        <w:rPr>
          <w:sz w:val="20"/>
          <w:szCs w:val="20"/>
        </w:rPr>
        <w:t xml:space="preserve"> used</w:t>
      </w:r>
      <w:r w:rsidR="00C12DA5" w:rsidRPr="00D51284">
        <w:rPr>
          <w:sz w:val="20"/>
          <w:szCs w:val="20"/>
        </w:rPr>
        <w:t xml:space="preserve"> must be equal or less than th</w:t>
      </w:r>
      <w:r w:rsidRPr="00D51284">
        <w:rPr>
          <w:sz w:val="20"/>
          <w:szCs w:val="20"/>
        </w:rPr>
        <w:t xml:space="preserve">e </w:t>
      </w:r>
      <w:r w:rsidR="00C12DA5" w:rsidRPr="00D51284">
        <w:rPr>
          <w:sz w:val="20"/>
          <w:szCs w:val="20"/>
        </w:rPr>
        <w:t>corresponding method values specified in the Department's approved MDL and PQL list;</w:t>
      </w:r>
    </w:p>
    <w:p w14:paraId="3630B453" w14:textId="2CC5F43F" w:rsidR="00C12DA5" w:rsidRPr="00D51284" w:rsidRDefault="009A773D" w:rsidP="00673EAC">
      <w:pPr>
        <w:autoSpaceDE w:val="0"/>
        <w:autoSpaceDN w:val="0"/>
        <w:adjustRightInd w:val="0"/>
        <w:spacing w:after="120"/>
        <w:ind w:left="360"/>
        <w:rPr>
          <w:sz w:val="20"/>
          <w:szCs w:val="20"/>
        </w:rPr>
      </w:pPr>
      <w:r w:rsidRPr="00D51284">
        <w:rPr>
          <w:sz w:val="20"/>
          <w:szCs w:val="20"/>
        </w:rPr>
        <w:t>(2)</w:t>
      </w:r>
      <w:r w:rsidR="00C12DA5" w:rsidRPr="00D51284">
        <w:rPr>
          <w:sz w:val="20"/>
          <w:szCs w:val="20"/>
        </w:rPr>
        <w:t xml:space="preserve"> The laboratory reported MDL for the specific parameter is less than or equal to the permit limit or the</w:t>
      </w:r>
      <w:r w:rsidRPr="00D51284">
        <w:rPr>
          <w:sz w:val="20"/>
          <w:szCs w:val="20"/>
        </w:rPr>
        <w:t xml:space="preserve"> </w:t>
      </w:r>
      <w:r w:rsidR="00C12DA5" w:rsidRPr="00D51284">
        <w:rPr>
          <w:sz w:val="20"/>
          <w:szCs w:val="20"/>
        </w:rPr>
        <w:t>applicable water quality criteria, if any, stated in Chapter 62-302, F.A.C. Parameters that are listed as "report</w:t>
      </w:r>
      <w:r w:rsidRPr="00D51284">
        <w:rPr>
          <w:sz w:val="20"/>
          <w:szCs w:val="20"/>
        </w:rPr>
        <w:t xml:space="preserve"> </w:t>
      </w:r>
      <w:r w:rsidR="00C12DA5" w:rsidRPr="00D51284">
        <w:rPr>
          <w:sz w:val="20"/>
          <w:szCs w:val="20"/>
        </w:rPr>
        <w:t>only" in the permit shall use methods that provide an MDL, which is equal to or less than the applicable</w:t>
      </w:r>
      <w:r w:rsidRPr="00D51284">
        <w:rPr>
          <w:sz w:val="20"/>
          <w:szCs w:val="20"/>
        </w:rPr>
        <w:t xml:space="preserve"> </w:t>
      </w:r>
      <w:r w:rsidR="00C12DA5" w:rsidRPr="00D51284">
        <w:rPr>
          <w:sz w:val="20"/>
          <w:szCs w:val="20"/>
        </w:rPr>
        <w:t>water quality criteria</w:t>
      </w:r>
      <w:r w:rsidR="007E3C22">
        <w:rPr>
          <w:sz w:val="20"/>
          <w:szCs w:val="20"/>
        </w:rPr>
        <w:t>, if any,</w:t>
      </w:r>
      <w:r w:rsidR="00C12DA5" w:rsidRPr="00D51284">
        <w:rPr>
          <w:sz w:val="20"/>
          <w:szCs w:val="20"/>
        </w:rPr>
        <w:t xml:space="preserve"> stated in 62-302, F.A.C.</w:t>
      </w:r>
      <w:r w:rsidR="009A7D3F">
        <w:rPr>
          <w:sz w:val="20"/>
          <w:szCs w:val="20"/>
        </w:rPr>
        <w:t>;</w:t>
      </w:r>
      <w:r w:rsidR="0037090E">
        <w:rPr>
          <w:sz w:val="20"/>
          <w:szCs w:val="20"/>
        </w:rPr>
        <w:t xml:space="preserve"> and</w:t>
      </w:r>
      <w:r w:rsidR="009A7D3F">
        <w:rPr>
          <w:sz w:val="20"/>
          <w:szCs w:val="20"/>
        </w:rPr>
        <w:t>,</w:t>
      </w:r>
    </w:p>
    <w:p w14:paraId="792A6F8E" w14:textId="3BDF73A8" w:rsidR="00C12DA5" w:rsidRPr="00D51284" w:rsidRDefault="009A773D" w:rsidP="00673EAC">
      <w:pPr>
        <w:autoSpaceDE w:val="0"/>
        <w:autoSpaceDN w:val="0"/>
        <w:adjustRightInd w:val="0"/>
        <w:spacing w:after="120"/>
        <w:ind w:left="360"/>
        <w:rPr>
          <w:i/>
          <w:iCs/>
          <w:sz w:val="20"/>
          <w:szCs w:val="20"/>
        </w:rPr>
      </w:pPr>
      <w:r w:rsidRPr="00D51284">
        <w:rPr>
          <w:sz w:val="20"/>
          <w:szCs w:val="20"/>
        </w:rPr>
        <w:t>(3)</w:t>
      </w:r>
      <w:r w:rsidR="00C12DA5" w:rsidRPr="00D51284">
        <w:rPr>
          <w:sz w:val="20"/>
          <w:szCs w:val="20"/>
        </w:rPr>
        <w:t xml:space="preserve"> If the MDLs for all methods available in the approved list are above the stated permit limit or applicable</w:t>
      </w:r>
      <w:r w:rsidRPr="00D51284">
        <w:rPr>
          <w:sz w:val="20"/>
          <w:szCs w:val="20"/>
        </w:rPr>
        <w:t xml:space="preserve"> </w:t>
      </w:r>
      <w:r w:rsidR="00C12DA5" w:rsidRPr="00D51284">
        <w:rPr>
          <w:sz w:val="20"/>
          <w:szCs w:val="20"/>
        </w:rPr>
        <w:t>water quality criteria for that parameter, then the method with the lowest stated MDL shall be used.</w:t>
      </w:r>
      <w:r w:rsidRPr="00D51284">
        <w:rPr>
          <w:sz w:val="20"/>
          <w:szCs w:val="20"/>
        </w:rPr>
        <w:t xml:space="preserve"> </w:t>
      </w:r>
      <w:r w:rsidR="00C12DA5" w:rsidRPr="00D51284">
        <w:rPr>
          <w:sz w:val="20"/>
          <w:szCs w:val="20"/>
        </w:rPr>
        <w:t>When the analytical results are below method detection or practical quantitation limits, the permittee shall</w:t>
      </w:r>
      <w:r w:rsidRPr="00D51284">
        <w:rPr>
          <w:sz w:val="20"/>
          <w:szCs w:val="20"/>
        </w:rPr>
        <w:t xml:space="preserve"> </w:t>
      </w:r>
      <w:r w:rsidR="00C12DA5" w:rsidRPr="00D51284">
        <w:rPr>
          <w:sz w:val="20"/>
          <w:szCs w:val="20"/>
        </w:rPr>
        <w:t>report the actual laboratory MDL and/or PQL values for the analyses that were performed following the</w:t>
      </w:r>
      <w:r w:rsidRPr="00D51284">
        <w:rPr>
          <w:sz w:val="20"/>
          <w:szCs w:val="20"/>
        </w:rPr>
        <w:t xml:space="preserve"> </w:t>
      </w:r>
      <w:r w:rsidR="00C12DA5" w:rsidRPr="00D51284">
        <w:rPr>
          <w:sz w:val="20"/>
          <w:szCs w:val="20"/>
        </w:rPr>
        <w:t>instructions on the applicable discharge monitoring report.</w:t>
      </w:r>
      <w:r w:rsidRPr="00D51284">
        <w:rPr>
          <w:sz w:val="20"/>
          <w:szCs w:val="20"/>
        </w:rPr>
        <w:t xml:space="preserve"> </w:t>
      </w:r>
      <w:r w:rsidR="00C12DA5" w:rsidRPr="00D51284">
        <w:rPr>
          <w:sz w:val="20"/>
          <w:szCs w:val="20"/>
        </w:rPr>
        <w:t>Where necessary, the permittee may request approval of alternate methods or for alternative MDLs or PQLs for</w:t>
      </w:r>
      <w:r w:rsidRPr="00D51284">
        <w:rPr>
          <w:sz w:val="20"/>
          <w:szCs w:val="20"/>
        </w:rPr>
        <w:t xml:space="preserve"> </w:t>
      </w:r>
      <w:r w:rsidR="00C12DA5" w:rsidRPr="00D51284">
        <w:rPr>
          <w:sz w:val="20"/>
          <w:szCs w:val="20"/>
        </w:rPr>
        <w:t>any approved analytical method. Approval of alternate laboratory MDLs or PQLs are not necessary if the</w:t>
      </w:r>
      <w:r w:rsidRPr="00D51284">
        <w:rPr>
          <w:sz w:val="20"/>
          <w:szCs w:val="20"/>
        </w:rPr>
        <w:t xml:space="preserve"> </w:t>
      </w:r>
      <w:r w:rsidR="00C12DA5" w:rsidRPr="00D51284">
        <w:rPr>
          <w:sz w:val="20"/>
          <w:szCs w:val="20"/>
        </w:rPr>
        <w:t>laboratory reported MDLs and PQLs are less than or equal to the permit limit or the applicable water quality</w:t>
      </w:r>
      <w:r w:rsidRPr="00D51284">
        <w:rPr>
          <w:sz w:val="20"/>
          <w:szCs w:val="20"/>
        </w:rPr>
        <w:t xml:space="preserve"> </w:t>
      </w:r>
      <w:r w:rsidR="00C12DA5" w:rsidRPr="00D51284">
        <w:rPr>
          <w:sz w:val="20"/>
          <w:szCs w:val="20"/>
        </w:rPr>
        <w:t>criteria, if any, stated in Chapter 62-302, F.A.C. Approval of an analytical method not included in the above</w:t>
      </w:r>
      <w:r w:rsidR="00CF346A" w:rsidRPr="00D51284">
        <w:rPr>
          <w:sz w:val="20"/>
          <w:szCs w:val="20"/>
        </w:rPr>
        <w:t xml:space="preserve"> </w:t>
      </w:r>
      <w:r w:rsidR="00C12DA5" w:rsidRPr="00D51284">
        <w:rPr>
          <w:sz w:val="20"/>
          <w:szCs w:val="20"/>
        </w:rPr>
        <w:t>referenced</w:t>
      </w:r>
      <w:r w:rsidR="00CF346A" w:rsidRPr="00D51284">
        <w:rPr>
          <w:sz w:val="20"/>
          <w:szCs w:val="20"/>
        </w:rPr>
        <w:t xml:space="preserve"> </w:t>
      </w:r>
      <w:r w:rsidR="00C12DA5" w:rsidRPr="00D51284">
        <w:rPr>
          <w:sz w:val="20"/>
          <w:szCs w:val="20"/>
        </w:rPr>
        <w:t>list is not necessary if the analytical method is approved in accordance with 40 CFR 136 or deemed</w:t>
      </w:r>
      <w:r w:rsidR="00CF346A" w:rsidRPr="00D51284">
        <w:rPr>
          <w:sz w:val="20"/>
          <w:szCs w:val="20"/>
        </w:rPr>
        <w:t xml:space="preserve"> </w:t>
      </w:r>
      <w:r w:rsidR="00C12DA5" w:rsidRPr="00D51284">
        <w:rPr>
          <w:sz w:val="20"/>
          <w:szCs w:val="20"/>
        </w:rPr>
        <w:t xml:space="preserve">acceptable by the Department. </w:t>
      </w:r>
      <w:r w:rsidR="00C12DA5" w:rsidRPr="00D51284">
        <w:rPr>
          <w:i/>
          <w:iCs/>
          <w:sz w:val="20"/>
          <w:szCs w:val="20"/>
        </w:rPr>
        <w:t>[62-4.246, 62-160]</w:t>
      </w:r>
    </w:p>
    <w:p w14:paraId="03143E39" w14:textId="77777777" w:rsidR="00CF346A" w:rsidRPr="00D51284" w:rsidRDefault="00CF346A" w:rsidP="00CF346A">
      <w:pPr>
        <w:autoSpaceDE w:val="0"/>
        <w:autoSpaceDN w:val="0"/>
        <w:adjustRightInd w:val="0"/>
        <w:spacing w:before="120"/>
        <w:ind w:left="274"/>
        <w:rPr>
          <w:sz w:val="20"/>
          <w:szCs w:val="20"/>
        </w:rPr>
      </w:pPr>
    </w:p>
    <w:p w14:paraId="1272C58A" w14:textId="75FD0C86" w:rsidR="00791A58" w:rsidRPr="00D51284" w:rsidRDefault="005C7D37" w:rsidP="003948CE">
      <w:pPr>
        <w:pStyle w:val="ListParagraph"/>
        <w:numPr>
          <w:ilvl w:val="0"/>
          <w:numId w:val="24"/>
        </w:numPr>
        <w:spacing w:after="120"/>
        <w:ind w:left="360"/>
        <w:rPr>
          <w:sz w:val="20"/>
          <w:szCs w:val="20"/>
        </w:rPr>
      </w:pPr>
      <w:r w:rsidRPr="00D51284">
        <w:rPr>
          <w:sz w:val="20"/>
          <w:szCs w:val="20"/>
        </w:rPr>
        <w:t>B</w:t>
      </w:r>
      <w:r w:rsidR="00791A58" w:rsidRPr="00D51284">
        <w:rPr>
          <w:sz w:val="20"/>
          <w:szCs w:val="20"/>
        </w:rPr>
        <w:t xml:space="preserve">eginning on the effective date of coverage and lasting through the coverage expiration date of this </w:t>
      </w:r>
      <w:r w:rsidR="00656C68">
        <w:rPr>
          <w:sz w:val="20"/>
          <w:szCs w:val="20"/>
        </w:rPr>
        <w:t>Generic P</w:t>
      </w:r>
      <w:r w:rsidR="00791A58" w:rsidRPr="00D51284">
        <w:rPr>
          <w:sz w:val="20"/>
          <w:szCs w:val="20"/>
        </w:rPr>
        <w:t xml:space="preserve">ermit, the discharge shall be limited and monitored at each identified site by the permittee as specified </w:t>
      </w:r>
      <w:r w:rsidR="007C0CA0" w:rsidRPr="00D51284">
        <w:rPr>
          <w:sz w:val="20"/>
          <w:szCs w:val="20"/>
        </w:rPr>
        <w:t xml:space="preserve">in </w:t>
      </w:r>
      <w:r w:rsidR="00D6757C" w:rsidRPr="00D51284">
        <w:rPr>
          <w:sz w:val="20"/>
          <w:szCs w:val="20"/>
        </w:rPr>
        <w:t>Tables 1 and 2 below</w:t>
      </w:r>
      <w:r w:rsidR="00C02AA9" w:rsidRPr="00D51284">
        <w:rPr>
          <w:sz w:val="20"/>
          <w:szCs w:val="20"/>
        </w:rPr>
        <w:t>, as applicable,</w:t>
      </w:r>
      <w:r w:rsidR="00D6757C" w:rsidRPr="00D51284">
        <w:rPr>
          <w:sz w:val="20"/>
          <w:szCs w:val="20"/>
        </w:rPr>
        <w:t xml:space="preserve"> </w:t>
      </w:r>
      <w:r w:rsidR="00791A58" w:rsidRPr="00D51284">
        <w:rPr>
          <w:sz w:val="20"/>
          <w:szCs w:val="20"/>
        </w:rPr>
        <w:t>and reported in accordance with Part III.E</w:t>
      </w:r>
      <w:r w:rsidR="00D47438">
        <w:rPr>
          <w:sz w:val="20"/>
          <w:szCs w:val="20"/>
        </w:rPr>
        <w:t>(</w:t>
      </w:r>
      <w:r w:rsidR="00791A58" w:rsidRPr="00D51284">
        <w:rPr>
          <w:sz w:val="20"/>
          <w:szCs w:val="20"/>
        </w:rPr>
        <w:t>12</w:t>
      </w:r>
      <w:r w:rsidR="00D47438">
        <w:rPr>
          <w:sz w:val="20"/>
          <w:szCs w:val="20"/>
        </w:rPr>
        <w:t>)</w:t>
      </w:r>
      <w:r w:rsidR="00791A58" w:rsidRPr="00D51284">
        <w:rPr>
          <w:sz w:val="20"/>
          <w:szCs w:val="20"/>
        </w:rPr>
        <w:t xml:space="preserve"> </w:t>
      </w:r>
    </w:p>
    <w:p w14:paraId="727B1E4F" w14:textId="07D67156" w:rsidR="00314986" w:rsidRPr="00D51284" w:rsidRDefault="00DF4AA2" w:rsidP="00B95D96">
      <w:pPr>
        <w:pStyle w:val="ListParagraph"/>
        <w:spacing w:after="120"/>
        <w:ind w:left="720"/>
        <w:rPr>
          <w:bCs/>
          <w:sz w:val="20"/>
          <w:szCs w:val="20"/>
        </w:rPr>
      </w:pPr>
      <w:r w:rsidRPr="00D51284">
        <w:rPr>
          <w:sz w:val="20"/>
          <w:szCs w:val="20"/>
        </w:rPr>
        <w:t>Metal</w:t>
      </w:r>
      <w:r w:rsidR="001302F5" w:rsidRPr="00D51284">
        <w:rPr>
          <w:sz w:val="20"/>
          <w:szCs w:val="20"/>
        </w:rPr>
        <w:t xml:space="preserve"> pollutants in Table </w:t>
      </w:r>
      <w:r w:rsidRPr="00D51284">
        <w:rPr>
          <w:sz w:val="20"/>
          <w:szCs w:val="20"/>
        </w:rPr>
        <w:t xml:space="preserve">1 and 2 </w:t>
      </w:r>
      <w:r w:rsidR="001302F5" w:rsidRPr="00D51284">
        <w:rPr>
          <w:sz w:val="20"/>
          <w:szCs w:val="20"/>
        </w:rPr>
        <w:t>that</w:t>
      </w:r>
      <w:r w:rsidRPr="00D51284">
        <w:rPr>
          <w:sz w:val="20"/>
          <w:szCs w:val="20"/>
        </w:rPr>
        <w:t xml:space="preserve"> are</w:t>
      </w:r>
      <w:r w:rsidR="001302F5" w:rsidRPr="00D51284">
        <w:rPr>
          <w:sz w:val="20"/>
          <w:szCs w:val="20"/>
        </w:rPr>
        <w:t xml:space="preserve"> </w:t>
      </w:r>
      <w:r w:rsidR="00314986" w:rsidRPr="00D51284">
        <w:rPr>
          <w:sz w:val="20"/>
          <w:szCs w:val="20"/>
        </w:rPr>
        <w:t xml:space="preserve">not </w:t>
      </w:r>
      <w:r w:rsidR="001302F5" w:rsidRPr="00D51284">
        <w:rPr>
          <w:sz w:val="20"/>
          <w:szCs w:val="20"/>
        </w:rPr>
        <w:t>believe</w:t>
      </w:r>
      <w:r w:rsidR="00314986" w:rsidRPr="00D51284">
        <w:rPr>
          <w:sz w:val="20"/>
          <w:szCs w:val="20"/>
        </w:rPr>
        <w:t>d</w:t>
      </w:r>
      <w:r w:rsidR="001302F5" w:rsidRPr="00D51284">
        <w:rPr>
          <w:sz w:val="20"/>
          <w:szCs w:val="20"/>
        </w:rPr>
        <w:t xml:space="preserve"> to be present </w:t>
      </w:r>
      <w:r w:rsidR="004A7ED0" w:rsidRPr="00D51284">
        <w:rPr>
          <w:sz w:val="20"/>
          <w:szCs w:val="20"/>
        </w:rPr>
        <w:t xml:space="preserve">do not require monitoring </w:t>
      </w:r>
      <w:r w:rsidR="00314986" w:rsidRPr="00D51284">
        <w:rPr>
          <w:sz w:val="20"/>
          <w:szCs w:val="20"/>
        </w:rPr>
        <w:t xml:space="preserve">for the duration of this </w:t>
      </w:r>
      <w:r w:rsidR="00656C68">
        <w:rPr>
          <w:sz w:val="20"/>
          <w:szCs w:val="20"/>
        </w:rPr>
        <w:t>Generic P</w:t>
      </w:r>
      <w:r w:rsidR="00314986" w:rsidRPr="00D51284">
        <w:rPr>
          <w:sz w:val="20"/>
          <w:szCs w:val="20"/>
        </w:rPr>
        <w:t>ermit.</w:t>
      </w:r>
      <w:r w:rsidR="001302F5" w:rsidRPr="00D51284">
        <w:rPr>
          <w:sz w:val="20"/>
          <w:szCs w:val="20"/>
        </w:rPr>
        <w:t xml:space="preserve"> No analysis is required, but if you have analytical data, you must report it</w:t>
      </w:r>
      <w:r w:rsidR="00314986" w:rsidRPr="00D51284">
        <w:rPr>
          <w:sz w:val="20"/>
          <w:szCs w:val="20"/>
        </w:rPr>
        <w:t>.</w:t>
      </w:r>
    </w:p>
    <w:p w14:paraId="24886BF1" w14:textId="77777777" w:rsidR="003309C5" w:rsidRDefault="003309C5" w:rsidP="00314986">
      <w:pPr>
        <w:pStyle w:val="ListParagraph"/>
        <w:spacing w:after="120"/>
        <w:ind w:left="720"/>
        <w:rPr>
          <w:bCs/>
          <w:sz w:val="20"/>
          <w:szCs w:val="20"/>
        </w:rPr>
      </w:pPr>
    </w:p>
    <w:p w14:paraId="6A363280" w14:textId="38B9FF11" w:rsidR="00791A58" w:rsidRPr="00D51284" w:rsidRDefault="00D6757C" w:rsidP="00314986">
      <w:pPr>
        <w:pStyle w:val="ListParagraph"/>
        <w:spacing w:after="120"/>
        <w:ind w:left="720"/>
        <w:rPr>
          <w:bCs/>
          <w:sz w:val="20"/>
          <w:szCs w:val="20"/>
        </w:rPr>
      </w:pPr>
      <w:r w:rsidRPr="00D51284">
        <w:rPr>
          <w:bCs/>
          <w:sz w:val="20"/>
          <w:szCs w:val="20"/>
        </w:rPr>
        <w:t>Table 1: C</w:t>
      </w:r>
      <w:r w:rsidR="00791A58" w:rsidRPr="00D51284">
        <w:rPr>
          <w:bCs/>
          <w:sz w:val="20"/>
          <w:szCs w:val="20"/>
        </w:rPr>
        <w:t xml:space="preserve">lass III </w:t>
      </w:r>
      <w:r w:rsidR="004A2B0C" w:rsidRPr="004A2B0C">
        <w:rPr>
          <w:bCs/>
          <w:sz w:val="20"/>
          <w:szCs w:val="20"/>
        </w:rPr>
        <w:t xml:space="preserve">or Class III-Limited </w:t>
      </w:r>
      <w:r w:rsidR="00791A58" w:rsidRPr="00D51284">
        <w:rPr>
          <w:bCs/>
          <w:sz w:val="20"/>
          <w:szCs w:val="20"/>
        </w:rPr>
        <w:t>Freshwater</w:t>
      </w:r>
    </w:p>
    <w:tbl>
      <w:tblPr>
        <w:tblStyle w:val="TableGrid"/>
        <w:tblW w:w="11430" w:type="dxa"/>
        <w:tblInd w:w="-995" w:type="dxa"/>
        <w:tblLayout w:type="fixed"/>
        <w:tblLook w:val="0020" w:firstRow="1" w:lastRow="0" w:firstColumn="0" w:lastColumn="0" w:noHBand="0" w:noVBand="0"/>
      </w:tblPr>
      <w:tblGrid>
        <w:gridCol w:w="2700"/>
        <w:gridCol w:w="810"/>
        <w:gridCol w:w="810"/>
        <w:gridCol w:w="2070"/>
        <w:gridCol w:w="1530"/>
        <w:gridCol w:w="1170"/>
        <w:gridCol w:w="1260"/>
        <w:gridCol w:w="1080"/>
      </w:tblGrid>
      <w:tr w:rsidR="00791A58" w:rsidRPr="00D51284" w14:paraId="6E3C0C08" w14:textId="77777777" w:rsidTr="0099749B">
        <w:trPr>
          <w:trHeight w:val="280"/>
        </w:trPr>
        <w:tc>
          <w:tcPr>
            <w:tcW w:w="2700" w:type="dxa"/>
          </w:tcPr>
          <w:p w14:paraId="2A7A08F4" w14:textId="77777777" w:rsidR="00791A58" w:rsidRPr="00D51284" w:rsidRDefault="00791A58">
            <w:pPr>
              <w:jc w:val="center"/>
              <w:rPr>
                <w:sz w:val="20"/>
                <w:szCs w:val="20"/>
              </w:rPr>
            </w:pPr>
            <w:r w:rsidRPr="00D51284">
              <w:rPr>
                <w:sz w:val="20"/>
                <w:szCs w:val="20"/>
              </w:rPr>
              <w:t>Parameter</w:t>
            </w:r>
          </w:p>
        </w:tc>
        <w:tc>
          <w:tcPr>
            <w:tcW w:w="810" w:type="dxa"/>
          </w:tcPr>
          <w:p w14:paraId="26B64E10" w14:textId="77777777" w:rsidR="00791A58" w:rsidRPr="00D51284" w:rsidRDefault="00791A58">
            <w:pPr>
              <w:jc w:val="center"/>
              <w:rPr>
                <w:sz w:val="20"/>
                <w:szCs w:val="20"/>
              </w:rPr>
            </w:pPr>
            <w:r w:rsidRPr="00D51284">
              <w:rPr>
                <w:sz w:val="20"/>
                <w:szCs w:val="20"/>
              </w:rPr>
              <w:t>Units</w:t>
            </w:r>
          </w:p>
        </w:tc>
        <w:tc>
          <w:tcPr>
            <w:tcW w:w="810" w:type="dxa"/>
          </w:tcPr>
          <w:p w14:paraId="3ADD71FC" w14:textId="77777777" w:rsidR="00791A58" w:rsidRPr="00D51284" w:rsidRDefault="00791A58">
            <w:pPr>
              <w:jc w:val="center"/>
              <w:rPr>
                <w:sz w:val="20"/>
                <w:szCs w:val="20"/>
              </w:rPr>
            </w:pPr>
            <w:r w:rsidRPr="00D51284">
              <w:rPr>
                <w:sz w:val="20"/>
                <w:szCs w:val="20"/>
              </w:rPr>
              <w:t>Max/Min</w:t>
            </w:r>
          </w:p>
        </w:tc>
        <w:tc>
          <w:tcPr>
            <w:tcW w:w="2070" w:type="dxa"/>
          </w:tcPr>
          <w:p w14:paraId="5C6AB6E6" w14:textId="6F1F1131" w:rsidR="00791A58" w:rsidRPr="00D51284" w:rsidRDefault="00D854FD">
            <w:pPr>
              <w:jc w:val="center"/>
              <w:rPr>
                <w:sz w:val="20"/>
                <w:szCs w:val="20"/>
              </w:rPr>
            </w:pPr>
            <w:r w:rsidRPr="00D51284">
              <w:rPr>
                <w:sz w:val="20"/>
                <w:szCs w:val="20"/>
              </w:rPr>
              <w:t xml:space="preserve">Effluent </w:t>
            </w:r>
            <w:r w:rsidR="00791A58" w:rsidRPr="00D51284">
              <w:rPr>
                <w:sz w:val="20"/>
                <w:szCs w:val="20"/>
              </w:rPr>
              <w:t>Limit</w:t>
            </w:r>
          </w:p>
        </w:tc>
        <w:tc>
          <w:tcPr>
            <w:tcW w:w="1530" w:type="dxa"/>
          </w:tcPr>
          <w:p w14:paraId="04F7740B" w14:textId="589A2361" w:rsidR="00791A58" w:rsidRPr="00D51284" w:rsidRDefault="00D854FD">
            <w:pPr>
              <w:jc w:val="center"/>
              <w:rPr>
                <w:sz w:val="20"/>
                <w:szCs w:val="20"/>
              </w:rPr>
            </w:pPr>
            <w:r w:rsidRPr="00D51284">
              <w:rPr>
                <w:sz w:val="20"/>
                <w:szCs w:val="20"/>
              </w:rPr>
              <w:t xml:space="preserve">Effluent </w:t>
            </w:r>
            <w:r w:rsidR="00791A58" w:rsidRPr="00D51284">
              <w:rPr>
                <w:sz w:val="20"/>
                <w:szCs w:val="20"/>
              </w:rPr>
              <w:t>Statistical Basis</w:t>
            </w:r>
          </w:p>
        </w:tc>
        <w:tc>
          <w:tcPr>
            <w:tcW w:w="1170" w:type="dxa"/>
          </w:tcPr>
          <w:p w14:paraId="242B7F59" w14:textId="2B55A044" w:rsidR="00791A58" w:rsidRPr="00D51284" w:rsidRDefault="00D854FD">
            <w:pPr>
              <w:jc w:val="center"/>
              <w:rPr>
                <w:sz w:val="20"/>
                <w:szCs w:val="20"/>
              </w:rPr>
            </w:pPr>
            <w:r w:rsidRPr="00D51284">
              <w:rPr>
                <w:sz w:val="20"/>
                <w:szCs w:val="20"/>
              </w:rPr>
              <w:t xml:space="preserve">Monitoring </w:t>
            </w:r>
            <w:r w:rsidR="00791A58" w:rsidRPr="00D51284">
              <w:rPr>
                <w:sz w:val="20"/>
                <w:szCs w:val="20"/>
              </w:rPr>
              <w:t>Frequency of Analysis</w:t>
            </w:r>
          </w:p>
        </w:tc>
        <w:tc>
          <w:tcPr>
            <w:tcW w:w="1260" w:type="dxa"/>
          </w:tcPr>
          <w:p w14:paraId="33C13966" w14:textId="23780452" w:rsidR="00791A58" w:rsidRPr="00D51284" w:rsidRDefault="00D854FD">
            <w:pPr>
              <w:jc w:val="center"/>
              <w:rPr>
                <w:sz w:val="20"/>
                <w:szCs w:val="20"/>
              </w:rPr>
            </w:pPr>
            <w:r w:rsidRPr="00D51284">
              <w:rPr>
                <w:sz w:val="20"/>
                <w:szCs w:val="20"/>
              </w:rPr>
              <w:t xml:space="preserve">Monitoring </w:t>
            </w:r>
            <w:r w:rsidR="00791A58" w:rsidRPr="00D51284">
              <w:rPr>
                <w:sz w:val="20"/>
                <w:szCs w:val="20"/>
              </w:rPr>
              <w:t>Sample Type</w:t>
            </w:r>
          </w:p>
        </w:tc>
        <w:tc>
          <w:tcPr>
            <w:tcW w:w="1080" w:type="dxa"/>
          </w:tcPr>
          <w:p w14:paraId="16C3BD26" w14:textId="77777777" w:rsidR="00791A58" w:rsidRPr="00D51284" w:rsidRDefault="00791A58">
            <w:pPr>
              <w:jc w:val="center"/>
              <w:rPr>
                <w:sz w:val="20"/>
                <w:szCs w:val="20"/>
              </w:rPr>
            </w:pPr>
            <w:r w:rsidRPr="00D51284">
              <w:rPr>
                <w:sz w:val="20"/>
                <w:szCs w:val="20"/>
              </w:rPr>
              <w:t>Notes</w:t>
            </w:r>
          </w:p>
        </w:tc>
      </w:tr>
      <w:tr w:rsidR="00791A58" w:rsidRPr="00D51284" w14:paraId="51421792" w14:textId="77777777" w:rsidTr="0099749B">
        <w:trPr>
          <w:trHeight w:val="280"/>
        </w:trPr>
        <w:tc>
          <w:tcPr>
            <w:tcW w:w="2700" w:type="dxa"/>
          </w:tcPr>
          <w:p w14:paraId="10A675B6" w14:textId="77777777" w:rsidR="00791A58" w:rsidRPr="00D51284" w:rsidRDefault="00791A58">
            <w:pPr>
              <w:jc w:val="center"/>
              <w:rPr>
                <w:iCs/>
                <w:sz w:val="20"/>
                <w:szCs w:val="20"/>
              </w:rPr>
            </w:pPr>
            <w:r w:rsidRPr="00D51284">
              <w:rPr>
                <w:iCs/>
                <w:snapToGrid w:val="0"/>
                <w:sz w:val="20"/>
                <w:szCs w:val="20"/>
              </w:rPr>
              <w:t>Flow</w:t>
            </w:r>
          </w:p>
        </w:tc>
        <w:tc>
          <w:tcPr>
            <w:tcW w:w="810" w:type="dxa"/>
          </w:tcPr>
          <w:p w14:paraId="5CFE82AF" w14:textId="77777777" w:rsidR="00791A58" w:rsidRPr="00D51284" w:rsidRDefault="00791A58">
            <w:pPr>
              <w:jc w:val="center"/>
              <w:rPr>
                <w:sz w:val="20"/>
                <w:szCs w:val="20"/>
              </w:rPr>
            </w:pPr>
            <w:r w:rsidRPr="00D51284">
              <w:rPr>
                <w:sz w:val="20"/>
                <w:szCs w:val="20"/>
              </w:rPr>
              <w:t>MGD</w:t>
            </w:r>
          </w:p>
        </w:tc>
        <w:tc>
          <w:tcPr>
            <w:tcW w:w="810" w:type="dxa"/>
          </w:tcPr>
          <w:p w14:paraId="2AE85CED" w14:textId="77777777" w:rsidR="00791A58" w:rsidRPr="00D51284" w:rsidRDefault="00791A58">
            <w:pPr>
              <w:jc w:val="center"/>
              <w:rPr>
                <w:sz w:val="20"/>
                <w:szCs w:val="20"/>
              </w:rPr>
            </w:pPr>
            <w:r w:rsidRPr="00D51284">
              <w:rPr>
                <w:sz w:val="20"/>
                <w:szCs w:val="20"/>
              </w:rPr>
              <w:t>Max</w:t>
            </w:r>
          </w:p>
        </w:tc>
        <w:tc>
          <w:tcPr>
            <w:tcW w:w="2070" w:type="dxa"/>
          </w:tcPr>
          <w:p w14:paraId="2F41B269" w14:textId="77777777" w:rsidR="00791A58" w:rsidRPr="00D51284" w:rsidRDefault="00791A58">
            <w:pPr>
              <w:jc w:val="center"/>
              <w:rPr>
                <w:sz w:val="20"/>
                <w:szCs w:val="20"/>
              </w:rPr>
            </w:pPr>
            <w:r w:rsidRPr="00D51284">
              <w:rPr>
                <w:sz w:val="20"/>
                <w:szCs w:val="20"/>
              </w:rPr>
              <w:t>Report</w:t>
            </w:r>
          </w:p>
        </w:tc>
        <w:tc>
          <w:tcPr>
            <w:tcW w:w="1530" w:type="dxa"/>
          </w:tcPr>
          <w:p w14:paraId="06663679" w14:textId="77777777" w:rsidR="00791A58" w:rsidRPr="00D51284" w:rsidRDefault="00791A58">
            <w:pPr>
              <w:jc w:val="center"/>
              <w:rPr>
                <w:sz w:val="20"/>
                <w:szCs w:val="20"/>
              </w:rPr>
            </w:pPr>
            <w:r w:rsidRPr="00D51284">
              <w:rPr>
                <w:sz w:val="20"/>
                <w:szCs w:val="20"/>
              </w:rPr>
              <w:t>Daily Maximum</w:t>
            </w:r>
          </w:p>
        </w:tc>
        <w:tc>
          <w:tcPr>
            <w:tcW w:w="1170" w:type="dxa"/>
          </w:tcPr>
          <w:p w14:paraId="1A4468A5" w14:textId="77777777" w:rsidR="00791A58" w:rsidRPr="00D51284" w:rsidRDefault="00791A58">
            <w:pPr>
              <w:jc w:val="center"/>
              <w:rPr>
                <w:sz w:val="20"/>
                <w:szCs w:val="20"/>
              </w:rPr>
            </w:pPr>
            <w:r w:rsidRPr="00D51284">
              <w:rPr>
                <w:sz w:val="20"/>
                <w:szCs w:val="20"/>
              </w:rPr>
              <w:t>Continuous</w:t>
            </w:r>
          </w:p>
        </w:tc>
        <w:tc>
          <w:tcPr>
            <w:tcW w:w="1260" w:type="dxa"/>
          </w:tcPr>
          <w:p w14:paraId="4D6F4D9E" w14:textId="77777777" w:rsidR="00791A58" w:rsidRPr="00D51284" w:rsidRDefault="00791A58">
            <w:pPr>
              <w:jc w:val="center"/>
              <w:rPr>
                <w:sz w:val="20"/>
                <w:szCs w:val="20"/>
              </w:rPr>
            </w:pPr>
            <w:r w:rsidRPr="00D51284">
              <w:rPr>
                <w:sz w:val="20"/>
                <w:szCs w:val="20"/>
              </w:rPr>
              <w:t>Meter</w:t>
            </w:r>
          </w:p>
        </w:tc>
        <w:tc>
          <w:tcPr>
            <w:tcW w:w="1080" w:type="dxa"/>
          </w:tcPr>
          <w:p w14:paraId="420191C5" w14:textId="46D38DF8" w:rsidR="00791A58" w:rsidRPr="00D51284" w:rsidRDefault="007A265D">
            <w:pPr>
              <w:jc w:val="center"/>
              <w:rPr>
                <w:sz w:val="20"/>
                <w:szCs w:val="20"/>
              </w:rPr>
            </w:pPr>
            <w:r w:rsidRPr="00D51284">
              <w:rPr>
                <w:sz w:val="20"/>
                <w:szCs w:val="20"/>
              </w:rPr>
              <w:t>-</w:t>
            </w:r>
          </w:p>
        </w:tc>
      </w:tr>
      <w:tr w:rsidR="00220ABB" w:rsidRPr="00D51284" w14:paraId="664AAB1F" w14:textId="77777777" w:rsidTr="0099749B">
        <w:trPr>
          <w:trHeight w:val="280"/>
        </w:trPr>
        <w:tc>
          <w:tcPr>
            <w:tcW w:w="2700" w:type="dxa"/>
          </w:tcPr>
          <w:p w14:paraId="03752D23" w14:textId="4123C4B8" w:rsidR="00220ABB" w:rsidRPr="00D51284" w:rsidRDefault="00220ABB" w:rsidP="00220ABB">
            <w:pPr>
              <w:jc w:val="center"/>
              <w:rPr>
                <w:iCs/>
                <w:snapToGrid w:val="0"/>
                <w:sz w:val="20"/>
                <w:szCs w:val="20"/>
              </w:rPr>
            </w:pPr>
            <w:r w:rsidRPr="00D51284">
              <w:rPr>
                <w:iCs/>
                <w:snapToGrid w:val="0"/>
                <w:sz w:val="20"/>
                <w:szCs w:val="20"/>
              </w:rPr>
              <w:t>Days of Discharge</w:t>
            </w:r>
          </w:p>
        </w:tc>
        <w:tc>
          <w:tcPr>
            <w:tcW w:w="810" w:type="dxa"/>
          </w:tcPr>
          <w:p w14:paraId="41515B13" w14:textId="143EA482" w:rsidR="00220ABB" w:rsidRPr="00D51284" w:rsidRDefault="00220ABB" w:rsidP="00220ABB">
            <w:pPr>
              <w:jc w:val="center"/>
              <w:rPr>
                <w:sz w:val="20"/>
                <w:szCs w:val="20"/>
              </w:rPr>
            </w:pPr>
            <w:r w:rsidRPr="00D51284">
              <w:rPr>
                <w:sz w:val="20"/>
                <w:szCs w:val="20"/>
              </w:rPr>
              <w:t>Days</w:t>
            </w:r>
          </w:p>
        </w:tc>
        <w:tc>
          <w:tcPr>
            <w:tcW w:w="810" w:type="dxa"/>
          </w:tcPr>
          <w:p w14:paraId="691FCD0E" w14:textId="4239C4A7" w:rsidR="00220ABB" w:rsidRPr="00D51284" w:rsidRDefault="00220ABB" w:rsidP="00220ABB">
            <w:pPr>
              <w:jc w:val="center"/>
              <w:rPr>
                <w:sz w:val="20"/>
                <w:szCs w:val="20"/>
              </w:rPr>
            </w:pPr>
            <w:r w:rsidRPr="00D51284">
              <w:rPr>
                <w:sz w:val="20"/>
                <w:szCs w:val="20"/>
              </w:rPr>
              <w:t>Report</w:t>
            </w:r>
          </w:p>
        </w:tc>
        <w:tc>
          <w:tcPr>
            <w:tcW w:w="2070" w:type="dxa"/>
          </w:tcPr>
          <w:p w14:paraId="040A742C" w14:textId="3D3A01B3" w:rsidR="00220ABB" w:rsidRPr="00D51284" w:rsidRDefault="00220ABB" w:rsidP="00220ABB">
            <w:pPr>
              <w:jc w:val="center"/>
              <w:rPr>
                <w:sz w:val="20"/>
                <w:szCs w:val="20"/>
              </w:rPr>
            </w:pPr>
            <w:r w:rsidRPr="00D51284">
              <w:rPr>
                <w:sz w:val="20"/>
                <w:szCs w:val="20"/>
              </w:rPr>
              <w:t>Report</w:t>
            </w:r>
          </w:p>
        </w:tc>
        <w:tc>
          <w:tcPr>
            <w:tcW w:w="1530" w:type="dxa"/>
          </w:tcPr>
          <w:p w14:paraId="2017668C" w14:textId="387F86C3" w:rsidR="00220ABB" w:rsidRPr="00D51284" w:rsidRDefault="00376009" w:rsidP="00220ABB">
            <w:pPr>
              <w:jc w:val="center"/>
              <w:rPr>
                <w:sz w:val="20"/>
                <w:szCs w:val="20"/>
              </w:rPr>
            </w:pPr>
            <w:r w:rsidRPr="00D51284">
              <w:rPr>
                <w:sz w:val="20"/>
                <w:szCs w:val="20"/>
              </w:rPr>
              <w:t>-</w:t>
            </w:r>
          </w:p>
        </w:tc>
        <w:tc>
          <w:tcPr>
            <w:tcW w:w="1170" w:type="dxa"/>
          </w:tcPr>
          <w:p w14:paraId="3CC5C2EE" w14:textId="7560115B" w:rsidR="00220ABB" w:rsidRPr="00D51284" w:rsidRDefault="00220ABB" w:rsidP="00220ABB">
            <w:pPr>
              <w:jc w:val="center"/>
              <w:rPr>
                <w:sz w:val="20"/>
                <w:szCs w:val="20"/>
              </w:rPr>
            </w:pPr>
            <w:r w:rsidRPr="00D51284">
              <w:rPr>
                <w:sz w:val="20"/>
                <w:szCs w:val="20"/>
              </w:rPr>
              <w:t>Daily</w:t>
            </w:r>
          </w:p>
        </w:tc>
        <w:tc>
          <w:tcPr>
            <w:tcW w:w="1260" w:type="dxa"/>
          </w:tcPr>
          <w:p w14:paraId="09D3F589" w14:textId="3CFA373D" w:rsidR="00220ABB" w:rsidRPr="00D51284" w:rsidRDefault="007A265D" w:rsidP="00220ABB">
            <w:pPr>
              <w:jc w:val="center"/>
              <w:rPr>
                <w:sz w:val="20"/>
                <w:szCs w:val="20"/>
              </w:rPr>
            </w:pPr>
            <w:r w:rsidRPr="00D51284">
              <w:rPr>
                <w:sz w:val="20"/>
                <w:szCs w:val="20"/>
              </w:rPr>
              <w:t>-</w:t>
            </w:r>
          </w:p>
        </w:tc>
        <w:tc>
          <w:tcPr>
            <w:tcW w:w="1080" w:type="dxa"/>
          </w:tcPr>
          <w:p w14:paraId="237F50C7" w14:textId="6625F853" w:rsidR="00220ABB" w:rsidRPr="00D51284" w:rsidRDefault="007A265D" w:rsidP="00220ABB">
            <w:pPr>
              <w:jc w:val="center"/>
              <w:rPr>
                <w:sz w:val="20"/>
                <w:szCs w:val="20"/>
              </w:rPr>
            </w:pPr>
            <w:r w:rsidRPr="00D51284">
              <w:rPr>
                <w:sz w:val="20"/>
                <w:szCs w:val="20"/>
              </w:rPr>
              <w:t>-</w:t>
            </w:r>
          </w:p>
        </w:tc>
      </w:tr>
      <w:tr w:rsidR="00791A58" w:rsidRPr="00D51284" w14:paraId="664BA6C0" w14:textId="77777777" w:rsidTr="0099749B">
        <w:trPr>
          <w:trHeight w:val="280"/>
        </w:trPr>
        <w:tc>
          <w:tcPr>
            <w:tcW w:w="2700" w:type="dxa"/>
          </w:tcPr>
          <w:p w14:paraId="6F8F102E" w14:textId="77777777" w:rsidR="00791A58" w:rsidRPr="00D51284" w:rsidRDefault="00791A58">
            <w:pPr>
              <w:jc w:val="center"/>
              <w:rPr>
                <w:iCs/>
                <w:sz w:val="20"/>
                <w:szCs w:val="20"/>
              </w:rPr>
            </w:pPr>
            <w:r w:rsidRPr="00D51284">
              <w:rPr>
                <w:iCs/>
                <w:sz w:val="20"/>
                <w:szCs w:val="20"/>
              </w:rPr>
              <w:t>Temperature</w:t>
            </w:r>
          </w:p>
        </w:tc>
        <w:tc>
          <w:tcPr>
            <w:tcW w:w="810" w:type="dxa"/>
          </w:tcPr>
          <w:p w14:paraId="5E6CB43D" w14:textId="42D9131C" w:rsidR="00791A58" w:rsidRPr="00D51284" w:rsidRDefault="00791A58">
            <w:pPr>
              <w:jc w:val="center"/>
              <w:rPr>
                <w:sz w:val="20"/>
                <w:szCs w:val="20"/>
              </w:rPr>
            </w:pPr>
            <w:r w:rsidRPr="00D51284">
              <w:rPr>
                <w:sz w:val="20"/>
                <w:szCs w:val="20"/>
              </w:rPr>
              <w:t xml:space="preserve">Deg </w:t>
            </w:r>
            <w:r w:rsidR="00490AD0" w:rsidRPr="00D51284">
              <w:rPr>
                <w:sz w:val="20"/>
                <w:szCs w:val="20"/>
              </w:rPr>
              <w:t>F</w:t>
            </w:r>
          </w:p>
        </w:tc>
        <w:tc>
          <w:tcPr>
            <w:tcW w:w="810" w:type="dxa"/>
          </w:tcPr>
          <w:p w14:paraId="0B4B67FF" w14:textId="77777777" w:rsidR="00791A58" w:rsidRPr="00D51284" w:rsidRDefault="00791A58">
            <w:pPr>
              <w:jc w:val="center"/>
              <w:rPr>
                <w:sz w:val="20"/>
                <w:szCs w:val="20"/>
              </w:rPr>
            </w:pPr>
            <w:r w:rsidRPr="00D51284">
              <w:rPr>
                <w:sz w:val="20"/>
                <w:szCs w:val="20"/>
              </w:rPr>
              <w:t>Min</w:t>
            </w:r>
          </w:p>
        </w:tc>
        <w:tc>
          <w:tcPr>
            <w:tcW w:w="2070" w:type="dxa"/>
          </w:tcPr>
          <w:p w14:paraId="66E16153" w14:textId="77777777" w:rsidR="00791A58" w:rsidRPr="00D51284" w:rsidRDefault="00791A58">
            <w:pPr>
              <w:tabs>
                <w:tab w:val="left" w:pos="5310"/>
              </w:tabs>
              <w:jc w:val="center"/>
              <w:rPr>
                <w:sz w:val="20"/>
                <w:szCs w:val="20"/>
              </w:rPr>
            </w:pPr>
            <w:r w:rsidRPr="00D51284">
              <w:rPr>
                <w:sz w:val="20"/>
                <w:szCs w:val="20"/>
              </w:rPr>
              <w:t>Report</w:t>
            </w:r>
          </w:p>
        </w:tc>
        <w:tc>
          <w:tcPr>
            <w:tcW w:w="1530" w:type="dxa"/>
          </w:tcPr>
          <w:p w14:paraId="6F5F9620" w14:textId="77777777" w:rsidR="00791A58" w:rsidRPr="00D51284" w:rsidRDefault="00791A58">
            <w:pPr>
              <w:jc w:val="center"/>
              <w:rPr>
                <w:sz w:val="20"/>
                <w:szCs w:val="20"/>
              </w:rPr>
            </w:pPr>
            <w:r w:rsidRPr="00D51284">
              <w:rPr>
                <w:sz w:val="20"/>
                <w:szCs w:val="20"/>
              </w:rPr>
              <w:t>Single Sample</w:t>
            </w:r>
          </w:p>
        </w:tc>
        <w:tc>
          <w:tcPr>
            <w:tcW w:w="1170" w:type="dxa"/>
          </w:tcPr>
          <w:p w14:paraId="410F35D2" w14:textId="77777777" w:rsidR="00791A58" w:rsidRPr="00D51284" w:rsidRDefault="00791A58">
            <w:pPr>
              <w:jc w:val="center"/>
              <w:rPr>
                <w:sz w:val="20"/>
                <w:szCs w:val="20"/>
              </w:rPr>
            </w:pPr>
            <w:r w:rsidRPr="00D51284">
              <w:rPr>
                <w:sz w:val="20"/>
                <w:szCs w:val="20"/>
              </w:rPr>
              <w:t>Weekly</w:t>
            </w:r>
          </w:p>
        </w:tc>
        <w:tc>
          <w:tcPr>
            <w:tcW w:w="1260" w:type="dxa"/>
          </w:tcPr>
          <w:p w14:paraId="7F909E37" w14:textId="77777777" w:rsidR="00791A58" w:rsidRPr="00D51284" w:rsidRDefault="00791A58">
            <w:pPr>
              <w:jc w:val="center"/>
              <w:rPr>
                <w:sz w:val="20"/>
                <w:szCs w:val="20"/>
              </w:rPr>
            </w:pPr>
            <w:r w:rsidRPr="00D51284">
              <w:rPr>
                <w:sz w:val="20"/>
                <w:szCs w:val="20"/>
              </w:rPr>
              <w:t>Grab</w:t>
            </w:r>
          </w:p>
        </w:tc>
        <w:tc>
          <w:tcPr>
            <w:tcW w:w="1080" w:type="dxa"/>
          </w:tcPr>
          <w:p w14:paraId="6A129785" w14:textId="77777777" w:rsidR="00791A58" w:rsidRPr="00D51284" w:rsidRDefault="00791A58">
            <w:pPr>
              <w:jc w:val="center"/>
              <w:rPr>
                <w:sz w:val="20"/>
                <w:szCs w:val="20"/>
              </w:rPr>
            </w:pPr>
            <w:r w:rsidRPr="00D51284">
              <w:rPr>
                <w:sz w:val="20"/>
                <w:szCs w:val="20"/>
              </w:rPr>
              <w:t>See III.E.3</w:t>
            </w:r>
          </w:p>
        </w:tc>
      </w:tr>
      <w:tr w:rsidR="00791A58" w:rsidRPr="00D51284" w14:paraId="06EFD62F" w14:textId="77777777" w:rsidTr="0099749B">
        <w:trPr>
          <w:trHeight w:val="280"/>
        </w:trPr>
        <w:tc>
          <w:tcPr>
            <w:tcW w:w="2700" w:type="dxa"/>
          </w:tcPr>
          <w:p w14:paraId="7F4900FE" w14:textId="77777777" w:rsidR="00791A58" w:rsidRPr="00D51284" w:rsidRDefault="00791A58">
            <w:pPr>
              <w:jc w:val="center"/>
              <w:rPr>
                <w:iCs/>
                <w:sz w:val="20"/>
                <w:szCs w:val="20"/>
              </w:rPr>
            </w:pPr>
            <w:r w:rsidRPr="00D51284">
              <w:rPr>
                <w:iCs/>
                <w:sz w:val="20"/>
                <w:szCs w:val="20"/>
              </w:rPr>
              <w:t>BOD, 5-day</w:t>
            </w:r>
          </w:p>
        </w:tc>
        <w:tc>
          <w:tcPr>
            <w:tcW w:w="810" w:type="dxa"/>
          </w:tcPr>
          <w:p w14:paraId="2EB80A09" w14:textId="77777777" w:rsidR="00791A58" w:rsidRPr="00D51284" w:rsidRDefault="00791A58">
            <w:pPr>
              <w:jc w:val="center"/>
              <w:rPr>
                <w:sz w:val="20"/>
                <w:szCs w:val="20"/>
              </w:rPr>
            </w:pPr>
            <w:r w:rsidRPr="00D51284">
              <w:rPr>
                <w:sz w:val="20"/>
                <w:szCs w:val="20"/>
              </w:rPr>
              <w:t>percent</w:t>
            </w:r>
          </w:p>
        </w:tc>
        <w:tc>
          <w:tcPr>
            <w:tcW w:w="810" w:type="dxa"/>
          </w:tcPr>
          <w:p w14:paraId="6565B530" w14:textId="77777777" w:rsidR="00791A58" w:rsidRPr="00D51284" w:rsidRDefault="00791A58">
            <w:pPr>
              <w:jc w:val="center"/>
              <w:rPr>
                <w:sz w:val="20"/>
                <w:szCs w:val="20"/>
              </w:rPr>
            </w:pPr>
            <w:r w:rsidRPr="00D51284">
              <w:rPr>
                <w:sz w:val="20"/>
                <w:szCs w:val="20"/>
              </w:rPr>
              <w:t>Max</w:t>
            </w:r>
          </w:p>
        </w:tc>
        <w:tc>
          <w:tcPr>
            <w:tcW w:w="2070" w:type="dxa"/>
          </w:tcPr>
          <w:p w14:paraId="09E4DBF1" w14:textId="77777777" w:rsidR="00791A58" w:rsidRPr="00D51284" w:rsidRDefault="00791A58">
            <w:pPr>
              <w:tabs>
                <w:tab w:val="left" w:pos="5310"/>
              </w:tabs>
              <w:jc w:val="center"/>
              <w:rPr>
                <w:sz w:val="20"/>
                <w:szCs w:val="20"/>
              </w:rPr>
            </w:pPr>
            <w:r w:rsidRPr="00D51284">
              <w:rPr>
                <w:sz w:val="20"/>
                <w:szCs w:val="20"/>
              </w:rPr>
              <w:t>Report</w:t>
            </w:r>
          </w:p>
        </w:tc>
        <w:tc>
          <w:tcPr>
            <w:tcW w:w="1530" w:type="dxa"/>
          </w:tcPr>
          <w:p w14:paraId="2BD65670" w14:textId="77777777" w:rsidR="00791A58" w:rsidRPr="00D51284" w:rsidRDefault="00791A58">
            <w:pPr>
              <w:jc w:val="center"/>
              <w:rPr>
                <w:sz w:val="20"/>
                <w:szCs w:val="20"/>
              </w:rPr>
            </w:pPr>
            <w:r w:rsidRPr="00D51284">
              <w:rPr>
                <w:sz w:val="20"/>
                <w:szCs w:val="20"/>
              </w:rPr>
              <w:t>Single Sample</w:t>
            </w:r>
          </w:p>
        </w:tc>
        <w:tc>
          <w:tcPr>
            <w:tcW w:w="1170" w:type="dxa"/>
          </w:tcPr>
          <w:p w14:paraId="58BECEC4" w14:textId="77777777" w:rsidR="00791A58" w:rsidRPr="00D51284" w:rsidRDefault="00791A58">
            <w:pPr>
              <w:jc w:val="center"/>
              <w:rPr>
                <w:sz w:val="20"/>
                <w:szCs w:val="20"/>
              </w:rPr>
            </w:pPr>
            <w:r w:rsidRPr="00D51284">
              <w:rPr>
                <w:sz w:val="20"/>
                <w:szCs w:val="20"/>
              </w:rPr>
              <w:t>Weekly</w:t>
            </w:r>
          </w:p>
        </w:tc>
        <w:tc>
          <w:tcPr>
            <w:tcW w:w="1260" w:type="dxa"/>
          </w:tcPr>
          <w:p w14:paraId="2B0F2B5E" w14:textId="77777777" w:rsidR="00791A58" w:rsidRPr="00D51284" w:rsidRDefault="00791A58">
            <w:pPr>
              <w:jc w:val="center"/>
              <w:rPr>
                <w:sz w:val="20"/>
                <w:szCs w:val="20"/>
              </w:rPr>
            </w:pPr>
            <w:r w:rsidRPr="00D51284">
              <w:rPr>
                <w:sz w:val="20"/>
                <w:szCs w:val="20"/>
              </w:rPr>
              <w:t>Grab</w:t>
            </w:r>
          </w:p>
        </w:tc>
        <w:tc>
          <w:tcPr>
            <w:tcW w:w="1080" w:type="dxa"/>
          </w:tcPr>
          <w:p w14:paraId="7FFF79C7" w14:textId="77777777" w:rsidR="00791A58" w:rsidRPr="00D51284" w:rsidRDefault="00791A58">
            <w:pPr>
              <w:jc w:val="center"/>
              <w:rPr>
                <w:sz w:val="20"/>
                <w:szCs w:val="20"/>
              </w:rPr>
            </w:pPr>
            <w:r w:rsidRPr="00D51284">
              <w:rPr>
                <w:sz w:val="20"/>
                <w:szCs w:val="20"/>
              </w:rPr>
              <w:t>See III.E.5</w:t>
            </w:r>
          </w:p>
        </w:tc>
      </w:tr>
      <w:tr w:rsidR="00791A58" w:rsidRPr="00D51284" w14:paraId="784CE8F1" w14:textId="77777777" w:rsidTr="0099749B">
        <w:trPr>
          <w:trHeight w:val="606"/>
        </w:trPr>
        <w:tc>
          <w:tcPr>
            <w:tcW w:w="2700" w:type="dxa"/>
          </w:tcPr>
          <w:p w14:paraId="39F88B89" w14:textId="77777777" w:rsidR="00791A58" w:rsidRPr="00D51284" w:rsidRDefault="00791A58">
            <w:pPr>
              <w:jc w:val="center"/>
              <w:rPr>
                <w:iCs/>
                <w:sz w:val="20"/>
                <w:szCs w:val="20"/>
              </w:rPr>
            </w:pPr>
            <w:r w:rsidRPr="00D51284">
              <w:rPr>
                <w:iCs/>
                <w:sz w:val="20"/>
                <w:szCs w:val="20"/>
              </w:rPr>
              <w:t>Solids, Total Suspended</w:t>
            </w:r>
          </w:p>
        </w:tc>
        <w:tc>
          <w:tcPr>
            <w:tcW w:w="810" w:type="dxa"/>
          </w:tcPr>
          <w:p w14:paraId="0F0DE508" w14:textId="77777777" w:rsidR="00791A58" w:rsidRPr="00D51284" w:rsidRDefault="00791A58">
            <w:pPr>
              <w:jc w:val="center"/>
              <w:rPr>
                <w:sz w:val="20"/>
                <w:szCs w:val="20"/>
              </w:rPr>
            </w:pPr>
            <w:r w:rsidRPr="00D51284">
              <w:rPr>
                <w:sz w:val="20"/>
                <w:szCs w:val="20"/>
              </w:rPr>
              <w:t>mg/L</w:t>
            </w:r>
          </w:p>
        </w:tc>
        <w:tc>
          <w:tcPr>
            <w:tcW w:w="810" w:type="dxa"/>
          </w:tcPr>
          <w:p w14:paraId="23182AB7" w14:textId="77777777" w:rsidR="00791A58" w:rsidRPr="00D51284" w:rsidRDefault="00791A58">
            <w:pPr>
              <w:jc w:val="center"/>
              <w:rPr>
                <w:sz w:val="20"/>
                <w:szCs w:val="20"/>
              </w:rPr>
            </w:pPr>
            <w:r w:rsidRPr="00D51284">
              <w:rPr>
                <w:sz w:val="20"/>
                <w:szCs w:val="20"/>
              </w:rPr>
              <w:t>Max</w:t>
            </w:r>
          </w:p>
        </w:tc>
        <w:tc>
          <w:tcPr>
            <w:tcW w:w="2070" w:type="dxa"/>
          </w:tcPr>
          <w:p w14:paraId="712B7AE8" w14:textId="77777777" w:rsidR="00791A58" w:rsidRPr="00D51284" w:rsidRDefault="00791A58">
            <w:pPr>
              <w:jc w:val="center"/>
              <w:rPr>
                <w:sz w:val="20"/>
                <w:szCs w:val="20"/>
              </w:rPr>
            </w:pPr>
            <w:r w:rsidRPr="00D51284">
              <w:rPr>
                <w:sz w:val="20"/>
                <w:szCs w:val="20"/>
              </w:rPr>
              <w:t>Report</w:t>
            </w:r>
          </w:p>
        </w:tc>
        <w:tc>
          <w:tcPr>
            <w:tcW w:w="1530" w:type="dxa"/>
          </w:tcPr>
          <w:p w14:paraId="2C16FA9D" w14:textId="77777777" w:rsidR="00791A58" w:rsidRPr="00D51284" w:rsidRDefault="00791A58">
            <w:pPr>
              <w:jc w:val="center"/>
              <w:rPr>
                <w:sz w:val="20"/>
                <w:szCs w:val="20"/>
              </w:rPr>
            </w:pPr>
            <w:r w:rsidRPr="00D51284">
              <w:rPr>
                <w:sz w:val="20"/>
                <w:szCs w:val="20"/>
              </w:rPr>
              <w:t>Single Sample</w:t>
            </w:r>
          </w:p>
        </w:tc>
        <w:tc>
          <w:tcPr>
            <w:tcW w:w="1170" w:type="dxa"/>
          </w:tcPr>
          <w:p w14:paraId="089914E8" w14:textId="77777777" w:rsidR="00791A58" w:rsidRPr="00D51284" w:rsidRDefault="00791A58">
            <w:pPr>
              <w:jc w:val="center"/>
              <w:rPr>
                <w:sz w:val="20"/>
                <w:szCs w:val="20"/>
              </w:rPr>
            </w:pPr>
            <w:r w:rsidRPr="00D51284">
              <w:rPr>
                <w:sz w:val="20"/>
                <w:szCs w:val="20"/>
              </w:rPr>
              <w:t>Weekly</w:t>
            </w:r>
          </w:p>
        </w:tc>
        <w:tc>
          <w:tcPr>
            <w:tcW w:w="1260" w:type="dxa"/>
          </w:tcPr>
          <w:p w14:paraId="73C3C0C6" w14:textId="77777777" w:rsidR="00791A58" w:rsidRPr="00D51284" w:rsidRDefault="00791A58">
            <w:pPr>
              <w:jc w:val="center"/>
              <w:rPr>
                <w:sz w:val="20"/>
                <w:szCs w:val="20"/>
              </w:rPr>
            </w:pPr>
            <w:r w:rsidRPr="00D51284">
              <w:rPr>
                <w:sz w:val="20"/>
                <w:szCs w:val="20"/>
              </w:rPr>
              <w:t>Grab</w:t>
            </w:r>
          </w:p>
        </w:tc>
        <w:tc>
          <w:tcPr>
            <w:tcW w:w="1080" w:type="dxa"/>
          </w:tcPr>
          <w:p w14:paraId="37C76A7C" w14:textId="59B467D6" w:rsidR="00791A58" w:rsidRPr="00D51284" w:rsidRDefault="007A265D">
            <w:pPr>
              <w:jc w:val="center"/>
              <w:rPr>
                <w:sz w:val="20"/>
                <w:szCs w:val="20"/>
              </w:rPr>
            </w:pPr>
            <w:r w:rsidRPr="00D51284">
              <w:rPr>
                <w:sz w:val="20"/>
                <w:szCs w:val="20"/>
              </w:rPr>
              <w:t>-</w:t>
            </w:r>
          </w:p>
        </w:tc>
      </w:tr>
      <w:tr w:rsidR="00791A58" w:rsidRPr="00D51284" w14:paraId="50B52820" w14:textId="77777777" w:rsidTr="0099749B">
        <w:trPr>
          <w:trHeight w:val="894"/>
        </w:trPr>
        <w:tc>
          <w:tcPr>
            <w:tcW w:w="2700" w:type="dxa"/>
          </w:tcPr>
          <w:p w14:paraId="399153D9" w14:textId="77777777" w:rsidR="00791A58" w:rsidRPr="00D51284" w:rsidRDefault="00791A58">
            <w:pPr>
              <w:jc w:val="center"/>
              <w:rPr>
                <w:iCs/>
                <w:sz w:val="20"/>
                <w:szCs w:val="20"/>
              </w:rPr>
            </w:pPr>
            <w:r w:rsidRPr="00D51284">
              <w:rPr>
                <w:iCs/>
                <w:sz w:val="20"/>
                <w:szCs w:val="20"/>
              </w:rPr>
              <w:t>Turbidity (Effluent)</w:t>
            </w:r>
          </w:p>
        </w:tc>
        <w:tc>
          <w:tcPr>
            <w:tcW w:w="810" w:type="dxa"/>
          </w:tcPr>
          <w:p w14:paraId="174A6DB2" w14:textId="77777777" w:rsidR="00791A58" w:rsidRPr="00D51284" w:rsidRDefault="00791A58">
            <w:pPr>
              <w:jc w:val="center"/>
              <w:rPr>
                <w:sz w:val="20"/>
                <w:szCs w:val="20"/>
              </w:rPr>
            </w:pPr>
            <w:r w:rsidRPr="00D51284">
              <w:rPr>
                <w:sz w:val="20"/>
                <w:szCs w:val="20"/>
              </w:rPr>
              <w:t>NTU</w:t>
            </w:r>
          </w:p>
        </w:tc>
        <w:tc>
          <w:tcPr>
            <w:tcW w:w="810" w:type="dxa"/>
          </w:tcPr>
          <w:p w14:paraId="1D5F128B" w14:textId="77777777" w:rsidR="00791A58" w:rsidRPr="00D51284" w:rsidRDefault="00791A58">
            <w:pPr>
              <w:jc w:val="center"/>
              <w:rPr>
                <w:sz w:val="20"/>
                <w:szCs w:val="20"/>
              </w:rPr>
            </w:pPr>
            <w:r w:rsidRPr="00D51284">
              <w:rPr>
                <w:sz w:val="20"/>
                <w:szCs w:val="20"/>
              </w:rPr>
              <w:t>Max</w:t>
            </w:r>
          </w:p>
        </w:tc>
        <w:tc>
          <w:tcPr>
            <w:tcW w:w="2070" w:type="dxa"/>
          </w:tcPr>
          <w:p w14:paraId="63571FE8" w14:textId="77777777" w:rsidR="00791A58" w:rsidRPr="00D51284" w:rsidRDefault="00791A58">
            <w:pPr>
              <w:jc w:val="center"/>
              <w:rPr>
                <w:sz w:val="20"/>
                <w:szCs w:val="20"/>
              </w:rPr>
            </w:pPr>
            <w:r w:rsidRPr="00D51284">
              <w:rPr>
                <w:sz w:val="20"/>
                <w:szCs w:val="20"/>
              </w:rPr>
              <w:t>Report</w:t>
            </w:r>
          </w:p>
        </w:tc>
        <w:tc>
          <w:tcPr>
            <w:tcW w:w="1530" w:type="dxa"/>
          </w:tcPr>
          <w:p w14:paraId="206FF714" w14:textId="77777777" w:rsidR="00791A58" w:rsidRPr="00D51284" w:rsidRDefault="00791A58">
            <w:pPr>
              <w:jc w:val="center"/>
              <w:rPr>
                <w:sz w:val="20"/>
                <w:szCs w:val="20"/>
              </w:rPr>
            </w:pPr>
            <w:r w:rsidRPr="00D51284">
              <w:rPr>
                <w:sz w:val="20"/>
                <w:szCs w:val="20"/>
              </w:rPr>
              <w:t>Single Sample</w:t>
            </w:r>
          </w:p>
        </w:tc>
        <w:tc>
          <w:tcPr>
            <w:tcW w:w="1170" w:type="dxa"/>
          </w:tcPr>
          <w:p w14:paraId="02666E0C" w14:textId="77777777" w:rsidR="00791A58" w:rsidRPr="00D51284" w:rsidRDefault="00791A58">
            <w:pPr>
              <w:jc w:val="center"/>
              <w:rPr>
                <w:sz w:val="20"/>
                <w:szCs w:val="20"/>
              </w:rPr>
            </w:pPr>
            <w:r w:rsidRPr="00D51284">
              <w:rPr>
                <w:sz w:val="20"/>
                <w:szCs w:val="20"/>
              </w:rPr>
              <w:t>Daily</w:t>
            </w:r>
          </w:p>
        </w:tc>
        <w:tc>
          <w:tcPr>
            <w:tcW w:w="1260" w:type="dxa"/>
          </w:tcPr>
          <w:p w14:paraId="2E98632E" w14:textId="77777777" w:rsidR="00791A58" w:rsidRPr="00D51284" w:rsidRDefault="00791A58">
            <w:pPr>
              <w:jc w:val="center"/>
              <w:rPr>
                <w:sz w:val="20"/>
                <w:szCs w:val="20"/>
              </w:rPr>
            </w:pPr>
            <w:r w:rsidRPr="00D51284">
              <w:rPr>
                <w:sz w:val="20"/>
                <w:szCs w:val="20"/>
              </w:rPr>
              <w:t>In-situ</w:t>
            </w:r>
          </w:p>
        </w:tc>
        <w:tc>
          <w:tcPr>
            <w:tcW w:w="1080" w:type="dxa"/>
          </w:tcPr>
          <w:p w14:paraId="2721A49F" w14:textId="77777777" w:rsidR="00791A58" w:rsidRPr="00D51284" w:rsidRDefault="00791A58">
            <w:pPr>
              <w:jc w:val="center"/>
              <w:rPr>
                <w:sz w:val="20"/>
                <w:szCs w:val="20"/>
              </w:rPr>
            </w:pPr>
            <w:r w:rsidRPr="00D51284">
              <w:rPr>
                <w:sz w:val="20"/>
                <w:szCs w:val="20"/>
              </w:rPr>
              <w:t>See III.E.4</w:t>
            </w:r>
          </w:p>
        </w:tc>
      </w:tr>
      <w:tr w:rsidR="00791A58" w:rsidRPr="00D51284" w14:paraId="6B661299" w14:textId="77777777" w:rsidTr="0099749B">
        <w:trPr>
          <w:trHeight w:val="894"/>
        </w:trPr>
        <w:tc>
          <w:tcPr>
            <w:tcW w:w="2700" w:type="dxa"/>
          </w:tcPr>
          <w:p w14:paraId="50D12E96" w14:textId="77777777" w:rsidR="00791A58" w:rsidRPr="00D51284" w:rsidRDefault="00791A58">
            <w:pPr>
              <w:jc w:val="center"/>
              <w:rPr>
                <w:iCs/>
                <w:sz w:val="20"/>
                <w:szCs w:val="20"/>
              </w:rPr>
            </w:pPr>
            <w:r w:rsidRPr="00D51284">
              <w:rPr>
                <w:iCs/>
                <w:sz w:val="20"/>
                <w:szCs w:val="20"/>
              </w:rPr>
              <w:lastRenderedPageBreak/>
              <w:t>Turbidity (Background)</w:t>
            </w:r>
          </w:p>
        </w:tc>
        <w:tc>
          <w:tcPr>
            <w:tcW w:w="810" w:type="dxa"/>
          </w:tcPr>
          <w:p w14:paraId="03F51DF7" w14:textId="77777777" w:rsidR="00791A58" w:rsidRPr="00D51284" w:rsidRDefault="00791A58">
            <w:pPr>
              <w:jc w:val="center"/>
              <w:rPr>
                <w:sz w:val="20"/>
                <w:szCs w:val="20"/>
              </w:rPr>
            </w:pPr>
            <w:r w:rsidRPr="00D51284">
              <w:rPr>
                <w:sz w:val="20"/>
                <w:szCs w:val="20"/>
              </w:rPr>
              <w:t>NTU</w:t>
            </w:r>
          </w:p>
        </w:tc>
        <w:tc>
          <w:tcPr>
            <w:tcW w:w="810" w:type="dxa"/>
          </w:tcPr>
          <w:p w14:paraId="6D8B4EAA" w14:textId="77777777" w:rsidR="00791A58" w:rsidRPr="00D51284" w:rsidRDefault="00791A58">
            <w:pPr>
              <w:jc w:val="center"/>
              <w:rPr>
                <w:sz w:val="20"/>
                <w:szCs w:val="20"/>
              </w:rPr>
            </w:pPr>
            <w:r w:rsidRPr="00D51284">
              <w:rPr>
                <w:sz w:val="20"/>
                <w:szCs w:val="20"/>
              </w:rPr>
              <w:t>Max</w:t>
            </w:r>
          </w:p>
        </w:tc>
        <w:tc>
          <w:tcPr>
            <w:tcW w:w="2070" w:type="dxa"/>
          </w:tcPr>
          <w:p w14:paraId="1455C9F8" w14:textId="77777777" w:rsidR="00791A58" w:rsidRPr="00D51284" w:rsidRDefault="00791A58">
            <w:pPr>
              <w:jc w:val="center"/>
              <w:rPr>
                <w:sz w:val="20"/>
                <w:szCs w:val="20"/>
                <w:u w:val="single"/>
              </w:rPr>
            </w:pPr>
            <w:r w:rsidRPr="00D51284">
              <w:rPr>
                <w:sz w:val="20"/>
                <w:szCs w:val="20"/>
              </w:rPr>
              <w:t>Report</w:t>
            </w:r>
          </w:p>
        </w:tc>
        <w:tc>
          <w:tcPr>
            <w:tcW w:w="1530" w:type="dxa"/>
          </w:tcPr>
          <w:p w14:paraId="3A31EC76" w14:textId="77777777" w:rsidR="00791A58" w:rsidRPr="00D51284" w:rsidRDefault="00791A58">
            <w:pPr>
              <w:jc w:val="center"/>
              <w:rPr>
                <w:sz w:val="20"/>
                <w:szCs w:val="20"/>
              </w:rPr>
            </w:pPr>
            <w:r w:rsidRPr="00D51284">
              <w:rPr>
                <w:sz w:val="20"/>
                <w:szCs w:val="20"/>
              </w:rPr>
              <w:t>Single Sample</w:t>
            </w:r>
          </w:p>
        </w:tc>
        <w:tc>
          <w:tcPr>
            <w:tcW w:w="1170" w:type="dxa"/>
          </w:tcPr>
          <w:p w14:paraId="28493BA4" w14:textId="77777777" w:rsidR="00791A58" w:rsidRPr="00D51284" w:rsidRDefault="00791A58">
            <w:pPr>
              <w:jc w:val="center"/>
              <w:rPr>
                <w:sz w:val="20"/>
                <w:szCs w:val="20"/>
              </w:rPr>
            </w:pPr>
            <w:r w:rsidRPr="00D51284">
              <w:rPr>
                <w:sz w:val="20"/>
                <w:szCs w:val="20"/>
              </w:rPr>
              <w:t>Daily</w:t>
            </w:r>
          </w:p>
        </w:tc>
        <w:tc>
          <w:tcPr>
            <w:tcW w:w="1260" w:type="dxa"/>
          </w:tcPr>
          <w:p w14:paraId="1C81D514" w14:textId="77777777" w:rsidR="00791A58" w:rsidRPr="00D51284" w:rsidRDefault="00791A58">
            <w:pPr>
              <w:jc w:val="center"/>
              <w:rPr>
                <w:sz w:val="20"/>
                <w:szCs w:val="20"/>
              </w:rPr>
            </w:pPr>
            <w:r w:rsidRPr="00D51284">
              <w:rPr>
                <w:sz w:val="20"/>
                <w:szCs w:val="20"/>
              </w:rPr>
              <w:t>In-situ</w:t>
            </w:r>
          </w:p>
        </w:tc>
        <w:tc>
          <w:tcPr>
            <w:tcW w:w="1080" w:type="dxa"/>
          </w:tcPr>
          <w:p w14:paraId="3BD81338" w14:textId="77777777" w:rsidR="00791A58" w:rsidRPr="00D51284" w:rsidRDefault="00791A58">
            <w:pPr>
              <w:jc w:val="center"/>
              <w:rPr>
                <w:sz w:val="20"/>
                <w:szCs w:val="20"/>
              </w:rPr>
            </w:pPr>
            <w:r w:rsidRPr="00D51284">
              <w:rPr>
                <w:sz w:val="20"/>
                <w:szCs w:val="20"/>
              </w:rPr>
              <w:t>See III.E.4</w:t>
            </w:r>
          </w:p>
        </w:tc>
      </w:tr>
      <w:tr w:rsidR="00791A58" w:rsidRPr="00D51284" w14:paraId="1188A893" w14:textId="77777777" w:rsidTr="0099749B">
        <w:trPr>
          <w:trHeight w:val="894"/>
        </w:trPr>
        <w:tc>
          <w:tcPr>
            <w:tcW w:w="2700" w:type="dxa"/>
          </w:tcPr>
          <w:p w14:paraId="45E46DD2" w14:textId="259240AB" w:rsidR="00791A58" w:rsidRPr="00D51284" w:rsidRDefault="00791A58">
            <w:pPr>
              <w:jc w:val="center"/>
              <w:rPr>
                <w:iCs/>
                <w:sz w:val="20"/>
                <w:szCs w:val="20"/>
              </w:rPr>
            </w:pPr>
            <w:r w:rsidRPr="00D51284">
              <w:rPr>
                <w:iCs/>
                <w:sz w:val="20"/>
                <w:szCs w:val="20"/>
              </w:rPr>
              <w:t xml:space="preserve">Turbidity (Calculated </w:t>
            </w:r>
            <w:r w:rsidR="00DE293F" w:rsidRPr="00D51284">
              <w:rPr>
                <w:iCs/>
                <w:sz w:val="20"/>
                <w:szCs w:val="20"/>
              </w:rPr>
              <w:t>L</w:t>
            </w:r>
            <w:r w:rsidR="00156613" w:rsidRPr="00D51284">
              <w:rPr>
                <w:iCs/>
                <w:sz w:val="20"/>
                <w:szCs w:val="20"/>
              </w:rPr>
              <w:t>imit</w:t>
            </w:r>
            <w:r w:rsidRPr="00D51284">
              <w:rPr>
                <w:iCs/>
                <w:sz w:val="20"/>
                <w:szCs w:val="20"/>
              </w:rPr>
              <w:t>)</w:t>
            </w:r>
          </w:p>
        </w:tc>
        <w:tc>
          <w:tcPr>
            <w:tcW w:w="810" w:type="dxa"/>
          </w:tcPr>
          <w:p w14:paraId="6755DD0A" w14:textId="77777777" w:rsidR="00791A58" w:rsidRPr="00D51284" w:rsidRDefault="00791A58">
            <w:pPr>
              <w:jc w:val="center"/>
              <w:rPr>
                <w:sz w:val="20"/>
                <w:szCs w:val="20"/>
              </w:rPr>
            </w:pPr>
            <w:r w:rsidRPr="00D51284">
              <w:rPr>
                <w:sz w:val="20"/>
                <w:szCs w:val="20"/>
              </w:rPr>
              <w:t>NTU</w:t>
            </w:r>
          </w:p>
        </w:tc>
        <w:tc>
          <w:tcPr>
            <w:tcW w:w="810" w:type="dxa"/>
          </w:tcPr>
          <w:p w14:paraId="640DBAF9" w14:textId="77777777" w:rsidR="00791A58" w:rsidRPr="00D51284" w:rsidRDefault="00791A58">
            <w:pPr>
              <w:jc w:val="center"/>
              <w:rPr>
                <w:sz w:val="20"/>
                <w:szCs w:val="20"/>
              </w:rPr>
            </w:pPr>
            <w:r w:rsidRPr="00D51284">
              <w:rPr>
                <w:sz w:val="20"/>
                <w:szCs w:val="20"/>
              </w:rPr>
              <w:t>Max</w:t>
            </w:r>
          </w:p>
        </w:tc>
        <w:tc>
          <w:tcPr>
            <w:tcW w:w="2070" w:type="dxa"/>
          </w:tcPr>
          <w:p w14:paraId="7DCAC356" w14:textId="77777777" w:rsidR="00791A58" w:rsidRPr="00D51284" w:rsidRDefault="00791A58">
            <w:pPr>
              <w:jc w:val="center"/>
              <w:rPr>
                <w:sz w:val="20"/>
                <w:szCs w:val="20"/>
                <w:u w:val="single"/>
              </w:rPr>
            </w:pPr>
            <w:r w:rsidRPr="00D51284">
              <w:rPr>
                <w:sz w:val="20"/>
                <w:szCs w:val="20"/>
              </w:rPr>
              <w:t>Report</w:t>
            </w:r>
          </w:p>
        </w:tc>
        <w:tc>
          <w:tcPr>
            <w:tcW w:w="1530" w:type="dxa"/>
          </w:tcPr>
          <w:p w14:paraId="66B4B51F" w14:textId="77777777" w:rsidR="00791A58" w:rsidRPr="00D51284" w:rsidRDefault="00791A58">
            <w:pPr>
              <w:jc w:val="center"/>
              <w:rPr>
                <w:sz w:val="20"/>
                <w:szCs w:val="20"/>
              </w:rPr>
            </w:pPr>
            <w:r w:rsidRPr="00D51284">
              <w:rPr>
                <w:sz w:val="20"/>
                <w:szCs w:val="20"/>
              </w:rPr>
              <w:t>Single Sample</w:t>
            </w:r>
          </w:p>
        </w:tc>
        <w:tc>
          <w:tcPr>
            <w:tcW w:w="1170" w:type="dxa"/>
          </w:tcPr>
          <w:p w14:paraId="3D956245" w14:textId="77777777" w:rsidR="00791A58" w:rsidRPr="00D51284" w:rsidRDefault="00791A58">
            <w:pPr>
              <w:jc w:val="center"/>
              <w:rPr>
                <w:sz w:val="20"/>
                <w:szCs w:val="20"/>
              </w:rPr>
            </w:pPr>
            <w:r w:rsidRPr="00D51284">
              <w:rPr>
                <w:sz w:val="20"/>
                <w:szCs w:val="20"/>
              </w:rPr>
              <w:t>Daily</w:t>
            </w:r>
          </w:p>
        </w:tc>
        <w:tc>
          <w:tcPr>
            <w:tcW w:w="1260" w:type="dxa"/>
          </w:tcPr>
          <w:p w14:paraId="26E7BC25" w14:textId="77777777" w:rsidR="00791A58" w:rsidRPr="00D51284" w:rsidRDefault="00791A58">
            <w:pPr>
              <w:jc w:val="center"/>
              <w:rPr>
                <w:sz w:val="20"/>
                <w:szCs w:val="20"/>
              </w:rPr>
            </w:pPr>
            <w:r w:rsidRPr="00D51284">
              <w:rPr>
                <w:sz w:val="20"/>
                <w:szCs w:val="20"/>
              </w:rPr>
              <w:t>Calculated</w:t>
            </w:r>
          </w:p>
        </w:tc>
        <w:tc>
          <w:tcPr>
            <w:tcW w:w="1080" w:type="dxa"/>
          </w:tcPr>
          <w:p w14:paraId="2329B16F" w14:textId="77777777" w:rsidR="00791A58" w:rsidRPr="00D51284" w:rsidRDefault="00791A58">
            <w:pPr>
              <w:jc w:val="center"/>
              <w:rPr>
                <w:sz w:val="20"/>
                <w:szCs w:val="20"/>
              </w:rPr>
            </w:pPr>
            <w:r w:rsidRPr="00D51284">
              <w:rPr>
                <w:sz w:val="20"/>
                <w:szCs w:val="20"/>
              </w:rPr>
              <w:t>See III.E.4</w:t>
            </w:r>
          </w:p>
        </w:tc>
      </w:tr>
      <w:tr w:rsidR="00791A58" w:rsidRPr="00D51284" w14:paraId="41B7DF29" w14:textId="77777777" w:rsidTr="0099749B">
        <w:trPr>
          <w:trHeight w:val="894"/>
        </w:trPr>
        <w:tc>
          <w:tcPr>
            <w:tcW w:w="2700" w:type="dxa"/>
          </w:tcPr>
          <w:p w14:paraId="42B7BA30" w14:textId="77777777" w:rsidR="00791A58" w:rsidRPr="00D51284" w:rsidRDefault="00791A58">
            <w:pPr>
              <w:jc w:val="center"/>
              <w:rPr>
                <w:iCs/>
                <w:sz w:val="20"/>
                <w:szCs w:val="20"/>
              </w:rPr>
            </w:pPr>
            <w:r w:rsidRPr="00D51284">
              <w:rPr>
                <w:iCs/>
                <w:sz w:val="20"/>
                <w:szCs w:val="20"/>
              </w:rPr>
              <w:t>Turbidity (Effluent minus Calculated Limit)</w:t>
            </w:r>
          </w:p>
        </w:tc>
        <w:tc>
          <w:tcPr>
            <w:tcW w:w="810" w:type="dxa"/>
          </w:tcPr>
          <w:p w14:paraId="1D6E926A" w14:textId="77777777" w:rsidR="00791A58" w:rsidRPr="00D51284" w:rsidRDefault="00791A58">
            <w:pPr>
              <w:jc w:val="center"/>
              <w:rPr>
                <w:sz w:val="20"/>
                <w:szCs w:val="20"/>
              </w:rPr>
            </w:pPr>
            <w:r w:rsidRPr="00D51284">
              <w:rPr>
                <w:sz w:val="20"/>
                <w:szCs w:val="20"/>
              </w:rPr>
              <w:t>NTU</w:t>
            </w:r>
          </w:p>
        </w:tc>
        <w:tc>
          <w:tcPr>
            <w:tcW w:w="810" w:type="dxa"/>
          </w:tcPr>
          <w:p w14:paraId="35F3B138" w14:textId="77777777" w:rsidR="00791A58" w:rsidRPr="00D51284" w:rsidRDefault="00791A58">
            <w:pPr>
              <w:jc w:val="center"/>
              <w:rPr>
                <w:sz w:val="20"/>
                <w:szCs w:val="20"/>
              </w:rPr>
            </w:pPr>
            <w:r w:rsidRPr="00D51284">
              <w:rPr>
                <w:sz w:val="20"/>
                <w:szCs w:val="20"/>
              </w:rPr>
              <w:t>Max</w:t>
            </w:r>
          </w:p>
        </w:tc>
        <w:tc>
          <w:tcPr>
            <w:tcW w:w="2070" w:type="dxa"/>
          </w:tcPr>
          <w:p w14:paraId="60E27A79" w14:textId="77777777" w:rsidR="00791A58" w:rsidRPr="00D51284" w:rsidRDefault="00791A58">
            <w:pPr>
              <w:jc w:val="center"/>
              <w:rPr>
                <w:sz w:val="20"/>
                <w:szCs w:val="20"/>
              </w:rPr>
            </w:pPr>
            <w:r w:rsidRPr="00D51284">
              <w:rPr>
                <w:sz w:val="20"/>
                <w:szCs w:val="20"/>
              </w:rPr>
              <w:t>0.00</w:t>
            </w:r>
          </w:p>
        </w:tc>
        <w:tc>
          <w:tcPr>
            <w:tcW w:w="1530" w:type="dxa"/>
          </w:tcPr>
          <w:p w14:paraId="6B815895" w14:textId="77777777" w:rsidR="00791A58" w:rsidRPr="00D51284" w:rsidRDefault="00791A58">
            <w:pPr>
              <w:jc w:val="center"/>
              <w:rPr>
                <w:sz w:val="20"/>
                <w:szCs w:val="20"/>
              </w:rPr>
            </w:pPr>
            <w:r w:rsidRPr="00D51284">
              <w:rPr>
                <w:sz w:val="20"/>
                <w:szCs w:val="20"/>
              </w:rPr>
              <w:t>Single Sample</w:t>
            </w:r>
          </w:p>
        </w:tc>
        <w:tc>
          <w:tcPr>
            <w:tcW w:w="1170" w:type="dxa"/>
          </w:tcPr>
          <w:p w14:paraId="5C304A28" w14:textId="77777777" w:rsidR="00791A58" w:rsidRPr="00D51284" w:rsidRDefault="00791A58">
            <w:pPr>
              <w:jc w:val="center"/>
              <w:rPr>
                <w:sz w:val="20"/>
                <w:szCs w:val="20"/>
              </w:rPr>
            </w:pPr>
            <w:r w:rsidRPr="00D51284">
              <w:rPr>
                <w:sz w:val="20"/>
                <w:szCs w:val="20"/>
              </w:rPr>
              <w:t>Daily</w:t>
            </w:r>
          </w:p>
        </w:tc>
        <w:tc>
          <w:tcPr>
            <w:tcW w:w="1260" w:type="dxa"/>
          </w:tcPr>
          <w:p w14:paraId="4399CE73" w14:textId="77777777" w:rsidR="00791A58" w:rsidRPr="00D51284" w:rsidRDefault="00791A58">
            <w:pPr>
              <w:jc w:val="center"/>
              <w:rPr>
                <w:sz w:val="20"/>
                <w:szCs w:val="20"/>
              </w:rPr>
            </w:pPr>
            <w:r w:rsidRPr="00D51284">
              <w:rPr>
                <w:sz w:val="20"/>
                <w:szCs w:val="20"/>
              </w:rPr>
              <w:t>Calculated</w:t>
            </w:r>
          </w:p>
        </w:tc>
        <w:tc>
          <w:tcPr>
            <w:tcW w:w="1080" w:type="dxa"/>
          </w:tcPr>
          <w:p w14:paraId="7E91FD85" w14:textId="77777777" w:rsidR="00791A58" w:rsidRPr="00D51284" w:rsidRDefault="00791A58">
            <w:pPr>
              <w:jc w:val="center"/>
              <w:rPr>
                <w:sz w:val="20"/>
                <w:szCs w:val="20"/>
              </w:rPr>
            </w:pPr>
            <w:r w:rsidRPr="00D51284">
              <w:rPr>
                <w:sz w:val="20"/>
                <w:szCs w:val="20"/>
              </w:rPr>
              <w:t>See III.E.4</w:t>
            </w:r>
          </w:p>
        </w:tc>
      </w:tr>
      <w:tr w:rsidR="00791A58" w:rsidRPr="00D51284" w14:paraId="19FED298" w14:textId="77777777" w:rsidTr="0099749B">
        <w:trPr>
          <w:trHeight w:val="280"/>
        </w:trPr>
        <w:tc>
          <w:tcPr>
            <w:tcW w:w="2700" w:type="dxa"/>
          </w:tcPr>
          <w:p w14:paraId="45F90DDF" w14:textId="77777777" w:rsidR="00791A58" w:rsidRPr="00D51284" w:rsidRDefault="00791A58">
            <w:pPr>
              <w:jc w:val="center"/>
              <w:rPr>
                <w:iCs/>
                <w:sz w:val="20"/>
                <w:szCs w:val="20"/>
              </w:rPr>
            </w:pPr>
            <w:r w:rsidRPr="00D51284">
              <w:rPr>
                <w:iCs/>
                <w:sz w:val="20"/>
                <w:szCs w:val="20"/>
              </w:rPr>
              <w:t>pH</w:t>
            </w:r>
          </w:p>
        </w:tc>
        <w:tc>
          <w:tcPr>
            <w:tcW w:w="810" w:type="dxa"/>
          </w:tcPr>
          <w:p w14:paraId="7E960604" w14:textId="77777777" w:rsidR="00791A58" w:rsidRPr="00D51284" w:rsidRDefault="00791A58">
            <w:pPr>
              <w:jc w:val="center"/>
              <w:rPr>
                <w:sz w:val="20"/>
                <w:szCs w:val="20"/>
              </w:rPr>
            </w:pPr>
            <w:proofErr w:type="spellStart"/>
            <w:r w:rsidRPr="00D51284">
              <w:rPr>
                <w:sz w:val="20"/>
                <w:szCs w:val="20"/>
              </w:rPr>
              <w:t>s.u</w:t>
            </w:r>
            <w:proofErr w:type="spellEnd"/>
            <w:r w:rsidRPr="00D51284">
              <w:rPr>
                <w:sz w:val="20"/>
                <w:szCs w:val="20"/>
              </w:rPr>
              <w:t>.</w:t>
            </w:r>
          </w:p>
        </w:tc>
        <w:tc>
          <w:tcPr>
            <w:tcW w:w="810" w:type="dxa"/>
          </w:tcPr>
          <w:p w14:paraId="5C71B7C5" w14:textId="77777777" w:rsidR="00791A58" w:rsidRPr="00D51284" w:rsidRDefault="00791A58">
            <w:pPr>
              <w:jc w:val="center"/>
              <w:rPr>
                <w:sz w:val="20"/>
                <w:szCs w:val="20"/>
              </w:rPr>
            </w:pPr>
            <w:r w:rsidRPr="00D51284">
              <w:rPr>
                <w:sz w:val="20"/>
                <w:szCs w:val="20"/>
              </w:rPr>
              <w:t>Min Max</w:t>
            </w:r>
          </w:p>
        </w:tc>
        <w:tc>
          <w:tcPr>
            <w:tcW w:w="2070" w:type="dxa"/>
          </w:tcPr>
          <w:p w14:paraId="11A3E533" w14:textId="77777777" w:rsidR="00791A58" w:rsidRPr="00D51284" w:rsidRDefault="00791A58">
            <w:pPr>
              <w:jc w:val="center"/>
              <w:rPr>
                <w:sz w:val="20"/>
                <w:szCs w:val="20"/>
              </w:rPr>
            </w:pPr>
            <w:r w:rsidRPr="00D51284">
              <w:rPr>
                <w:sz w:val="20"/>
                <w:szCs w:val="20"/>
              </w:rPr>
              <w:t>6</w:t>
            </w:r>
          </w:p>
          <w:p w14:paraId="579C86D4" w14:textId="77777777" w:rsidR="00791A58" w:rsidRPr="00D51284" w:rsidRDefault="00791A58">
            <w:pPr>
              <w:jc w:val="center"/>
              <w:rPr>
                <w:sz w:val="20"/>
                <w:szCs w:val="20"/>
              </w:rPr>
            </w:pPr>
            <w:r w:rsidRPr="00D51284">
              <w:rPr>
                <w:sz w:val="20"/>
                <w:szCs w:val="20"/>
              </w:rPr>
              <w:t>8.5</w:t>
            </w:r>
          </w:p>
        </w:tc>
        <w:tc>
          <w:tcPr>
            <w:tcW w:w="1530" w:type="dxa"/>
          </w:tcPr>
          <w:p w14:paraId="2AED60CA" w14:textId="77777777" w:rsidR="00791A58" w:rsidRPr="00D51284" w:rsidRDefault="00791A58">
            <w:pPr>
              <w:jc w:val="center"/>
              <w:rPr>
                <w:sz w:val="20"/>
                <w:szCs w:val="20"/>
              </w:rPr>
            </w:pPr>
            <w:r w:rsidRPr="00D51284">
              <w:rPr>
                <w:sz w:val="20"/>
                <w:szCs w:val="20"/>
              </w:rPr>
              <w:t>Single Sample</w:t>
            </w:r>
          </w:p>
        </w:tc>
        <w:tc>
          <w:tcPr>
            <w:tcW w:w="1170" w:type="dxa"/>
          </w:tcPr>
          <w:p w14:paraId="6FA6DCD4" w14:textId="77777777" w:rsidR="00791A58" w:rsidRPr="00D51284" w:rsidRDefault="00791A58">
            <w:pPr>
              <w:jc w:val="center"/>
              <w:rPr>
                <w:sz w:val="20"/>
                <w:szCs w:val="20"/>
              </w:rPr>
            </w:pPr>
            <w:r w:rsidRPr="00D51284">
              <w:rPr>
                <w:sz w:val="20"/>
                <w:szCs w:val="20"/>
              </w:rPr>
              <w:t>Daily</w:t>
            </w:r>
          </w:p>
        </w:tc>
        <w:tc>
          <w:tcPr>
            <w:tcW w:w="1260" w:type="dxa"/>
          </w:tcPr>
          <w:p w14:paraId="6F729ABD" w14:textId="77777777" w:rsidR="00791A58" w:rsidRPr="00D51284" w:rsidRDefault="00791A58">
            <w:pPr>
              <w:jc w:val="center"/>
              <w:rPr>
                <w:sz w:val="20"/>
                <w:szCs w:val="20"/>
              </w:rPr>
            </w:pPr>
            <w:r w:rsidRPr="00D51284">
              <w:rPr>
                <w:sz w:val="20"/>
                <w:szCs w:val="20"/>
              </w:rPr>
              <w:t>Meter</w:t>
            </w:r>
          </w:p>
        </w:tc>
        <w:tc>
          <w:tcPr>
            <w:tcW w:w="1080" w:type="dxa"/>
          </w:tcPr>
          <w:p w14:paraId="1AA729E4" w14:textId="77777777" w:rsidR="00791A58" w:rsidRPr="00D51284" w:rsidRDefault="00791A58">
            <w:pPr>
              <w:jc w:val="center"/>
              <w:rPr>
                <w:sz w:val="20"/>
                <w:szCs w:val="20"/>
              </w:rPr>
            </w:pPr>
            <w:r w:rsidRPr="00D51284">
              <w:rPr>
                <w:sz w:val="20"/>
                <w:szCs w:val="20"/>
              </w:rPr>
              <w:t>See III.E.1 and III.E.3</w:t>
            </w:r>
          </w:p>
        </w:tc>
      </w:tr>
      <w:tr w:rsidR="00791A58" w:rsidRPr="00D51284" w14:paraId="226ED4D8" w14:textId="77777777" w:rsidTr="0099749B">
        <w:trPr>
          <w:trHeight w:val="1898"/>
        </w:trPr>
        <w:tc>
          <w:tcPr>
            <w:tcW w:w="2700" w:type="dxa"/>
          </w:tcPr>
          <w:p w14:paraId="5FE1BEA0" w14:textId="77777777" w:rsidR="00791A58" w:rsidRPr="00D51284" w:rsidRDefault="00791A58">
            <w:pPr>
              <w:jc w:val="center"/>
              <w:rPr>
                <w:iCs/>
                <w:sz w:val="20"/>
                <w:szCs w:val="20"/>
              </w:rPr>
            </w:pPr>
            <w:r w:rsidRPr="00D51284">
              <w:rPr>
                <w:iCs/>
                <w:sz w:val="20"/>
                <w:szCs w:val="20"/>
              </w:rPr>
              <w:t>Dissolved Oxygen (Percent Saturation)</w:t>
            </w:r>
          </w:p>
        </w:tc>
        <w:tc>
          <w:tcPr>
            <w:tcW w:w="810" w:type="dxa"/>
          </w:tcPr>
          <w:p w14:paraId="725ADCCF" w14:textId="77777777" w:rsidR="00791A58" w:rsidRPr="00D51284" w:rsidRDefault="00791A58">
            <w:pPr>
              <w:jc w:val="center"/>
              <w:rPr>
                <w:sz w:val="20"/>
                <w:szCs w:val="20"/>
              </w:rPr>
            </w:pPr>
            <w:r w:rsidRPr="00D51284">
              <w:rPr>
                <w:sz w:val="20"/>
                <w:szCs w:val="20"/>
              </w:rPr>
              <w:t>percent</w:t>
            </w:r>
          </w:p>
        </w:tc>
        <w:tc>
          <w:tcPr>
            <w:tcW w:w="810" w:type="dxa"/>
          </w:tcPr>
          <w:p w14:paraId="22D5E57D" w14:textId="77777777" w:rsidR="00791A58" w:rsidRPr="00D51284" w:rsidRDefault="00791A58">
            <w:pPr>
              <w:jc w:val="center"/>
              <w:rPr>
                <w:sz w:val="20"/>
                <w:szCs w:val="20"/>
              </w:rPr>
            </w:pPr>
            <w:r w:rsidRPr="00D51284">
              <w:rPr>
                <w:sz w:val="20"/>
                <w:szCs w:val="20"/>
              </w:rPr>
              <w:t>Min</w:t>
            </w:r>
          </w:p>
        </w:tc>
        <w:tc>
          <w:tcPr>
            <w:tcW w:w="2070" w:type="dxa"/>
          </w:tcPr>
          <w:p w14:paraId="02D1C2A8" w14:textId="77777777" w:rsidR="00791A58" w:rsidRPr="00D51284" w:rsidRDefault="00791A58">
            <w:pPr>
              <w:tabs>
                <w:tab w:val="left" w:pos="5310"/>
              </w:tabs>
              <w:jc w:val="center"/>
              <w:rPr>
                <w:sz w:val="20"/>
                <w:szCs w:val="20"/>
              </w:rPr>
            </w:pPr>
            <w:r w:rsidRPr="00D51284">
              <w:rPr>
                <w:sz w:val="20"/>
                <w:szCs w:val="20"/>
              </w:rPr>
              <w:t>67% in the Panhandle West bioregion</w:t>
            </w:r>
          </w:p>
          <w:p w14:paraId="44255D21" w14:textId="77777777" w:rsidR="00791A58" w:rsidRPr="00D51284" w:rsidRDefault="00791A58">
            <w:pPr>
              <w:tabs>
                <w:tab w:val="left" w:pos="5310"/>
              </w:tabs>
              <w:jc w:val="center"/>
              <w:rPr>
                <w:sz w:val="20"/>
                <w:szCs w:val="20"/>
              </w:rPr>
            </w:pPr>
            <w:r w:rsidRPr="00D51284">
              <w:rPr>
                <w:sz w:val="20"/>
                <w:szCs w:val="20"/>
              </w:rPr>
              <w:t>38% in the Peninsula and Everglades bioregions</w:t>
            </w:r>
          </w:p>
          <w:p w14:paraId="0F992820" w14:textId="496229D0" w:rsidR="00791A58" w:rsidRPr="00D51284" w:rsidRDefault="00791A58" w:rsidP="00376009">
            <w:pPr>
              <w:tabs>
                <w:tab w:val="left" w:pos="5310"/>
              </w:tabs>
              <w:jc w:val="center"/>
              <w:rPr>
                <w:sz w:val="20"/>
                <w:szCs w:val="20"/>
              </w:rPr>
            </w:pPr>
            <w:r w:rsidRPr="00D51284">
              <w:rPr>
                <w:sz w:val="20"/>
                <w:szCs w:val="20"/>
              </w:rPr>
              <w:t>34% in the Northeast and Big Bend bioregions</w:t>
            </w:r>
          </w:p>
        </w:tc>
        <w:tc>
          <w:tcPr>
            <w:tcW w:w="1530" w:type="dxa"/>
          </w:tcPr>
          <w:p w14:paraId="01A4FF8A" w14:textId="77777777" w:rsidR="00791A58" w:rsidRPr="00D51284" w:rsidRDefault="00791A58">
            <w:pPr>
              <w:jc w:val="center"/>
              <w:rPr>
                <w:sz w:val="20"/>
                <w:szCs w:val="20"/>
              </w:rPr>
            </w:pPr>
            <w:r w:rsidRPr="00D51284">
              <w:rPr>
                <w:sz w:val="20"/>
                <w:szCs w:val="20"/>
              </w:rPr>
              <w:t>Single Sample</w:t>
            </w:r>
          </w:p>
        </w:tc>
        <w:tc>
          <w:tcPr>
            <w:tcW w:w="1170" w:type="dxa"/>
          </w:tcPr>
          <w:p w14:paraId="31EBEF2E" w14:textId="77777777" w:rsidR="00791A58" w:rsidRPr="00D51284" w:rsidRDefault="00791A58">
            <w:pPr>
              <w:jc w:val="center"/>
              <w:rPr>
                <w:sz w:val="20"/>
                <w:szCs w:val="20"/>
              </w:rPr>
            </w:pPr>
            <w:r w:rsidRPr="00D51284">
              <w:rPr>
                <w:sz w:val="20"/>
                <w:szCs w:val="20"/>
              </w:rPr>
              <w:t>Daily</w:t>
            </w:r>
          </w:p>
        </w:tc>
        <w:tc>
          <w:tcPr>
            <w:tcW w:w="1260" w:type="dxa"/>
          </w:tcPr>
          <w:p w14:paraId="43438B55" w14:textId="77777777" w:rsidR="00791A58" w:rsidRPr="00D51284" w:rsidRDefault="00791A58">
            <w:pPr>
              <w:jc w:val="center"/>
              <w:rPr>
                <w:sz w:val="20"/>
                <w:szCs w:val="20"/>
              </w:rPr>
            </w:pPr>
            <w:r w:rsidRPr="00D51284">
              <w:rPr>
                <w:sz w:val="20"/>
                <w:szCs w:val="20"/>
              </w:rPr>
              <w:t>Meter</w:t>
            </w:r>
          </w:p>
        </w:tc>
        <w:tc>
          <w:tcPr>
            <w:tcW w:w="1080" w:type="dxa"/>
          </w:tcPr>
          <w:p w14:paraId="11451622" w14:textId="77777777" w:rsidR="00791A58" w:rsidRPr="00D51284" w:rsidRDefault="00791A58">
            <w:pPr>
              <w:jc w:val="center"/>
              <w:rPr>
                <w:sz w:val="20"/>
                <w:szCs w:val="20"/>
              </w:rPr>
            </w:pPr>
            <w:r w:rsidRPr="00D51284">
              <w:rPr>
                <w:sz w:val="20"/>
                <w:szCs w:val="20"/>
              </w:rPr>
              <w:t>See III.E.6</w:t>
            </w:r>
          </w:p>
        </w:tc>
      </w:tr>
      <w:tr w:rsidR="00791A58" w:rsidRPr="00D51284" w14:paraId="0A046AB2" w14:textId="77777777" w:rsidTr="0099749B">
        <w:trPr>
          <w:trHeight w:val="280"/>
        </w:trPr>
        <w:tc>
          <w:tcPr>
            <w:tcW w:w="2700" w:type="dxa"/>
          </w:tcPr>
          <w:p w14:paraId="10E828AE" w14:textId="77777777" w:rsidR="00791A58" w:rsidRPr="00D51284" w:rsidRDefault="00791A58">
            <w:pPr>
              <w:jc w:val="center"/>
              <w:rPr>
                <w:sz w:val="20"/>
                <w:szCs w:val="20"/>
                <w:highlight w:val="cyan"/>
              </w:rPr>
            </w:pPr>
            <w:r w:rsidRPr="00D51284">
              <w:rPr>
                <w:sz w:val="20"/>
                <w:szCs w:val="20"/>
              </w:rPr>
              <w:t>Nitrogen, Ammonia, Total (as N) (Intake)</w:t>
            </w:r>
          </w:p>
        </w:tc>
        <w:tc>
          <w:tcPr>
            <w:tcW w:w="810" w:type="dxa"/>
          </w:tcPr>
          <w:p w14:paraId="356D5641" w14:textId="77777777" w:rsidR="00791A58" w:rsidRPr="00D51284" w:rsidRDefault="00791A58">
            <w:pPr>
              <w:jc w:val="center"/>
              <w:rPr>
                <w:sz w:val="20"/>
                <w:szCs w:val="20"/>
              </w:rPr>
            </w:pPr>
            <w:r w:rsidRPr="00D51284">
              <w:rPr>
                <w:sz w:val="20"/>
                <w:szCs w:val="20"/>
              </w:rPr>
              <w:t>mg/L</w:t>
            </w:r>
          </w:p>
        </w:tc>
        <w:tc>
          <w:tcPr>
            <w:tcW w:w="810" w:type="dxa"/>
          </w:tcPr>
          <w:p w14:paraId="3E92DA8C" w14:textId="77777777" w:rsidR="00791A58" w:rsidRPr="00D51284" w:rsidRDefault="00791A58">
            <w:pPr>
              <w:jc w:val="center"/>
              <w:rPr>
                <w:sz w:val="20"/>
                <w:szCs w:val="20"/>
              </w:rPr>
            </w:pPr>
            <w:r w:rsidRPr="00D51284">
              <w:rPr>
                <w:sz w:val="20"/>
                <w:szCs w:val="20"/>
              </w:rPr>
              <w:t>Max</w:t>
            </w:r>
          </w:p>
        </w:tc>
        <w:tc>
          <w:tcPr>
            <w:tcW w:w="2070" w:type="dxa"/>
          </w:tcPr>
          <w:p w14:paraId="22D70C05" w14:textId="77777777" w:rsidR="00791A58" w:rsidRPr="00D51284" w:rsidRDefault="00791A58">
            <w:pPr>
              <w:jc w:val="center"/>
              <w:rPr>
                <w:sz w:val="20"/>
                <w:szCs w:val="20"/>
              </w:rPr>
            </w:pPr>
            <w:r w:rsidRPr="00D51284">
              <w:rPr>
                <w:sz w:val="20"/>
                <w:szCs w:val="20"/>
              </w:rPr>
              <w:t>Report</w:t>
            </w:r>
          </w:p>
          <w:p w14:paraId="2EF4E985" w14:textId="77777777" w:rsidR="00791A58" w:rsidRPr="00D51284" w:rsidRDefault="00791A58">
            <w:pPr>
              <w:jc w:val="center"/>
              <w:rPr>
                <w:sz w:val="20"/>
                <w:szCs w:val="20"/>
              </w:rPr>
            </w:pPr>
          </w:p>
        </w:tc>
        <w:tc>
          <w:tcPr>
            <w:tcW w:w="1530" w:type="dxa"/>
          </w:tcPr>
          <w:p w14:paraId="04AF54A8" w14:textId="77777777" w:rsidR="00791A58" w:rsidRPr="00D51284" w:rsidRDefault="00791A58">
            <w:pPr>
              <w:jc w:val="center"/>
              <w:rPr>
                <w:sz w:val="20"/>
                <w:szCs w:val="20"/>
              </w:rPr>
            </w:pPr>
            <w:r w:rsidRPr="00D51284">
              <w:rPr>
                <w:sz w:val="20"/>
                <w:szCs w:val="20"/>
              </w:rPr>
              <w:t>Single Sample</w:t>
            </w:r>
          </w:p>
        </w:tc>
        <w:tc>
          <w:tcPr>
            <w:tcW w:w="1170" w:type="dxa"/>
          </w:tcPr>
          <w:p w14:paraId="554F737E" w14:textId="77777777" w:rsidR="00791A58" w:rsidRPr="00D51284" w:rsidRDefault="00791A58">
            <w:pPr>
              <w:jc w:val="center"/>
              <w:rPr>
                <w:sz w:val="20"/>
                <w:szCs w:val="20"/>
              </w:rPr>
            </w:pPr>
            <w:r w:rsidRPr="00D51284">
              <w:rPr>
                <w:sz w:val="20"/>
                <w:szCs w:val="20"/>
              </w:rPr>
              <w:t>Weekly</w:t>
            </w:r>
          </w:p>
        </w:tc>
        <w:tc>
          <w:tcPr>
            <w:tcW w:w="1260" w:type="dxa"/>
          </w:tcPr>
          <w:p w14:paraId="640E8708" w14:textId="77777777" w:rsidR="00791A58" w:rsidRPr="00D51284" w:rsidRDefault="00791A58">
            <w:pPr>
              <w:jc w:val="center"/>
              <w:rPr>
                <w:sz w:val="20"/>
                <w:szCs w:val="20"/>
              </w:rPr>
            </w:pPr>
            <w:r w:rsidRPr="00D51284">
              <w:rPr>
                <w:sz w:val="20"/>
                <w:szCs w:val="20"/>
              </w:rPr>
              <w:t>Grab</w:t>
            </w:r>
          </w:p>
        </w:tc>
        <w:tc>
          <w:tcPr>
            <w:tcW w:w="1080" w:type="dxa"/>
          </w:tcPr>
          <w:p w14:paraId="1C5F2B14" w14:textId="77777777" w:rsidR="00791A58" w:rsidRPr="00D51284" w:rsidRDefault="00791A58">
            <w:pPr>
              <w:jc w:val="center"/>
              <w:rPr>
                <w:sz w:val="20"/>
                <w:szCs w:val="20"/>
              </w:rPr>
            </w:pPr>
            <w:r w:rsidRPr="00D51284">
              <w:rPr>
                <w:sz w:val="20"/>
                <w:szCs w:val="20"/>
              </w:rPr>
              <w:t>See III.E.3</w:t>
            </w:r>
          </w:p>
        </w:tc>
      </w:tr>
      <w:tr w:rsidR="00791A58" w:rsidRPr="00D51284" w14:paraId="6A9AF2E2" w14:textId="77777777" w:rsidTr="0099749B">
        <w:trPr>
          <w:trHeight w:val="280"/>
        </w:trPr>
        <w:tc>
          <w:tcPr>
            <w:tcW w:w="2700" w:type="dxa"/>
          </w:tcPr>
          <w:p w14:paraId="667DECA1" w14:textId="77777777" w:rsidR="00791A58" w:rsidRPr="00D51284" w:rsidRDefault="00791A58">
            <w:pPr>
              <w:jc w:val="center"/>
              <w:rPr>
                <w:iCs/>
                <w:sz w:val="20"/>
                <w:szCs w:val="20"/>
              </w:rPr>
            </w:pPr>
            <w:r w:rsidRPr="00D51284">
              <w:rPr>
                <w:sz w:val="20"/>
                <w:szCs w:val="20"/>
              </w:rPr>
              <w:t>Nitrogen, Ammonia, Total (as N) (Effluent)</w:t>
            </w:r>
          </w:p>
        </w:tc>
        <w:tc>
          <w:tcPr>
            <w:tcW w:w="810" w:type="dxa"/>
          </w:tcPr>
          <w:p w14:paraId="07EBBEA6" w14:textId="77777777" w:rsidR="00791A58" w:rsidRPr="00D51284" w:rsidRDefault="00791A58">
            <w:pPr>
              <w:jc w:val="center"/>
              <w:rPr>
                <w:sz w:val="20"/>
                <w:szCs w:val="20"/>
              </w:rPr>
            </w:pPr>
            <w:r w:rsidRPr="00D51284">
              <w:rPr>
                <w:sz w:val="20"/>
                <w:szCs w:val="20"/>
              </w:rPr>
              <w:t>mg/L</w:t>
            </w:r>
          </w:p>
        </w:tc>
        <w:tc>
          <w:tcPr>
            <w:tcW w:w="810" w:type="dxa"/>
          </w:tcPr>
          <w:p w14:paraId="79FD97D4" w14:textId="77777777" w:rsidR="00791A58" w:rsidRPr="00D51284" w:rsidRDefault="00791A58">
            <w:pPr>
              <w:jc w:val="center"/>
              <w:rPr>
                <w:sz w:val="20"/>
                <w:szCs w:val="20"/>
              </w:rPr>
            </w:pPr>
            <w:r w:rsidRPr="00D51284">
              <w:rPr>
                <w:sz w:val="20"/>
                <w:szCs w:val="20"/>
              </w:rPr>
              <w:t>Max</w:t>
            </w:r>
          </w:p>
        </w:tc>
        <w:tc>
          <w:tcPr>
            <w:tcW w:w="2070" w:type="dxa"/>
          </w:tcPr>
          <w:p w14:paraId="10B6A2B2" w14:textId="77777777" w:rsidR="00791A58" w:rsidRPr="00D51284" w:rsidRDefault="00791A58">
            <w:pPr>
              <w:jc w:val="center"/>
              <w:rPr>
                <w:sz w:val="20"/>
                <w:szCs w:val="20"/>
              </w:rPr>
            </w:pPr>
            <w:r w:rsidRPr="00D51284">
              <w:rPr>
                <w:sz w:val="20"/>
                <w:szCs w:val="20"/>
              </w:rPr>
              <w:t>Report</w:t>
            </w:r>
          </w:p>
          <w:p w14:paraId="498C31BF" w14:textId="77777777" w:rsidR="00791A58" w:rsidRPr="00D51284" w:rsidRDefault="00791A58">
            <w:pPr>
              <w:tabs>
                <w:tab w:val="left" w:pos="5310"/>
              </w:tabs>
              <w:jc w:val="center"/>
              <w:rPr>
                <w:sz w:val="20"/>
                <w:szCs w:val="20"/>
              </w:rPr>
            </w:pPr>
          </w:p>
        </w:tc>
        <w:tc>
          <w:tcPr>
            <w:tcW w:w="1530" w:type="dxa"/>
          </w:tcPr>
          <w:p w14:paraId="225D573D" w14:textId="77777777" w:rsidR="00791A58" w:rsidRPr="00D51284" w:rsidRDefault="00791A58">
            <w:pPr>
              <w:jc w:val="center"/>
              <w:rPr>
                <w:sz w:val="20"/>
                <w:szCs w:val="20"/>
              </w:rPr>
            </w:pPr>
            <w:r w:rsidRPr="00D51284">
              <w:rPr>
                <w:sz w:val="20"/>
                <w:szCs w:val="20"/>
              </w:rPr>
              <w:t>Daily Maximum</w:t>
            </w:r>
          </w:p>
        </w:tc>
        <w:tc>
          <w:tcPr>
            <w:tcW w:w="1170" w:type="dxa"/>
          </w:tcPr>
          <w:p w14:paraId="71E87362" w14:textId="77777777" w:rsidR="00791A58" w:rsidRPr="00D51284" w:rsidRDefault="00791A58">
            <w:pPr>
              <w:jc w:val="center"/>
              <w:rPr>
                <w:sz w:val="20"/>
                <w:szCs w:val="20"/>
              </w:rPr>
            </w:pPr>
            <w:r w:rsidRPr="00D51284">
              <w:rPr>
                <w:sz w:val="20"/>
                <w:szCs w:val="20"/>
              </w:rPr>
              <w:t>Weekly</w:t>
            </w:r>
          </w:p>
        </w:tc>
        <w:tc>
          <w:tcPr>
            <w:tcW w:w="1260" w:type="dxa"/>
          </w:tcPr>
          <w:p w14:paraId="7D9F6797" w14:textId="77777777" w:rsidR="00791A58" w:rsidRPr="00D51284" w:rsidRDefault="00791A58">
            <w:pPr>
              <w:jc w:val="center"/>
              <w:rPr>
                <w:sz w:val="20"/>
                <w:szCs w:val="20"/>
              </w:rPr>
            </w:pPr>
            <w:r w:rsidRPr="00D51284">
              <w:rPr>
                <w:sz w:val="20"/>
                <w:szCs w:val="20"/>
              </w:rPr>
              <w:t>Grab</w:t>
            </w:r>
          </w:p>
        </w:tc>
        <w:tc>
          <w:tcPr>
            <w:tcW w:w="1080" w:type="dxa"/>
          </w:tcPr>
          <w:p w14:paraId="675608C2" w14:textId="77777777" w:rsidR="00791A58" w:rsidRPr="00D51284" w:rsidRDefault="00791A58">
            <w:pPr>
              <w:jc w:val="center"/>
              <w:rPr>
                <w:sz w:val="20"/>
                <w:szCs w:val="20"/>
              </w:rPr>
            </w:pPr>
            <w:r w:rsidRPr="00D51284">
              <w:rPr>
                <w:sz w:val="20"/>
                <w:szCs w:val="20"/>
              </w:rPr>
              <w:t>See III.E.3</w:t>
            </w:r>
          </w:p>
        </w:tc>
      </w:tr>
      <w:tr w:rsidR="00791A58" w:rsidRPr="00D51284" w14:paraId="47016079" w14:textId="77777777" w:rsidTr="0099749B">
        <w:trPr>
          <w:trHeight w:val="280"/>
        </w:trPr>
        <w:tc>
          <w:tcPr>
            <w:tcW w:w="2700" w:type="dxa"/>
          </w:tcPr>
          <w:p w14:paraId="5564C455" w14:textId="77777777" w:rsidR="00791A58" w:rsidRPr="00D51284" w:rsidRDefault="00791A58">
            <w:pPr>
              <w:jc w:val="center"/>
              <w:rPr>
                <w:spacing w:val="-5"/>
                <w:sz w:val="20"/>
                <w:szCs w:val="20"/>
              </w:rPr>
            </w:pPr>
            <w:r w:rsidRPr="00D51284">
              <w:rPr>
                <w:sz w:val="20"/>
                <w:szCs w:val="20"/>
              </w:rPr>
              <w:t>Nitrogen, Ammonia, Total (as N) (Effluent)</w:t>
            </w:r>
          </w:p>
        </w:tc>
        <w:tc>
          <w:tcPr>
            <w:tcW w:w="810" w:type="dxa"/>
          </w:tcPr>
          <w:p w14:paraId="15CCD0DD" w14:textId="77777777" w:rsidR="00791A58" w:rsidRPr="00D51284" w:rsidRDefault="00791A58">
            <w:pPr>
              <w:jc w:val="center"/>
              <w:rPr>
                <w:sz w:val="20"/>
                <w:szCs w:val="20"/>
              </w:rPr>
            </w:pPr>
            <w:r w:rsidRPr="00D51284">
              <w:rPr>
                <w:sz w:val="20"/>
                <w:szCs w:val="20"/>
              </w:rPr>
              <w:t>mg/L</w:t>
            </w:r>
          </w:p>
        </w:tc>
        <w:tc>
          <w:tcPr>
            <w:tcW w:w="810" w:type="dxa"/>
          </w:tcPr>
          <w:p w14:paraId="6D757BE9" w14:textId="77777777" w:rsidR="00791A58" w:rsidRPr="00D51284" w:rsidRDefault="00791A58">
            <w:pPr>
              <w:jc w:val="center"/>
              <w:rPr>
                <w:sz w:val="20"/>
                <w:szCs w:val="20"/>
              </w:rPr>
            </w:pPr>
            <w:r w:rsidRPr="00D51284">
              <w:rPr>
                <w:sz w:val="20"/>
                <w:szCs w:val="20"/>
              </w:rPr>
              <w:t>Max</w:t>
            </w:r>
          </w:p>
        </w:tc>
        <w:tc>
          <w:tcPr>
            <w:tcW w:w="2070" w:type="dxa"/>
          </w:tcPr>
          <w:p w14:paraId="4F1F7A60" w14:textId="77777777" w:rsidR="00791A58" w:rsidRPr="00D51284" w:rsidRDefault="00791A58">
            <w:pPr>
              <w:jc w:val="center"/>
              <w:rPr>
                <w:sz w:val="20"/>
                <w:szCs w:val="20"/>
              </w:rPr>
            </w:pPr>
            <w:r w:rsidRPr="00D51284">
              <w:rPr>
                <w:sz w:val="20"/>
                <w:szCs w:val="20"/>
              </w:rPr>
              <w:t>Report</w:t>
            </w:r>
          </w:p>
          <w:p w14:paraId="05A6A1E6" w14:textId="77777777" w:rsidR="00791A58" w:rsidRPr="00D51284" w:rsidRDefault="00791A58">
            <w:pPr>
              <w:jc w:val="center"/>
              <w:rPr>
                <w:sz w:val="20"/>
                <w:szCs w:val="20"/>
              </w:rPr>
            </w:pPr>
          </w:p>
        </w:tc>
        <w:tc>
          <w:tcPr>
            <w:tcW w:w="1530" w:type="dxa"/>
          </w:tcPr>
          <w:p w14:paraId="649DB30B" w14:textId="77777777" w:rsidR="00791A58" w:rsidRPr="00D51284" w:rsidRDefault="00791A58">
            <w:pPr>
              <w:jc w:val="center"/>
              <w:rPr>
                <w:sz w:val="20"/>
                <w:szCs w:val="20"/>
              </w:rPr>
            </w:pPr>
            <w:r w:rsidRPr="00D51284">
              <w:rPr>
                <w:sz w:val="20"/>
                <w:szCs w:val="20"/>
              </w:rPr>
              <w:t>Monthly Average</w:t>
            </w:r>
          </w:p>
        </w:tc>
        <w:tc>
          <w:tcPr>
            <w:tcW w:w="1170" w:type="dxa"/>
          </w:tcPr>
          <w:p w14:paraId="10EA9992" w14:textId="77777777" w:rsidR="00791A58" w:rsidRPr="00D51284" w:rsidRDefault="00791A58">
            <w:pPr>
              <w:jc w:val="center"/>
              <w:rPr>
                <w:sz w:val="20"/>
                <w:szCs w:val="20"/>
              </w:rPr>
            </w:pPr>
            <w:r w:rsidRPr="00D51284">
              <w:rPr>
                <w:sz w:val="20"/>
                <w:szCs w:val="20"/>
              </w:rPr>
              <w:t>Weekly</w:t>
            </w:r>
          </w:p>
        </w:tc>
        <w:tc>
          <w:tcPr>
            <w:tcW w:w="1260" w:type="dxa"/>
          </w:tcPr>
          <w:p w14:paraId="13123116" w14:textId="77777777" w:rsidR="00791A58" w:rsidRPr="00D51284" w:rsidRDefault="00791A58">
            <w:pPr>
              <w:jc w:val="center"/>
              <w:rPr>
                <w:sz w:val="20"/>
                <w:szCs w:val="20"/>
              </w:rPr>
            </w:pPr>
            <w:r w:rsidRPr="00D51284">
              <w:rPr>
                <w:sz w:val="20"/>
                <w:szCs w:val="20"/>
              </w:rPr>
              <w:t>Grab</w:t>
            </w:r>
          </w:p>
        </w:tc>
        <w:tc>
          <w:tcPr>
            <w:tcW w:w="1080" w:type="dxa"/>
          </w:tcPr>
          <w:p w14:paraId="3BF1D190" w14:textId="77777777" w:rsidR="00791A58" w:rsidRPr="00D51284" w:rsidRDefault="00791A58">
            <w:pPr>
              <w:jc w:val="center"/>
              <w:rPr>
                <w:sz w:val="20"/>
                <w:szCs w:val="20"/>
              </w:rPr>
            </w:pPr>
            <w:r w:rsidRPr="00D51284">
              <w:rPr>
                <w:sz w:val="20"/>
                <w:szCs w:val="20"/>
              </w:rPr>
              <w:t>See III.E.3</w:t>
            </w:r>
          </w:p>
        </w:tc>
      </w:tr>
      <w:tr w:rsidR="00791A58" w:rsidRPr="00D51284" w14:paraId="20322293" w14:textId="77777777" w:rsidTr="0099749B">
        <w:trPr>
          <w:trHeight w:val="280"/>
        </w:trPr>
        <w:tc>
          <w:tcPr>
            <w:tcW w:w="2700" w:type="dxa"/>
          </w:tcPr>
          <w:p w14:paraId="1ADECFA9" w14:textId="77777777" w:rsidR="00791A58" w:rsidRPr="00D51284" w:rsidRDefault="00791A58">
            <w:pPr>
              <w:jc w:val="center"/>
              <w:rPr>
                <w:spacing w:val="-5"/>
                <w:sz w:val="20"/>
                <w:szCs w:val="20"/>
              </w:rPr>
            </w:pPr>
            <w:r w:rsidRPr="00D51284">
              <w:rPr>
                <w:sz w:val="20"/>
                <w:szCs w:val="20"/>
              </w:rPr>
              <w:t>Nitrogen, Ammonia, Total (as N) (Calculated Limit)</w:t>
            </w:r>
          </w:p>
        </w:tc>
        <w:tc>
          <w:tcPr>
            <w:tcW w:w="810" w:type="dxa"/>
          </w:tcPr>
          <w:p w14:paraId="70D147BB" w14:textId="77777777" w:rsidR="00791A58" w:rsidRPr="00D51284" w:rsidRDefault="00791A58">
            <w:pPr>
              <w:jc w:val="center"/>
              <w:rPr>
                <w:sz w:val="20"/>
                <w:szCs w:val="20"/>
              </w:rPr>
            </w:pPr>
            <w:r w:rsidRPr="00D51284">
              <w:rPr>
                <w:sz w:val="20"/>
                <w:szCs w:val="20"/>
              </w:rPr>
              <w:t>mg/L</w:t>
            </w:r>
          </w:p>
        </w:tc>
        <w:tc>
          <w:tcPr>
            <w:tcW w:w="810" w:type="dxa"/>
          </w:tcPr>
          <w:p w14:paraId="27B9B9C3" w14:textId="77777777" w:rsidR="00791A58" w:rsidRPr="00D51284" w:rsidRDefault="00791A58">
            <w:pPr>
              <w:jc w:val="center"/>
              <w:rPr>
                <w:sz w:val="20"/>
                <w:szCs w:val="20"/>
              </w:rPr>
            </w:pPr>
            <w:r w:rsidRPr="00D51284">
              <w:rPr>
                <w:sz w:val="20"/>
                <w:szCs w:val="20"/>
              </w:rPr>
              <w:t>Max</w:t>
            </w:r>
          </w:p>
        </w:tc>
        <w:tc>
          <w:tcPr>
            <w:tcW w:w="2070" w:type="dxa"/>
          </w:tcPr>
          <w:p w14:paraId="1B1825D0" w14:textId="77777777" w:rsidR="00791A58" w:rsidRPr="00D51284" w:rsidRDefault="00791A58">
            <w:pPr>
              <w:jc w:val="center"/>
              <w:rPr>
                <w:sz w:val="20"/>
                <w:szCs w:val="20"/>
              </w:rPr>
            </w:pPr>
            <w:r w:rsidRPr="00D51284">
              <w:rPr>
                <w:sz w:val="20"/>
                <w:szCs w:val="20"/>
              </w:rPr>
              <w:t>Report</w:t>
            </w:r>
          </w:p>
          <w:p w14:paraId="086F6A57" w14:textId="77777777" w:rsidR="00791A58" w:rsidRPr="00D51284" w:rsidRDefault="00791A58">
            <w:pPr>
              <w:jc w:val="center"/>
              <w:rPr>
                <w:sz w:val="20"/>
                <w:szCs w:val="20"/>
              </w:rPr>
            </w:pPr>
          </w:p>
        </w:tc>
        <w:tc>
          <w:tcPr>
            <w:tcW w:w="1530" w:type="dxa"/>
          </w:tcPr>
          <w:p w14:paraId="354F53EA" w14:textId="77777777" w:rsidR="00791A58" w:rsidRPr="00D51284" w:rsidRDefault="00791A58">
            <w:pPr>
              <w:jc w:val="center"/>
              <w:rPr>
                <w:sz w:val="20"/>
                <w:szCs w:val="20"/>
              </w:rPr>
            </w:pPr>
            <w:r w:rsidRPr="00D51284">
              <w:rPr>
                <w:sz w:val="20"/>
                <w:szCs w:val="20"/>
              </w:rPr>
              <w:t>Monthly Average</w:t>
            </w:r>
          </w:p>
        </w:tc>
        <w:tc>
          <w:tcPr>
            <w:tcW w:w="1170" w:type="dxa"/>
          </w:tcPr>
          <w:p w14:paraId="3F52F659" w14:textId="77777777" w:rsidR="00791A58" w:rsidRPr="00D51284" w:rsidRDefault="00791A58">
            <w:pPr>
              <w:jc w:val="center"/>
              <w:rPr>
                <w:sz w:val="20"/>
                <w:szCs w:val="20"/>
              </w:rPr>
            </w:pPr>
            <w:r w:rsidRPr="00D51284">
              <w:rPr>
                <w:sz w:val="20"/>
                <w:szCs w:val="20"/>
              </w:rPr>
              <w:t>Weekly</w:t>
            </w:r>
          </w:p>
        </w:tc>
        <w:tc>
          <w:tcPr>
            <w:tcW w:w="1260" w:type="dxa"/>
          </w:tcPr>
          <w:p w14:paraId="6CC192F7" w14:textId="77777777" w:rsidR="00791A58" w:rsidRPr="00D51284" w:rsidRDefault="00791A58">
            <w:pPr>
              <w:jc w:val="center"/>
              <w:rPr>
                <w:sz w:val="20"/>
                <w:szCs w:val="20"/>
              </w:rPr>
            </w:pPr>
            <w:r w:rsidRPr="00D51284">
              <w:rPr>
                <w:sz w:val="20"/>
                <w:szCs w:val="20"/>
              </w:rPr>
              <w:t>Calculated</w:t>
            </w:r>
          </w:p>
        </w:tc>
        <w:tc>
          <w:tcPr>
            <w:tcW w:w="1080" w:type="dxa"/>
          </w:tcPr>
          <w:p w14:paraId="592FF761" w14:textId="77777777" w:rsidR="00791A58" w:rsidRPr="00D51284" w:rsidRDefault="00791A58">
            <w:pPr>
              <w:jc w:val="center"/>
              <w:rPr>
                <w:sz w:val="20"/>
                <w:szCs w:val="20"/>
              </w:rPr>
            </w:pPr>
            <w:r w:rsidRPr="00D51284">
              <w:rPr>
                <w:sz w:val="20"/>
                <w:szCs w:val="20"/>
              </w:rPr>
              <w:t>See III.E.3</w:t>
            </w:r>
          </w:p>
        </w:tc>
      </w:tr>
      <w:tr w:rsidR="00791A58" w:rsidRPr="00D51284" w14:paraId="4C1C1ABA" w14:textId="77777777" w:rsidTr="0099749B">
        <w:trPr>
          <w:trHeight w:val="280"/>
        </w:trPr>
        <w:tc>
          <w:tcPr>
            <w:tcW w:w="2700" w:type="dxa"/>
          </w:tcPr>
          <w:p w14:paraId="3E652F2E" w14:textId="77777777" w:rsidR="00791A58" w:rsidRPr="00D51284" w:rsidRDefault="00791A58">
            <w:pPr>
              <w:jc w:val="center"/>
              <w:rPr>
                <w:spacing w:val="-5"/>
                <w:sz w:val="20"/>
                <w:szCs w:val="20"/>
              </w:rPr>
            </w:pPr>
            <w:r w:rsidRPr="00D51284">
              <w:rPr>
                <w:sz w:val="20"/>
                <w:szCs w:val="20"/>
              </w:rPr>
              <w:t>Nitrogen, Ammonia, Total (as N) (Effluent minus Calculated Limit)</w:t>
            </w:r>
          </w:p>
        </w:tc>
        <w:tc>
          <w:tcPr>
            <w:tcW w:w="810" w:type="dxa"/>
          </w:tcPr>
          <w:p w14:paraId="4ACFC004" w14:textId="77777777" w:rsidR="00791A58" w:rsidRPr="00D51284" w:rsidRDefault="00791A58">
            <w:pPr>
              <w:jc w:val="center"/>
              <w:rPr>
                <w:sz w:val="20"/>
                <w:szCs w:val="20"/>
              </w:rPr>
            </w:pPr>
            <w:r w:rsidRPr="00D51284">
              <w:rPr>
                <w:sz w:val="20"/>
                <w:szCs w:val="20"/>
              </w:rPr>
              <w:t>mg/L</w:t>
            </w:r>
          </w:p>
        </w:tc>
        <w:tc>
          <w:tcPr>
            <w:tcW w:w="810" w:type="dxa"/>
          </w:tcPr>
          <w:p w14:paraId="1F063E29" w14:textId="77777777" w:rsidR="00791A58" w:rsidRPr="00D51284" w:rsidRDefault="00791A58">
            <w:pPr>
              <w:jc w:val="center"/>
              <w:rPr>
                <w:sz w:val="20"/>
                <w:szCs w:val="20"/>
              </w:rPr>
            </w:pPr>
            <w:r w:rsidRPr="00D51284">
              <w:rPr>
                <w:sz w:val="20"/>
                <w:szCs w:val="20"/>
              </w:rPr>
              <w:t>Max</w:t>
            </w:r>
          </w:p>
        </w:tc>
        <w:tc>
          <w:tcPr>
            <w:tcW w:w="2070" w:type="dxa"/>
          </w:tcPr>
          <w:p w14:paraId="4D8B632A" w14:textId="77777777" w:rsidR="00791A58" w:rsidRPr="00D51284" w:rsidRDefault="00791A58">
            <w:pPr>
              <w:jc w:val="center"/>
              <w:rPr>
                <w:sz w:val="20"/>
                <w:szCs w:val="20"/>
              </w:rPr>
            </w:pPr>
            <w:r w:rsidRPr="00D51284">
              <w:rPr>
                <w:sz w:val="20"/>
                <w:szCs w:val="20"/>
              </w:rPr>
              <w:t>0.0</w:t>
            </w:r>
          </w:p>
        </w:tc>
        <w:tc>
          <w:tcPr>
            <w:tcW w:w="1530" w:type="dxa"/>
          </w:tcPr>
          <w:p w14:paraId="77682BE7" w14:textId="77777777" w:rsidR="00791A58" w:rsidRPr="00D51284" w:rsidRDefault="00791A58">
            <w:pPr>
              <w:jc w:val="center"/>
              <w:rPr>
                <w:sz w:val="20"/>
                <w:szCs w:val="20"/>
              </w:rPr>
            </w:pPr>
            <w:r w:rsidRPr="00D51284">
              <w:rPr>
                <w:sz w:val="20"/>
                <w:szCs w:val="20"/>
              </w:rPr>
              <w:t>Monthly Average</w:t>
            </w:r>
          </w:p>
        </w:tc>
        <w:tc>
          <w:tcPr>
            <w:tcW w:w="1170" w:type="dxa"/>
          </w:tcPr>
          <w:p w14:paraId="72694177" w14:textId="77777777" w:rsidR="00791A58" w:rsidRPr="00D51284" w:rsidRDefault="00791A58">
            <w:pPr>
              <w:jc w:val="center"/>
              <w:rPr>
                <w:sz w:val="20"/>
                <w:szCs w:val="20"/>
              </w:rPr>
            </w:pPr>
            <w:r w:rsidRPr="00D51284">
              <w:rPr>
                <w:sz w:val="20"/>
                <w:szCs w:val="20"/>
              </w:rPr>
              <w:t>Weekly</w:t>
            </w:r>
          </w:p>
        </w:tc>
        <w:tc>
          <w:tcPr>
            <w:tcW w:w="1260" w:type="dxa"/>
          </w:tcPr>
          <w:p w14:paraId="4B015882" w14:textId="77777777" w:rsidR="00791A58" w:rsidRPr="00D51284" w:rsidRDefault="00791A58">
            <w:pPr>
              <w:jc w:val="center"/>
              <w:rPr>
                <w:sz w:val="20"/>
                <w:szCs w:val="20"/>
              </w:rPr>
            </w:pPr>
            <w:r w:rsidRPr="00D51284">
              <w:rPr>
                <w:sz w:val="20"/>
                <w:szCs w:val="20"/>
              </w:rPr>
              <w:t>Calculated</w:t>
            </w:r>
          </w:p>
        </w:tc>
        <w:tc>
          <w:tcPr>
            <w:tcW w:w="1080" w:type="dxa"/>
          </w:tcPr>
          <w:p w14:paraId="0DAD4AD2" w14:textId="77777777" w:rsidR="00791A58" w:rsidRPr="00D51284" w:rsidRDefault="00791A58">
            <w:pPr>
              <w:jc w:val="center"/>
              <w:rPr>
                <w:sz w:val="20"/>
                <w:szCs w:val="20"/>
              </w:rPr>
            </w:pPr>
            <w:r w:rsidRPr="00D51284">
              <w:rPr>
                <w:sz w:val="20"/>
                <w:szCs w:val="20"/>
              </w:rPr>
              <w:t>See III.E.3</w:t>
            </w:r>
          </w:p>
        </w:tc>
      </w:tr>
      <w:tr w:rsidR="00791A58" w:rsidRPr="00D51284" w14:paraId="3B76AE7A" w14:textId="77777777" w:rsidTr="0099749B">
        <w:trPr>
          <w:trHeight w:val="280"/>
        </w:trPr>
        <w:tc>
          <w:tcPr>
            <w:tcW w:w="2700" w:type="dxa"/>
          </w:tcPr>
          <w:p w14:paraId="6D3A3380" w14:textId="77777777" w:rsidR="00791A58" w:rsidRPr="00D51284" w:rsidRDefault="00791A58">
            <w:pPr>
              <w:jc w:val="center"/>
              <w:rPr>
                <w:spacing w:val="-5"/>
                <w:sz w:val="20"/>
                <w:szCs w:val="20"/>
              </w:rPr>
            </w:pPr>
            <w:r w:rsidRPr="00D51284">
              <w:rPr>
                <w:sz w:val="20"/>
                <w:szCs w:val="20"/>
              </w:rPr>
              <w:t>Nitrogen, Ammonia, Total (as N) (Single Sample Max vs. Calculated Mo. Avg. Limit)</w:t>
            </w:r>
          </w:p>
        </w:tc>
        <w:tc>
          <w:tcPr>
            <w:tcW w:w="810" w:type="dxa"/>
          </w:tcPr>
          <w:p w14:paraId="6CD69ED9" w14:textId="77777777" w:rsidR="00791A58" w:rsidRPr="00D51284" w:rsidRDefault="00791A58">
            <w:pPr>
              <w:jc w:val="center"/>
              <w:rPr>
                <w:sz w:val="20"/>
                <w:szCs w:val="20"/>
              </w:rPr>
            </w:pPr>
            <w:r w:rsidRPr="00D51284">
              <w:rPr>
                <w:sz w:val="20"/>
                <w:szCs w:val="20"/>
              </w:rPr>
              <w:t>Ratio</w:t>
            </w:r>
          </w:p>
        </w:tc>
        <w:tc>
          <w:tcPr>
            <w:tcW w:w="810" w:type="dxa"/>
          </w:tcPr>
          <w:p w14:paraId="0098D3A9" w14:textId="77777777" w:rsidR="00791A58" w:rsidRPr="00D51284" w:rsidRDefault="00791A58">
            <w:pPr>
              <w:jc w:val="center"/>
              <w:rPr>
                <w:sz w:val="20"/>
                <w:szCs w:val="20"/>
              </w:rPr>
            </w:pPr>
            <w:r w:rsidRPr="00D51284">
              <w:rPr>
                <w:sz w:val="20"/>
                <w:szCs w:val="20"/>
              </w:rPr>
              <w:t>Max</w:t>
            </w:r>
          </w:p>
        </w:tc>
        <w:tc>
          <w:tcPr>
            <w:tcW w:w="2070" w:type="dxa"/>
          </w:tcPr>
          <w:p w14:paraId="01FCB25F" w14:textId="77777777" w:rsidR="00791A58" w:rsidRPr="00D51284" w:rsidRDefault="00791A58">
            <w:pPr>
              <w:jc w:val="center"/>
              <w:rPr>
                <w:sz w:val="20"/>
                <w:szCs w:val="20"/>
              </w:rPr>
            </w:pPr>
            <w:r w:rsidRPr="00D51284">
              <w:rPr>
                <w:sz w:val="20"/>
                <w:szCs w:val="20"/>
              </w:rPr>
              <w:t>2.5</w:t>
            </w:r>
          </w:p>
        </w:tc>
        <w:tc>
          <w:tcPr>
            <w:tcW w:w="1530" w:type="dxa"/>
          </w:tcPr>
          <w:p w14:paraId="56538DED" w14:textId="77777777" w:rsidR="00791A58" w:rsidRPr="00D51284" w:rsidRDefault="00791A58">
            <w:pPr>
              <w:jc w:val="center"/>
              <w:rPr>
                <w:sz w:val="20"/>
                <w:szCs w:val="20"/>
              </w:rPr>
            </w:pPr>
            <w:r w:rsidRPr="00D51284">
              <w:rPr>
                <w:sz w:val="20"/>
                <w:szCs w:val="20"/>
              </w:rPr>
              <w:t>Maximum</w:t>
            </w:r>
          </w:p>
        </w:tc>
        <w:tc>
          <w:tcPr>
            <w:tcW w:w="1170" w:type="dxa"/>
          </w:tcPr>
          <w:p w14:paraId="5E7890E7" w14:textId="77777777" w:rsidR="00791A58" w:rsidRPr="00D51284" w:rsidRDefault="00791A58">
            <w:pPr>
              <w:jc w:val="center"/>
              <w:rPr>
                <w:sz w:val="20"/>
                <w:szCs w:val="20"/>
              </w:rPr>
            </w:pPr>
            <w:r w:rsidRPr="00D51284">
              <w:rPr>
                <w:sz w:val="20"/>
                <w:szCs w:val="20"/>
              </w:rPr>
              <w:t>Weekly</w:t>
            </w:r>
          </w:p>
        </w:tc>
        <w:tc>
          <w:tcPr>
            <w:tcW w:w="1260" w:type="dxa"/>
          </w:tcPr>
          <w:p w14:paraId="525BCA4E" w14:textId="790054DB" w:rsidR="00791A58" w:rsidRPr="00D51284" w:rsidRDefault="007A265D">
            <w:pPr>
              <w:jc w:val="center"/>
              <w:rPr>
                <w:sz w:val="20"/>
                <w:szCs w:val="20"/>
              </w:rPr>
            </w:pPr>
            <w:r w:rsidRPr="00D51284">
              <w:rPr>
                <w:sz w:val="20"/>
                <w:szCs w:val="20"/>
              </w:rPr>
              <w:t>-</w:t>
            </w:r>
          </w:p>
        </w:tc>
        <w:tc>
          <w:tcPr>
            <w:tcW w:w="1080" w:type="dxa"/>
          </w:tcPr>
          <w:p w14:paraId="266CEAC1" w14:textId="77777777" w:rsidR="00791A58" w:rsidRPr="00D51284" w:rsidRDefault="00791A58">
            <w:pPr>
              <w:jc w:val="center"/>
              <w:rPr>
                <w:sz w:val="20"/>
                <w:szCs w:val="20"/>
              </w:rPr>
            </w:pPr>
            <w:r w:rsidRPr="00D51284">
              <w:rPr>
                <w:sz w:val="20"/>
                <w:szCs w:val="20"/>
              </w:rPr>
              <w:t>See III.E.3</w:t>
            </w:r>
          </w:p>
        </w:tc>
      </w:tr>
      <w:tr w:rsidR="00791A58" w:rsidRPr="00D51284" w14:paraId="687C8E72" w14:textId="77777777" w:rsidTr="0099749B">
        <w:trPr>
          <w:trHeight w:val="280"/>
        </w:trPr>
        <w:tc>
          <w:tcPr>
            <w:tcW w:w="2700" w:type="dxa"/>
          </w:tcPr>
          <w:p w14:paraId="53105948" w14:textId="77777777" w:rsidR="00791A58" w:rsidRPr="00D51284" w:rsidRDefault="00791A58">
            <w:pPr>
              <w:jc w:val="center"/>
              <w:rPr>
                <w:spacing w:val="-5"/>
                <w:sz w:val="20"/>
                <w:szCs w:val="20"/>
              </w:rPr>
            </w:pPr>
            <w:r w:rsidRPr="00D51284">
              <w:rPr>
                <w:iCs/>
                <w:sz w:val="20"/>
                <w:szCs w:val="20"/>
              </w:rPr>
              <w:t>Total Nitrogen</w:t>
            </w:r>
          </w:p>
        </w:tc>
        <w:tc>
          <w:tcPr>
            <w:tcW w:w="810" w:type="dxa"/>
          </w:tcPr>
          <w:p w14:paraId="353E0CA1" w14:textId="77777777" w:rsidR="00791A58" w:rsidRPr="00D51284" w:rsidRDefault="00791A58">
            <w:pPr>
              <w:jc w:val="center"/>
              <w:rPr>
                <w:sz w:val="20"/>
                <w:szCs w:val="20"/>
              </w:rPr>
            </w:pPr>
            <w:r w:rsidRPr="00D51284">
              <w:rPr>
                <w:sz w:val="20"/>
                <w:szCs w:val="20"/>
              </w:rPr>
              <w:t>mg/L</w:t>
            </w:r>
          </w:p>
        </w:tc>
        <w:tc>
          <w:tcPr>
            <w:tcW w:w="810" w:type="dxa"/>
          </w:tcPr>
          <w:p w14:paraId="28773E6D" w14:textId="77777777" w:rsidR="00791A58" w:rsidRPr="00D51284" w:rsidRDefault="00791A58">
            <w:pPr>
              <w:jc w:val="center"/>
              <w:rPr>
                <w:sz w:val="20"/>
                <w:szCs w:val="20"/>
              </w:rPr>
            </w:pPr>
            <w:r w:rsidRPr="00D51284">
              <w:rPr>
                <w:sz w:val="20"/>
                <w:szCs w:val="20"/>
              </w:rPr>
              <w:t>Max</w:t>
            </w:r>
          </w:p>
        </w:tc>
        <w:tc>
          <w:tcPr>
            <w:tcW w:w="2070" w:type="dxa"/>
          </w:tcPr>
          <w:p w14:paraId="01A2AF72" w14:textId="77777777" w:rsidR="00791A58" w:rsidRPr="00D51284" w:rsidRDefault="00791A58">
            <w:pPr>
              <w:jc w:val="center"/>
              <w:rPr>
                <w:sz w:val="20"/>
                <w:szCs w:val="20"/>
              </w:rPr>
            </w:pPr>
            <w:r w:rsidRPr="00D51284">
              <w:rPr>
                <w:sz w:val="20"/>
                <w:szCs w:val="20"/>
              </w:rPr>
              <w:t>Report</w:t>
            </w:r>
          </w:p>
        </w:tc>
        <w:tc>
          <w:tcPr>
            <w:tcW w:w="1530" w:type="dxa"/>
          </w:tcPr>
          <w:p w14:paraId="593165B4" w14:textId="77777777" w:rsidR="00791A58" w:rsidRPr="00D51284" w:rsidRDefault="00791A58">
            <w:pPr>
              <w:jc w:val="center"/>
              <w:rPr>
                <w:sz w:val="20"/>
                <w:szCs w:val="20"/>
              </w:rPr>
            </w:pPr>
            <w:r w:rsidRPr="00D51284">
              <w:rPr>
                <w:sz w:val="20"/>
                <w:szCs w:val="20"/>
              </w:rPr>
              <w:t>Monthly Maximum</w:t>
            </w:r>
          </w:p>
        </w:tc>
        <w:tc>
          <w:tcPr>
            <w:tcW w:w="1170" w:type="dxa"/>
          </w:tcPr>
          <w:p w14:paraId="57179A8F" w14:textId="77777777" w:rsidR="00791A58" w:rsidRPr="00D51284" w:rsidRDefault="00791A58">
            <w:pPr>
              <w:jc w:val="center"/>
              <w:rPr>
                <w:sz w:val="20"/>
                <w:szCs w:val="20"/>
              </w:rPr>
            </w:pPr>
            <w:r w:rsidRPr="00D51284">
              <w:rPr>
                <w:sz w:val="20"/>
                <w:szCs w:val="20"/>
              </w:rPr>
              <w:t>Weekly</w:t>
            </w:r>
          </w:p>
        </w:tc>
        <w:tc>
          <w:tcPr>
            <w:tcW w:w="1260" w:type="dxa"/>
          </w:tcPr>
          <w:p w14:paraId="3F914208" w14:textId="77777777" w:rsidR="00791A58" w:rsidRPr="00D51284" w:rsidRDefault="00791A58">
            <w:pPr>
              <w:jc w:val="center"/>
              <w:rPr>
                <w:sz w:val="20"/>
                <w:szCs w:val="20"/>
              </w:rPr>
            </w:pPr>
            <w:r w:rsidRPr="00D51284">
              <w:rPr>
                <w:sz w:val="20"/>
                <w:szCs w:val="20"/>
              </w:rPr>
              <w:t>Grab</w:t>
            </w:r>
          </w:p>
        </w:tc>
        <w:tc>
          <w:tcPr>
            <w:tcW w:w="1080" w:type="dxa"/>
          </w:tcPr>
          <w:p w14:paraId="429EFDD4" w14:textId="1CC446C7" w:rsidR="00791A58" w:rsidRPr="00D51284" w:rsidRDefault="007A265D">
            <w:pPr>
              <w:jc w:val="center"/>
              <w:rPr>
                <w:sz w:val="20"/>
                <w:szCs w:val="20"/>
              </w:rPr>
            </w:pPr>
            <w:r w:rsidRPr="00D51284">
              <w:rPr>
                <w:sz w:val="20"/>
                <w:szCs w:val="20"/>
              </w:rPr>
              <w:t>-</w:t>
            </w:r>
          </w:p>
        </w:tc>
      </w:tr>
      <w:tr w:rsidR="00791A58" w:rsidRPr="00D51284" w14:paraId="74CDFC71" w14:textId="77777777" w:rsidTr="0099749B">
        <w:trPr>
          <w:trHeight w:val="280"/>
        </w:trPr>
        <w:tc>
          <w:tcPr>
            <w:tcW w:w="2700" w:type="dxa"/>
          </w:tcPr>
          <w:p w14:paraId="0D71A2DA" w14:textId="77777777" w:rsidR="00791A58" w:rsidRPr="00D51284" w:rsidRDefault="00791A58">
            <w:pPr>
              <w:jc w:val="center"/>
              <w:rPr>
                <w:iCs/>
                <w:sz w:val="20"/>
                <w:szCs w:val="20"/>
              </w:rPr>
            </w:pPr>
            <w:r w:rsidRPr="00D51284">
              <w:rPr>
                <w:iCs/>
                <w:sz w:val="20"/>
                <w:szCs w:val="20"/>
              </w:rPr>
              <w:t>Total Phosphorous</w:t>
            </w:r>
          </w:p>
        </w:tc>
        <w:tc>
          <w:tcPr>
            <w:tcW w:w="810" w:type="dxa"/>
          </w:tcPr>
          <w:p w14:paraId="5B814D33" w14:textId="77777777" w:rsidR="00791A58" w:rsidRPr="00D51284" w:rsidRDefault="00791A58">
            <w:pPr>
              <w:jc w:val="center"/>
              <w:rPr>
                <w:sz w:val="20"/>
                <w:szCs w:val="20"/>
              </w:rPr>
            </w:pPr>
            <w:r w:rsidRPr="00D51284">
              <w:rPr>
                <w:sz w:val="20"/>
                <w:szCs w:val="20"/>
              </w:rPr>
              <w:t>mg/L</w:t>
            </w:r>
          </w:p>
        </w:tc>
        <w:tc>
          <w:tcPr>
            <w:tcW w:w="810" w:type="dxa"/>
          </w:tcPr>
          <w:p w14:paraId="0A7B8CB9" w14:textId="77777777" w:rsidR="00791A58" w:rsidRPr="00D51284" w:rsidRDefault="00791A58">
            <w:pPr>
              <w:jc w:val="center"/>
              <w:rPr>
                <w:sz w:val="20"/>
                <w:szCs w:val="20"/>
              </w:rPr>
            </w:pPr>
            <w:r w:rsidRPr="00D51284">
              <w:rPr>
                <w:sz w:val="20"/>
                <w:szCs w:val="20"/>
              </w:rPr>
              <w:t>Max</w:t>
            </w:r>
          </w:p>
        </w:tc>
        <w:tc>
          <w:tcPr>
            <w:tcW w:w="2070" w:type="dxa"/>
          </w:tcPr>
          <w:p w14:paraId="40D25DF6" w14:textId="77777777" w:rsidR="00791A58" w:rsidRPr="00D51284" w:rsidRDefault="00791A58">
            <w:pPr>
              <w:tabs>
                <w:tab w:val="left" w:pos="5310"/>
              </w:tabs>
              <w:jc w:val="center"/>
              <w:rPr>
                <w:sz w:val="20"/>
                <w:szCs w:val="20"/>
                <w:highlight w:val="yellow"/>
              </w:rPr>
            </w:pPr>
            <w:r w:rsidRPr="00D51284">
              <w:rPr>
                <w:sz w:val="20"/>
                <w:szCs w:val="20"/>
              </w:rPr>
              <w:t>Report</w:t>
            </w:r>
          </w:p>
        </w:tc>
        <w:tc>
          <w:tcPr>
            <w:tcW w:w="1530" w:type="dxa"/>
          </w:tcPr>
          <w:p w14:paraId="616B8E84" w14:textId="77777777" w:rsidR="00791A58" w:rsidRPr="00D51284" w:rsidRDefault="00791A58">
            <w:pPr>
              <w:jc w:val="center"/>
              <w:rPr>
                <w:sz w:val="20"/>
                <w:szCs w:val="20"/>
              </w:rPr>
            </w:pPr>
            <w:r w:rsidRPr="00D51284">
              <w:rPr>
                <w:sz w:val="20"/>
                <w:szCs w:val="20"/>
              </w:rPr>
              <w:t>Monthly Maximum</w:t>
            </w:r>
          </w:p>
        </w:tc>
        <w:tc>
          <w:tcPr>
            <w:tcW w:w="1170" w:type="dxa"/>
          </w:tcPr>
          <w:p w14:paraId="76474A39" w14:textId="77777777" w:rsidR="00791A58" w:rsidRPr="00D51284" w:rsidRDefault="00791A58">
            <w:pPr>
              <w:jc w:val="center"/>
              <w:rPr>
                <w:sz w:val="20"/>
                <w:szCs w:val="20"/>
              </w:rPr>
            </w:pPr>
            <w:r w:rsidRPr="00D51284">
              <w:rPr>
                <w:sz w:val="20"/>
                <w:szCs w:val="20"/>
              </w:rPr>
              <w:t>Weekly</w:t>
            </w:r>
          </w:p>
        </w:tc>
        <w:tc>
          <w:tcPr>
            <w:tcW w:w="1260" w:type="dxa"/>
          </w:tcPr>
          <w:p w14:paraId="27F7589B" w14:textId="77777777" w:rsidR="00791A58" w:rsidRPr="00D51284" w:rsidRDefault="00791A58">
            <w:pPr>
              <w:jc w:val="center"/>
              <w:rPr>
                <w:sz w:val="20"/>
                <w:szCs w:val="20"/>
              </w:rPr>
            </w:pPr>
            <w:r w:rsidRPr="00D51284">
              <w:rPr>
                <w:sz w:val="20"/>
                <w:szCs w:val="20"/>
              </w:rPr>
              <w:t>Grab</w:t>
            </w:r>
          </w:p>
        </w:tc>
        <w:tc>
          <w:tcPr>
            <w:tcW w:w="1080" w:type="dxa"/>
          </w:tcPr>
          <w:p w14:paraId="570EFB5D" w14:textId="30DC0574" w:rsidR="00791A58" w:rsidRPr="00D51284" w:rsidRDefault="007A265D">
            <w:pPr>
              <w:jc w:val="center"/>
              <w:rPr>
                <w:sz w:val="20"/>
                <w:szCs w:val="20"/>
              </w:rPr>
            </w:pPr>
            <w:r w:rsidRPr="00D51284">
              <w:rPr>
                <w:sz w:val="20"/>
                <w:szCs w:val="20"/>
              </w:rPr>
              <w:t>-</w:t>
            </w:r>
          </w:p>
        </w:tc>
      </w:tr>
      <w:tr w:rsidR="00791A58" w:rsidRPr="00D51284" w14:paraId="3FA1C460" w14:textId="77777777" w:rsidTr="0099749B">
        <w:trPr>
          <w:trHeight w:val="280"/>
        </w:trPr>
        <w:tc>
          <w:tcPr>
            <w:tcW w:w="2700" w:type="dxa"/>
          </w:tcPr>
          <w:p w14:paraId="1D5A7D34" w14:textId="0B367469" w:rsidR="00791A58" w:rsidRPr="00D51284" w:rsidRDefault="00791A58">
            <w:pPr>
              <w:jc w:val="center"/>
              <w:rPr>
                <w:iCs/>
                <w:sz w:val="20"/>
                <w:szCs w:val="20"/>
              </w:rPr>
            </w:pPr>
            <w:r w:rsidRPr="00D51284">
              <w:rPr>
                <w:iCs/>
                <w:sz w:val="20"/>
                <w:szCs w:val="20"/>
              </w:rPr>
              <w:t>Total</w:t>
            </w:r>
            <w:r w:rsidR="000E4158">
              <w:rPr>
                <w:iCs/>
                <w:sz w:val="20"/>
                <w:szCs w:val="20"/>
              </w:rPr>
              <w:t xml:space="preserve"> </w:t>
            </w:r>
            <w:r w:rsidR="000E4158" w:rsidRPr="000E4158">
              <w:rPr>
                <w:iCs/>
                <w:sz w:val="20"/>
                <w:szCs w:val="20"/>
              </w:rPr>
              <w:t>Recoverable</w:t>
            </w:r>
            <w:r w:rsidRPr="00D51284">
              <w:rPr>
                <w:iCs/>
                <w:sz w:val="20"/>
                <w:szCs w:val="20"/>
              </w:rPr>
              <w:t xml:space="preserve"> Zinc</w:t>
            </w:r>
          </w:p>
        </w:tc>
        <w:tc>
          <w:tcPr>
            <w:tcW w:w="810" w:type="dxa"/>
          </w:tcPr>
          <w:p w14:paraId="3381FB00" w14:textId="77777777" w:rsidR="00791A58" w:rsidRPr="00D51284" w:rsidRDefault="00791A58">
            <w:pPr>
              <w:jc w:val="center"/>
              <w:rPr>
                <w:sz w:val="20"/>
                <w:szCs w:val="20"/>
              </w:rPr>
            </w:pPr>
            <w:r w:rsidRPr="00D51284">
              <w:rPr>
                <w:sz w:val="20"/>
                <w:szCs w:val="20"/>
              </w:rPr>
              <w:t>µg/L</w:t>
            </w:r>
          </w:p>
        </w:tc>
        <w:tc>
          <w:tcPr>
            <w:tcW w:w="810" w:type="dxa"/>
          </w:tcPr>
          <w:p w14:paraId="1C86F0F0" w14:textId="77777777" w:rsidR="00791A58" w:rsidRPr="00D51284" w:rsidRDefault="00791A58">
            <w:pPr>
              <w:jc w:val="center"/>
              <w:rPr>
                <w:sz w:val="20"/>
                <w:szCs w:val="20"/>
              </w:rPr>
            </w:pPr>
            <w:r w:rsidRPr="00D51284">
              <w:rPr>
                <w:sz w:val="20"/>
                <w:szCs w:val="20"/>
              </w:rPr>
              <w:t>Max</w:t>
            </w:r>
          </w:p>
        </w:tc>
        <w:tc>
          <w:tcPr>
            <w:tcW w:w="2070" w:type="dxa"/>
          </w:tcPr>
          <w:p w14:paraId="7FD5FB07" w14:textId="77777777" w:rsidR="00791A58" w:rsidRPr="00D51284" w:rsidRDefault="00791A58">
            <w:pPr>
              <w:tabs>
                <w:tab w:val="left" w:pos="5310"/>
              </w:tabs>
              <w:jc w:val="center"/>
              <w:rPr>
                <w:sz w:val="20"/>
                <w:szCs w:val="20"/>
                <w:highlight w:val="yellow"/>
              </w:rPr>
            </w:pPr>
            <w:r w:rsidRPr="00D51284">
              <w:rPr>
                <w:sz w:val="20"/>
                <w:szCs w:val="20"/>
              </w:rPr>
              <w:t>86</w:t>
            </w:r>
          </w:p>
        </w:tc>
        <w:tc>
          <w:tcPr>
            <w:tcW w:w="1530" w:type="dxa"/>
          </w:tcPr>
          <w:p w14:paraId="4F0C458F" w14:textId="77777777" w:rsidR="00791A58" w:rsidRPr="00D51284" w:rsidRDefault="00791A58">
            <w:pPr>
              <w:jc w:val="center"/>
              <w:rPr>
                <w:sz w:val="20"/>
                <w:szCs w:val="20"/>
              </w:rPr>
            </w:pPr>
            <w:r w:rsidRPr="00D51284">
              <w:rPr>
                <w:sz w:val="20"/>
                <w:szCs w:val="20"/>
              </w:rPr>
              <w:t>Monthly Maximum</w:t>
            </w:r>
          </w:p>
        </w:tc>
        <w:tc>
          <w:tcPr>
            <w:tcW w:w="1170" w:type="dxa"/>
          </w:tcPr>
          <w:p w14:paraId="24D56F45" w14:textId="77777777" w:rsidR="00791A58" w:rsidRPr="00D51284" w:rsidRDefault="00791A58">
            <w:pPr>
              <w:jc w:val="center"/>
              <w:rPr>
                <w:sz w:val="20"/>
                <w:szCs w:val="20"/>
              </w:rPr>
            </w:pPr>
            <w:r w:rsidRPr="00D51284">
              <w:rPr>
                <w:sz w:val="20"/>
                <w:szCs w:val="20"/>
              </w:rPr>
              <w:t>Weekly</w:t>
            </w:r>
          </w:p>
        </w:tc>
        <w:tc>
          <w:tcPr>
            <w:tcW w:w="1260" w:type="dxa"/>
          </w:tcPr>
          <w:p w14:paraId="2B1A6842" w14:textId="77777777" w:rsidR="00791A58" w:rsidRPr="00D51284" w:rsidRDefault="00791A58">
            <w:pPr>
              <w:jc w:val="center"/>
              <w:rPr>
                <w:sz w:val="20"/>
                <w:szCs w:val="20"/>
              </w:rPr>
            </w:pPr>
            <w:r w:rsidRPr="00D51284">
              <w:rPr>
                <w:sz w:val="20"/>
                <w:szCs w:val="20"/>
              </w:rPr>
              <w:t>Grab</w:t>
            </w:r>
          </w:p>
        </w:tc>
        <w:tc>
          <w:tcPr>
            <w:tcW w:w="1080" w:type="dxa"/>
          </w:tcPr>
          <w:p w14:paraId="2F1E7CAD" w14:textId="03C9FFB9" w:rsidR="00791A58" w:rsidRPr="00D51284" w:rsidRDefault="007A265D">
            <w:pPr>
              <w:jc w:val="center"/>
              <w:rPr>
                <w:sz w:val="20"/>
                <w:szCs w:val="20"/>
              </w:rPr>
            </w:pPr>
            <w:r w:rsidRPr="00D51284">
              <w:rPr>
                <w:sz w:val="20"/>
                <w:szCs w:val="20"/>
              </w:rPr>
              <w:t>-</w:t>
            </w:r>
          </w:p>
        </w:tc>
      </w:tr>
      <w:tr w:rsidR="00791A58" w:rsidRPr="00D51284" w14:paraId="475FDFE7" w14:textId="77777777" w:rsidTr="0099749B">
        <w:trPr>
          <w:trHeight w:val="280"/>
        </w:trPr>
        <w:tc>
          <w:tcPr>
            <w:tcW w:w="2700" w:type="dxa"/>
          </w:tcPr>
          <w:p w14:paraId="3BF77450" w14:textId="0434BA4D" w:rsidR="00791A58" w:rsidRPr="00D51284" w:rsidRDefault="00791A58">
            <w:pPr>
              <w:jc w:val="center"/>
              <w:rPr>
                <w:iCs/>
                <w:sz w:val="20"/>
                <w:szCs w:val="20"/>
              </w:rPr>
            </w:pPr>
            <w:r w:rsidRPr="00D51284">
              <w:rPr>
                <w:iCs/>
                <w:sz w:val="20"/>
                <w:szCs w:val="20"/>
              </w:rPr>
              <w:t xml:space="preserve">Total </w:t>
            </w:r>
            <w:r w:rsidR="000E4158" w:rsidRPr="000E4158">
              <w:rPr>
                <w:iCs/>
                <w:sz w:val="20"/>
                <w:szCs w:val="20"/>
              </w:rPr>
              <w:t xml:space="preserve">Recoverable </w:t>
            </w:r>
            <w:r w:rsidRPr="00D51284">
              <w:rPr>
                <w:iCs/>
                <w:sz w:val="20"/>
                <w:szCs w:val="20"/>
              </w:rPr>
              <w:t>Copper (Effluent)</w:t>
            </w:r>
          </w:p>
        </w:tc>
        <w:tc>
          <w:tcPr>
            <w:tcW w:w="810" w:type="dxa"/>
          </w:tcPr>
          <w:p w14:paraId="1F35E7F2" w14:textId="77777777" w:rsidR="00791A58" w:rsidRPr="00D51284" w:rsidRDefault="00791A58">
            <w:pPr>
              <w:jc w:val="center"/>
              <w:rPr>
                <w:sz w:val="20"/>
                <w:szCs w:val="20"/>
              </w:rPr>
            </w:pPr>
            <w:r w:rsidRPr="00D51284">
              <w:rPr>
                <w:sz w:val="20"/>
                <w:szCs w:val="20"/>
              </w:rPr>
              <w:t>µg/L</w:t>
            </w:r>
          </w:p>
        </w:tc>
        <w:tc>
          <w:tcPr>
            <w:tcW w:w="810" w:type="dxa"/>
          </w:tcPr>
          <w:p w14:paraId="7210024E" w14:textId="77777777" w:rsidR="00791A58" w:rsidRPr="00D51284" w:rsidRDefault="00791A58">
            <w:pPr>
              <w:jc w:val="center"/>
              <w:rPr>
                <w:sz w:val="20"/>
                <w:szCs w:val="20"/>
              </w:rPr>
            </w:pPr>
            <w:r w:rsidRPr="00D51284">
              <w:rPr>
                <w:sz w:val="20"/>
                <w:szCs w:val="20"/>
              </w:rPr>
              <w:t>Max</w:t>
            </w:r>
          </w:p>
        </w:tc>
        <w:tc>
          <w:tcPr>
            <w:tcW w:w="2070" w:type="dxa"/>
          </w:tcPr>
          <w:p w14:paraId="6B3570E8" w14:textId="77777777" w:rsidR="00791A58" w:rsidRPr="00D51284" w:rsidRDefault="00791A58">
            <w:pPr>
              <w:tabs>
                <w:tab w:val="left" w:pos="5310"/>
              </w:tabs>
              <w:jc w:val="center"/>
              <w:rPr>
                <w:sz w:val="20"/>
                <w:szCs w:val="20"/>
              </w:rPr>
            </w:pPr>
            <w:r w:rsidRPr="00D51284">
              <w:rPr>
                <w:sz w:val="20"/>
                <w:szCs w:val="20"/>
              </w:rPr>
              <w:t>Report</w:t>
            </w:r>
          </w:p>
        </w:tc>
        <w:tc>
          <w:tcPr>
            <w:tcW w:w="1530" w:type="dxa"/>
          </w:tcPr>
          <w:p w14:paraId="7C3956CF" w14:textId="77777777" w:rsidR="00791A58" w:rsidRPr="00D51284" w:rsidRDefault="00791A58">
            <w:pPr>
              <w:jc w:val="center"/>
              <w:rPr>
                <w:sz w:val="20"/>
                <w:szCs w:val="20"/>
              </w:rPr>
            </w:pPr>
            <w:r w:rsidRPr="00D51284">
              <w:rPr>
                <w:sz w:val="20"/>
                <w:szCs w:val="20"/>
              </w:rPr>
              <w:t>Monthly Maximum</w:t>
            </w:r>
          </w:p>
        </w:tc>
        <w:tc>
          <w:tcPr>
            <w:tcW w:w="1170" w:type="dxa"/>
          </w:tcPr>
          <w:p w14:paraId="3EC43E02" w14:textId="77777777" w:rsidR="00791A58" w:rsidRPr="00D51284" w:rsidRDefault="00791A58">
            <w:pPr>
              <w:jc w:val="center"/>
              <w:rPr>
                <w:sz w:val="20"/>
                <w:szCs w:val="20"/>
              </w:rPr>
            </w:pPr>
            <w:r w:rsidRPr="00D51284">
              <w:rPr>
                <w:sz w:val="20"/>
                <w:szCs w:val="20"/>
              </w:rPr>
              <w:t>Weekly</w:t>
            </w:r>
          </w:p>
        </w:tc>
        <w:tc>
          <w:tcPr>
            <w:tcW w:w="1260" w:type="dxa"/>
          </w:tcPr>
          <w:p w14:paraId="098BA17B" w14:textId="77777777" w:rsidR="00791A58" w:rsidRPr="00D51284" w:rsidRDefault="00791A58">
            <w:pPr>
              <w:jc w:val="center"/>
              <w:rPr>
                <w:sz w:val="20"/>
                <w:szCs w:val="20"/>
              </w:rPr>
            </w:pPr>
            <w:r w:rsidRPr="00D51284">
              <w:rPr>
                <w:sz w:val="20"/>
                <w:szCs w:val="20"/>
              </w:rPr>
              <w:t>Grab</w:t>
            </w:r>
          </w:p>
        </w:tc>
        <w:tc>
          <w:tcPr>
            <w:tcW w:w="1080" w:type="dxa"/>
          </w:tcPr>
          <w:p w14:paraId="4CBE9B7D" w14:textId="77777777" w:rsidR="00791A58" w:rsidRPr="00D51284" w:rsidRDefault="00791A58">
            <w:pPr>
              <w:jc w:val="center"/>
              <w:rPr>
                <w:sz w:val="20"/>
                <w:szCs w:val="20"/>
              </w:rPr>
            </w:pPr>
            <w:r w:rsidRPr="00D51284">
              <w:rPr>
                <w:sz w:val="20"/>
                <w:szCs w:val="20"/>
              </w:rPr>
              <w:t>See III.E.7</w:t>
            </w:r>
          </w:p>
        </w:tc>
      </w:tr>
      <w:tr w:rsidR="00791A58" w:rsidRPr="00D51284" w14:paraId="166A745B" w14:textId="77777777" w:rsidTr="0099749B">
        <w:trPr>
          <w:trHeight w:val="280"/>
        </w:trPr>
        <w:tc>
          <w:tcPr>
            <w:tcW w:w="2700" w:type="dxa"/>
          </w:tcPr>
          <w:p w14:paraId="441D846C" w14:textId="02CB5B51" w:rsidR="00791A58" w:rsidRPr="00D51284" w:rsidRDefault="00791A58">
            <w:pPr>
              <w:jc w:val="center"/>
              <w:rPr>
                <w:iCs/>
                <w:sz w:val="20"/>
                <w:szCs w:val="20"/>
              </w:rPr>
            </w:pPr>
            <w:r w:rsidRPr="00D51284">
              <w:rPr>
                <w:iCs/>
                <w:sz w:val="20"/>
                <w:szCs w:val="20"/>
              </w:rPr>
              <w:t xml:space="preserve">Total </w:t>
            </w:r>
            <w:r w:rsidR="000E4158" w:rsidRPr="000E4158">
              <w:rPr>
                <w:iCs/>
                <w:sz w:val="20"/>
                <w:szCs w:val="20"/>
              </w:rPr>
              <w:t xml:space="preserve">Recoverable </w:t>
            </w:r>
            <w:r w:rsidRPr="00D51284">
              <w:rPr>
                <w:iCs/>
                <w:sz w:val="20"/>
                <w:szCs w:val="20"/>
              </w:rPr>
              <w:t>Copper (Calculated Limit)</w:t>
            </w:r>
          </w:p>
        </w:tc>
        <w:tc>
          <w:tcPr>
            <w:tcW w:w="810" w:type="dxa"/>
          </w:tcPr>
          <w:p w14:paraId="3B6E0577" w14:textId="77777777" w:rsidR="00791A58" w:rsidRPr="00D51284" w:rsidRDefault="00791A58">
            <w:pPr>
              <w:jc w:val="center"/>
              <w:rPr>
                <w:sz w:val="20"/>
                <w:szCs w:val="20"/>
              </w:rPr>
            </w:pPr>
            <w:r w:rsidRPr="00D51284">
              <w:rPr>
                <w:sz w:val="20"/>
                <w:szCs w:val="20"/>
              </w:rPr>
              <w:t>µg/L</w:t>
            </w:r>
          </w:p>
        </w:tc>
        <w:tc>
          <w:tcPr>
            <w:tcW w:w="810" w:type="dxa"/>
          </w:tcPr>
          <w:p w14:paraId="06D48518" w14:textId="77777777" w:rsidR="00791A58" w:rsidRPr="00D51284" w:rsidRDefault="00791A58">
            <w:pPr>
              <w:jc w:val="center"/>
              <w:rPr>
                <w:sz w:val="20"/>
                <w:szCs w:val="20"/>
              </w:rPr>
            </w:pPr>
            <w:r w:rsidRPr="00D51284">
              <w:rPr>
                <w:sz w:val="20"/>
                <w:szCs w:val="20"/>
              </w:rPr>
              <w:t>Max</w:t>
            </w:r>
          </w:p>
        </w:tc>
        <w:tc>
          <w:tcPr>
            <w:tcW w:w="2070" w:type="dxa"/>
          </w:tcPr>
          <w:p w14:paraId="22029B8C" w14:textId="77777777" w:rsidR="00791A58" w:rsidRPr="00D51284" w:rsidRDefault="00791A58">
            <w:pPr>
              <w:tabs>
                <w:tab w:val="left" w:pos="5310"/>
              </w:tabs>
              <w:jc w:val="center"/>
              <w:rPr>
                <w:sz w:val="20"/>
                <w:szCs w:val="20"/>
              </w:rPr>
            </w:pPr>
            <w:r w:rsidRPr="00D51284">
              <w:rPr>
                <w:sz w:val="20"/>
                <w:szCs w:val="20"/>
              </w:rPr>
              <w:t>Report</w:t>
            </w:r>
          </w:p>
        </w:tc>
        <w:tc>
          <w:tcPr>
            <w:tcW w:w="1530" w:type="dxa"/>
          </w:tcPr>
          <w:p w14:paraId="59161BAE" w14:textId="77777777" w:rsidR="00791A58" w:rsidRPr="00D51284" w:rsidRDefault="00791A58">
            <w:pPr>
              <w:jc w:val="center"/>
              <w:rPr>
                <w:sz w:val="20"/>
                <w:szCs w:val="20"/>
              </w:rPr>
            </w:pPr>
            <w:r w:rsidRPr="00D51284">
              <w:rPr>
                <w:sz w:val="20"/>
                <w:szCs w:val="20"/>
              </w:rPr>
              <w:t>Monthly Maximum</w:t>
            </w:r>
          </w:p>
        </w:tc>
        <w:tc>
          <w:tcPr>
            <w:tcW w:w="1170" w:type="dxa"/>
          </w:tcPr>
          <w:p w14:paraId="4030C98A" w14:textId="77777777" w:rsidR="00791A58" w:rsidRPr="00D51284" w:rsidRDefault="00791A58">
            <w:pPr>
              <w:jc w:val="center"/>
              <w:rPr>
                <w:sz w:val="20"/>
                <w:szCs w:val="20"/>
              </w:rPr>
            </w:pPr>
            <w:r w:rsidRPr="00D51284">
              <w:rPr>
                <w:sz w:val="20"/>
                <w:szCs w:val="20"/>
              </w:rPr>
              <w:t>Weekly</w:t>
            </w:r>
          </w:p>
        </w:tc>
        <w:tc>
          <w:tcPr>
            <w:tcW w:w="1260" w:type="dxa"/>
          </w:tcPr>
          <w:p w14:paraId="2AB0791E" w14:textId="77777777" w:rsidR="00791A58" w:rsidRPr="00D51284" w:rsidRDefault="00791A58">
            <w:pPr>
              <w:jc w:val="center"/>
              <w:rPr>
                <w:sz w:val="20"/>
                <w:szCs w:val="20"/>
              </w:rPr>
            </w:pPr>
            <w:r w:rsidRPr="00D51284">
              <w:rPr>
                <w:sz w:val="20"/>
                <w:szCs w:val="20"/>
              </w:rPr>
              <w:t>Calculated</w:t>
            </w:r>
          </w:p>
        </w:tc>
        <w:tc>
          <w:tcPr>
            <w:tcW w:w="1080" w:type="dxa"/>
          </w:tcPr>
          <w:p w14:paraId="4F234066" w14:textId="77777777" w:rsidR="00791A58" w:rsidRPr="00D51284" w:rsidRDefault="00791A58">
            <w:pPr>
              <w:jc w:val="center"/>
              <w:rPr>
                <w:sz w:val="20"/>
                <w:szCs w:val="20"/>
              </w:rPr>
            </w:pPr>
            <w:r w:rsidRPr="00D51284">
              <w:rPr>
                <w:sz w:val="20"/>
                <w:szCs w:val="20"/>
              </w:rPr>
              <w:t>See III.E.7</w:t>
            </w:r>
          </w:p>
        </w:tc>
      </w:tr>
      <w:tr w:rsidR="00791A58" w:rsidRPr="00D51284" w14:paraId="5894986E" w14:textId="77777777" w:rsidTr="0099749B">
        <w:trPr>
          <w:trHeight w:val="280"/>
        </w:trPr>
        <w:tc>
          <w:tcPr>
            <w:tcW w:w="2700" w:type="dxa"/>
          </w:tcPr>
          <w:p w14:paraId="0CFE7EBC" w14:textId="5779FD9C" w:rsidR="00791A58" w:rsidRPr="00D51284" w:rsidRDefault="00791A58">
            <w:pPr>
              <w:jc w:val="center"/>
              <w:rPr>
                <w:iCs/>
                <w:sz w:val="20"/>
                <w:szCs w:val="20"/>
              </w:rPr>
            </w:pPr>
            <w:r w:rsidRPr="00D51284">
              <w:rPr>
                <w:iCs/>
                <w:sz w:val="20"/>
                <w:szCs w:val="20"/>
              </w:rPr>
              <w:t>Total</w:t>
            </w:r>
            <w:r w:rsidR="000E4158">
              <w:t xml:space="preserve"> </w:t>
            </w:r>
            <w:r w:rsidR="000E4158" w:rsidRPr="000E4158">
              <w:rPr>
                <w:iCs/>
                <w:sz w:val="20"/>
                <w:szCs w:val="20"/>
              </w:rPr>
              <w:t>Recoverable</w:t>
            </w:r>
            <w:r w:rsidRPr="00D51284">
              <w:rPr>
                <w:iCs/>
                <w:sz w:val="20"/>
                <w:szCs w:val="20"/>
              </w:rPr>
              <w:t xml:space="preserve"> Copper (Effluent minus Calculated Limit)</w:t>
            </w:r>
          </w:p>
        </w:tc>
        <w:tc>
          <w:tcPr>
            <w:tcW w:w="810" w:type="dxa"/>
          </w:tcPr>
          <w:p w14:paraId="1A50A434" w14:textId="77777777" w:rsidR="00791A58" w:rsidRPr="00D51284" w:rsidRDefault="00791A58">
            <w:pPr>
              <w:jc w:val="center"/>
              <w:rPr>
                <w:sz w:val="20"/>
                <w:szCs w:val="20"/>
              </w:rPr>
            </w:pPr>
            <w:r w:rsidRPr="00D51284">
              <w:rPr>
                <w:sz w:val="20"/>
                <w:szCs w:val="20"/>
              </w:rPr>
              <w:t>µg/L</w:t>
            </w:r>
          </w:p>
        </w:tc>
        <w:tc>
          <w:tcPr>
            <w:tcW w:w="810" w:type="dxa"/>
          </w:tcPr>
          <w:p w14:paraId="22B81152" w14:textId="77777777" w:rsidR="00791A58" w:rsidRPr="00D51284" w:rsidRDefault="00791A58">
            <w:pPr>
              <w:jc w:val="center"/>
              <w:rPr>
                <w:sz w:val="20"/>
                <w:szCs w:val="20"/>
              </w:rPr>
            </w:pPr>
            <w:r w:rsidRPr="00D51284">
              <w:rPr>
                <w:sz w:val="20"/>
                <w:szCs w:val="20"/>
              </w:rPr>
              <w:t>Max</w:t>
            </w:r>
          </w:p>
        </w:tc>
        <w:tc>
          <w:tcPr>
            <w:tcW w:w="2070" w:type="dxa"/>
          </w:tcPr>
          <w:p w14:paraId="0A7D33A2" w14:textId="77777777" w:rsidR="00791A58" w:rsidRPr="00D51284" w:rsidRDefault="00791A58">
            <w:pPr>
              <w:tabs>
                <w:tab w:val="left" w:pos="5310"/>
              </w:tabs>
              <w:jc w:val="center"/>
              <w:rPr>
                <w:sz w:val="20"/>
                <w:szCs w:val="20"/>
              </w:rPr>
            </w:pPr>
            <w:r w:rsidRPr="00D51284">
              <w:rPr>
                <w:sz w:val="20"/>
                <w:szCs w:val="20"/>
              </w:rPr>
              <w:t>0.00</w:t>
            </w:r>
          </w:p>
        </w:tc>
        <w:tc>
          <w:tcPr>
            <w:tcW w:w="1530" w:type="dxa"/>
          </w:tcPr>
          <w:p w14:paraId="00329437" w14:textId="77777777" w:rsidR="00791A58" w:rsidRPr="00D51284" w:rsidRDefault="00791A58">
            <w:pPr>
              <w:jc w:val="center"/>
              <w:rPr>
                <w:sz w:val="20"/>
                <w:szCs w:val="20"/>
              </w:rPr>
            </w:pPr>
            <w:r w:rsidRPr="00D51284">
              <w:rPr>
                <w:sz w:val="20"/>
                <w:szCs w:val="20"/>
              </w:rPr>
              <w:t>Monthly Maximum</w:t>
            </w:r>
          </w:p>
        </w:tc>
        <w:tc>
          <w:tcPr>
            <w:tcW w:w="1170" w:type="dxa"/>
          </w:tcPr>
          <w:p w14:paraId="2F6CA499" w14:textId="77777777" w:rsidR="00791A58" w:rsidRPr="00D51284" w:rsidRDefault="00791A58">
            <w:pPr>
              <w:jc w:val="center"/>
              <w:rPr>
                <w:sz w:val="20"/>
                <w:szCs w:val="20"/>
              </w:rPr>
            </w:pPr>
            <w:r w:rsidRPr="00D51284">
              <w:rPr>
                <w:sz w:val="20"/>
                <w:szCs w:val="20"/>
              </w:rPr>
              <w:t>Weekly</w:t>
            </w:r>
          </w:p>
        </w:tc>
        <w:tc>
          <w:tcPr>
            <w:tcW w:w="1260" w:type="dxa"/>
          </w:tcPr>
          <w:p w14:paraId="75F35846" w14:textId="77777777" w:rsidR="00791A58" w:rsidRPr="00D51284" w:rsidRDefault="00791A58">
            <w:pPr>
              <w:jc w:val="center"/>
              <w:rPr>
                <w:sz w:val="20"/>
                <w:szCs w:val="20"/>
              </w:rPr>
            </w:pPr>
            <w:r w:rsidRPr="00D51284">
              <w:rPr>
                <w:sz w:val="20"/>
                <w:szCs w:val="20"/>
              </w:rPr>
              <w:t>Calculated</w:t>
            </w:r>
          </w:p>
        </w:tc>
        <w:tc>
          <w:tcPr>
            <w:tcW w:w="1080" w:type="dxa"/>
          </w:tcPr>
          <w:p w14:paraId="138E63BA" w14:textId="77777777" w:rsidR="00791A58" w:rsidRPr="00D51284" w:rsidRDefault="00791A58">
            <w:pPr>
              <w:jc w:val="center"/>
              <w:rPr>
                <w:sz w:val="20"/>
                <w:szCs w:val="20"/>
              </w:rPr>
            </w:pPr>
            <w:r w:rsidRPr="00D51284">
              <w:rPr>
                <w:sz w:val="20"/>
                <w:szCs w:val="20"/>
              </w:rPr>
              <w:t>See III.E.7</w:t>
            </w:r>
          </w:p>
        </w:tc>
      </w:tr>
      <w:tr w:rsidR="00791A58" w:rsidRPr="00D51284" w14:paraId="6AA251D7" w14:textId="77777777" w:rsidTr="0099749B">
        <w:trPr>
          <w:trHeight w:val="280"/>
        </w:trPr>
        <w:tc>
          <w:tcPr>
            <w:tcW w:w="2700" w:type="dxa"/>
          </w:tcPr>
          <w:p w14:paraId="57A8A733" w14:textId="77777777" w:rsidR="00791A58" w:rsidRPr="00D51284" w:rsidRDefault="00791A58">
            <w:pPr>
              <w:jc w:val="center"/>
              <w:rPr>
                <w:iCs/>
                <w:sz w:val="20"/>
                <w:szCs w:val="20"/>
              </w:rPr>
            </w:pPr>
            <w:r w:rsidRPr="00D51284">
              <w:rPr>
                <w:iCs/>
                <w:sz w:val="20"/>
                <w:szCs w:val="20"/>
              </w:rPr>
              <w:t>Hardness, Total</w:t>
            </w:r>
          </w:p>
          <w:p w14:paraId="7C23374D" w14:textId="77777777" w:rsidR="00791A58" w:rsidRPr="00D51284" w:rsidRDefault="00791A58">
            <w:pPr>
              <w:jc w:val="center"/>
              <w:rPr>
                <w:iCs/>
                <w:sz w:val="20"/>
                <w:szCs w:val="20"/>
              </w:rPr>
            </w:pPr>
            <w:r w:rsidRPr="00D51284">
              <w:rPr>
                <w:iCs/>
                <w:sz w:val="20"/>
                <w:szCs w:val="20"/>
              </w:rPr>
              <w:t>(as CACO</w:t>
            </w:r>
            <w:r w:rsidRPr="00D51284">
              <w:rPr>
                <w:iCs/>
                <w:sz w:val="20"/>
                <w:szCs w:val="20"/>
                <w:vertAlign w:val="subscript"/>
              </w:rPr>
              <w:t>3</w:t>
            </w:r>
            <w:r w:rsidRPr="00D51284">
              <w:rPr>
                <w:iCs/>
                <w:sz w:val="20"/>
                <w:szCs w:val="20"/>
              </w:rPr>
              <w:t>)</w:t>
            </w:r>
          </w:p>
        </w:tc>
        <w:tc>
          <w:tcPr>
            <w:tcW w:w="810" w:type="dxa"/>
          </w:tcPr>
          <w:p w14:paraId="6E0D74C3" w14:textId="77777777" w:rsidR="00791A58" w:rsidRPr="00D51284" w:rsidRDefault="00791A58">
            <w:pPr>
              <w:jc w:val="center"/>
              <w:rPr>
                <w:sz w:val="20"/>
                <w:szCs w:val="20"/>
              </w:rPr>
            </w:pPr>
            <w:r w:rsidRPr="00D51284">
              <w:rPr>
                <w:sz w:val="20"/>
                <w:szCs w:val="20"/>
              </w:rPr>
              <w:t>mg/L</w:t>
            </w:r>
          </w:p>
        </w:tc>
        <w:tc>
          <w:tcPr>
            <w:tcW w:w="810" w:type="dxa"/>
          </w:tcPr>
          <w:p w14:paraId="15455D58" w14:textId="77777777" w:rsidR="00791A58" w:rsidRPr="00D51284" w:rsidRDefault="00791A58">
            <w:pPr>
              <w:jc w:val="center"/>
              <w:rPr>
                <w:sz w:val="20"/>
                <w:szCs w:val="20"/>
              </w:rPr>
            </w:pPr>
            <w:r w:rsidRPr="00D51284">
              <w:rPr>
                <w:sz w:val="20"/>
                <w:szCs w:val="20"/>
              </w:rPr>
              <w:t>Report</w:t>
            </w:r>
          </w:p>
        </w:tc>
        <w:tc>
          <w:tcPr>
            <w:tcW w:w="2070" w:type="dxa"/>
          </w:tcPr>
          <w:p w14:paraId="211AC03A" w14:textId="6CFFD4A5" w:rsidR="00791A58" w:rsidRPr="00D51284" w:rsidRDefault="00791A58">
            <w:pPr>
              <w:tabs>
                <w:tab w:val="left" w:pos="5310"/>
              </w:tabs>
              <w:jc w:val="center"/>
              <w:rPr>
                <w:sz w:val="20"/>
                <w:szCs w:val="20"/>
              </w:rPr>
            </w:pPr>
            <w:r w:rsidRPr="00D51284">
              <w:rPr>
                <w:sz w:val="20"/>
                <w:szCs w:val="20"/>
              </w:rPr>
              <w:t>Report</w:t>
            </w:r>
          </w:p>
        </w:tc>
        <w:tc>
          <w:tcPr>
            <w:tcW w:w="1530" w:type="dxa"/>
          </w:tcPr>
          <w:p w14:paraId="1A4D40F2" w14:textId="02039A82" w:rsidR="00791A58" w:rsidRPr="00D51284" w:rsidRDefault="000E4158">
            <w:pPr>
              <w:jc w:val="center"/>
              <w:rPr>
                <w:sz w:val="20"/>
                <w:szCs w:val="20"/>
              </w:rPr>
            </w:pPr>
            <w:r w:rsidRPr="00D51284">
              <w:rPr>
                <w:sz w:val="20"/>
                <w:szCs w:val="20"/>
              </w:rPr>
              <w:t>Monthly Maximum</w:t>
            </w:r>
          </w:p>
        </w:tc>
        <w:tc>
          <w:tcPr>
            <w:tcW w:w="1170" w:type="dxa"/>
          </w:tcPr>
          <w:p w14:paraId="20C14F85" w14:textId="77777777" w:rsidR="00791A58" w:rsidRPr="00D51284" w:rsidRDefault="00791A58">
            <w:pPr>
              <w:jc w:val="center"/>
              <w:rPr>
                <w:sz w:val="20"/>
                <w:szCs w:val="20"/>
              </w:rPr>
            </w:pPr>
            <w:r w:rsidRPr="00D51284">
              <w:rPr>
                <w:sz w:val="20"/>
                <w:szCs w:val="20"/>
              </w:rPr>
              <w:t>Weekly</w:t>
            </w:r>
          </w:p>
        </w:tc>
        <w:tc>
          <w:tcPr>
            <w:tcW w:w="1260" w:type="dxa"/>
          </w:tcPr>
          <w:p w14:paraId="33145F5C" w14:textId="77777777" w:rsidR="00791A58" w:rsidRPr="00D51284" w:rsidRDefault="00791A58">
            <w:pPr>
              <w:jc w:val="center"/>
              <w:rPr>
                <w:sz w:val="20"/>
                <w:szCs w:val="20"/>
              </w:rPr>
            </w:pPr>
            <w:r w:rsidRPr="00D51284">
              <w:rPr>
                <w:sz w:val="20"/>
                <w:szCs w:val="20"/>
              </w:rPr>
              <w:t>Grab</w:t>
            </w:r>
          </w:p>
        </w:tc>
        <w:tc>
          <w:tcPr>
            <w:tcW w:w="1080" w:type="dxa"/>
          </w:tcPr>
          <w:p w14:paraId="2F9B0F2F" w14:textId="77777777" w:rsidR="00791A58" w:rsidRPr="00D51284" w:rsidRDefault="00791A58">
            <w:pPr>
              <w:jc w:val="center"/>
              <w:rPr>
                <w:sz w:val="20"/>
                <w:szCs w:val="20"/>
              </w:rPr>
            </w:pPr>
            <w:r w:rsidRPr="00D51284">
              <w:rPr>
                <w:sz w:val="20"/>
                <w:szCs w:val="20"/>
              </w:rPr>
              <w:t>See III.E.7</w:t>
            </w:r>
          </w:p>
        </w:tc>
      </w:tr>
      <w:tr w:rsidR="00791A58" w:rsidRPr="00D51284" w14:paraId="445D4E51" w14:textId="77777777" w:rsidTr="0099749B">
        <w:trPr>
          <w:trHeight w:val="280"/>
        </w:trPr>
        <w:tc>
          <w:tcPr>
            <w:tcW w:w="2700" w:type="dxa"/>
          </w:tcPr>
          <w:p w14:paraId="702AA827" w14:textId="77777777" w:rsidR="00791A58" w:rsidRPr="00D51284" w:rsidRDefault="00791A58">
            <w:pPr>
              <w:jc w:val="center"/>
              <w:rPr>
                <w:color w:val="000000"/>
                <w:sz w:val="20"/>
                <w:szCs w:val="20"/>
              </w:rPr>
            </w:pPr>
            <w:r w:rsidRPr="00D51284">
              <w:rPr>
                <w:color w:val="000000"/>
                <w:sz w:val="20"/>
                <w:szCs w:val="20"/>
              </w:rPr>
              <w:t>Acute Whole Effluent Toxicity,</w:t>
            </w:r>
          </w:p>
          <w:p w14:paraId="2F81D475" w14:textId="77777777" w:rsidR="00791A58" w:rsidRPr="00D51284" w:rsidRDefault="00791A58">
            <w:pPr>
              <w:jc w:val="center"/>
              <w:rPr>
                <w:iCs/>
                <w:sz w:val="20"/>
                <w:szCs w:val="20"/>
              </w:rPr>
            </w:pPr>
            <w:r w:rsidRPr="00D51284">
              <w:rPr>
                <w:color w:val="000000"/>
                <w:sz w:val="20"/>
                <w:szCs w:val="20"/>
              </w:rPr>
              <w:t>96-Hour LC50</w:t>
            </w:r>
          </w:p>
        </w:tc>
        <w:tc>
          <w:tcPr>
            <w:tcW w:w="810" w:type="dxa"/>
          </w:tcPr>
          <w:p w14:paraId="22C062C0" w14:textId="77777777" w:rsidR="00791A58" w:rsidRPr="00D51284" w:rsidRDefault="00791A58">
            <w:pPr>
              <w:jc w:val="center"/>
              <w:rPr>
                <w:sz w:val="20"/>
                <w:szCs w:val="20"/>
              </w:rPr>
            </w:pPr>
            <w:r w:rsidRPr="00D51284">
              <w:rPr>
                <w:color w:val="000000"/>
                <w:sz w:val="20"/>
                <w:szCs w:val="20"/>
              </w:rPr>
              <w:t>percent</w:t>
            </w:r>
          </w:p>
        </w:tc>
        <w:tc>
          <w:tcPr>
            <w:tcW w:w="810" w:type="dxa"/>
          </w:tcPr>
          <w:p w14:paraId="499915D9" w14:textId="77777777" w:rsidR="00791A58" w:rsidRPr="00D51284" w:rsidRDefault="00791A58">
            <w:pPr>
              <w:jc w:val="center"/>
              <w:rPr>
                <w:sz w:val="20"/>
                <w:szCs w:val="20"/>
              </w:rPr>
            </w:pPr>
            <w:r w:rsidRPr="00D51284">
              <w:rPr>
                <w:color w:val="000000"/>
                <w:sz w:val="20"/>
                <w:szCs w:val="20"/>
              </w:rPr>
              <w:t>Min</w:t>
            </w:r>
          </w:p>
        </w:tc>
        <w:tc>
          <w:tcPr>
            <w:tcW w:w="2070" w:type="dxa"/>
          </w:tcPr>
          <w:p w14:paraId="10E80538" w14:textId="48C69F12" w:rsidR="00791A58" w:rsidRPr="00D51284" w:rsidRDefault="00791A58">
            <w:pPr>
              <w:tabs>
                <w:tab w:val="left" w:pos="5310"/>
              </w:tabs>
              <w:jc w:val="center"/>
              <w:rPr>
                <w:sz w:val="20"/>
                <w:szCs w:val="20"/>
                <w:vertAlign w:val="superscript"/>
              </w:rPr>
            </w:pPr>
            <w:r w:rsidRPr="00D51284">
              <w:rPr>
                <w:sz w:val="20"/>
                <w:szCs w:val="20"/>
              </w:rPr>
              <w:t>100</w:t>
            </w:r>
          </w:p>
        </w:tc>
        <w:tc>
          <w:tcPr>
            <w:tcW w:w="1530" w:type="dxa"/>
          </w:tcPr>
          <w:p w14:paraId="301CF196" w14:textId="77777777" w:rsidR="00791A58" w:rsidRPr="00D51284" w:rsidRDefault="00791A58">
            <w:pPr>
              <w:jc w:val="center"/>
              <w:rPr>
                <w:sz w:val="20"/>
                <w:szCs w:val="20"/>
              </w:rPr>
            </w:pPr>
            <w:r w:rsidRPr="00D51284">
              <w:rPr>
                <w:color w:val="000000"/>
                <w:sz w:val="20"/>
                <w:szCs w:val="20"/>
              </w:rPr>
              <w:t>Single Sample</w:t>
            </w:r>
          </w:p>
        </w:tc>
        <w:tc>
          <w:tcPr>
            <w:tcW w:w="1170" w:type="dxa"/>
          </w:tcPr>
          <w:p w14:paraId="616CE2D4" w14:textId="77777777" w:rsidR="00791A58" w:rsidRPr="00D51284" w:rsidRDefault="00791A58">
            <w:pPr>
              <w:jc w:val="center"/>
              <w:rPr>
                <w:sz w:val="20"/>
                <w:szCs w:val="20"/>
              </w:rPr>
            </w:pPr>
            <w:r w:rsidRPr="00D51284">
              <w:rPr>
                <w:color w:val="000000"/>
                <w:sz w:val="20"/>
                <w:szCs w:val="20"/>
              </w:rPr>
              <w:t>Monthly</w:t>
            </w:r>
          </w:p>
        </w:tc>
        <w:tc>
          <w:tcPr>
            <w:tcW w:w="1260" w:type="dxa"/>
          </w:tcPr>
          <w:p w14:paraId="2946C8F7" w14:textId="77777777" w:rsidR="00791A58" w:rsidRPr="00D51284" w:rsidRDefault="00791A58">
            <w:pPr>
              <w:jc w:val="center"/>
              <w:rPr>
                <w:sz w:val="20"/>
                <w:szCs w:val="20"/>
              </w:rPr>
            </w:pPr>
            <w:r w:rsidRPr="00D51284">
              <w:rPr>
                <w:color w:val="000000"/>
                <w:sz w:val="20"/>
                <w:szCs w:val="20"/>
              </w:rPr>
              <w:t>Grab</w:t>
            </w:r>
          </w:p>
        </w:tc>
        <w:tc>
          <w:tcPr>
            <w:tcW w:w="1080" w:type="dxa"/>
          </w:tcPr>
          <w:p w14:paraId="1B987F6E" w14:textId="77777777" w:rsidR="00791A58" w:rsidRPr="00D51284" w:rsidRDefault="00791A58">
            <w:pPr>
              <w:jc w:val="center"/>
              <w:rPr>
                <w:sz w:val="20"/>
                <w:szCs w:val="20"/>
              </w:rPr>
            </w:pPr>
            <w:r w:rsidRPr="00D51284">
              <w:rPr>
                <w:sz w:val="20"/>
                <w:szCs w:val="20"/>
              </w:rPr>
              <w:t>See III.E.9</w:t>
            </w:r>
          </w:p>
        </w:tc>
      </w:tr>
      <w:tr w:rsidR="00791A58" w:rsidRPr="00D51284" w14:paraId="12A24B70" w14:textId="77777777" w:rsidTr="0099749B">
        <w:trPr>
          <w:trHeight w:val="280"/>
        </w:trPr>
        <w:tc>
          <w:tcPr>
            <w:tcW w:w="2700" w:type="dxa"/>
          </w:tcPr>
          <w:p w14:paraId="4A924B79" w14:textId="77777777" w:rsidR="00791A58" w:rsidRPr="00D51284" w:rsidRDefault="00791A58">
            <w:pPr>
              <w:jc w:val="center"/>
              <w:rPr>
                <w:color w:val="000000"/>
                <w:sz w:val="20"/>
                <w:szCs w:val="20"/>
              </w:rPr>
            </w:pPr>
            <w:r w:rsidRPr="00D51284">
              <w:rPr>
                <w:color w:val="000000"/>
                <w:sz w:val="20"/>
                <w:szCs w:val="20"/>
              </w:rPr>
              <w:lastRenderedPageBreak/>
              <w:t>Chronic Whole Effluent Toxicity,</w:t>
            </w:r>
          </w:p>
          <w:p w14:paraId="696636D3" w14:textId="77777777" w:rsidR="00791A58" w:rsidRPr="00D51284" w:rsidRDefault="00791A58">
            <w:pPr>
              <w:jc w:val="center"/>
              <w:rPr>
                <w:iCs/>
                <w:sz w:val="20"/>
                <w:szCs w:val="20"/>
              </w:rPr>
            </w:pPr>
            <w:r w:rsidRPr="00D51284">
              <w:rPr>
                <w:color w:val="000000"/>
                <w:sz w:val="20"/>
                <w:szCs w:val="20"/>
              </w:rPr>
              <w:t>7-Day IC25</w:t>
            </w:r>
          </w:p>
        </w:tc>
        <w:tc>
          <w:tcPr>
            <w:tcW w:w="810" w:type="dxa"/>
          </w:tcPr>
          <w:p w14:paraId="11521CA3" w14:textId="77777777" w:rsidR="00791A58" w:rsidRPr="00D51284" w:rsidRDefault="00791A58">
            <w:pPr>
              <w:jc w:val="center"/>
              <w:rPr>
                <w:sz w:val="20"/>
                <w:szCs w:val="20"/>
              </w:rPr>
            </w:pPr>
            <w:r w:rsidRPr="00D51284">
              <w:rPr>
                <w:color w:val="000000"/>
                <w:sz w:val="20"/>
                <w:szCs w:val="20"/>
              </w:rPr>
              <w:t>percent</w:t>
            </w:r>
          </w:p>
        </w:tc>
        <w:tc>
          <w:tcPr>
            <w:tcW w:w="810" w:type="dxa"/>
          </w:tcPr>
          <w:p w14:paraId="162166D8" w14:textId="77777777" w:rsidR="00791A58" w:rsidRPr="00D51284" w:rsidRDefault="00791A58">
            <w:pPr>
              <w:jc w:val="center"/>
              <w:rPr>
                <w:sz w:val="20"/>
                <w:szCs w:val="20"/>
              </w:rPr>
            </w:pPr>
            <w:r w:rsidRPr="00D51284">
              <w:rPr>
                <w:color w:val="000000"/>
                <w:sz w:val="20"/>
                <w:szCs w:val="20"/>
              </w:rPr>
              <w:t>Min</w:t>
            </w:r>
          </w:p>
        </w:tc>
        <w:tc>
          <w:tcPr>
            <w:tcW w:w="2070" w:type="dxa"/>
          </w:tcPr>
          <w:p w14:paraId="1A7326D7" w14:textId="06D1638A" w:rsidR="00791A58" w:rsidRPr="00D51284" w:rsidRDefault="00791A58">
            <w:pPr>
              <w:jc w:val="center"/>
              <w:rPr>
                <w:sz w:val="20"/>
                <w:szCs w:val="20"/>
                <w:vertAlign w:val="superscript"/>
              </w:rPr>
            </w:pPr>
            <w:r w:rsidRPr="00D51284">
              <w:rPr>
                <w:color w:val="000000"/>
                <w:sz w:val="20"/>
                <w:szCs w:val="20"/>
              </w:rPr>
              <w:t>100</w:t>
            </w:r>
            <w:r w:rsidR="005036AC">
              <w:rPr>
                <w:color w:val="000000"/>
                <w:sz w:val="20"/>
                <w:szCs w:val="20"/>
                <w:vertAlign w:val="superscript"/>
              </w:rPr>
              <w:t>1</w:t>
            </w:r>
          </w:p>
        </w:tc>
        <w:tc>
          <w:tcPr>
            <w:tcW w:w="1530" w:type="dxa"/>
          </w:tcPr>
          <w:p w14:paraId="4EA5CCB0" w14:textId="77777777" w:rsidR="00791A58" w:rsidRPr="00D51284" w:rsidRDefault="00791A58">
            <w:pPr>
              <w:jc w:val="center"/>
              <w:rPr>
                <w:sz w:val="20"/>
                <w:szCs w:val="20"/>
              </w:rPr>
            </w:pPr>
            <w:r w:rsidRPr="00D51284">
              <w:rPr>
                <w:color w:val="000000"/>
                <w:sz w:val="20"/>
                <w:szCs w:val="20"/>
              </w:rPr>
              <w:t>Single Sample</w:t>
            </w:r>
          </w:p>
        </w:tc>
        <w:tc>
          <w:tcPr>
            <w:tcW w:w="1170" w:type="dxa"/>
          </w:tcPr>
          <w:p w14:paraId="49AA59D3" w14:textId="77777777" w:rsidR="00791A58" w:rsidRPr="00D51284" w:rsidRDefault="00791A58">
            <w:pPr>
              <w:jc w:val="center"/>
              <w:rPr>
                <w:sz w:val="20"/>
                <w:szCs w:val="20"/>
              </w:rPr>
            </w:pPr>
            <w:r w:rsidRPr="00D51284">
              <w:rPr>
                <w:color w:val="000000"/>
                <w:sz w:val="20"/>
                <w:szCs w:val="20"/>
              </w:rPr>
              <w:t>Quarterly</w:t>
            </w:r>
          </w:p>
        </w:tc>
        <w:tc>
          <w:tcPr>
            <w:tcW w:w="1260" w:type="dxa"/>
          </w:tcPr>
          <w:p w14:paraId="2744BDFC" w14:textId="77777777" w:rsidR="00791A58" w:rsidRPr="00D51284" w:rsidRDefault="00791A58">
            <w:pPr>
              <w:jc w:val="center"/>
              <w:rPr>
                <w:sz w:val="20"/>
                <w:szCs w:val="20"/>
              </w:rPr>
            </w:pPr>
            <w:r w:rsidRPr="00D51284">
              <w:rPr>
                <w:color w:val="000000"/>
                <w:sz w:val="20"/>
                <w:szCs w:val="20"/>
              </w:rPr>
              <w:t>8-hr Flow Proportional Composite</w:t>
            </w:r>
          </w:p>
        </w:tc>
        <w:tc>
          <w:tcPr>
            <w:tcW w:w="1080" w:type="dxa"/>
          </w:tcPr>
          <w:p w14:paraId="13392738" w14:textId="77777777" w:rsidR="00791A58" w:rsidRPr="00D51284" w:rsidRDefault="00791A58">
            <w:pPr>
              <w:jc w:val="center"/>
              <w:rPr>
                <w:color w:val="000000"/>
                <w:sz w:val="20"/>
                <w:szCs w:val="20"/>
              </w:rPr>
            </w:pPr>
            <w:r w:rsidRPr="00D51284">
              <w:rPr>
                <w:sz w:val="20"/>
                <w:szCs w:val="20"/>
              </w:rPr>
              <w:t>See III.E.10</w:t>
            </w:r>
          </w:p>
        </w:tc>
      </w:tr>
    </w:tbl>
    <w:p w14:paraId="5DEAA105" w14:textId="43FE000B" w:rsidR="00791A58" w:rsidRDefault="005036AC" w:rsidP="00791A58">
      <w:pPr>
        <w:ind w:left="90"/>
        <w:rPr>
          <w:sz w:val="18"/>
          <w:szCs w:val="18"/>
        </w:rPr>
      </w:pPr>
      <w:r>
        <w:rPr>
          <w:sz w:val="18"/>
          <w:szCs w:val="18"/>
          <w:vertAlign w:val="superscript"/>
        </w:rPr>
        <w:t>1</w:t>
      </w:r>
      <w:r w:rsidR="00791A58" w:rsidRPr="00D51284">
        <w:rPr>
          <w:sz w:val="18"/>
          <w:szCs w:val="18"/>
        </w:rPr>
        <w:t xml:space="preserve">Monitoring for this parameter is required when the activity occurs </w:t>
      </w:r>
      <w:r>
        <w:rPr>
          <w:sz w:val="18"/>
          <w:szCs w:val="18"/>
        </w:rPr>
        <w:t xml:space="preserve">in the same outfall location </w:t>
      </w:r>
      <w:r w:rsidR="00791A58" w:rsidRPr="00D51284">
        <w:rPr>
          <w:sz w:val="18"/>
          <w:szCs w:val="18"/>
        </w:rPr>
        <w:t xml:space="preserve">for more than 90 days </w:t>
      </w:r>
      <w:r w:rsidR="003B753C" w:rsidRPr="00D51284">
        <w:rPr>
          <w:sz w:val="18"/>
          <w:szCs w:val="18"/>
        </w:rPr>
        <w:t xml:space="preserve">within a </w:t>
      </w:r>
      <w:r w:rsidR="00145D4C" w:rsidRPr="00D51284">
        <w:rPr>
          <w:sz w:val="18"/>
          <w:szCs w:val="18"/>
        </w:rPr>
        <w:t xml:space="preserve">year </w:t>
      </w:r>
      <w:r w:rsidR="00C31D8F" w:rsidRPr="00D51284">
        <w:rPr>
          <w:sz w:val="18"/>
          <w:szCs w:val="18"/>
        </w:rPr>
        <w:t>of permit effective date</w:t>
      </w:r>
      <w:r w:rsidR="00C817BD" w:rsidRPr="00D51284">
        <w:rPr>
          <w:sz w:val="18"/>
          <w:szCs w:val="18"/>
        </w:rPr>
        <w:t xml:space="preserve">, permittee </w:t>
      </w:r>
      <w:r w:rsidR="00791A58" w:rsidRPr="00D51284">
        <w:rPr>
          <w:sz w:val="18"/>
          <w:szCs w:val="18"/>
        </w:rPr>
        <w:t xml:space="preserve">shall </w:t>
      </w:r>
      <w:r w:rsidR="007A310A" w:rsidRPr="00D51284">
        <w:rPr>
          <w:sz w:val="18"/>
          <w:szCs w:val="18"/>
        </w:rPr>
        <w:t xml:space="preserve">begin to </w:t>
      </w:r>
      <w:r w:rsidR="00791A58" w:rsidRPr="00D51284">
        <w:rPr>
          <w:sz w:val="18"/>
          <w:szCs w:val="18"/>
        </w:rPr>
        <w:t>monitor the effluent as specified in Part III.E.</w:t>
      </w:r>
      <w:r w:rsidR="00D47438">
        <w:rPr>
          <w:sz w:val="18"/>
          <w:szCs w:val="18"/>
        </w:rPr>
        <w:t>(</w:t>
      </w:r>
      <w:r w:rsidR="00791A58" w:rsidRPr="00D51284">
        <w:rPr>
          <w:sz w:val="18"/>
          <w:szCs w:val="18"/>
        </w:rPr>
        <w:t>10</w:t>
      </w:r>
      <w:r w:rsidR="00D47438">
        <w:rPr>
          <w:sz w:val="18"/>
          <w:szCs w:val="18"/>
        </w:rPr>
        <w:t>)</w:t>
      </w:r>
    </w:p>
    <w:p w14:paraId="300AE00B" w14:textId="77777777" w:rsidR="003309C5" w:rsidRDefault="003309C5" w:rsidP="00791A58">
      <w:pPr>
        <w:ind w:left="90"/>
        <w:rPr>
          <w:sz w:val="18"/>
          <w:szCs w:val="18"/>
        </w:rPr>
      </w:pPr>
    </w:p>
    <w:p w14:paraId="71FC170A" w14:textId="77777777" w:rsidR="003309C5" w:rsidRDefault="003309C5" w:rsidP="00791A58">
      <w:pPr>
        <w:ind w:left="90"/>
        <w:rPr>
          <w:sz w:val="18"/>
          <w:szCs w:val="18"/>
        </w:rPr>
      </w:pPr>
    </w:p>
    <w:p w14:paraId="0BE044BC" w14:textId="77777777" w:rsidR="003309C5" w:rsidRDefault="003309C5" w:rsidP="00791A58">
      <w:pPr>
        <w:pStyle w:val="ListParagraph"/>
        <w:spacing w:after="120"/>
        <w:ind w:left="630"/>
        <w:rPr>
          <w:bCs/>
          <w:sz w:val="20"/>
          <w:szCs w:val="20"/>
        </w:rPr>
      </w:pPr>
    </w:p>
    <w:p w14:paraId="095217AA" w14:textId="530328A2" w:rsidR="00791A58" w:rsidRPr="00D51284" w:rsidRDefault="00D6757C" w:rsidP="00791A58">
      <w:pPr>
        <w:pStyle w:val="ListParagraph"/>
        <w:spacing w:after="120"/>
        <w:ind w:left="630"/>
        <w:rPr>
          <w:bCs/>
          <w:sz w:val="20"/>
          <w:szCs w:val="20"/>
        </w:rPr>
      </w:pPr>
      <w:r w:rsidRPr="00D51284">
        <w:rPr>
          <w:bCs/>
          <w:sz w:val="20"/>
          <w:szCs w:val="20"/>
        </w:rPr>
        <w:t xml:space="preserve">Table 2: </w:t>
      </w:r>
      <w:r w:rsidR="00791A58" w:rsidRPr="00D51284">
        <w:rPr>
          <w:bCs/>
          <w:sz w:val="20"/>
          <w:szCs w:val="20"/>
        </w:rPr>
        <w:t xml:space="preserve">Class III </w:t>
      </w:r>
      <w:r w:rsidR="00083ADC" w:rsidRPr="00083ADC">
        <w:rPr>
          <w:bCs/>
          <w:sz w:val="20"/>
          <w:szCs w:val="20"/>
        </w:rPr>
        <w:t xml:space="preserve">or Class III-Limited </w:t>
      </w:r>
      <w:r w:rsidR="00791A58" w:rsidRPr="00D51284">
        <w:rPr>
          <w:bCs/>
          <w:sz w:val="20"/>
          <w:szCs w:val="20"/>
        </w:rPr>
        <w:t>Marine</w:t>
      </w:r>
    </w:p>
    <w:tbl>
      <w:tblPr>
        <w:tblStyle w:val="TableGrid"/>
        <w:tblW w:w="11340" w:type="dxa"/>
        <w:tblInd w:w="-995" w:type="dxa"/>
        <w:tblLayout w:type="fixed"/>
        <w:tblLook w:val="0020" w:firstRow="1" w:lastRow="0" w:firstColumn="0" w:lastColumn="0" w:noHBand="0" w:noVBand="0"/>
      </w:tblPr>
      <w:tblGrid>
        <w:gridCol w:w="2430"/>
        <w:gridCol w:w="1080"/>
        <w:gridCol w:w="810"/>
        <w:gridCol w:w="2250"/>
        <w:gridCol w:w="1260"/>
        <w:gridCol w:w="1170"/>
        <w:gridCol w:w="1260"/>
        <w:gridCol w:w="1080"/>
      </w:tblGrid>
      <w:tr w:rsidR="00791A58" w:rsidRPr="00D51284" w14:paraId="6D6DD47B" w14:textId="77777777" w:rsidTr="00B26B25">
        <w:trPr>
          <w:trHeight w:val="280"/>
        </w:trPr>
        <w:tc>
          <w:tcPr>
            <w:tcW w:w="2430" w:type="dxa"/>
          </w:tcPr>
          <w:p w14:paraId="7143392F" w14:textId="77777777" w:rsidR="00791A58" w:rsidRPr="00D51284" w:rsidRDefault="00791A58">
            <w:pPr>
              <w:jc w:val="center"/>
              <w:rPr>
                <w:sz w:val="20"/>
                <w:szCs w:val="20"/>
              </w:rPr>
            </w:pPr>
            <w:r w:rsidRPr="00D51284">
              <w:rPr>
                <w:sz w:val="20"/>
                <w:szCs w:val="20"/>
              </w:rPr>
              <w:t>Parameter</w:t>
            </w:r>
          </w:p>
        </w:tc>
        <w:tc>
          <w:tcPr>
            <w:tcW w:w="1080" w:type="dxa"/>
          </w:tcPr>
          <w:p w14:paraId="3AF5C645" w14:textId="77777777" w:rsidR="00791A58" w:rsidRPr="00D51284" w:rsidRDefault="00791A58">
            <w:pPr>
              <w:jc w:val="center"/>
              <w:rPr>
                <w:sz w:val="20"/>
                <w:szCs w:val="20"/>
              </w:rPr>
            </w:pPr>
            <w:r w:rsidRPr="00D51284">
              <w:rPr>
                <w:sz w:val="20"/>
                <w:szCs w:val="20"/>
              </w:rPr>
              <w:t>Units</w:t>
            </w:r>
          </w:p>
        </w:tc>
        <w:tc>
          <w:tcPr>
            <w:tcW w:w="810" w:type="dxa"/>
          </w:tcPr>
          <w:p w14:paraId="3D6E507E" w14:textId="77777777" w:rsidR="001161B5" w:rsidRPr="00D51284" w:rsidRDefault="00791A58">
            <w:pPr>
              <w:jc w:val="center"/>
              <w:rPr>
                <w:sz w:val="20"/>
                <w:szCs w:val="20"/>
              </w:rPr>
            </w:pPr>
            <w:r w:rsidRPr="00D51284">
              <w:rPr>
                <w:sz w:val="20"/>
                <w:szCs w:val="20"/>
              </w:rPr>
              <w:t>Max/</w:t>
            </w:r>
          </w:p>
          <w:p w14:paraId="01C42B33" w14:textId="229B5DE8" w:rsidR="00791A58" w:rsidRPr="00D51284" w:rsidRDefault="00791A58">
            <w:pPr>
              <w:jc w:val="center"/>
              <w:rPr>
                <w:sz w:val="20"/>
                <w:szCs w:val="20"/>
              </w:rPr>
            </w:pPr>
            <w:r w:rsidRPr="00D51284">
              <w:rPr>
                <w:sz w:val="20"/>
                <w:szCs w:val="20"/>
              </w:rPr>
              <w:t>Min</w:t>
            </w:r>
          </w:p>
        </w:tc>
        <w:tc>
          <w:tcPr>
            <w:tcW w:w="2250" w:type="dxa"/>
          </w:tcPr>
          <w:p w14:paraId="5DB9E6BE" w14:textId="25EFDCBE" w:rsidR="00791A58" w:rsidRPr="00D51284" w:rsidRDefault="00BD100D">
            <w:pPr>
              <w:jc w:val="center"/>
              <w:rPr>
                <w:sz w:val="20"/>
                <w:szCs w:val="20"/>
              </w:rPr>
            </w:pPr>
            <w:r w:rsidRPr="00D51284">
              <w:rPr>
                <w:sz w:val="20"/>
                <w:szCs w:val="20"/>
              </w:rPr>
              <w:t xml:space="preserve">Effluent </w:t>
            </w:r>
            <w:r w:rsidR="00791A58" w:rsidRPr="00D51284">
              <w:rPr>
                <w:sz w:val="20"/>
                <w:szCs w:val="20"/>
              </w:rPr>
              <w:t>Limit</w:t>
            </w:r>
          </w:p>
        </w:tc>
        <w:tc>
          <w:tcPr>
            <w:tcW w:w="1260" w:type="dxa"/>
          </w:tcPr>
          <w:p w14:paraId="3FD5EF1A" w14:textId="16CD9560" w:rsidR="00791A58" w:rsidRPr="00D51284" w:rsidRDefault="00BD100D">
            <w:pPr>
              <w:jc w:val="center"/>
              <w:rPr>
                <w:sz w:val="20"/>
                <w:szCs w:val="20"/>
              </w:rPr>
            </w:pPr>
            <w:r w:rsidRPr="00D51284">
              <w:rPr>
                <w:sz w:val="20"/>
                <w:szCs w:val="20"/>
              </w:rPr>
              <w:t xml:space="preserve">Effluent </w:t>
            </w:r>
            <w:r w:rsidR="00791A58" w:rsidRPr="00D51284">
              <w:rPr>
                <w:sz w:val="20"/>
                <w:szCs w:val="20"/>
              </w:rPr>
              <w:t>Statistical Basis</w:t>
            </w:r>
          </w:p>
        </w:tc>
        <w:tc>
          <w:tcPr>
            <w:tcW w:w="1170" w:type="dxa"/>
          </w:tcPr>
          <w:p w14:paraId="0D428E64" w14:textId="6152CE35" w:rsidR="00791A58" w:rsidRPr="00D51284" w:rsidRDefault="00BD100D">
            <w:pPr>
              <w:jc w:val="center"/>
              <w:rPr>
                <w:sz w:val="20"/>
                <w:szCs w:val="20"/>
              </w:rPr>
            </w:pPr>
            <w:r w:rsidRPr="00D51284">
              <w:rPr>
                <w:sz w:val="20"/>
                <w:szCs w:val="20"/>
              </w:rPr>
              <w:t xml:space="preserve">Monitoring </w:t>
            </w:r>
            <w:r w:rsidR="00791A58" w:rsidRPr="00D51284">
              <w:rPr>
                <w:sz w:val="20"/>
                <w:szCs w:val="20"/>
              </w:rPr>
              <w:t>Frequency of Analysis</w:t>
            </w:r>
          </w:p>
        </w:tc>
        <w:tc>
          <w:tcPr>
            <w:tcW w:w="1260" w:type="dxa"/>
          </w:tcPr>
          <w:p w14:paraId="4D5D52EA" w14:textId="059EE4A4" w:rsidR="00791A58" w:rsidRPr="00D51284" w:rsidRDefault="00BD100D">
            <w:pPr>
              <w:jc w:val="center"/>
              <w:rPr>
                <w:sz w:val="20"/>
                <w:szCs w:val="20"/>
              </w:rPr>
            </w:pPr>
            <w:r w:rsidRPr="00D51284">
              <w:rPr>
                <w:sz w:val="20"/>
                <w:szCs w:val="20"/>
              </w:rPr>
              <w:t xml:space="preserve">Monitoring </w:t>
            </w:r>
            <w:r w:rsidR="00791A58" w:rsidRPr="00D51284">
              <w:rPr>
                <w:sz w:val="20"/>
                <w:szCs w:val="20"/>
              </w:rPr>
              <w:t>Sample Type</w:t>
            </w:r>
          </w:p>
        </w:tc>
        <w:tc>
          <w:tcPr>
            <w:tcW w:w="1080" w:type="dxa"/>
          </w:tcPr>
          <w:p w14:paraId="1042CAE1" w14:textId="77777777" w:rsidR="00791A58" w:rsidRPr="00D51284" w:rsidRDefault="00791A58">
            <w:pPr>
              <w:jc w:val="center"/>
              <w:rPr>
                <w:sz w:val="20"/>
                <w:szCs w:val="20"/>
              </w:rPr>
            </w:pPr>
            <w:r w:rsidRPr="00D51284">
              <w:rPr>
                <w:sz w:val="20"/>
                <w:szCs w:val="20"/>
              </w:rPr>
              <w:t>Notes</w:t>
            </w:r>
          </w:p>
        </w:tc>
      </w:tr>
      <w:tr w:rsidR="00791A58" w:rsidRPr="00D51284" w14:paraId="5E58C293" w14:textId="77777777" w:rsidTr="00B26B25">
        <w:trPr>
          <w:trHeight w:val="280"/>
        </w:trPr>
        <w:tc>
          <w:tcPr>
            <w:tcW w:w="2430" w:type="dxa"/>
          </w:tcPr>
          <w:p w14:paraId="297D5C1C" w14:textId="77777777" w:rsidR="00791A58" w:rsidRPr="00D51284" w:rsidRDefault="00791A58">
            <w:pPr>
              <w:jc w:val="center"/>
              <w:rPr>
                <w:iCs/>
                <w:sz w:val="20"/>
                <w:szCs w:val="20"/>
              </w:rPr>
            </w:pPr>
            <w:r w:rsidRPr="00D51284">
              <w:rPr>
                <w:iCs/>
                <w:snapToGrid w:val="0"/>
                <w:sz w:val="20"/>
                <w:szCs w:val="20"/>
              </w:rPr>
              <w:t>Flow</w:t>
            </w:r>
          </w:p>
        </w:tc>
        <w:tc>
          <w:tcPr>
            <w:tcW w:w="1080" w:type="dxa"/>
          </w:tcPr>
          <w:p w14:paraId="49436787" w14:textId="77777777" w:rsidR="00791A58" w:rsidRPr="00D51284" w:rsidRDefault="00791A58">
            <w:pPr>
              <w:jc w:val="center"/>
              <w:rPr>
                <w:sz w:val="20"/>
                <w:szCs w:val="20"/>
              </w:rPr>
            </w:pPr>
            <w:r w:rsidRPr="00D51284">
              <w:rPr>
                <w:sz w:val="20"/>
                <w:szCs w:val="20"/>
              </w:rPr>
              <w:t>MGD</w:t>
            </w:r>
          </w:p>
        </w:tc>
        <w:tc>
          <w:tcPr>
            <w:tcW w:w="810" w:type="dxa"/>
          </w:tcPr>
          <w:p w14:paraId="39E77937" w14:textId="77777777" w:rsidR="00791A58" w:rsidRPr="00D51284" w:rsidRDefault="00791A58">
            <w:pPr>
              <w:jc w:val="center"/>
              <w:rPr>
                <w:sz w:val="20"/>
                <w:szCs w:val="20"/>
              </w:rPr>
            </w:pPr>
            <w:r w:rsidRPr="00D51284">
              <w:rPr>
                <w:sz w:val="20"/>
                <w:szCs w:val="20"/>
              </w:rPr>
              <w:t>Max</w:t>
            </w:r>
          </w:p>
        </w:tc>
        <w:tc>
          <w:tcPr>
            <w:tcW w:w="2250" w:type="dxa"/>
          </w:tcPr>
          <w:p w14:paraId="0021FE4A" w14:textId="77777777" w:rsidR="00791A58" w:rsidRPr="00D51284" w:rsidRDefault="00791A58">
            <w:pPr>
              <w:jc w:val="center"/>
              <w:rPr>
                <w:sz w:val="20"/>
                <w:szCs w:val="20"/>
              </w:rPr>
            </w:pPr>
            <w:r w:rsidRPr="00D51284">
              <w:rPr>
                <w:sz w:val="20"/>
                <w:szCs w:val="20"/>
              </w:rPr>
              <w:t>Report</w:t>
            </w:r>
          </w:p>
        </w:tc>
        <w:tc>
          <w:tcPr>
            <w:tcW w:w="1260" w:type="dxa"/>
          </w:tcPr>
          <w:p w14:paraId="3324FF0D" w14:textId="77777777" w:rsidR="00791A58" w:rsidRPr="00D51284" w:rsidRDefault="00791A58">
            <w:pPr>
              <w:jc w:val="center"/>
              <w:rPr>
                <w:sz w:val="20"/>
                <w:szCs w:val="20"/>
              </w:rPr>
            </w:pPr>
            <w:r w:rsidRPr="00D51284">
              <w:rPr>
                <w:sz w:val="20"/>
                <w:szCs w:val="20"/>
              </w:rPr>
              <w:t>Daily Maximum</w:t>
            </w:r>
          </w:p>
        </w:tc>
        <w:tc>
          <w:tcPr>
            <w:tcW w:w="1170" w:type="dxa"/>
          </w:tcPr>
          <w:p w14:paraId="2D5968F9" w14:textId="77777777" w:rsidR="00791A58" w:rsidRPr="00D51284" w:rsidRDefault="00791A58">
            <w:pPr>
              <w:jc w:val="center"/>
              <w:rPr>
                <w:sz w:val="20"/>
                <w:szCs w:val="20"/>
              </w:rPr>
            </w:pPr>
            <w:r w:rsidRPr="00D51284">
              <w:rPr>
                <w:sz w:val="20"/>
                <w:szCs w:val="20"/>
              </w:rPr>
              <w:t>Continuous</w:t>
            </w:r>
          </w:p>
        </w:tc>
        <w:tc>
          <w:tcPr>
            <w:tcW w:w="1260" w:type="dxa"/>
          </w:tcPr>
          <w:p w14:paraId="5A1CD2C0" w14:textId="77777777" w:rsidR="00791A58" w:rsidRPr="00D51284" w:rsidRDefault="00791A58">
            <w:pPr>
              <w:jc w:val="center"/>
              <w:rPr>
                <w:sz w:val="20"/>
                <w:szCs w:val="20"/>
              </w:rPr>
            </w:pPr>
            <w:r w:rsidRPr="00D51284">
              <w:rPr>
                <w:sz w:val="20"/>
                <w:szCs w:val="20"/>
              </w:rPr>
              <w:t>Meter</w:t>
            </w:r>
          </w:p>
        </w:tc>
        <w:tc>
          <w:tcPr>
            <w:tcW w:w="1080" w:type="dxa"/>
          </w:tcPr>
          <w:p w14:paraId="1ECDF5BB" w14:textId="52A3D64D" w:rsidR="00791A58" w:rsidRPr="00D51284" w:rsidRDefault="007A265D">
            <w:pPr>
              <w:jc w:val="center"/>
              <w:rPr>
                <w:sz w:val="20"/>
                <w:szCs w:val="20"/>
              </w:rPr>
            </w:pPr>
            <w:r w:rsidRPr="00D51284">
              <w:rPr>
                <w:sz w:val="20"/>
                <w:szCs w:val="20"/>
              </w:rPr>
              <w:t>-</w:t>
            </w:r>
          </w:p>
        </w:tc>
      </w:tr>
      <w:tr w:rsidR="00044B72" w:rsidRPr="00D51284" w14:paraId="5ED7BBC9" w14:textId="77777777" w:rsidTr="00B26B25">
        <w:trPr>
          <w:trHeight w:val="280"/>
        </w:trPr>
        <w:tc>
          <w:tcPr>
            <w:tcW w:w="2430" w:type="dxa"/>
          </w:tcPr>
          <w:p w14:paraId="326CE2FF" w14:textId="4D663267" w:rsidR="00044B72" w:rsidRPr="00D51284" w:rsidRDefault="0082171C">
            <w:pPr>
              <w:jc w:val="center"/>
              <w:rPr>
                <w:iCs/>
                <w:snapToGrid w:val="0"/>
                <w:sz w:val="20"/>
                <w:szCs w:val="20"/>
              </w:rPr>
            </w:pPr>
            <w:r w:rsidRPr="00D51284">
              <w:rPr>
                <w:iCs/>
                <w:snapToGrid w:val="0"/>
                <w:sz w:val="20"/>
                <w:szCs w:val="20"/>
              </w:rPr>
              <w:t>Days of Discharge</w:t>
            </w:r>
          </w:p>
        </w:tc>
        <w:tc>
          <w:tcPr>
            <w:tcW w:w="1080" w:type="dxa"/>
          </w:tcPr>
          <w:p w14:paraId="164D0EE8" w14:textId="1B00FC93" w:rsidR="00044B72" w:rsidRPr="00D51284" w:rsidRDefault="0082171C">
            <w:pPr>
              <w:jc w:val="center"/>
              <w:rPr>
                <w:sz w:val="20"/>
                <w:szCs w:val="20"/>
              </w:rPr>
            </w:pPr>
            <w:r w:rsidRPr="00D51284">
              <w:rPr>
                <w:sz w:val="20"/>
                <w:szCs w:val="20"/>
              </w:rPr>
              <w:t>Days</w:t>
            </w:r>
          </w:p>
        </w:tc>
        <w:tc>
          <w:tcPr>
            <w:tcW w:w="810" w:type="dxa"/>
          </w:tcPr>
          <w:p w14:paraId="25418B96" w14:textId="676DDA76" w:rsidR="00044B72" w:rsidRPr="00D51284" w:rsidRDefault="0082171C">
            <w:pPr>
              <w:jc w:val="center"/>
              <w:rPr>
                <w:sz w:val="20"/>
                <w:szCs w:val="20"/>
              </w:rPr>
            </w:pPr>
            <w:r w:rsidRPr="00D51284">
              <w:rPr>
                <w:sz w:val="20"/>
                <w:szCs w:val="20"/>
              </w:rPr>
              <w:t>Report</w:t>
            </w:r>
          </w:p>
        </w:tc>
        <w:tc>
          <w:tcPr>
            <w:tcW w:w="2250" w:type="dxa"/>
          </w:tcPr>
          <w:p w14:paraId="5E94C0E6" w14:textId="271A4BDF" w:rsidR="00044B72" w:rsidRPr="00D51284" w:rsidRDefault="0082171C">
            <w:pPr>
              <w:jc w:val="center"/>
              <w:rPr>
                <w:sz w:val="20"/>
                <w:szCs w:val="20"/>
              </w:rPr>
            </w:pPr>
            <w:r w:rsidRPr="00D51284">
              <w:rPr>
                <w:sz w:val="20"/>
                <w:szCs w:val="20"/>
              </w:rPr>
              <w:t>Report</w:t>
            </w:r>
          </w:p>
        </w:tc>
        <w:tc>
          <w:tcPr>
            <w:tcW w:w="1260" w:type="dxa"/>
          </w:tcPr>
          <w:p w14:paraId="0BB9155E" w14:textId="7261209C" w:rsidR="00044B72" w:rsidRPr="00D51284" w:rsidRDefault="007A265D">
            <w:pPr>
              <w:jc w:val="center"/>
              <w:rPr>
                <w:sz w:val="20"/>
                <w:szCs w:val="20"/>
              </w:rPr>
            </w:pPr>
            <w:r w:rsidRPr="00D51284">
              <w:rPr>
                <w:sz w:val="20"/>
                <w:szCs w:val="20"/>
              </w:rPr>
              <w:t>-</w:t>
            </w:r>
          </w:p>
        </w:tc>
        <w:tc>
          <w:tcPr>
            <w:tcW w:w="1170" w:type="dxa"/>
          </w:tcPr>
          <w:p w14:paraId="56757A82" w14:textId="6A67576C" w:rsidR="00044B72" w:rsidRPr="00D51284" w:rsidRDefault="0082171C">
            <w:pPr>
              <w:jc w:val="center"/>
              <w:rPr>
                <w:sz w:val="20"/>
                <w:szCs w:val="20"/>
              </w:rPr>
            </w:pPr>
            <w:r w:rsidRPr="00D51284">
              <w:rPr>
                <w:sz w:val="20"/>
                <w:szCs w:val="20"/>
              </w:rPr>
              <w:t>Daily</w:t>
            </w:r>
          </w:p>
        </w:tc>
        <w:tc>
          <w:tcPr>
            <w:tcW w:w="1260" w:type="dxa"/>
          </w:tcPr>
          <w:p w14:paraId="73E9B260" w14:textId="132CFC4E" w:rsidR="00044B72" w:rsidRPr="00D51284" w:rsidRDefault="007A265D">
            <w:pPr>
              <w:jc w:val="center"/>
              <w:rPr>
                <w:sz w:val="20"/>
                <w:szCs w:val="20"/>
              </w:rPr>
            </w:pPr>
            <w:r w:rsidRPr="00D51284">
              <w:rPr>
                <w:sz w:val="20"/>
                <w:szCs w:val="20"/>
              </w:rPr>
              <w:t>-</w:t>
            </w:r>
          </w:p>
        </w:tc>
        <w:tc>
          <w:tcPr>
            <w:tcW w:w="1080" w:type="dxa"/>
          </w:tcPr>
          <w:p w14:paraId="676D1551" w14:textId="3FD80B16" w:rsidR="00044B72" w:rsidRPr="00D51284" w:rsidRDefault="007A265D">
            <w:pPr>
              <w:jc w:val="center"/>
              <w:rPr>
                <w:sz w:val="20"/>
                <w:szCs w:val="20"/>
              </w:rPr>
            </w:pPr>
            <w:r w:rsidRPr="00D51284">
              <w:rPr>
                <w:sz w:val="20"/>
                <w:szCs w:val="20"/>
              </w:rPr>
              <w:t>-</w:t>
            </w:r>
          </w:p>
        </w:tc>
      </w:tr>
      <w:tr w:rsidR="00791A58" w:rsidRPr="00D51284" w14:paraId="61BA5097" w14:textId="77777777" w:rsidTr="00B26B25">
        <w:trPr>
          <w:trHeight w:val="280"/>
        </w:trPr>
        <w:tc>
          <w:tcPr>
            <w:tcW w:w="2430" w:type="dxa"/>
          </w:tcPr>
          <w:p w14:paraId="0E2D71B9" w14:textId="77777777" w:rsidR="00791A58" w:rsidRPr="00D51284" w:rsidRDefault="00791A58">
            <w:pPr>
              <w:jc w:val="center"/>
              <w:rPr>
                <w:iCs/>
                <w:sz w:val="20"/>
                <w:szCs w:val="20"/>
              </w:rPr>
            </w:pPr>
            <w:r w:rsidRPr="00D51284">
              <w:rPr>
                <w:iCs/>
                <w:sz w:val="20"/>
                <w:szCs w:val="20"/>
              </w:rPr>
              <w:t>Temperature</w:t>
            </w:r>
          </w:p>
        </w:tc>
        <w:tc>
          <w:tcPr>
            <w:tcW w:w="1080" w:type="dxa"/>
          </w:tcPr>
          <w:p w14:paraId="00708467" w14:textId="77777777" w:rsidR="00791A58" w:rsidRPr="00D51284" w:rsidRDefault="00791A58">
            <w:pPr>
              <w:jc w:val="center"/>
              <w:rPr>
                <w:sz w:val="20"/>
                <w:szCs w:val="20"/>
              </w:rPr>
            </w:pPr>
            <w:r w:rsidRPr="00D51284">
              <w:rPr>
                <w:sz w:val="20"/>
                <w:szCs w:val="20"/>
              </w:rPr>
              <w:t>Deg F</w:t>
            </w:r>
          </w:p>
        </w:tc>
        <w:tc>
          <w:tcPr>
            <w:tcW w:w="810" w:type="dxa"/>
          </w:tcPr>
          <w:p w14:paraId="77940DC0" w14:textId="77777777" w:rsidR="00791A58" w:rsidRPr="00D51284" w:rsidRDefault="00791A58">
            <w:pPr>
              <w:jc w:val="center"/>
              <w:rPr>
                <w:sz w:val="20"/>
                <w:szCs w:val="20"/>
              </w:rPr>
            </w:pPr>
            <w:r w:rsidRPr="00D51284">
              <w:rPr>
                <w:sz w:val="20"/>
                <w:szCs w:val="20"/>
              </w:rPr>
              <w:t>Min</w:t>
            </w:r>
          </w:p>
        </w:tc>
        <w:tc>
          <w:tcPr>
            <w:tcW w:w="2250" w:type="dxa"/>
          </w:tcPr>
          <w:p w14:paraId="05E070A5" w14:textId="77777777" w:rsidR="00791A58" w:rsidRPr="00D51284" w:rsidRDefault="00791A58">
            <w:pPr>
              <w:tabs>
                <w:tab w:val="left" w:pos="5310"/>
              </w:tabs>
              <w:jc w:val="center"/>
              <w:rPr>
                <w:sz w:val="20"/>
                <w:szCs w:val="20"/>
              </w:rPr>
            </w:pPr>
            <w:r w:rsidRPr="00D51284">
              <w:rPr>
                <w:sz w:val="20"/>
                <w:szCs w:val="20"/>
              </w:rPr>
              <w:t>Report</w:t>
            </w:r>
          </w:p>
        </w:tc>
        <w:tc>
          <w:tcPr>
            <w:tcW w:w="1260" w:type="dxa"/>
          </w:tcPr>
          <w:p w14:paraId="0E4E2C8E" w14:textId="77777777" w:rsidR="00791A58" w:rsidRPr="00D51284" w:rsidRDefault="00791A58">
            <w:pPr>
              <w:jc w:val="center"/>
              <w:rPr>
                <w:sz w:val="20"/>
                <w:szCs w:val="20"/>
              </w:rPr>
            </w:pPr>
            <w:r w:rsidRPr="00D51284">
              <w:rPr>
                <w:sz w:val="20"/>
                <w:szCs w:val="20"/>
              </w:rPr>
              <w:t>Single Sample</w:t>
            </w:r>
          </w:p>
        </w:tc>
        <w:tc>
          <w:tcPr>
            <w:tcW w:w="1170" w:type="dxa"/>
          </w:tcPr>
          <w:p w14:paraId="6810096B" w14:textId="77777777" w:rsidR="00791A58" w:rsidRPr="00D51284" w:rsidRDefault="00791A58">
            <w:pPr>
              <w:jc w:val="center"/>
              <w:rPr>
                <w:sz w:val="20"/>
                <w:szCs w:val="20"/>
              </w:rPr>
            </w:pPr>
            <w:r w:rsidRPr="00D51284">
              <w:rPr>
                <w:sz w:val="20"/>
                <w:szCs w:val="20"/>
              </w:rPr>
              <w:t>Weekly</w:t>
            </w:r>
          </w:p>
        </w:tc>
        <w:tc>
          <w:tcPr>
            <w:tcW w:w="1260" w:type="dxa"/>
          </w:tcPr>
          <w:p w14:paraId="4A4632CD" w14:textId="77777777" w:rsidR="00791A58" w:rsidRPr="00D51284" w:rsidRDefault="00791A58">
            <w:pPr>
              <w:jc w:val="center"/>
              <w:rPr>
                <w:sz w:val="20"/>
                <w:szCs w:val="20"/>
              </w:rPr>
            </w:pPr>
            <w:r w:rsidRPr="00D51284">
              <w:rPr>
                <w:sz w:val="20"/>
                <w:szCs w:val="20"/>
              </w:rPr>
              <w:t>Grab</w:t>
            </w:r>
          </w:p>
        </w:tc>
        <w:tc>
          <w:tcPr>
            <w:tcW w:w="1080" w:type="dxa"/>
          </w:tcPr>
          <w:p w14:paraId="0217AFA7" w14:textId="77777777" w:rsidR="00791A58" w:rsidRPr="00D51284" w:rsidRDefault="00791A58">
            <w:pPr>
              <w:jc w:val="center"/>
              <w:rPr>
                <w:sz w:val="20"/>
                <w:szCs w:val="20"/>
              </w:rPr>
            </w:pPr>
            <w:r w:rsidRPr="00D51284">
              <w:rPr>
                <w:sz w:val="20"/>
                <w:szCs w:val="20"/>
              </w:rPr>
              <w:t>See III.E.3</w:t>
            </w:r>
          </w:p>
        </w:tc>
      </w:tr>
      <w:tr w:rsidR="00791A58" w:rsidRPr="00D51284" w14:paraId="5418CF19" w14:textId="77777777" w:rsidTr="00B26B25">
        <w:trPr>
          <w:trHeight w:val="280"/>
        </w:trPr>
        <w:tc>
          <w:tcPr>
            <w:tcW w:w="2430" w:type="dxa"/>
          </w:tcPr>
          <w:p w14:paraId="43B2902B" w14:textId="77777777" w:rsidR="00791A58" w:rsidRPr="00D51284" w:rsidRDefault="00791A58">
            <w:pPr>
              <w:jc w:val="center"/>
              <w:rPr>
                <w:iCs/>
                <w:sz w:val="20"/>
                <w:szCs w:val="20"/>
              </w:rPr>
            </w:pPr>
            <w:r w:rsidRPr="00D51284">
              <w:rPr>
                <w:iCs/>
                <w:sz w:val="20"/>
                <w:szCs w:val="20"/>
              </w:rPr>
              <w:t>BOD, 5-day</w:t>
            </w:r>
          </w:p>
        </w:tc>
        <w:tc>
          <w:tcPr>
            <w:tcW w:w="1080" w:type="dxa"/>
          </w:tcPr>
          <w:p w14:paraId="34518DE6" w14:textId="77777777" w:rsidR="00791A58" w:rsidRPr="00D51284" w:rsidRDefault="00791A58">
            <w:pPr>
              <w:jc w:val="center"/>
              <w:rPr>
                <w:sz w:val="20"/>
                <w:szCs w:val="20"/>
              </w:rPr>
            </w:pPr>
            <w:r w:rsidRPr="00D51284">
              <w:rPr>
                <w:sz w:val="20"/>
                <w:szCs w:val="20"/>
              </w:rPr>
              <w:t>percent</w:t>
            </w:r>
          </w:p>
        </w:tc>
        <w:tc>
          <w:tcPr>
            <w:tcW w:w="810" w:type="dxa"/>
          </w:tcPr>
          <w:p w14:paraId="37BD86F3" w14:textId="77777777" w:rsidR="00791A58" w:rsidRPr="00D51284" w:rsidRDefault="00791A58">
            <w:pPr>
              <w:jc w:val="center"/>
              <w:rPr>
                <w:sz w:val="20"/>
                <w:szCs w:val="20"/>
              </w:rPr>
            </w:pPr>
            <w:r w:rsidRPr="00D51284">
              <w:rPr>
                <w:sz w:val="20"/>
                <w:szCs w:val="20"/>
              </w:rPr>
              <w:t>Max</w:t>
            </w:r>
          </w:p>
        </w:tc>
        <w:tc>
          <w:tcPr>
            <w:tcW w:w="2250" w:type="dxa"/>
          </w:tcPr>
          <w:p w14:paraId="7CEEDC4F" w14:textId="77777777" w:rsidR="00791A58" w:rsidRPr="00D51284" w:rsidRDefault="00791A58">
            <w:pPr>
              <w:tabs>
                <w:tab w:val="left" w:pos="5310"/>
              </w:tabs>
              <w:jc w:val="center"/>
              <w:rPr>
                <w:sz w:val="20"/>
                <w:szCs w:val="20"/>
              </w:rPr>
            </w:pPr>
            <w:r w:rsidRPr="00D51284">
              <w:rPr>
                <w:sz w:val="20"/>
                <w:szCs w:val="20"/>
              </w:rPr>
              <w:t>Report</w:t>
            </w:r>
          </w:p>
        </w:tc>
        <w:tc>
          <w:tcPr>
            <w:tcW w:w="1260" w:type="dxa"/>
          </w:tcPr>
          <w:p w14:paraId="7286C034" w14:textId="77777777" w:rsidR="00791A58" w:rsidRPr="00D51284" w:rsidRDefault="00791A58">
            <w:pPr>
              <w:jc w:val="center"/>
              <w:rPr>
                <w:sz w:val="20"/>
                <w:szCs w:val="20"/>
              </w:rPr>
            </w:pPr>
            <w:r w:rsidRPr="00D51284">
              <w:rPr>
                <w:sz w:val="20"/>
                <w:szCs w:val="20"/>
              </w:rPr>
              <w:t>Single Sample</w:t>
            </w:r>
          </w:p>
        </w:tc>
        <w:tc>
          <w:tcPr>
            <w:tcW w:w="1170" w:type="dxa"/>
          </w:tcPr>
          <w:p w14:paraId="36886E52" w14:textId="77777777" w:rsidR="00791A58" w:rsidRPr="00D51284" w:rsidRDefault="00791A58">
            <w:pPr>
              <w:jc w:val="center"/>
              <w:rPr>
                <w:sz w:val="20"/>
                <w:szCs w:val="20"/>
              </w:rPr>
            </w:pPr>
            <w:r w:rsidRPr="00D51284">
              <w:rPr>
                <w:sz w:val="20"/>
                <w:szCs w:val="20"/>
              </w:rPr>
              <w:t>Weekly</w:t>
            </w:r>
          </w:p>
        </w:tc>
        <w:tc>
          <w:tcPr>
            <w:tcW w:w="1260" w:type="dxa"/>
          </w:tcPr>
          <w:p w14:paraId="2AFD1B21" w14:textId="77777777" w:rsidR="00791A58" w:rsidRPr="00D51284" w:rsidRDefault="00791A58">
            <w:pPr>
              <w:jc w:val="center"/>
              <w:rPr>
                <w:sz w:val="20"/>
                <w:szCs w:val="20"/>
              </w:rPr>
            </w:pPr>
            <w:r w:rsidRPr="00D51284">
              <w:rPr>
                <w:sz w:val="20"/>
                <w:szCs w:val="20"/>
              </w:rPr>
              <w:t>Grab</w:t>
            </w:r>
          </w:p>
        </w:tc>
        <w:tc>
          <w:tcPr>
            <w:tcW w:w="1080" w:type="dxa"/>
          </w:tcPr>
          <w:p w14:paraId="4B068493" w14:textId="77777777" w:rsidR="00791A58" w:rsidRPr="00D51284" w:rsidRDefault="00791A58">
            <w:pPr>
              <w:jc w:val="center"/>
              <w:rPr>
                <w:sz w:val="20"/>
                <w:szCs w:val="20"/>
              </w:rPr>
            </w:pPr>
            <w:r w:rsidRPr="00D51284">
              <w:rPr>
                <w:sz w:val="20"/>
                <w:szCs w:val="20"/>
              </w:rPr>
              <w:t>See III.E.5</w:t>
            </w:r>
          </w:p>
        </w:tc>
      </w:tr>
      <w:tr w:rsidR="00791A58" w:rsidRPr="00D51284" w14:paraId="6D3E9C55" w14:textId="77777777" w:rsidTr="00B26B25">
        <w:trPr>
          <w:trHeight w:val="606"/>
        </w:trPr>
        <w:tc>
          <w:tcPr>
            <w:tcW w:w="2430" w:type="dxa"/>
          </w:tcPr>
          <w:p w14:paraId="56CDC7CD" w14:textId="77777777" w:rsidR="00791A58" w:rsidRPr="00D51284" w:rsidRDefault="00791A58">
            <w:pPr>
              <w:jc w:val="center"/>
              <w:rPr>
                <w:iCs/>
                <w:sz w:val="20"/>
                <w:szCs w:val="20"/>
              </w:rPr>
            </w:pPr>
            <w:r w:rsidRPr="00D51284">
              <w:rPr>
                <w:iCs/>
                <w:sz w:val="20"/>
                <w:szCs w:val="20"/>
              </w:rPr>
              <w:t>Solids, Total Suspended</w:t>
            </w:r>
          </w:p>
        </w:tc>
        <w:tc>
          <w:tcPr>
            <w:tcW w:w="1080" w:type="dxa"/>
          </w:tcPr>
          <w:p w14:paraId="2F76D585" w14:textId="77777777" w:rsidR="00791A58" w:rsidRPr="00D51284" w:rsidRDefault="00791A58">
            <w:pPr>
              <w:jc w:val="center"/>
              <w:rPr>
                <w:sz w:val="20"/>
                <w:szCs w:val="20"/>
              </w:rPr>
            </w:pPr>
            <w:r w:rsidRPr="00D51284">
              <w:rPr>
                <w:sz w:val="20"/>
                <w:szCs w:val="20"/>
              </w:rPr>
              <w:t>mg/L</w:t>
            </w:r>
          </w:p>
        </w:tc>
        <w:tc>
          <w:tcPr>
            <w:tcW w:w="810" w:type="dxa"/>
          </w:tcPr>
          <w:p w14:paraId="7CEA252E" w14:textId="77777777" w:rsidR="00791A58" w:rsidRPr="00D51284" w:rsidRDefault="00791A58">
            <w:pPr>
              <w:jc w:val="center"/>
              <w:rPr>
                <w:sz w:val="20"/>
                <w:szCs w:val="20"/>
              </w:rPr>
            </w:pPr>
            <w:r w:rsidRPr="00D51284">
              <w:rPr>
                <w:sz w:val="20"/>
                <w:szCs w:val="20"/>
              </w:rPr>
              <w:t>Max</w:t>
            </w:r>
          </w:p>
        </w:tc>
        <w:tc>
          <w:tcPr>
            <w:tcW w:w="2250" w:type="dxa"/>
          </w:tcPr>
          <w:p w14:paraId="3DA15C0F" w14:textId="77777777" w:rsidR="00791A58" w:rsidRPr="00D51284" w:rsidRDefault="00791A58">
            <w:pPr>
              <w:jc w:val="center"/>
              <w:rPr>
                <w:sz w:val="20"/>
                <w:szCs w:val="20"/>
              </w:rPr>
            </w:pPr>
            <w:r w:rsidRPr="00D51284">
              <w:rPr>
                <w:sz w:val="20"/>
                <w:szCs w:val="20"/>
              </w:rPr>
              <w:t>Report</w:t>
            </w:r>
          </w:p>
        </w:tc>
        <w:tc>
          <w:tcPr>
            <w:tcW w:w="1260" w:type="dxa"/>
          </w:tcPr>
          <w:p w14:paraId="72557926" w14:textId="77777777" w:rsidR="00791A58" w:rsidRPr="00D51284" w:rsidRDefault="00791A58">
            <w:pPr>
              <w:jc w:val="center"/>
              <w:rPr>
                <w:sz w:val="20"/>
                <w:szCs w:val="20"/>
              </w:rPr>
            </w:pPr>
            <w:r w:rsidRPr="00D51284">
              <w:rPr>
                <w:sz w:val="20"/>
                <w:szCs w:val="20"/>
              </w:rPr>
              <w:t>Single Sample</w:t>
            </w:r>
          </w:p>
        </w:tc>
        <w:tc>
          <w:tcPr>
            <w:tcW w:w="1170" w:type="dxa"/>
          </w:tcPr>
          <w:p w14:paraId="54158E81" w14:textId="77777777" w:rsidR="00791A58" w:rsidRPr="00D51284" w:rsidRDefault="00791A58">
            <w:pPr>
              <w:jc w:val="center"/>
              <w:rPr>
                <w:sz w:val="20"/>
                <w:szCs w:val="20"/>
              </w:rPr>
            </w:pPr>
            <w:r w:rsidRPr="00D51284">
              <w:rPr>
                <w:sz w:val="20"/>
                <w:szCs w:val="20"/>
              </w:rPr>
              <w:t>Weekly</w:t>
            </w:r>
          </w:p>
        </w:tc>
        <w:tc>
          <w:tcPr>
            <w:tcW w:w="1260" w:type="dxa"/>
          </w:tcPr>
          <w:p w14:paraId="5A08D3B0" w14:textId="77777777" w:rsidR="00791A58" w:rsidRPr="00D51284" w:rsidRDefault="00791A58">
            <w:pPr>
              <w:jc w:val="center"/>
              <w:rPr>
                <w:sz w:val="20"/>
                <w:szCs w:val="20"/>
              </w:rPr>
            </w:pPr>
            <w:r w:rsidRPr="00D51284">
              <w:rPr>
                <w:sz w:val="20"/>
                <w:szCs w:val="20"/>
              </w:rPr>
              <w:t>Grab</w:t>
            </w:r>
          </w:p>
        </w:tc>
        <w:tc>
          <w:tcPr>
            <w:tcW w:w="1080" w:type="dxa"/>
          </w:tcPr>
          <w:p w14:paraId="1FADE533" w14:textId="5E2E2129" w:rsidR="00791A58" w:rsidRPr="00D51284" w:rsidRDefault="007A265D">
            <w:pPr>
              <w:jc w:val="center"/>
              <w:rPr>
                <w:sz w:val="20"/>
                <w:szCs w:val="20"/>
              </w:rPr>
            </w:pPr>
            <w:r w:rsidRPr="00D51284">
              <w:rPr>
                <w:sz w:val="20"/>
                <w:szCs w:val="20"/>
              </w:rPr>
              <w:t>-</w:t>
            </w:r>
          </w:p>
        </w:tc>
      </w:tr>
      <w:tr w:rsidR="00791A58" w:rsidRPr="00D51284" w14:paraId="274EE4E6" w14:textId="77777777" w:rsidTr="00B26B25">
        <w:trPr>
          <w:trHeight w:val="894"/>
        </w:trPr>
        <w:tc>
          <w:tcPr>
            <w:tcW w:w="2430" w:type="dxa"/>
          </w:tcPr>
          <w:p w14:paraId="16005BAC" w14:textId="77777777" w:rsidR="00791A58" w:rsidRPr="00D51284" w:rsidRDefault="00791A58">
            <w:pPr>
              <w:jc w:val="center"/>
              <w:rPr>
                <w:iCs/>
                <w:sz w:val="20"/>
                <w:szCs w:val="20"/>
              </w:rPr>
            </w:pPr>
            <w:r w:rsidRPr="00D51284">
              <w:rPr>
                <w:iCs/>
                <w:sz w:val="20"/>
                <w:szCs w:val="20"/>
              </w:rPr>
              <w:t>Turbidity (Effluent)</w:t>
            </w:r>
          </w:p>
        </w:tc>
        <w:tc>
          <w:tcPr>
            <w:tcW w:w="1080" w:type="dxa"/>
          </w:tcPr>
          <w:p w14:paraId="26C99374" w14:textId="77777777" w:rsidR="00791A58" w:rsidRPr="00D51284" w:rsidRDefault="00791A58">
            <w:pPr>
              <w:jc w:val="center"/>
              <w:rPr>
                <w:sz w:val="20"/>
                <w:szCs w:val="20"/>
              </w:rPr>
            </w:pPr>
            <w:r w:rsidRPr="00D51284">
              <w:rPr>
                <w:sz w:val="20"/>
                <w:szCs w:val="20"/>
              </w:rPr>
              <w:t>NTU</w:t>
            </w:r>
          </w:p>
        </w:tc>
        <w:tc>
          <w:tcPr>
            <w:tcW w:w="810" w:type="dxa"/>
          </w:tcPr>
          <w:p w14:paraId="1E2A84F0" w14:textId="77777777" w:rsidR="00791A58" w:rsidRPr="00D51284" w:rsidRDefault="00791A58">
            <w:pPr>
              <w:jc w:val="center"/>
              <w:rPr>
                <w:sz w:val="20"/>
                <w:szCs w:val="20"/>
              </w:rPr>
            </w:pPr>
            <w:r w:rsidRPr="00D51284">
              <w:rPr>
                <w:sz w:val="20"/>
                <w:szCs w:val="20"/>
              </w:rPr>
              <w:t>Max</w:t>
            </w:r>
          </w:p>
        </w:tc>
        <w:tc>
          <w:tcPr>
            <w:tcW w:w="2250" w:type="dxa"/>
          </w:tcPr>
          <w:p w14:paraId="603A9CB7" w14:textId="77777777" w:rsidR="00791A58" w:rsidRPr="00D51284" w:rsidRDefault="00791A58">
            <w:pPr>
              <w:jc w:val="center"/>
              <w:rPr>
                <w:sz w:val="20"/>
                <w:szCs w:val="20"/>
              </w:rPr>
            </w:pPr>
            <w:r w:rsidRPr="00D51284">
              <w:rPr>
                <w:sz w:val="20"/>
                <w:szCs w:val="20"/>
              </w:rPr>
              <w:t>Report</w:t>
            </w:r>
          </w:p>
        </w:tc>
        <w:tc>
          <w:tcPr>
            <w:tcW w:w="1260" w:type="dxa"/>
          </w:tcPr>
          <w:p w14:paraId="439AF4CB" w14:textId="77777777" w:rsidR="00791A58" w:rsidRPr="00D51284" w:rsidRDefault="00791A58">
            <w:pPr>
              <w:jc w:val="center"/>
              <w:rPr>
                <w:sz w:val="20"/>
                <w:szCs w:val="20"/>
              </w:rPr>
            </w:pPr>
            <w:r w:rsidRPr="00D51284">
              <w:rPr>
                <w:sz w:val="20"/>
                <w:szCs w:val="20"/>
              </w:rPr>
              <w:t>Single Sample</w:t>
            </w:r>
          </w:p>
        </w:tc>
        <w:tc>
          <w:tcPr>
            <w:tcW w:w="1170" w:type="dxa"/>
          </w:tcPr>
          <w:p w14:paraId="2AADE132" w14:textId="77777777" w:rsidR="00791A58" w:rsidRPr="00D51284" w:rsidRDefault="00791A58">
            <w:pPr>
              <w:jc w:val="center"/>
              <w:rPr>
                <w:sz w:val="20"/>
                <w:szCs w:val="20"/>
              </w:rPr>
            </w:pPr>
            <w:r w:rsidRPr="00D51284">
              <w:rPr>
                <w:sz w:val="20"/>
                <w:szCs w:val="20"/>
              </w:rPr>
              <w:t>Daily</w:t>
            </w:r>
          </w:p>
        </w:tc>
        <w:tc>
          <w:tcPr>
            <w:tcW w:w="1260" w:type="dxa"/>
          </w:tcPr>
          <w:p w14:paraId="6BA4FFA5" w14:textId="77777777" w:rsidR="00791A58" w:rsidRPr="00D51284" w:rsidRDefault="00791A58">
            <w:pPr>
              <w:jc w:val="center"/>
              <w:rPr>
                <w:sz w:val="20"/>
                <w:szCs w:val="20"/>
              </w:rPr>
            </w:pPr>
            <w:r w:rsidRPr="00D51284">
              <w:rPr>
                <w:sz w:val="20"/>
                <w:szCs w:val="20"/>
              </w:rPr>
              <w:t>In-situ</w:t>
            </w:r>
          </w:p>
        </w:tc>
        <w:tc>
          <w:tcPr>
            <w:tcW w:w="1080" w:type="dxa"/>
          </w:tcPr>
          <w:p w14:paraId="33F05DE5" w14:textId="77777777" w:rsidR="00791A58" w:rsidRPr="00D51284" w:rsidRDefault="00791A58">
            <w:pPr>
              <w:jc w:val="center"/>
              <w:rPr>
                <w:sz w:val="20"/>
                <w:szCs w:val="20"/>
              </w:rPr>
            </w:pPr>
            <w:r w:rsidRPr="00D51284">
              <w:rPr>
                <w:sz w:val="20"/>
                <w:szCs w:val="20"/>
              </w:rPr>
              <w:t>See III.E.4</w:t>
            </w:r>
          </w:p>
        </w:tc>
      </w:tr>
      <w:tr w:rsidR="00791A58" w:rsidRPr="00D51284" w14:paraId="413220B3" w14:textId="77777777" w:rsidTr="00B26B25">
        <w:trPr>
          <w:trHeight w:val="894"/>
        </w:trPr>
        <w:tc>
          <w:tcPr>
            <w:tcW w:w="2430" w:type="dxa"/>
          </w:tcPr>
          <w:p w14:paraId="18B002B4" w14:textId="77777777" w:rsidR="00791A58" w:rsidRPr="00D51284" w:rsidRDefault="00791A58">
            <w:pPr>
              <w:jc w:val="center"/>
              <w:rPr>
                <w:iCs/>
                <w:sz w:val="20"/>
                <w:szCs w:val="20"/>
              </w:rPr>
            </w:pPr>
            <w:r w:rsidRPr="00D51284">
              <w:rPr>
                <w:iCs/>
                <w:sz w:val="20"/>
                <w:szCs w:val="20"/>
              </w:rPr>
              <w:t>Turbidity (Background)</w:t>
            </w:r>
          </w:p>
        </w:tc>
        <w:tc>
          <w:tcPr>
            <w:tcW w:w="1080" w:type="dxa"/>
          </w:tcPr>
          <w:p w14:paraId="3364813E" w14:textId="77777777" w:rsidR="00791A58" w:rsidRPr="00D51284" w:rsidRDefault="00791A58">
            <w:pPr>
              <w:jc w:val="center"/>
              <w:rPr>
                <w:sz w:val="20"/>
                <w:szCs w:val="20"/>
              </w:rPr>
            </w:pPr>
            <w:r w:rsidRPr="00D51284">
              <w:rPr>
                <w:sz w:val="20"/>
                <w:szCs w:val="20"/>
              </w:rPr>
              <w:t>NTU</w:t>
            </w:r>
          </w:p>
        </w:tc>
        <w:tc>
          <w:tcPr>
            <w:tcW w:w="810" w:type="dxa"/>
          </w:tcPr>
          <w:p w14:paraId="31BEF6CC" w14:textId="77777777" w:rsidR="00791A58" w:rsidRPr="00D51284" w:rsidRDefault="00791A58">
            <w:pPr>
              <w:jc w:val="center"/>
              <w:rPr>
                <w:sz w:val="20"/>
                <w:szCs w:val="20"/>
              </w:rPr>
            </w:pPr>
            <w:r w:rsidRPr="00D51284">
              <w:rPr>
                <w:sz w:val="20"/>
                <w:szCs w:val="20"/>
              </w:rPr>
              <w:t>Max</w:t>
            </w:r>
          </w:p>
        </w:tc>
        <w:tc>
          <w:tcPr>
            <w:tcW w:w="2250" w:type="dxa"/>
          </w:tcPr>
          <w:p w14:paraId="060ED0B2" w14:textId="77777777" w:rsidR="00791A58" w:rsidRPr="00D51284" w:rsidRDefault="00791A58">
            <w:pPr>
              <w:jc w:val="center"/>
              <w:rPr>
                <w:sz w:val="20"/>
                <w:szCs w:val="20"/>
              </w:rPr>
            </w:pPr>
            <w:r w:rsidRPr="00D51284">
              <w:rPr>
                <w:sz w:val="20"/>
                <w:szCs w:val="20"/>
              </w:rPr>
              <w:t>Report</w:t>
            </w:r>
          </w:p>
        </w:tc>
        <w:tc>
          <w:tcPr>
            <w:tcW w:w="1260" w:type="dxa"/>
          </w:tcPr>
          <w:p w14:paraId="0168F550" w14:textId="77777777" w:rsidR="00791A58" w:rsidRPr="00D51284" w:rsidRDefault="00791A58">
            <w:pPr>
              <w:jc w:val="center"/>
              <w:rPr>
                <w:sz w:val="20"/>
                <w:szCs w:val="20"/>
              </w:rPr>
            </w:pPr>
            <w:r w:rsidRPr="00D51284">
              <w:rPr>
                <w:sz w:val="20"/>
                <w:szCs w:val="20"/>
              </w:rPr>
              <w:t>Single Sample</w:t>
            </w:r>
          </w:p>
        </w:tc>
        <w:tc>
          <w:tcPr>
            <w:tcW w:w="1170" w:type="dxa"/>
          </w:tcPr>
          <w:p w14:paraId="3297BDD4" w14:textId="77777777" w:rsidR="00791A58" w:rsidRPr="00D51284" w:rsidRDefault="00791A58">
            <w:pPr>
              <w:jc w:val="center"/>
              <w:rPr>
                <w:sz w:val="20"/>
                <w:szCs w:val="20"/>
              </w:rPr>
            </w:pPr>
            <w:r w:rsidRPr="00D51284">
              <w:rPr>
                <w:sz w:val="20"/>
                <w:szCs w:val="20"/>
              </w:rPr>
              <w:t>Daily</w:t>
            </w:r>
          </w:p>
        </w:tc>
        <w:tc>
          <w:tcPr>
            <w:tcW w:w="1260" w:type="dxa"/>
          </w:tcPr>
          <w:p w14:paraId="025A379A" w14:textId="77777777" w:rsidR="00791A58" w:rsidRPr="00D51284" w:rsidRDefault="00791A58">
            <w:pPr>
              <w:jc w:val="center"/>
              <w:rPr>
                <w:sz w:val="20"/>
                <w:szCs w:val="20"/>
              </w:rPr>
            </w:pPr>
            <w:r w:rsidRPr="00D51284">
              <w:rPr>
                <w:sz w:val="20"/>
                <w:szCs w:val="20"/>
              </w:rPr>
              <w:t>In-situ</w:t>
            </w:r>
          </w:p>
        </w:tc>
        <w:tc>
          <w:tcPr>
            <w:tcW w:w="1080" w:type="dxa"/>
          </w:tcPr>
          <w:p w14:paraId="5A13B5CB" w14:textId="77777777" w:rsidR="00791A58" w:rsidRPr="00D51284" w:rsidRDefault="00791A58">
            <w:pPr>
              <w:jc w:val="center"/>
              <w:rPr>
                <w:sz w:val="20"/>
                <w:szCs w:val="20"/>
              </w:rPr>
            </w:pPr>
            <w:r w:rsidRPr="00D51284">
              <w:rPr>
                <w:sz w:val="20"/>
                <w:szCs w:val="20"/>
              </w:rPr>
              <w:t>See III.E.4</w:t>
            </w:r>
          </w:p>
        </w:tc>
      </w:tr>
      <w:tr w:rsidR="00791A58" w:rsidRPr="00D51284" w14:paraId="615EB2E8" w14:textId="77777777" w:rsidTr="00B26B25">
        <w:trPr>
          <w:trHeight w:val="894"/>
        </w:trPr>
        <w:tc>
          <w:tcPr>
            <w:tcW w:w="2430" w:type="dxa"/>
          </w:tcPr>
          <w:p w14:paraId="3B1D540F" w14:textId="486F6BD3" w:rsidR="00791A58" w:rsidRPr="00D51284" w:rsidRDefault="00791A58">
            <w:pPr>
              <w:jc w:val="center"/>
              <w:rPr>
                <w:iCs/>
                <w:sz w:val="20"/>
                <w:szCs w:val="20"/>
              </w:rPr>
            </w:pPr>
            <w:r w:rsidRPr="00D51284">
              <w:rPr>
                <w:iCs/>
                <w:sz w:val="20"/>
                <w:szCs w:val="20"/>
              </w:rPr>
              <w:t xml:space="preserve">Turbidity (Calculated </w:t>
            </w:r>
            <w:r w:rsidR="00E4490F" w:rsidRPr="00D51284">
              <w:rPr>
                <w:iCs/>
                <w:sz w:val="20"/>
                <w:szCs w:val="20"/>
              </w:rPr>
              <w:t>Limit</w:t>
            </w:r>
            <w:r w:rsidRPr="00D51284">
              <w:rPr>
                <w:iCs/>
                <w:sz w:val="20"/>
                <w:szCs w:val="20"/>
              </w:rPr>
              <w:t>)</w:t>
            </w:r>
          </w:p>
        </w:tc>
        <w:tc>
          <w:tcPr>
            <w:tcW w:w="1080" w:type="dxa"/>
          </w:tcPr>
          <w:p w14:paraId="6F2EA5E7" w14:textId="77777777" w:rsidR="00791A58" w:rsidRPr="00D51284" w:rsidRDefault="00791A58">
            <w:pPr>
              <w:jc w:val="center"/>
              <w:rPr>
                <w:sz w:val="20"/>
                <w:szCs w:val="20"/>
              </w:rPr>
            </w:pPr>
            <w:r w:rsidRPr="00D51284">
              <w:rPr>
                <w:sz w:val="20"/>
                <w:szCs w:val="20"/>
              </w:rPr>
              <w:t>NTU</w:t>
            </w:r>
          </w:p>
        </w:tc>
        <w:tc>
          <w:tcPr>
            <w:tcW w:w="810" w:type="dxa"/>
          </w:tcPr>
          <w:p w14:paraId="6B9F82AE" w14:textId="77777777" w:rsidR="00791A58" w:rsidRPr="00D51284" w:rsidRDefault="00791A58">
            <w:pPr>
              <w:jc w:val="center"/>
              <w:rPr>
                <w:sz w:val="20"/>
                <w:szCs w:val="20"/>
              </w:rPr>
            </w:pPr>
            <w:r w:rsidRPr="00D51284">
              <w:rPr>
                <w:sz w:val="20"/>
                <w:szCs w:val="20"/>
              </w:rPr>
              <w:t>Max</w:t>
            </w:r>
          </w:p>
        </w:tc>
        <w:tc>
          <w:tcPr>
            <w:tcW w:w="2250" w:type="dxa"/>
          </w:tcPr>
          <w:p w14:paraId="61653F7A" w14:textId="77777777" w:rsidR="00791A58" w:rsidRPr="00D51284" w:rsidRDefault="00791A58">
            <w:pPr>
              <w:jc w:val="center"/>
              <w:rPr>
                <w:sz w:val="20"/>
                <w:szCs w:val="20"/>
              </w:rPr>
            </w:pPr>
            <w:r w:rsidRPr="00D51284">
              <w:rPr>
                <w:sz w:val="20"/>
                <w:szCs w:val="20"/>
              </w:rPr>
              <w:t>Report</w:t>
            </w:r>
          </w:p>
        </w:tc>
        <w:tc>
          <w:tcPr>
            <w:tcW w:w="1260" w:type="dxa"/>
          </w:tcPr>
          <w:p w14:paraId="04410550" w14:textId="77777777" w:rsidR="00791A58" w:rsidRPr="00D51284" w:rsidRDefault="00791A58">
            <w:pPr>
              <w:jc w:val="center"/>
              <w:rPr>
                <w:sz w:val="20"/>
                <w:szCs w:val="20"/>
              </w:rPr>
            </w:pPr>
            <w:r w:rsidRPr="00D51284">
              <w:rPr>
                <w:sz w:val="20"/>
                <w:szCs w:val="20"/>
              </w:rPr>
              <w:t>Single Sample</w:t>
            </w:r>
          </w:p>
        </w:tc>
        <w:tc>
          <w:tcPr>
            <w:tcW w:w="1170" w:type="dxa"/>
          </w:tcPr>
          <w:p w14:paraId="4D75874F" w14:textId="77777777" w:rsidR="00791A58" w:rsidRPr="00D51284" w:rsidRDefault="00791A58">
            <w:pPr>
              <w:jc w:val="center"/>
              <w:rPr>
                <w:sz w:val="20"/>
                <w:szCs w:val="20"/>
              </w:rPr>
            </w:pPr>
            <w:r w:rsidRPr="00D51284">
              <w:rPr>
                <w:sz w:val="20"/>
                <w:szCs w:val="20"/>
              </w:rPr>
              <w:t>Daily</w:t>
            </w:r>
          </w:p>
        </w:tc>
        <w:tc>
          <w:tcPr>
            <w:tcW w:w="1260" w:type="dxa"/>
          </w:tcPr>
          <w:p w14:paraId="30D4B2D9" w14:textId="77777777" w:rsidR="00791A58" w:rsidRPr="00D51284" w:rsidRDefault="00791A58">
            <w:pPr>
              <w:jc w:val="center"/>
              <w:rPr>
                <w:sz w:val="20"/>
                <w:szCs w:val="20"/>
              </w:rPr>
            </w:pPr>
            <w:r w:rsidRPr="00D51284">
              <w:rPr>
                <w:sz w:val="20"/>
                <w:szCs w:val="20"/>
              </w:rPr>
              <w:t>Calculated</w:t>
            </w:r>
          </w:p>
        </w:tc>
        <w:tc>
          <w:tcPr>
            <w:tcW w:w="1080" w:type="dxa"/>
          </w:tcPr>
          <w:p w14:paraId="6ADDFDCE" w14:textId="77777777" w:rsidR="00791A58" w:rsidRPr="00D51284" w:rsidRDefault="00791A58">
            <w:pPr>
              <w:jc w:val="center"/>
              <w:rPr>
                <w:sz w:val="20"/>
                <w:szCs w:val="20"/>
              </w:rPr>
            </w:pPr>
            <w:r w:rsidRPr="00D51284">
              <w:rPr>
                <w:sz w:val="20"/>
                <w:szCs w:val="20"/>
              </w:rPr>
              <w:t>See III.E.4</w:t>
            </w:r>
          </w:p>
        </w:tc>
      </w:tr>
      <w:tr w:rsidR="00791A58" w:rsidRPr="00D51284" w14:paraId="02E5983C" w14:textId="77777777" w:rsidTr="00B26B25">
        <w:trPr>
          <w:trHeight w:val="894"/>
        </w:trPr>
        <w:tc>
          <w:tcPr>
            <w:tcW w:w="2430" w:type="dxa"/>
          </w:tcPr>
          <w:p w14:paraId="09025DDA" w14:textId="77777777" w:rsidR="00791A58" w:rsidRPr="00D51284" w:rsidRDefault="00791A58">
            <w:pPr>
              <w:jc w:val="center"/>
              <w:rPr>
                <w:iCs/>
                <w:sz w:val="20"/>
                <w:szCs w:val="20"/>
              </w:rPr>
            </w:pPr>
            <w:r w:rsidRPr="00D51284">
              <w:rPr>
                <w:iCs/>
                <w:sz w:val="20"/>
                <w:szCs w:val="20"/>
              </w:rPr>
              <w:t>Turbidity (Effluent minus Calculated Limit)</w:t>
            </w:r>
          </w:p>
        </w:tc>
        <w:tc>
          <w:tcPr>
            <w:tcW w:w="1080" w:type="dxa"/>
          </w:tcPr>
          <w:p w14:paraId="3AD7396E" w14:textId="77777777" w:rsidR="00791A58" w:rsidRPr="00D51284" w:rsidRDefault="00791A58">
            <w:pPr>
              <w:jc w:val="center"/>
              <w:rPr>
                <w:sz w:val="20"/>
                <w:szCs w:val="20"/>
              </w:rPr>
            </w:pPr>
            <w:r w:rsidRPr="00D51284">
              <w:rPr>
                <w:sz w:val="20"/>
                <w:szCs w:val="20"/>
              </w:rPr>
              <w:t>NTU</w:t>
            </w:r>
          </w:p>
        </w:tc>
        <w:tc>
          <w:tcPr>
            <w:tcW w:w="810" w:type="dxa"/>
          </w:tcPr>
          <w:p w14:paraId="6DC30481" w14:textId="77777777" w:rsidR="00791A58" w:rsidRPr="00D51284" w:rsidRDefault="00791A58">
            <w:pPr>
              <w:jc w:val="center"/>
              <w:rPr>
                <w:sz w:val="20"/>
                <w:szCs w:val="20"/>
              </w:rPr>
            </w:pPr>
            <w:r w:rsidRPr="00D51284">
              <w:rPr>
                <w:sz w:val="20"/>
                <w:szCs w:val="20"/>
              </w:rPr>
              <w:t>Max</w:t>
            </w:r>
          </w:p>
        </w:tc>
        <w:tc>
          <w:tcPr>
            <w:tcW w:w="2250" w:type="dxa"/>
          </w:tcPr>
          <w:p w14:paraId="6D90B701" w14:textId="77777777" w:rsidR="00791A58" w:rsidRPr="00D51284" w:rsidRDefault="00791A58">
            <w:pPr>
              <w:jc w:val="center"/>
              <w:rPr>
                <w:sz w:val="20"/>
                <w:szCs w:val="20"/>
              </w:rPr>
            </w:pPr>
            <w:r w:rsidRPr="00D51284">
              <w:rPr>
                <w:sz w:val="20"/>
                <w:szCs w:val="20"/>
              </w:rPr>
              <w:t>0.00</w:t>
            </w:r>
          </w:p>
        </w:tc>
        <w:tc>
          <w:tcPr>
            <w:tcW w:w="1260" w:type="dxa"/>
          </w:tcPr>
          <w:p w14:paraId="63C9A22A" w14:textId="77777777" w:rsidR="00791A58" w:rsidRPr="00D51284" w:rsidRDefault="00791A58">
            <w:pPr>
              <w:jc w:val="center"/>
              <w:rPr>
                <w:sz w:val="20"/>
                <w:szCs w:val="20"/>
              </w:rPr>
            </w:pPr>
            <w:r w:rsidRPr="00D51284">
              <w:rPr>
                <w:sz w:val="20"/>
                <w:szCs w:val="20"/>
              </w:rPr>
              <w:t>Single Sample</w:t>
            </w:r>
          </w:p>
        </w:tc>
        <w:tc>
          <w:tcPr>
            <w:tcW w:w="1170" w:type="dxa"/>
          </w:tcPr>
          <w:p w14:paraId="495F0863" w14:textId="77777777" w:rsidR="00791A58" w:rsidRPr="00D51284" w:rsidRDefault="00791A58">
            <w:pPr>
              <w:jc w:val="center"/>
              <w:rPr>
                <w:sz w:val="20"/>
                <w:szCs w:val="20"/>
              </w:rPr>
            </w:pPr>
            <w:r w:rsidRPr="00D51284">
              <w:rPr>
                <w:sz w:val="20"/>
                <w:szCs w:val="20"/>
              </w:rPr>
              <w:t>Daily</w:t>
            </w:r>
          </w:p>
        </w:tc>
        <w:tc>
          <w:tcPr>
            <w:tcW w:w="1260" w:type="dxa"/>
          </w:tcPr>
          <w:p w14:paraId="5DD1A3B7" w14:textId="77777777" w:rsidR="00791A58" w:rsidRPr="00D51284" w:rsidRDefault="00791A58">
            <w:pPr>
              <w:jc w:val="center"/>
              <w:rPr>
                <w:sz w:val="20"/>
                <w:szCs w:val="20"/>
              </w:rPr>
            </w:pPr>
            <w:r w:rsidRPr="00D51284">
              <w:rPr>
                <w:sz w:val="20"/>
                <w:szCs w:val="20"/>
              </w:rPr>
              <w:t>Calculated</w:t>
            </w:r>
          </w:p>
        </w:tc>
        <w:tc>
          <w:tcPr>
            <w:tcW w:w="1080" w:type="dxa"/>
          </w:tcPr>
          <w:p w14:paraId="4E8296F2" w14:textId="77777777" w:rsidR="00791A58" w:rsidRPr="00D51284" w:rsidRDefault="00791A58">
            <w:pPr>
              <w:jc w:val="center"/>
              <w:rPr>
                <w:sz w:val="20"/>
                <w:szCs w:val="20"/>
              </w:rPr>
            </w:pPr>
            <w:r w:rsidRPr="00D51284">
              <w:rPr>
                <w:sz w:val="20"/>
                <w:szCs w:val="20"/>
              </w:rPr>
              <w:t>See III.E.4</w:t>
            </w:r>
          </w:p>
        </w:tc>
      </w:tr>
      <w:tr w:rsidR="00791A58" w:rsidRPr="00D51284" w14:paraId="45EBB84E" w14:textId="77777777" w:rsidTr="00B26B25">
        <w:trPr>
          <w:trHeight w:val="280"/>
        </w:trPr>
        <w:tc>
          <w:tcPr>
            <w:tcW w:w="2430" w:type="dxa"/>
          </w:tcPr>
          <w:p w14:paraId="3D0DF2DD" w14:textId="77777777" w:rsidR="00791A58" w:rsidRPr="00D51284" w:rsidRDefault="00791A58">
            <w:pPr>
              <w:jc w:val="center"/>
              <w:rPr>
                <w:iCs/>
                <w:sz w:val="20"/>
                <w:szCs w:val="20"/>
              </w:rPr>
            </w:pPr>
            <w:r w:rsidRPr="00D51284">
              <w:rPr>
                <w:iCs/>
                <w:sz w:val="20"/>
                <w:szCs w:val="20"/>
              </w:rPr>
              <w:t>pH</w:t>
            </w:r>
          </w:p>
        </w:tc>
        <w:tc>
          <w:tcPr>
            <w:tcW w:w="1080" w:type="dxa"/>
          </w:tcPr>
          <w:p w14:paraId="5B2AE38C" w14:textId="77777777" w:rsidR="00791A58" w:rsidRPr="00D51284" w:rsidRDefault="00791A58">
            <w:pPr>
              <w:jc w:val="center"/>
              <w:rPr>
                <w:sz w:val="20"/>
                <w:szCs w:val="20"/>
              </w:rPr>
            </w:pPr>
            <w:proofErr w:type="spellStart"/>
            <w:r w:rsidRPr="00D51284">
              <w:rPr>
                <w:sz w:val="20"/>
                <w:szCs w:val="20"/>
              </w:rPr>
              <w:t>s.u</w:t>
            </w:r>
            <w:proofErr w:type="spellEnd"/>
            <w:r w:rsidRPr="00D51284">
              <w:rPr>
                <w:sz w:val="20"/>
                <w:szCs w:val="20"/>
              </w:rPr>
              <w:t>.</w:t>
            </w:r>
          </w:p>
        </w:tc>
        <w:tc>
          <w:tcPr>
            <w:tcW w:w="810" w:type="dxa"/>
          </w:tcPr>
          <w:p w14:paraId="17686BD8" w14:textId="77777777" w:rsidR="00791A58" w:rsidRPr="00D51284" w:rsidRDefault="00791A58">
            <w:pPr>
              <w:jc w:val="center"/>
              <w:rPr>
                <w:sz w:val="20"/>
                <w:szCs w:val="20"/>
              </w:rPr>
            </w:pPr>
            <w:r w:rsidRPr="00D51284">
              <w:rPr>
                <w:sz w:val="20"/>
                <w:szCs w:val="20"/>
              </w:rPr>
              <w:t>Min Max</w:t>
            </w:r>
          </w:p>
        </w:tc>
        <w:tc>
          <w:tcPr>
            <w:tcW w:w="2250" w:type="dxa"/>
          </w:tcPr>
          <w:p w14:paraId="1BFE0C39" w14:textId="77777777" w:rsidR="00791A58" w:rsidRPr="00D51284" w:rsidRDefault="00791A58">
            <w:pPr>
              <w:jc w:val="center"/>
              <w:rPr>
                <w:sz w:val="20"/>
                <w:szCs w:val="20"/>
              </w:rPr>
            </w:pPr>
            <w:r w:rsidRPr="00D51284">
              <w:rPr>
                <w:sz w:val="20"/>
                <w:szCs w:val="20"/>
              </w:rPr>
              <w:t>6.5</w:t>
            </w:r>
          </w:p>
          <w:p w14:paraId="7C279682" w14:textId="77777777" w:rsidR="00791A58" w:rsidRPr="00D51284" w:rsidRDefault="00791A58">
            <w:pPr>
              <w:jc w:val="center"/>
              <w:rPr>
                <w:sz w:val="20"/>
                <w:szCs w:val="20"/>
              </w:rPr>
            </w:pPr>
            <w:r w:rsidRPr="00D51284">
              <w:rPr>
                <w:sz w:val="20"/>
                <w:szCs w:val="20"/>
              </w:rPr>
              <w:t>8.5</w:t>
            </w:r>
          </w:p>
        </w:tc>
        <w:tc>
          <w:tcPr>
            <w:tcW w:w="1260" w:type="dxa"/>
          </w:tcPr>
          <w:p w14:paraId="15C5F516" w14:textId="77777777" w:rsidR="00791A58" w:rsidRPr="00D51284" w:rsidRDefault="00791A58">
            <w:pPr>
              <w:jc w:val="center"/>
              <w:rPr>
                <w:sz w:val="20"/>
                <w:szCs w:val="20"/>
              </w:rPr>
            </w:pPr>
            <w:r w:rsidRPr="00D51284">
              <w:rPr>
                <w:sz w:val="20"/>
                <w:szCs w:val="20"/>
              </w:rPr>
              <w:t>Single Sample</w:t>
            </w:r>
          </w:p>
        </w:tc>
        <w:tc>
          <w:tcPr>
            <w:tcW w:w="1170" w:type="dxa"/>
          </w:tcPr>
          <w:p w14:paraId="66580A35" w14:textId="77777777" w:rsidR="00791A58" w:rsidRPr="00D51284" w:rsidRDefault="00791A58">
            <w:pPr>
              <w:jc w:val="center"/>
              <w:rPr>
                <w:sz w:val="20"/>
                <w:szCs w:val="20"/>
              </w:rPr>
            </w:pPr>
            <w:r w:rsidRPr="00D51284">
              <w:rPr>
                <w:sz w:val="20"/>
                <w:szCs w:val="20"/>
              </w:rPr>
              <w:t>Daily</w:t>
            </w:r>
          </w:p>
        </w:tc>
        <w:tc>
          <w:tcPr>
            <w:tcW w:w="1260" w:type="dxa"/>
          </w:tcPr>
          <w:p w14:paraId="5A8C7C74" w14:textId="77777777" w:rsidR="00791A58" w:rsidRPr="00D51284" w:rsidRDefault="00791A58">
            <w:pPr>
              <w:jc w:val="center"/>
              <w:rPr>
                <w:sz w:val="20"/>
                <w:szCs w:val="20"/>
              </w:rPr>
            </w:pPr>
            <w:r w:rsidRPr="00D51284">
              <w:rPr>
                <w:sz w:val="20"/>
                <w:szCs w:val="20"/>
              </w:rPr>
              <w:t>Meter</w:t>
            </w:r>
          </w:p>
        </w:tc>
        <w:tc>
          <w:tcPr>
            <w:tcW w:w="1080" w:type="dxa"/>
          </w:tcPr>
          <w:p w14:paraId="5A8F48E1" w14:textId="77777777" w:rsidR="00791A58" w:rsidRPr="00D51284" w:rsidRDefault="00791A58">
            <w:pPr>
              <w:jc w:val="center"/>
              <w:rPr>
                <w:sz w:val="20"/>
                <w:szCs w:val="20"/>
              </w:rPr>
            </w:pPr>
            <w:r w:rsidRPr="00D51284">
              <w:rPr>
                <w:sz w:val="20"/>
                <w:szCs w:val="20"/>
              </w:rPr>
              <w:t>See III.E.1 and III.E.3</w:t>
            </w:r>
          </w:p>
        </w:tc>
      </w:tr>
      <w:tr w:rsidR="00791A58" w:rsidRPr="00D51284" w14:paraId="7C50FE40" w14:textId="77777777" w:rsidTr="00B26B25">
        <w:trPr>
          <w:trHeight w:val="849"/>
        </w:trPr>
        <w:tc>
          <w:tcPr>
            <w:tcW w:w="2430" w:type="dxa"/>
          </w:tcPr>
          <w:p w14:paraId="7F0A56A2" w14:textId="77777777" w:rsidR="00791A58" w:rsidRPr="00D51284" w:rsidRDefault="00791A58">
            <w:pPr>
              <w:jc w:val="center"/>
              <w:rPr>
                <w:iCs/>
                <w:sz w:val="20"/>
                <w:szCs w:val="20"/>
              </w:rPr>
            </w:pPr>
            <w:r w:rsidRPr="00D51284">
              <w:rPr>
                <w:iCs/>
                <w:sz w:val="20"/>
                <w:szCs w:val="20"/>
              </w:rPr>
              <w:t>Dissolved Oxygen (Percent Saturation)</w:t>
            </w:r>
          </w:p>
        </w:tc>
        <w:tc>
          <w:tcPr>
            <w:tcW w:w="1080" w:type="dxa"/>
          </w:tcPr>
          <w:p w14:paraId="4AAA7DEF" w14:textId="77777777" w:rsidR="00791A58" w:rsidRPr="00D51284" w:rsidRDefault="00791A58">
            <w:pPr>
              <w:jc w:val="center"/>
              <w:rPr>
                <w:sz w:val="20"/>
                <w:szCs w:val="20"/>
              </w:rPr>
            </w:pPr>
            <w:r w:rsidRPr="00D51284">
              <w:rPr>
                <w:sz w:val="20"/>
                <w:szCs w:val="20"/>
              </w:rPr>
              <w:t>percent</w:t>
            </w:r>
          </w:p>
        </w:tc>
        <w:tc>
          <w:tcPr>
            <w:tcW w:w="810" w:type="dxa"/>
          </w:tcPr>
          <w:p w14:paraId="09AE280C" w14:textId="77777777" w:rsidR="00791A58" w:rsidRPr="00D51284" w:rsidRDefault="00791A58">
            <w:pPr>
              <w:jc w:val="center"/>
              <w:rPr>
                <w:sz w:val="20"/>
                <w:szCs w:val="20"/>
              </w:rPr>
            </w:pPr>
            <w:r w:rsidRPr="00D51284">
              <w:rPr>
                <w:sz w:val="20"/>
                <w:szCs w:val="20"/>
              </w:rPr>
              <w:t>Min</w:t>
            </w:r>
          </w:p>
        </w:tc>
        <w:tc>
          <w:tcPr>
            <w:tcW w:w="2250" w:type="dxa"/>
          </w:tcPr>
          <w:p w14:paraId="79430F40" w14:textId="77777777" w:rsidR="00791A58" w:rsidRPr="00D51284" w:rsidRDefault="00791A58">
            <w:pPr>
              <w:tabs>
                <w:tab w:val="left" w:pos="5310"/>
              </w:tabs>
              <w:jc w:val="center"/>
              <w:rPr>
                <w:sz w:val="20"/>
                <w:szCs w:val="20"/>
              </w:rPr>
            </w:pPr>
            <w:r w:rsidRPr="00D51284">
              <w:rPr>
                <w:sz w:val="20"/>
                <w:szCs w:val="20"/>
              </w:rPr>
              <w:t>67% in the Panhandle West bioregion</w:t>
            </w:r>
          </w:p>
          <w:p w14:paraId="1CAD019D" w14:textId="77777777" w:rsidR="00791A58" w:rsidRPr="00D51284" w:rsidRDefault="00791A58">
            <w:pPr>
              <w:tabs>
                <w:tab w:val="left" w:pos="5310"/>
              </w:tabs>
              <w:jc w:val="center"/>
              <w:rPr>
                <w:sz w:val="20"/>
                <w:szCs w:val="20"/>
              </w:rPr>
            </w:pPr>
            <w:r w:rsidRPr="00D51284">
              <w:rPr>
                <w:sz w:val="20"/>
                <w:szCs w:val="20"/>
              </w:rPr>
              <w:t>38% in the Peninsula and Everglades bioregions</w:t>
            </w:r>
          </w:p>
          <w:p w14:paraId="3423A526" w14:textId="77777777" w:rsidR="00791A58" w:rsidRPr="00D51284" w:rsidRDefault="00791A58">
            <w:pPr>
              <w:tabs>
                <w:tab w:val="left" w:pos="5310"/>
              </w:tabs>
              <w:jc w:val="center"/>
              <w:rPr>
                <w:sz w:val="20"/>
                <w:szCs w:val="20"/>
              </w:rPr>
            </w:pPr>
            <w:r w:rsidRPr="00D51284">
              <w:rPr>
                <w:sz w:val="20"/>
                <w:szCs w:val="20"/>
              </w:rPr>
              <w:t>34% in the Northeast and Big Bend bioregions</w:t>
            </w:r>
          </w:p>
        </w:tc>
        <w:tc>
          <w:tcPr>
            <w:tcW w:w="1260" w:type="dxa"/>
          </w:tcPr>
          <w:p w14:paraId="568376B9" w14:textId="77777777" w:rsidR="00791A58" w:rsidRPr="00D51284" w:rsidRDefault="00791A58">
            <w:pPr>
              <w:jc w:val="center"/>
              <w:rPr>
                <w:sz w:val="20"/>
                <w:szCs w:val="20"/>
              </w:rPr>
            </w:pPr>
            <w:r w:rsidRPr="00D51284">
              <w:rPr>
                <w:sz w:val="20"/>
                <w:szCs w:val="20"/>
              </w:rPr>
              <w:t>Single Sample</w:t>
            </w:r>
          </w:p>
        </w:tc>
        <w:tc>
          <w:tcPr>
            <w:tcW w:w="1170" w:type="dxa"/>
          </w:tcPr>
          <w:p w14:paraId="0C6E81D5" w14:textId="77777777" w:rsidR="00791A58" w:rsidRPr="00D51284" w:rsidRDefault="00791A58">
            <w:pPr>
              <w:jc w:val="center"/>
              <w:rPr>
                <w:sz w:val="20"/>
                <w:szCs w:val="20"/>
              </w:rPr>
            </w:pPr>
            <w:r w:rsidRPr="00D51284">
              <w:rPr>
                <w:sz w:val="20"/>
                <w:szCs w:val="20"/>
              </w:rPr>
              <w:t>Daily</w:t>
            </w:r>
          </w:p>
        </w:tc>
        <w:tc>
          <w:tcPr>
            <w:tcW w:w="1260" w:type="dxa"/>
          </w:tcPr>
          <w:p w14:paraId="06778E11" w14:textId="77777777" w:rsidR="00791A58" w:rsidRPr="00D51284" w:rsidRDefault="00791A58">
            <w:pPr>
              <w:jc w:val="center"/>
              <w:rPr>
                <w:sz w:val="20"/>
                <w:szCs w:val="20"/>
              </w:rPr>
            </w:pPr>
            <w:r w:rsidRPr="00D51284">
              <w:rPr>
                <w:sz w:val="20"/>
                <w:szCs w:val="20"/>
              </w:rPr>
              <w:t>Meter</w:t>
            </w:r>
          </w:p>
        </w:tc>
        <w:tc>
          <w:tcPr>
            <w:tcW w:w="1080" w:type="dxa"/>
          </w:tcPr>
          <w:p w14:paraId="3391D2CE" w14:textId="77777777" w:rsidR="00791A58" w:rsidRPr="00D51284" w:rsidRDefault="00791A58">
            <w:pPr>
              <w:jc w:val="center"/>
              <w:rPr>
                <w:sz w:val="20"/>
                <w:szCs w:val="20"/>
              </w:rPr>
            </w:pPr>
            <w:r w:rsidRPr="00D51284">
              <w:rPr>
                <w:sz w:val="20"/>
                <w:szCs w:val="20"/>
              </w:rPr>
              <w:t>See III.E.6</w:t>
            </w:r>
          </w:p>
        </w:tc>
      </w:tr>
      <w:tr w:rsidR="00791A58" w:rsidRPr="00D51284" w14:paraId="5782173A" w14:textId="77777777" w:rsidTr="00B26B25">
        <w:trPr>
          <w:trHeight w:val="280"/>
        </w:trPr>
        <w:tc>
          <w:tcPr>
            <w:tcW w:w="2430" w:type="dxa"/>
          </w:tcPr>
          <w:p w14:paraId="4A36E026" w14:textId="77777777" w:rsidR="00791A58" w:rsidRPr="00D51284" w:rsidRDefault="00791A58">
            <w:pPr>
              <w:jc w:val="center"/>
              <w:rPr>
                <w:iCs/>
                <w:sz w:val="20"/>
                <w:szCs w:val="20"/>
              </w:rPr>
            </w:pPr>
            <w:r w:rsidRPr="00D51284">
              <w:rPr>
                <w:iCs/>
                <w:sz w:val="20"/>
                <w:szCs w:val="20"/>
              </w:rPr>
              <w:t>Total Nitrogen</w:t>
            </w:r>
          </w:p>
        </w:tc>
        <w:tc>
          <w:tcPr>
            <w:tcW w:w="1080" w:type="dxa"/>
          </w:tcPr>
          <w:p w14:paraId="3641F83C" w14:textId="77777777" w:rsidR="00791A58" w:rsidRPr="00D51284" w:rsidRDefault="00791A58">
            <w:pPr>
              <w:jc w:val="center"/>
              <w:rPr>
                <w:sz w:val="20"/>
                <w:szCs w:val="20"/>
              </w:rPr>
            </w:pPr>
            <w:r w:rsidRPr="00D51284">
              <w:rPr>
                <w:sz w:val="20"/>
                <w:szCs w:val="20"/>
              </w:rPr>
              <w:t>mg/L</w:t>
            </w:r>
          </w:p>
        </w:tc>
        <w:tc>
          <w:tcPr>
            <w:tcW w:w="810" w:type="dxa"/>
          </w:tcPr>
          <w:p w14:paraId="1BDCD4E4" w14:textId="77777777" w:rsidR="00791A58" w:rsidRPr="00D51284" w:rsidRDefault="00791A58">
            <w:pPr>
              <w:jc w:val="center"/>
              <w:rPr>
                <w:sz w:val="20"/>
                <w:szCs w:val="20"/>
              </w:rPr>
            </w:pPr>
            <w:r w:rsidRPr="00D51284">
              <w:rPr>
                <w:sz w:val="20"/>
                <w:szCs w:val="20"/>
              </w:rPr>
              <w:t>Max</w:t>
            </w:r>
          </w:p>
        </w:tc>
        <w:tc>
          <w:tcPr>
            <w:tcW w:w="2250" w:type="dxa"/>
          </w:tcPr>
          <w:p w14:paraId="01DFE00F" w14:textId="77777777" w:rsidR="00791A58" w:rsidRPr="00D51284" w:rsidRDefault="00791A58">
            <w:pPr>
              <w:tabs>
                <w:tab w:val="left" w:pos="5310"/>
              </w:tabs>
              <w:jc w:val="center"/>
              <w:rPr>
                <w:sz w:val="20"/>
                <w:szCs w:val="20"/>
              </w:rPr>
            </w:pPr>
            <w:r w:rsidRPr="00D51284">
              <w:rPr>
                <w:sz w:val="20"/>
                <w:szCs w:val="20"/>
              </w:rPr>
              <w:t>Report</w:t>
            </w:r>
          </w:p>
        </w:tc>
        <w:tc>
          <w:tcPr>
            <w:tcW w:w="1260" w:type="dxa"/>
          </w:tcPr>
          <w:p w14:paraId="04A35FE4" w14:textId="77777777" w:rsidR="00791A58" w:rsidRPr="00D51284" w:rsidRDefault="00791A58">
            <w:pPr>
              <w:jc w:val="center"/>
              <w:rPr>
                <w:sz w:val="20"/>
                <w:szCs w:val="20"/>
              </w:rPr>
            </w:pPr>
            <w:r w:rsidRPr="00D51284">
              <w:rPr>
                <w:sz w:val="20"/>
                <w:szCs w:val="20"/>
              </w:rPr>
              <w:t>Monthly Maximum</w:t>
            </w:r>
          </w:p>
        </w:tc>
        <w:tc>
          <w:tcPr>
            <w:tcW w:w="1170" w:type="dxa"/>
          </w:tcPr>
          <w:p w14:paraId="0AA26967" w14:textId="77777777" w:rsidR="00791A58" w:rsidRPr="00D51284" w:rsidRDefault="00791A58">
            <w:pPr>
              <w:jc w:val="center"/>
              <w:rPr>
                <w:sz w:val="20"/>
                <w:szCs w:val="20"/>
              </w:rPr>
            </w:pPr>
            <w:r w:rsidRPr="00D51284">
              <w:rPr>
                <w:sz w:val="20"/>
                <w:szCs w:val="20"/>
              </w:rPr>
              <w:t>Weekly</w:t>
            </w:r>
          </w:p>
        </w:tc>
        <w:tc>
          <w:tcPr>
            <w:tcW w:w="1260" w:type="dxa"/>
          </w:tcPr>
          <w:p w14:paraId="13B2480A" w14:textId="77777777" w:rsidR="00791A58" w:rsidRPr="00D51284" w:rsidRDefault="00791A58">
            <w:pPr>
              <w:jc w:val="center"/>
              <w:rPr>
                <w:sz w:val="20"/>
                <w:szCs w:val="20"/>
              </w:rPr>
            </w:pPr>
            <w:r w:rsidRPr="00D51284">
              <w:rPr>
                <w:sz w:val="20"/>
                <w:szCs w:val="20"/>
              </w:rPr>
              <w:t>Grab</w:t>
            </w:r>
          </w:p>
        </w:tc>
        <w:tc>
          <w:tcPr>
            <w:tcW w:w="1080" w:type="dxa"/>
          </w:tcPr>
          <w:p w14:paraId="3982519F" w14:textId="2ABAF764" w:rsidR="00791A58" w:rsidRPr="00D51284" w:rsidRDefault="007A265D">
            <w:pPr>
              <w:jc w:val="center"/>
              <w:rPr>
                <w:sz w:val="20"/>
                <w:szCs w:val="20"/>
              </w:rPr>
            </w:pPr>
            <w:r w:rsidRPr="00D51284">
              <w:rPr>
                <w:sz w:val="20"/>
                <w:szCs w:val="20"/>
              </w:rPr>
              <w:t>-</w:t>
            </w:r>
          </w:p>
        </w:tc>
      </w:tr>
      <w:tr w:rsidR="00791A58" w:rsidRPr="00D51284" w14:paraId="3CEBD0A1" w14:textId="77777777" w:rsidTr="00B26B25">
        <w:trPr>
          <w:trHeight w:val="280"/>
        </w:trPr>
        <w:tc>
          <w:tcPr>
            <w:tcW w:w="2430" w:type="dxa"/>
          </w:tcPr>
          <w:p w14:paraId="34C1FD70" w14:textId="77777777" w:rsidR="00791A58" w:rsidRPr="00D51284" w:rsidRDefault="00791A58">
            <w:pPr>
              <w:jc w:val="center"/>
              <w:rPr>
                <w:iCs/>
                <w:sz w:val="20"/>
                <w:szCs w:val="20"/>
              </w:rPr>
            </w:pPr>
            <w:r w:rsidRPr="00D51284">
              <w:rPr>
                <w:iCs/>
                <w:sz w:val="20"/>
                <w:szCs w:val="20"/>
              </w:rPr>
              <w:t>Total Phosphorous</w:t>
            </w:r>
          </w:p>
        </w:tc>
        <w:tc>
          <w:tcPr>
            <w:tcW w:w="1080" w:type="dxa"/>
          </w:tcPr>
          <w:p w14:paraId="112484B6" w14:textId="77777777" w:rsidR="00791A58" w:rsidRPr="00D51284" w:rsidRDefault="00791A58">
            <w:pPr>
              <w:jc w:val="center"/>
              <w:rPr>
                <w:sz w:val="20"/>
                <w:szCs w:val="20"/>
              </w:rPr>
            </w:pPr>
            <w:r w:rsidRPr="00D51284">
              <w:rPr>
                <w:sz w:val="20"/>
                <w:szCs w:val="20"/>
              </w:rPr>
              <w:t>mg/L</w:t>
            </w:r>
          </w:p>
        </w:tc>
        <w:tc>
          <w:tcPr>
            <w:tcW w:w="810" w:type="dxa"/>
          </w:tcPr>
          <w:p w14:paraId="4103F77C" w14:textId="77777777" w:rsidR="00791A58" w:rsidRPr="00D51284" w:rsidRDefault="00791A58">
            <w:pPr>
              <w:jc w:val="center"/>
              <w:rPr>
                <w:sz w:val="20"/>
                <w:szCs w:val="20"/>
              </w:rPr>
            </w:pPr>
            <w:r w:rsidRPr="00D51284">
              <w:rPr>
                <w:sz w:val="20"/>
                <w:szCs w:val="20"/>
              </w:rPr>
              <w:t>Max</w:t>
            </w:r>
          </w:p>
        </w:tc>
        <w:tc>
          <w:tcPr>
            <w:tcW w:w="2250" w:type="dxa"/>
          </w:tcPr>
          <w:p w14:paraId="503A20D2" w14:textId="77777777" w:rsidR="00791A58" w:rsidRPr="00D51284" w:rsidRDefault="00791A58">
            <w:pPr>
              <w:tabs>
                <w:tab w:val="left" w:pos="5310"/>
              </w:tabs>
              <w:jc w:val="center"/>
              <w:rPr>
                <w:sz w:val="20"/>
                <w:szCs w:val="20"/>
              </w:rPr>
            </w:pPr>
            <w:r w:rsidRPr="00D51284">
              <w:rPr>
                <w:sz w:val="20"/>
                <w:szCs w:val="20"/>
              </w:rPr>
              <w:t>Report</w:t>
            </w:r>
          </w:p>
        </w:tc>
        <w:tc>
          <w:tcPr>
            <w:tcW w:w="1260" w:type="dxa"/>
          </w:tcPr>
          <w:p w14:paraId="6109EAC9" w14:textId="77777777" w:rsidR="00791A58" w:rsidRPr="00D51284" w:rsidRDefault="00791A58">
            <w:pPr>
              <w:jc w:val="center"/>
              <w:rPr>
                <w:sz w:val="20"/>
                <w:szCs w:val="20"/>
              </w:rPr>
            </w:pPr>
            <w:r w:rsidRPr="00D51284">
              <w:rPr>
                <w:sz w:val="20"/>
                <w:szCs w:val="20"/>
              </w:rPr>
              <w:t>Monthly Maximum</w:t>
            </w:r>
          </w:p>
        </w:tc>
        <w:tc>
          <w:tcPr>
            <w:tcW w:w="1170" w:type="dxa"/>
          </w:tcPr>
          <w:p w14:paraId="5480FA55" w14:textId="77777777" w:rsidR="00791A58" w:rsidRPr="00D51284" w:rsidRDefault="00791A58">
            <w:pPr>
              <w:jc w:val="center"/>
              <w:rPr>
                <w:sz w:val="20"/>
                <w:szCs w:val="20"/>
              </w:rPr>
            </w:pPr>
            <w:r w:rsidRPr="00D51284">
              <w:rPr>
                <w:sz w:val="20"/>
                <w:szCs w:val="20"/>
              </w:rPr>
              <w:t>Weekly</w:t>
            </w:r>
          </w:p>
        </w:tc>
        <w:tc>
          <w:tcPr>
            <w:tcW w:w="1260" w:type="dxa"/>
          </w:tcPr>
          <w:p w14:paraId="73107C7F" w14:textId="77777777" w:rsidR="00791A58" w:rsidRPr="00D51284" w:rsidRDefault="00791A58">
            <w:pPr>
              <w:jc w:val="center"/>
              <w:rPr>
                <w:sz w:val="20"/>
                <w:szCs w:val="20"/>
              </w:rPr>
            </w:pPr>
            <w:r w:rsidRPr="00D51284">
              <w:rPr>
                <w:sz w:val="20"/>
                <w:szCs w:val="20"/>
              </w:rPr>
              <w:t>Grab</w:t>
            </w:r>
          </w:p>
        </w:tc>
        <w:tc>
          <w:tcPr>
            <w:tcW w:w="1080" w:type="dxa"/>
          </w:tcPr>
          <w:p w14:paraId="5A850A5F" w14:textId="61B17478" w:rsidR="00791A58" w:rsidRPr="00D51284" w:rsidRDefault="007A265D">
            <w:pPr>
              <w:jc w:val="center"/>
              <w:rPr>
                <w:sz w:val="20"/>
                <w:szCs w:val="20"/>
              </w:rPr>
            </w:pPr>
            <w:r w:rsidRPr="00D51284">
              <w:rPr>
                <w:sz w:val="20"/>
                <w:szCs w:val="20"/>
              </w:rPr>
              <w:t>-</w:t>
            </w:r>
          </w:p>
        </w:tc>
      </w:tr>
      <w:tr w:rsidR="00791A58" w:rsidRPr="00D51284" w14:paraId="01BBFBE5" w14:textId="77777777" w:rsidTr="00B26B25">
        <w:trPr>
          <w:trHeight w:val="280"/>
        </w:trPr>
        <w:tc>
          <w:tcPr>
            <w:tcW w:w="2430" w:type="dxa"/>
          </w:tcPr>
          <w:p w14:paraId="3DAF7C77" w14:textId="18319E45" w:rsidR="00791A58" w:rsidRPr="00D51284" w:rsidRDefault="00791A58">
            <w:pPr>
              <w:jc w:val="center"/>
              <w:rPr>
                <w:iCs/>
                <w:sz w:val="20"/>
                <w:szCs w:val="20"/>
              </w:rPr>
            </w:pPr>
            <w:r w:rsidRPr="00D51284">
              <w:rPr>
                <w:iCs/>
                <w:sz w:val="20"/>
                <w:szCs w:val="20"/>
              </w:rPr>
              <w:t>Total</w:t>
            </w:r>
            <w:r w:rsidR="000E4158">
              <w:t xml:space="preserve"> </w:t>
            </w:r>
            <w:r w:rsidR="000E4158" w:rsidRPr="000E4158">
              <w:rPr>
                <w:iCs/>
                <w:sz w:val="20"/>
                <w:szCs w:val="20"/>
              </w:rPr>
              <w:t>Recoverable</w:t>
            </w:r>
            <w:r w:rsidRPr="00D51284">
              <w:rPr>
                <w:iCs/>
                <w:sz w:val="20"/>
                <w:szCs w:val="20"/>
              </w:rPr>
              <w:t xml:space="preserve"> Zinc (Effluent)</w:t>
            </w:r>
          </w:p>
        </w:tc>
        <w:tc>
          <w:tcPr>
            <w:tcW w:w="1080" w:type="dxa"/>
          </w:tcPr>
          <w:p w14:paraId="1046C21E" w14:textId="77777777" w:rsidR="00791A58" w:rsidRPr="00D51284" w:rsidRDefault="00791A58">
            <w:pPr>
              <w:jc w:val="center"/>
              <w:rPr>
                <w:sz w:val="20"/>
                <w:szCs w:val="20"/>
              </w:rPr>
            </w:pPr>
            <w:r w:rsidRPr="00D51284">
              <w:rPr>
                <w:sz w:val="20"/>
                <w:szCs w:val="20"/>
              </w:rPr>
              <w:t>µg/L</w:t>
            </w:r>
          </w:p>
        </w:tc>
        <w:tc>
          <w:tcPr>
            <w:tcW w:w="810" w:type="dxa"/>
          </w:tcPr>
          <w:p w14:paraId="0591A70F" w14:textId="77777777" w:rsidR="00791A58" w:rsidRPr="00D51284" w:rsidRDefault="00791A58">
            <w:pPr>
              <w:jc w:val="center"/>
              <w:rPr>
                <w:sz w:val="20"/>
                <w:szCs w:val="20"/>
              </w:rPr>
            </w:pPr>
            <w:r w:rsidRPr="00D51284">
              <w:rPr>
                <w:sz w:val="20"/>
                <w:szCs w:val="20"/>
              </w:rPr>
              <w:t>Max</w:t>
            </w:r>
          </w:p>
        </w:tc>
        <w:tc>
          <w:tcPr>
            <w:tcW w:w="2250" w:type="dxa"/>
          </w:tcPr>
          <w:p w14:paraId="3FC299BB" w14:textId="77777777" w:rsidR="00791A58" w:rsidRPr="00D51284" w:rsidRDefault="00791A58">
            <w:pPr>
              <w:spacing w:line="260" w:lineRule="atLeast"/>
              <w:jc w:val="center"/>
              <w:rPr>
                <w:sz w:val="20"/>
                <w:szCs w:val="20"/>
                <w:u w:val="single"/>
                <w:vertAlign w:val="superscript"/>
              </w:rPr>
            </w:pPr>
            <w:r w:rsidRPr="00D51284">
              <w:rPr>
                <w:sz w:val="20"/>
                <w:szCs w:val="20"/>
              </w:rPr>
              <w:t>Report</w:t>
            </w:r>
          </w:p>
          <w:p w14:paraId="27906603" w14:textId="77777777" w:rsidR="00791A58" w:rsidRPr="00D51284" w:rsidRDefault="00791A58">
            <w:pPr>
              <w:tabs>
                <w:tab w:val="left" w:pos="5310"/>
              </w:tabs>
              <w:jc w:val="center"/>
              <w:rPr>
                <w:sz w:val="20"/>
                <w:szCs w:val="20"/>
              </w:rPr>
            </w:pPr>
          </w:p>
        </w:tc>
        <w:tc>
          <w:tcPr>
            <w:tcW w:w="1260" w:type="dxa"/>
          </w:tcPr>
          <w:p w14:paraId="69A65B14" w14:textId="77777777" w:rsidR="00791A58" w:rsidRPr="00D51284" w:rsidRDefault="00791A58">
            <w:pPr>
              <w:jc w:val="center"/>
              <w:rPr>
                <w:sz w:val="20"/>
                <w:szCs w:val="20"/>
              </w:rPr>
            </w:pPr>
            <w:r w:rsidRPr="00D51284">
              <w:rPr>
                <w:sz w:val="20"/>
                <w:szCs w:val="20"/>
              </w:rPr>
              <w:t>Monthly Maximum</w:t>
            </w:r>
          </w:p>
        </w:tc>
        <w:tc>
          <w:tcPr>
            <w:tcW w:w="1170" w:type="dxa"/>
          </w:tcPr>
          <w:p w14:paraId="2E00EDE0" w14:textId="77777777" w:rsidR="00791A58" w:rsidRPr="00D51284" w:rsidRDefault="00791A58">
            <w:pPr>
              <w:jc w:val="center"/>
              <w:rPr>
                <w:sz w:val="20"/>
                <w:szCs w:val="20"/>
              </w:rPr>
            </w:pPr>
            <w:r w:rsidRPr="00D51284">
              <w:rPr>
                <w:sz w:val="20"/>
                <w:szCs w:val="20"/>
              </w:rPr>
              <w:t>Weekly</w:t>
            </w:r>
          </w:p>
        </w:tc>
        <w:tc>
          <w:tcPr>
            <w:tcW w:w="1260" w:type="dxa"/>
          </w:tcPr>
          <w:p w14:paraId="74B27B85" w14:textId="77777777" w:rsidR="00791A58" w:rsidRPr="00D51284" w:rsidRDefault="00791A58">
            <w:pPr>
              <w:jc w:val="center"/>
              <w:rPr>
                <w:sz w:val="20"/>
                <w:szCs w:val="20"/>
              </w:rPr>
            </w:pPr>
            <w:r w:rsidRPr="00D51284">
              <w:rPr>
                <w:sz w:val="20"/>
                <w:szCs w:val="20"/>
              </w:rPr>
              <w:t>Grab</w:t>
            </w:r>
          </w:p>
        </w:tc>
        <w:tc>
          <w:tcPr>
            <w:tcW w:w="1080" w:type="dxa"/>
          </w:tcPr>
          <w:p w14:paraId="7E3992A7" w14:textId="77777777" w:rsidR="00791A58" w:rsidRPr="00D51284" w:rsidRDefault="00791A58">
            <w:pPr>
              <w:jc w:val="center"/>
              <w:rPr>
                <w:sz w:val="20"/>
                <w:szCs w:val="20"/>
              </w:rPr>
            </w:pPr>
            <w:r w:rsidRPr="00D51284">
              <w:rPr>
                <w:sz w:val="20"/>
                <w:szCs w:val="20"/>
              </w:rPr>
              <w:t>See III.E.8</w:t>
            </w:r>
          </w:p>
        </w:tc>
      </w:tr>
      <w:tr w:rsidR="00E065A7" w:rsidRPr="00D51284" w14:paraId="4B650B93" w14:textId="77777777" w:rsidTr="00B26B25">
        <w:trPr>
          <w:trHeight w:val="280"/>
        </w:trPr>
        <w:tc>
          <w:tcPr>
            <w:tcW w:w="2430" w:type="dxa"/>
          </w:tcPr>
          <w:p w14:paraId="38D4C3ED" w14:textId="77777777" w:rsidR="00E065A7" w:rsidRPr="00D51284" w:rsidRDefault="00E065A7" w:rsidP="00E065A7">
            <w:pPr>
              <w:jc w:val="center"/>
              <w:rPr>
                <w:iCs/>
                <w:sz w:val="20"/>
                <w:szCs w:val="20"/>
              </w:rPr>
            </w:pPr>
            <w:r w:rsidRPr="00D51284">
              <w:rPr>
                <w:iCs/>
                <w:sz w:val="20"/>
                <w:szCs w:val="20"/>
              </w:rPr>
              <w:t>Hardness, Total</w:t>
            </w:r>
          </w:p>
          <w:p w14:paraId="48333863" w14:textId="556D3B61" w:rsidR="00E065A7" w:rsidRPr="00D51284" w:rsidRDefault="00E065A7" w:rsidP="00E065A7">
            <w:pPr>
              <w:jc w:val="center"/>
              <w:rPr>
                <w:iCs/>
                <w:sz w:val="20"/>
                <w:szCs w:val="20"/>
              </w:rPr>
            </w:pPr>
            <w:r w:rsidRPr="00D51284">
              <w:rPr>
                <w:iCs/>
                <w:sz w:val="20"/>
                <w:szCs w:val="20"/>
              </w:rPr>
              <w:t>(as CACO</w:t>
            </w:r>
            <w:r w:rsidRPr="00D51284">
              <w:rPr>
                <w:iCs/>
                <w:sz w:val="20"/>
                <w:szCs w:val="20"/>
                <w:vertAlign w:val="subscript"/>
              </w:rPr>
              <w:t>3</w:t>
            </w:r>
            <w:r w:rsidRPr="00D51284">
              <w:rPr>
                <w:iCs/>
                <w:sz w:val="20"/>
                <w:szCs w:val="20"/>
              </w:rPr>
              <w:t>)</w:t>
            </w:r>
          </w:p>
        </w:tc>
        <w:tc>
          <w:tcPr>
            <w:tcW w:w="1080" w:type="dxa"/>
          </w:tcPr>
          <w:p w14:paraId="7006FD9C" w14:textId="10379415" w:rsidR="00E065A7" w:rsidRPr="00D51284" w:rsidRDefault="00E065A7">
            <w:pPr>
              <w:jc w:val="center"/>
              <w:rPr>
                <w:sz w:val="20"/>
                <w:szCs w:val="20"/>
              </w:rPr>
            </w:pPr>
            <w:r w:rsidRPr="00D51284">
              <w:rPr>
                <w:sz w:val="20"/>
                <w:szCs w:val="20"/>
              </w:rPr>
              <w:t>mg/L</w:t>
            </w:r>
          </w:p>
        </w:tc>
        <w:tc>
          <w:tcPr>
            <w:tcW w:w="810" w:type="dxa"/>
          </w:tcPr>
          <w:p w14:paraId="573C4D18" w14:textId="1B5431AF" w:rsidR="00E065A7" w:rsidRPr="00D51284" w:rsidRDefault="003F6469">
            <w:pPr>
              <w:jc w:val="center"/>
              <w:rPr>
                <w:sz w:val="20"/>
                <w:szCs w:val="20"/>
              </w:rPr>
            </w:pPr>
            <w:r w:rsidRPr="00D51284">
              <w:rPr>
                <w:sz w:val="20"/>
                <w:szCs w:val="20"/>
              </w:rPr>
              <w:t>Report</w:t>
            </w:r>
          </w:p>
        </w:tc>
        <w:tc>
          <w:tcPr>
            <w:tcW w:w="2250" w:type="dxa"/>
          </w:tcPr>
          <w:p w14:paraId="3F6682A3" w14:textId="46C64F1B" w:rsidR="00E065A7" w:rsidRPr="00D51284" w:rsidRDefault="003F6469">
            <w:pPr>
              <w:spacing w:line="260" w:lineRule="atLeast"/>
              <w:jc w:val="center"/>
              <w:rPr>
                <w:sz w:val="20"/>
                <w:szCs w:val="20"/>
              </w:rPr>
            </w:pPr>
            <w:r w:rsidRPr="00D51284">
              <w:rPr>
                <w:sz w:val="20"/>
                <w:szCs w:val="20"/>
              </w:rPr>
              <w:t>Report</w:t>
            </w:r>
          </w:p>
        </w:tc>
        <w:tc>
          <w:tcPr>
            <w:tcW w:w="1260" w:type="dxa"/>
          </w:tcPr>
          <w:p w14:paraId="5AAE76CA" w14:textId="76920EE7" w:rsidR="00E065A7" w:rsidRPr="00D51284" w:rsidRDefault="000E4158">
            <w:pPr>
              <w:jc w:val="center"/>
              <w:rPr>
                <w:sz w:val="20"/>
                <w:szCs w:val="20"/>
              </w:rPr>
            </w:pPr>
            <w:r w:rsidRPr="00D51284">
              <w:rPr>
                <w:sz w:val="20"/>
                <w:szCs w:val="20"/>
              </w:rPr>
              <w:t>Monthly Maximum</w:t>
            </w:r>
          </w:p>
        </w:tc>
        <w:tc>
          <w:tcPr>
            <w:tcW w:w="1170" w:type="dxa"/>
          </w:tcPr>
          <w:p w14:paraId="720FF979" w14:textId="5D03F170" w:rsidR="00E065A7" w:rsidRPr="00D51284" w:rsidRDefault="003F6469">
            <w:pPr>
              <w:jc w:val="center"/>
              <w:rPr>
                <w:sz w:val="20"/>
                <w:szCs w:val="20"/>
              </w:rPr>
            </w:pPr>
            <w:r w:rsidRPr="00D51284">
              <w:rPr>
                <w:sz w:val="20"/>
                <w:szCs w:val="20"/>
              </w:rPr>
              <w:t xml:space="preserve">Weekly </w:t>
            </w:r>
          </w:p>
        </w:tc>
        <w:tc>
          <w:tcPr>
            <w:tcW w:w="1260" w:type="dxa"/>
          </w:tcPr>
          <w:p w14:paraId="69E28BD8" w14:textId="49EE2241" w:rsidR="00E065A7" w:rsidRPr="00D51284" w:rsidRDefault="003F6469">
            <w:pPr>
              <w:jc w:val="center"/>
              <w:rPr>
                <w:sz w:val="20"/>
                <w:szCs w:val="20"/>
              </w:rPr>
            </w:pPr>
            <w:r w:rsidRPr="00D51284">
              <w:rPr>
                <w:sz w:val="20"/>
                <w:szCs w:val="20"/>
              </w:rPr>
              <w:t>Grab</w:t>
            </w:r>
          </w:p>
        </w:tc>
        <w:tc>
          <w:tcPr>
            <w:tcW w:w="1080" w:type="dxa"/>
          </w:tcPr>
          <w:p w14:paraId="331BC518" w14:textId="4AECA07A" w:rsidR="00E065A7" w:rsidRPr="00D51284" w:rsidRDefault="001C1F5F">
            <w:pPr>
              <w:jc w:val="center"/>
              <w:rPr>
                <w:sz w:val="20"/>
                <w:szCs w:val="20"/>
              </w:rPr>
            </w:pPr>
            <w:r w:rsidRPr="00D51284">
              <w:rPr>
                <w:sz w:val="20"/>
                <w:szCs w:val="20"/>
              </w:rPr>
              <w:t>See III.E.8</w:t>
            </w:r>
          </w:p>
        </w:tc>
      </w:tr>
      <w:tr w:rsidR="00791A58" w:rsidRPr="00D51284" w14:paraId="366676D1" w14:textId="77777777" w:rsidTr="00B26B25">
        <w:trPr>
          <w:trHeight w:val="280"/>
        </w:trPr>
        <w:tc>
          <w:tcPr>
            <w:tcW w:w="2430" w:type="dxa"/>
          </w:tcPr>
          <w:p w14:paraId="5796CA67" w14:textId="77777777" w:rsidR="00791A58" w:rsidRPr="00D51284" w:rsidRDefault="00791A58">
            <w:pPr>
              <w:jc w:val="center"/>
              <w:rPr>
                <w:color w:val="000000"/>
                <w:sz w:val="20"/>
                <w:szCs w:val="20"/>
              </w:rPr>
            </w:pPr>
            <w:r w:rsidRPr="00D51284">
              <w:rPr>
                <w:color w:val="000000"/>
                <w:sz w:val="20"/>
                <w:szCs w:val="20"/>
              </w:rPr>
              <w:lastRenderedPageBreak/>
              <w:t>Acute Whole Effluent Toxicity,</w:t>
            </w:r>
          </w:p>
          <w:p w14:paraId="4EDFC362" w14:textId="77777777" w:rsidR="00791A58" w:rsidRPr="00D51284" w:rsidRDefault="00791A58">
            <w:pPr>
              <w:jc w:val="center"/>
              <w:rPr>
                <w:iCs/>
                <w:sz w:val="20"/>
                <w:szCs w:val="20"/>
              </w:rPr>
            </w:pPr>
            <w:r w:rsidRPr="00D51284">
              <w:rPr>
                <w:color w:val="000000"/>
                <w:sz w:val="20"/>
                <w:szCs w:val="20"/>
              </w:rPr>
              <w:t>96-Hour LC50</w:t>
            </w:r>
          </w:p>
        </w:tc>
        <w:tc>
          <w:tcPr>
            <w:tcW w:w="1080" w:type="dxa"/>
          </w:tcPr>
          <w:p w14:paraId="79576B01" w14:textId="77777777" w:rsidR="00791A58" w:rsidRPr="00D51284" w:rsidRDefault="00791A58">
            <w:pPr>
              <w:jc w:val="center"/>
              <w:rPr>
                <w:sz w:val="20"/>
                <w:szCs w:val="20"/>
              </w:rPr>
            </w:pPr>
            <w:r w:rsidRPr="00D51284">
              <w:rPr>
                <w:color w:val="000000"/>
                <w:sz w:val="20"/>
                <w:szCs w:val="20"/>
              </w:rPr>
              <w:t>percent</w:t>
            </w:r>
          </w:p>
        </w:tc>
        <w:tc>
          <w:tcPr>
            <w:tcW w:w="810" w:type="dxa"/>
          </w:tcPr>
          <w:p w14:paraId="29B0EE7D" w14:textId="77777777" w:rsidR="00791A58" w:rsidRPr="00D51284" w:rsidRDefault="00791A58">
            <w:pPr>
              <w:jc w:val="center"/>
              <w:rPr>
                <w:sz w:val="20"/>
                <w:szCs w:val="20"/>
              </w:rPr>
            </w:pPr>
            <w:r w:rsidRPr="00D51284">
              <w:rPr>
                <w:color w:val="000000"/>
                <w:sz w:val="20"/>
                <w:szCs w:val="20"/>
              </w:rPr>
              <w:t>Min</w:t>
            </w:r>
          </w:p>
        </w:tc>
        <w:tc>
          <w:tcPr>
            <w:tcW w:w="2250" w:type="dxa"/>
          </w:tcPr>
          <w:p w14:paraId="03BA0542" w14:textId="02548AEE" w:rsidR="00791A58" w:rsidRPr="00D51284" w:rsidRDefault="00791A58">
            <w:pPr>
              <w:jc w:val="center"/>
              <w:rPr>
                <w:sz w:val="20"/>
                <w:szCs w:val="20"/>
                <w:vertAlign w:val="superscript"/>
              </w:rPr>
            </w:pPr>
            <w:r w:rsidRPr="00D51284">
              <w:rPr>
                <w:sz w:val="20"/>
                <w:szCs w:val="20"/>
              </w:rPr>
              <w:t>100</w:t>
            </w:r>
          </w:p>
        </w:tc>
        <w:tc>
          <w:tcPr>
            <w:tcW w:w="1260" w:type="dxa"/>
          </w:tcPr>
          <w:p w14:paraId="12687245" w14:textId="77777777" w:rsidR="00791A58" w:rsidRPr="00D51284" w:rsidRDefault="00791A58">
            <w:pPr>
              <w:jc w:val="center"/>
              <w:rPr>
                <w:sz w:val="20"/>
                <w:szCs w:val="20"/>
              </w:rPr>
            </w:pPr>
            <w:r w:rsidRPr="00D51284">
              <w:rPr>
                <w:color w:val="000000"/>
                <w:sz w:val="20"/>
                <w:szCs w:val="20"/>
              </w:rPr>
              <w:t>Single Sample</w:t>
            </w:r>
          </w:p>
        </w:tc>
        <w:tc>
          <w:tcPr>
            <w:tcW w:w="1170" w:type="dxa"/>
          </w:tcPr>
          <w:p w14:paraId="4BF48ADF" w14:textId="77777777" w:rsidR="00791A58" w:rsidRPr="00D51284" w:rsidRDefault="00791A58">
            <w:pPr>
              <w:jc w:val="center"/>
              <w:rPr>
                <w:sz w:val="20"/>
                <w:szCs w:val="20"/>
              </w:rPr>
            </w:pPr>
            <w:r w:rsidRPr="00D51284">
              <w:rPr>
                <w:color w:val="000000"/>
                <w:sz w:val="20"/>
                <w:szCs w:val="20"/>
              </w:rPr>
              <w:t>Monthly</w:t>
            </w:r>
          </w:p>
        </w:tc>
        <w:tc>
          <w:tcPr>
            <w:tcW w:w="1260" w:type="dxa"/>
          </w:tcPr>
          <w:p w14:paraId="7F8063A0" w14:textId="77777777" w:rsidR="00791A58" w:rsidRPr="00D51284" w:rsidRDefault="00791A58">
            <w:pPr>
              <w:jc w:val="center"/>
              <w:rPr>
                <w:sz w:val="20"/>
                <w:szCs w:val="20"/>
              </w:rPr>
            </w:pPr>
            <w:r w:rsidRPr="00D51284">
              <w:rPr>
                <w:color w:val="000000"/>
                <w:sz w:val="20"/>
                <w:szCs w:val="20"/>
              </w:rPr>
              <w:t>Grab</w:t>
            </w:r>
          </w:p>
        </w:tc>
        <w:tc>
          <w:tcPr>
            <w:tcW w:w="1080" w:type="dxa"/>
          </w:tcPr>
          <w:p w14:paraId="7B7AF06D" w14:textId="77777777" w:rsidR="00791A58" w:rsidRPr="00D51284" w:rsidRDefault="00791A58">
            <w:pPr>
              <w:jc w:val="center"/>
              <w:rPr>
                <w:color w:val="000000"/>
                <w:sz w:val="20"/>
                <w:szCs w:val="20"/>
              </w:rPr>
            </w:pPr>
            <w:r w:rsidRPr="00D51284">
              <w:rPr>
                <w:sz w:val="20"/>
                <w:szCs w:val="20"/>
              </w:rPr>
              <w:t>See III.E.9</w:t>
            </w:r>
          </w:p>
        </w:tc>
      </w:tr>
      <w:tr w:rsidR="00791A58" w:rsidRPr="00D51284" w14:paraId="7C891685" w14:textId="77777777" w:rsidTr="00B26B25">
        <w:trPr>
          <w:trHeight w:val="944"/>
        </w:trPr>
        <w:tc>
          <w:tcPr>
            <w:tcW w:w="2430" w:type="dxa"/>
          </w:tcPr>
          <w:p w14:paraId="13E8F516" w14:textId="77777777" w:rsidR="00791A58" w:rsidRPr="00D51284" w:rsidRDefault="00791A58">
            <w:pPr>
              <w:jc w:val="center"/>
              <w:rPr>
                <w:color w:val="000000"/>
                <w:sz w:val="20"/>
                <w:szCs w:val="20"/>
              </w:rPr>
            </w:pPr>
            <w:r w:rsidRPr="00D51284">
              <w:rPr>
                <w:color w:val="000000"/>
                <w:sz w:val="20"/>
                <w:szCs w:val="20"/>
              </w:rPr>
              <w:t>Chronic Whole Effluent Toxicity,</w:t>
            </w:r>
          </w:p>
          <w:p w14:paraId="6B0F1991" w14:textId="77777777" w:rsidR="00791A58" w:rsidRPr="00D51284" w:rsidRDefault="00791A58">
            <w:pPr>
              <w:jc w:val="center"/>
              <w:rPr>
                <w:color w:val="000000"/>
                <w:sz w:val="20"/>
                <w:szCs w:val="20"/>
              </w:rPr>
            </w:pPr>
            <w:r w:rsidRPr="00D51284">
              <w:rPr>
                <w:color w:val="000000"/>
                <w:sz w:val="20"/>
                <w:szCs w:val="20"/>
              </w:rPr>
              <w:t>7-Day IC25</w:t>
            </w:r>
          </w:p>
        </w:tc>
        <w:tc>
          <w:tcPr>
            <w:tcW w:w="1080" w:type="dxa"/>
          </w:tcPr>
          <w:p w14:paraId="3D54C1F1" w14:textId="77777777" w:rsidR="00791A58" w:rsidRPr="00D51284" w:rsidRDefault="00791A58">
            <w:pPr>
              <w:jc w:val="center"/>
              <w:rPr>
                <w:color w:val="000000"/>
                <w:sz w:val="20"/>
                <w:szCs w:val="20"/>
              </w:rPr>
            </w:pPr>
            <w:r w:rsidRPr="00D51284">
              <w:rPr>
                <w:color w:val="000000"/>
                <w:sz w:val="20"/>
                <w:szCs w:val="20"/>
              </w:rPr>
              <w:t>percent</w:t>
            </w:r>
          </w:p>
        </w:tc>
        <w:tc>
          <w:tcPr>
            <w:tcW w:w="810" w:type="dxa"/>
          </w:tcPr>
          <w:p w14:paraId="77A11489" w14:textId="77777777" w:rsidR="00791A58" w:rsidRPr="00D51284" w:rsidRDefault="00791A58">
            <w:pPr>
              <w:jc w:val="center"/>
              <w:rPr>
                <w:color w:val="000000"/>
                <w:sz w:val="20"/>
                <w:szCs w:val="20"/>
              </w:rPr>
            </w:pPr>
            <w:r w:rsidRPr="00D51284">
              <w:rPr>
                <w:color w:val="000000"/>
                <w:sz w:val="20"/>
                <w:szCs w:val="20"/>
              </w:rPr>
              <w:t>Min</w:t>
            </w:r>
          </w:p>
        </w:tc>
        <w:tc>
          <w:tcPr>
            <w:tcW w:w="2250" w:type="dxa"/>
          </w:tcPr>
          <w:p w14:paraId="799DD1BD" w14:textId="00627347" w:rsidR="00791A58" w:rsidRPr="00D51284" w:rsidRDefault="00791A58">
            <w:pPr>
              <w:jc w:val="center"/>
              <w:rPr>
                <w:color w:val="000000"/>
                <w:sz w:val="20"/>
                <w:szCs w:val="20"/>
              </w:rPr>
            </w:pPr>
            <w:r w:rsidRPr="00D51284">
              <w:rPr>
                <w:color w:val="000000"/>
                <w:sz w:val="20"/>
                <w:szCs w:val="20"/>
              </w:rPr>
              <w:t>100</w:t>
            </w:r>
            <w:r w:rsidR="005036AC">
              <w:rPr>
                <w:color w:val="000000"/>
                <w:sz w:val="20"/>
                <w:szCs w:val="20"/>
                <w:vertAlign w:val="superscript"/>
              </w:rPr>
              <w:t>1</w:t>
            </w:r>
          </w:p>
        </w:tc>
        <w:tc>
          <w:tcPr>
            <w:tcW w:w="1260" w:type="dxa"/>
          </w:tcPr>
          <w:p w14:paraId="3684372C" w14:textId="77777777" w:rsidR="00791A58" w:rsidRPr="00D51284" w:rsidRDefault="00791A58">
            <w:pPr>
              <w:jc w:val="center"/>
              <w:rPr>
                <w:color w:val="000000"/>
                <w:sz w:val="20"/>
                <w:szCs w:val="20"/>
              </w:rPr>
            </w:pPr>
            <w:r w:rsidRPr="00D51284">
              <w:rPr>
                <w:color w:val="000000"/>
                <w:sz w:val="20"/>
                <w:szCs w:val="20"/>
              </w:rPr>
              <w:t>Single Sample</w:t>
            </w:r>
          </w:p>
        </w:tc>
        <w:tc>
          <w:tcPr>
            <w:tcW w:w="1170" w:type="dxa"/>
          </w:tcPr>
          <w:p w14:paraId="0945620A" w14:textId="77777777" w:rsidR="00791A58" w:rsidRPr="00D51284" w:rsidRDefault="00791A58">
            <w:pPr>
              <w:jc w:val="center"/>
              <w:rPr>
                <w:color w:val="000000"/>
                <w:sz w:val="20"/>
                <w:szCs w:val="20"/>
              </w:rPr>
            </w:pPr>
            <w:r w:rsidRPr="00D51284">
              <w:rPr>
                <w:color w:val="000000"/>
                <w:sz w:val="20"/>
                <w:szCs w:val="20"/>
              </w:rPr>
              <w:t>Quarterly</w:t>
            </w:r>
          </w:p>
        </w:tc>
        <w:tc>
          <w:tcPr>
            <w:tcW w:w="1260" w:type="dxa"/>
          </w:tcPr>
          <w:p w14:paraId="45CEBEF2" w14:textId="77777777" w:rsidR="00791A58" w:rsidRPr="00D51284" w:rsidRDefault="00791A58">
            <w:pPr>
              <w:jc w:val="center"/>
              <w:rPr>
                <w:color w:val="000000"/>
                <w:sz w:val="20"/>
                <w:szCs w:val="20"/>
              </w:rPr>
            </w:pPr>
            <w:r w:rsidRPr="00D51284">
              <w:rPr>
                <w:color w:val="000000"/>
                <w:sz w:val="20"/>
                <w:szCs w:val="20"/>
              </w:rPr>
              <w:t>8-hr Flow Proportional Composite</w:t>
            </w:r>
          </w:p>
        </w:tc>
        <w:tc>
          <w:tcPr>
            <w:tcW w:w="1080" w:type="dxa"/>
          </w:tcPr>
          <w:p w14:paraId="2780354A" w14:textId="77777777" w:rsidR="00791A58" w:rsidRPr="00D51284" w:rsidRDefault="00791A58">
            <w:pPr>
              <w:jc w:val="center"/>
              <w:rPr>
                <w:color w:val="000000"/>
                <w:sz w:val="20"/>
                <w:szCs w:val="20"/>
              </w:rPr>
            </w:pPr>
            <w:r w:rsidRPr="00D51284">
              <w:rPr>
                <w:sz w:val="20"/>
                <w:szCs w:val="20"/>
              </w:rPr>
              <w:t>See III.E.10</w:t>
            </w:r>
          </w:p>
        </w:tc>
      </w:tr>
    </w:tbl>
    <w:p w14:paraId="334AD50B" w14:textId="76E94C9E" w:rsidR="006507DA" w:rsidRPr="00D51284" w:rsidRDefault="006507DA" w:rsidP="006507DA">
      <w:pPr>
        <w:ind w:left="90"/>
        <w:rPr>
          <w:sz w:val="18"/>
          <w:szCs w:val="18"/>
        </w:rPr>
      </w:pPr>
      <w:r w:rsidRPr="00D51284">
        <w:rPr>
          <w:sz w:val="18"/>
          <w:szCs w:val="18"/>
          <w:vertAlign w:val="superscript"/>
        </w:rPr>
        <w:t>2</w:t>
      </w:r>
      <w:r w:rsidRPr="00D51284">
        <w:rPr>
          <w:sz w:val="18"/>
          <w:szCs w:val="18"/>
        </w:rPr>
        <w:t>Monitoring for this parameter is required when the activity occurs</w:t>
      </w:r>
      <w:r w:rsidR="005036AC">
        <w:rPr>
          <w:sz w:val="18"/>
          <w:szCs w:val="18"/>
        </w:rPr>
        <w:t xml:space="preserve"> in the same outfall location</w:t>
      </w:r>
      <w:r w:rsidRPr="00D51284">
        <w:rPr>
          <w:sz w:val="18"/>
          <w:szCs w:val="18"/>
        </w:rPr>
        <w:t xml:space="preserve"> for more than 90 days within a year of permit effective date, permittee shall begin to monitor the effluent as specified in Part III.E.</w:t>
      </w:r>
      <w:r w:rsidR="00D47438">
        <w:rPr>
          <w:sz w:val="18"/>
          <w:szCs w:val="18"/>
        </w:rPr>
        <w:t>(</w:t>
      </w:r>
      <w:r w:rsidRPr="00D51284">
        <w:rPr>
          <w:sz w:val="18"/>
          <w:szCs w:val="18"/>
        </w:rPr>
        <w:t>10</w:t>
      </w:r>
      <w:r w:rsidR="00D47438">
        <w:rPr>
          <w:sz w:val="18"/>
          <w:szCs w:val="18"/>
        </w:rPr>
        <w:t>)</w:t>
      </w:r>
      <w:r w:rsidRPr="00D51284">
        <w:rPr>
          <w:sz w:val="18"/>
          <w:szCs w:val="18"/>
        </w:rPr>
        <w:t>.</w:t>
      </w:r>
    </w:p>
    <w:p w14:paraId="732C5CAD" w14:textId="77777777" w:rsidR="00791A58" w:rsidRPr="00D51284" w:rsidRDefault="00791A58" w:rsidP="00791A58">
      <w:pPr>
        <w:rPr>
          <w:sz w:val="20"/>
          <w:szCs w:val="20"/>
        </w:rPr>
      </w:pPr>
    </w:p>
    <w:p w14:paraId="07EC4A85" w14:textId="77777777" w:rsidR="00791A58" w:rsidRPr="00D51284" w:rsidRDefault="00791A58" w:rsidP="00791A58">
      <w:pPr>
        <w:pStyle w:val="ListParagraph"/>
        <w:tabs>
          <w:tab w:val="left" w:pos="720"/>
        </w:tabs>
        <w:ind w:left="360"/>
        <w:rPr>
          <w:sz w:val="20"/>
          <w:szCs w:val="20"/>
        </w:rPr>
      </w:pPr>
    </w:p>
    <w:p w14:paraId="0EF37290" w14:textId="77777777" w:rsidR="00791A58" w:rsidRPr="00D51284" w:rsidRDefault="00791A58" w:rsidP="00F82C8F">
      <w:pPr>
        <w:pStyle w:val="ListParagraph"/>
        <w:numPr>
          <w:ilvl w:val="0"/>
          <w:numId w:val="27"/>
        </w:numPr>
        <w:tabs>
          <w:tab w:val="left" w:pos="720"/>
        </w:tabs>
        <w:ind w:left="634"/>
        <w:rPr>
          <w:sz w:val="20"/>
          <w:szCs w:val="20"/>
        </w:rPr>
      </w:pPr>
      <w:r w:rsidRPr="00D51284">
        <w:rPr>
          <w:sz w:val="20"/>
          <w:szCs w:val="20"/>
        </w:rPr>
        <w:t>The pH of the effluent shall not vary more than one unit above or below natural background of predominantly fresh waters and coastal waters as defined in paragraph 62-302.520(3)(b), F.A.C., or more than two-tenths unit above or below natural background of open waters as defined in paragraph 62-302.520(3)(f), F.A.C., provided that the pH is not lowered to less than 6 units in predominantly fresh waters, or less than 6.5 units in predominantly marine waters, or raised above 8.5 units. If natural background is less than 6 units, in predominantly fresh waters or 6.5 units in predominantly marine waters, the pH shall not vary below natural background or vary more than one unit above natural background of predominantly fresh waters and coastal waters, or more than two-tenths unit above natural background of open waters. If natural background is higher than 8.5 units, the pH shall not vary above natural background or vary more than one unit below natural background of predominantly fresh waters and coastal waters, or more than two-tenths unit below natural background of open waters.</w:t>
      </w:r>
    </w:p>
    <w:p w14:paraId="2C7EB22A" w14:textId="77777777" w:rsidR="00791A58" w:rsidRPr="00D51284" w:rsidRDefault="00791A58" w:rsidP="002901AC">
      <w:pPr>
        <w:pStyle w:val="ListParagraph"/>
        <w:tabs>
          <w:tab w:val="left" w:pos="720"/>
        </w:tabs>
        <w:ind w:left="274"/>
        <w:rPr>
          <w:i/>
          <w:iCs/>
          <w:sz w:val="20"/>
          <w:szCs w:val="20"/>
        </w:rPr>
      </w:pPr>
      <w:r w:rsidRPr="00D51284">
        <w:rPr>
          <w:i/>
          <w:iCs/>
          <w:sz w:val="20"/>
          <w:szCs w:val="20"/>
        </w:rPr>
        <w:t>[62-302.530]</w:t>
      </w:r>
    </w:p>
    <w:p w14:paraId="1385C369" w14:textId="77777777" w:rsidR="00791A58" w:rsidRPr="00D51284" w:rsidRDefault="00791A58" w:rsidP="002901AC">
      <w:pPr>
        <w:pStyle w:val="ListParagraph"/>
        <w:tabs>
          <w:tab w:val="left" w:pos="720"/>
        </w:tabs>
        <w:ind w:left="274"/>
        <w:rPr>
          <w:i/>
          <w:iCs/>
          <w:sz w:val="20"/>
          <w:szCs w:val="20"/>
        </w:rPr>
      </w:pPr>
    </w:p>
    <w:p w14:paraId="0DA657EF" w14:textId="7AB2A06C" w:rsidR="00791A58" w:rsidRPr="00D51284" w:rsidRDefault="00791A58" w:rsidP="00F82C8F">
      <w:pPr>
        <w:pStyle w:val="ListParagraph"/>
        <w:numPr>
          <w:ilvl w:val="0"/>
          <w:numId w:val="27"/>
        </w:numPr>
        <w:ind w:left="634"/>
        <w:rPr>
          <w:sz w:val="20"/>
          <w:szCs w:val="20"/>
        </w:rPr>
      </w:pPr>
      <w:r w:rsidRPr="00D51284">
        <w:rPr>
          <w:sz w:val="20"/>
          <w:szCs w:val="20"/>
        </w:rPr>
        <w:t>Except for turbidity and dissolved oxygen, samples for monitoring requirements specified above shall be taken at the nearest accessible point after final treatment</w:t>
      </w:r>
      <w:r w:rsidR="009317B9" w:rsidRPr="00D51284">
        <w:rPr>
          <w:sz w:val="20"/>
          <w:szCs w:val="20"/>
        </w:rPr>
        <w:t>.</w:t>
      </w:r>
      <w:r w:rsidRPr="00D51284">
        <w:rPr>
          <w:sz w:val="20"/>
          <w:szCs w:val="20"/>
        </w:rPr>
        <w:t xml:space="preserve"> </w:t>
      </w:r>
    </w:p>
    <w:p w14:paraId="4188158F" w14:textId="5C488062" w:rsidR="00791A58" w:rsidRPr="00D51284" w:rsidRDefault="00791A58" w:rsidP="00F82C8F">
      <w:pPr>
        <w:pStyle w:val="List2"/>
        <w:numPr>
          <w:ilvl w:val="0"/>
          <w:numId w:val="27"/>
        </w:numPr>
        <w:tabs>
          <w:tab w:val="clear" w:pos="1080"/>
          <w:tab w:val="left" w:pos="720"/>
        </w:tabs>
        <w:spacing w:before="240"/>
        <w:ind w:left="634"/>
      </w:pPr>
      <w:r w:rsidRPr="00D51284">
        <w:rPr>
          <w:snapToGrid w:val="0"/>
        </w:rPr>
        <w:t xml:space="preserve">For the Freshwater total ammonia nitrogen limit, effluent shall be monitored for pH and temperature at the same time and location as total ammonia nitrogen (TAN). The 30-day average TAN value shall not exceed the average of the values calculated from the following equation, with no single value exceeding 2.5 times the value from the equation: </w:t>
      </w:r>
      <w:r w:rsidRPr="00D51284">
        <w:rPr>
          <w:i/>
          <w:snapToGrid w:val="0"/>
        </w:rPr>
        <w:br/>
      </w:r>
      <w:r w:rsidRPr="00D51284">
        <w:rPr>
          <w:i/>
          <w:snapToGrid w:val="0"/>
        </w:rPr>
        <w:br/>
        <w:t xml:space="preserve">30 - day Average = </w:t>
      </w:r>
      <w:r w:rsidRPr="00D51284">
        <w:t>0.8876((0.0278/1+10</w:t>
      </w:r>
      <w:r w:rsidRPr="00D51284">
        <w:rPr>
          <w:vertAlign w:val="superscript"/>
        </w:rPr>
        <w:t>7.688-pH</w:t>
      </w:r>
      <w:r w:rsidRPr="00D51284">
        <w:t>) +(1.1994/1+10</w:t>
      </w:r>
      <w:r w:rsidRPr="00D51284">
        <w:rPr>
          <w:vertAlign w:val="superscript"/>
        </w:rPr>
        <w:t>pH-7.688</w:t>
      </w:r>
      <w:r w:rsidRPr="00D51284">
        <w:t>)) x (2.126 x 10</w:t>
      </w:r>
      <w:r w:rsidRPr="00D51284">
        <w:rPr>
          <w:vertAlign w:val="superscript"/>
        </w:rPr>
        <w:t>0.028(20-MAX (T, 7))</w:t>
      </w:r>
      <w:r w:rsidRPr="00D51284">
        <w:t>)</w:t>
      </w:r>
      <w:r w:rsidRPr="00D51284">
        <w:br/>
      </w:r>
      <w:r w:rsidRPr="00D51284">
        <w:br/>
      </w:r>
      <w:r w:rsidRPr="00D51284">
        <w:rPr>
          <w:snapToGrid w:val="0"/>
        </w:rPr>
        <w:t>Where:</w:t>
      </w:r>
    </w:p>
    <w:p w14:paraId="1CAFEF76" w14:textId="77777777" w:rsidR="00791A58" w:rsidRPr="00D51284" w:rsidRDefault="00791A58" w:rsidP="008F3328">
      <w:pPr>
        <w:pStyle w:val="List2"/>
        <w:numPr>
          <w:ilvl w:val="1"/>
          <w:numId w:val="27"/>
        </w:numPr>
        <w:tabs>
          <w:tab w:val="clear" w:pos="1080"/>
          <w:tab w:val="left" w:pos="720"/>
        </w:tabs>
        <w:snapToGrid w:val="0"/>
        <w:ind w:left="1080"/>
      </w:pPr>
      <w:r w:rsidRPr="00D51284">
        <w:t>T and pH are the paired temperature (°C</w:t>
      </w:r>
      <w:proofErr w:type="gramStart"/>
      <w:r w:rsidRPr="00D51284">
        <w:t>)</w:t>
      </w:r>
      <w:proofErr w:type="gramEnd"/>
      <w:r w:rsidRPr="00D51284">
        <w:t xml:space="preserve"> and pH associated with the TAN sample.</w:t>
      </w:r>
    </w:p>
    <w:p w14:paraId="2482338C" w14:textId="77777777" w:rsidR="00791A58" w:rsidRPr="00D51284" w:rsidRDefault="00791A58" w:rsidP="008F3328">
      <w:pPr>
        <w:pStyle w:val="List2"/>
        <w:numPr>
          <w:ilvl w:val="3"/>
          <w:numId w:val="28"/>
        </w:numPr>
        <w:tabs>
          <w:tab w:val="clear" w:pos="1080"/>
          <w:tab w:val="left" w:pos="720"/>
        </w:tabs>
        <w:snapToGrid w:val="0"/>
        <w:ind w:left="1627"/>
      </w:pPr>
      <w:r w:rsidRPr="00D51284">
        <w:t>For purposes of total ammonia nitrogen criterion calculations, pH is subject to the range of 6.5 to 9.0. The pH shall be set to 6.5 if the measured pH is &lt; 6.5 and set to 9.0 if the measured pH is &gt; 9.0.</w:t>
      </w:r>
    </w:p>
    <w:p w14:paraId="320045BF" w14:textId="77777777" w:rsidR="00791A58" w:rsidRPr="00D51284" w:rsidRDefault="00791A58" w:rsidP="008F3328">
      <w:pPr>
        <w:pStyle w:val="ListParagraph"/>
        <w:numPr>
          <w:ilvl w:val="3"/>
          <w:numId w:val="28"/>
        </w:numPr>
        <w:tabs>
          <w:tab w:val="left" w:pos="720"/>
        </w:tabs>
        <w:snapToGrid w:val="0"/>
        <w:spacing w:before="240"/>
        <w:ind w:left="1627"/>
        <w:rPr>
          <w:sz w:val="20"/>
          <w:szCs w:val="20"/>
        </w:rPr>
      </w:pPr>
      <w:r w:rsidRPr="00D51284">
        <w:rPr>
          <w:sz w:val="20"/>
          <w:szCs w:val="20"/>
        </w:rPr>
        <w:t>For convenience, a calculator that may be used to determine monthly average and single sample TAN criterion values is located at: https://floridadep.gov/dear/water-quality-standards-program/documents/total-ammonia-nitrogen-calculator%C2%A0</w:t>
      </w:r>
    </w:p>
    <w:p w14:paraId="4F807997" w14:textId="77777777" w:rsidR="00791A58" w:rsidRPr="00D51284" w:rsidRDefault="00791A58" w:rsidP="008F3328">
      <w:pPr>
        <w:pStyle w:val="ListParagraph"/>
        <w:numPr>
          <w:ilvl w:val="1"/>
          <w:numId w:val="28"/>
        </w:numPr>
        <w:tabs>
          <w:tab w:val="left" w:pos="720"/>
        </w:tabs>
        <w:spacing w:before="240"/>
        <w:ind w:left="1080"/>
        <w:rPr>
          <w:sz w:val="20"/>
          <w:szCs w:val="20"/>
        </w:rPr>
      </w:pPr>
      <w:r w:rsidRPr="00D51284">
        <w:rPr>
          <w:sz w:val="20"/>
          <w:szCs w:val="20"/>
        </w:rPr>
        <w:t xml:space="preserve">Determine compliance with the monthly average TAN criterion as follows: </w:t>
      </w:r>
    </w:p>
    <w:p w14:paraId="0EC58175" w14:textId="77777777" w:rsidR="00791A58" w:rsidRPr="00D51284" w:rsidRDefault="00791A58" w:rsidP="008F3328">
      <w:pPr>
        <w:pStyle w:val="ListParagraph"/>
        <w:numPr>
          <w:ilvl w:val="4"/>
          <w:numId w:val="28"/>
        </w:numPr>
        <w:tabs>
          <w:tab w:val="left" w:pos="720"/>
        </w:tabs>
        <w:spacing w:before="60"/>
        <w:ind w:left="1627"/>
        <w:rPr>
          <w:sz w:val="20"/>
          <w:szCs w:val="20"/>
        </w:rPr>
      </w:pPr>
      <w:r w:rsidRPr="00D51284">
        <w:rPr>
          <w:sz w:val="20"/>
          <w:szCs w:val="20"/>
        </w:rPr>
        <w:t>Calculate the TAN criterion value using pH and temperature measurements associated with each total ammonia sample. Then calculate the average of the resulting TAN criterion values (i.e., add together all the values calculated with the equation and divide by the total number of samples).</w:t>
      </w:r>
    </w:p>
    <w:p w14:paraId="4A0412AF" w14:textId="77777777" w:rsidR="00791A58" w:rsidRPr="00D51284" w:rsidRDefault="00791A58" w:rsidP="008F3328">
      <w:pPr>
        <w:numPr>
          <w:ilvl w:val="4"/>
          <w:numId w:val="28"/>
        </w:numPr>
        <w:tabs>
          <w:tab w:val="left" w:pos="720"/>
        </w:tabs>
        <w:spacing w:before="60"/>
        <w:ind w:left="1627"/>
        <w:rPr>
          <w:sz w:val="20"/>
          <w:szCs w:val="20"/>
        </w:rPr>
      </w:pPr>
      <w:r w:rsidRPr="00D51284">
        <w:rPr>
          <w:sz w:val="20"/>
          <w:szCs w:val="20"/>
        </w:rPr>
        <w:t>Calculate the average of all effluent total ammonia concentrations measured.</w:t>
      </w:r>
    </w:p>
    <w:p w14:paraId="194DB1B9" w14:textId="77777777" w:rsidR="00791A58" w:rsidRPr="00D51284" w:rsidRDefault="00791A58" w:rsidP="008F3328">
      <w:pPr>
        <w:numPr>
          <w:ilvl w:val="4"/>
          <w:numId w:val="28"/>
        </w:numPr>
        <w:tabs>
          <w:tab w:val="left" w:pos="720"/>
        </w:tabs>
        <w:spacing w:before="60"/>
        <w:ind w:left="1627"/>
        <w:rPr>
          <w:sz w:val="20"/>
          <w:szCs w:val="20"/>
        </w:rPr>
      </w:pPr>
      <w:r w:rsidRPr="00D51284">
        <w:rPr>
          <w:sz w:val="20"/>
          <w:szCs w:val="20"/>
        </w:rPr>
        <w:t xml:space="preserve">Effluent </w:t>
      </w:r>
      <w:proofErr w:type="gramStart"/>
      <w:r w:rsidRPr="00D51284">
        <w:rPr>
          <w:sz w:val="20"/>
          <w:szCs w:val="20"/>
        </w:rPr>
        <w:t>is in compliance</w:t>
      </w:r>
      <w:proofErr w:type="gramEnd"/>
      <w:r w:rsidRPr="00D51284">
        <w:rPr>
          <w:sz w:val="20"/>
          <w:szCs w:val="20"/>
        </w:rPr>
        <w:t xml:space="preserve"> if the average effluent total ammonia concentration is less than or equal to the calculated average TAN criterion.</w:t>
      </w:r>
    </w:p>
    <w:p w14:paraId="54A7BA22" w14:textId="77777777" w:rsidR="00791A58" w:rsidRPr="00D51284" w:rsidRDefault="00791A58" w:rsidP="008F3328">
      <w:pPr>
        <w:pStyle w:val="ListParagraph"/>
        <w:numPr>
          <w:ilvl w:val="1"/>
          <w:numId w:val="28"/>
        </w:numPr>
        <w:tabs>
          <w:tab w:val="left" w:pos="720"/>
        </w:tabs>
        <w:spacing w:before="120"/>
        <w:ind w:left="1080"/>
        <w:rPr>
          <w:sz w:val="20"/>
          <w:szCs w:val="20"/>
        </w:rPr>
      </w:pPr>
      <w:r w:rsidRPr="00D51284">
        <w:rPr>
          <w:sz w:val="20"/>
          <w:szCs w:val="20"/>
        </w:rPr>
        <w:t xml:space="preserve">Determine compliance with the single sample maximum TAN criterion as follows: </w:t>
      </w:r>
    </w:p>
    <w:p w14:paraId="419C7F78" w14:textId="77777777" w:rsidR="00791A58" w:rsidRPr="00D51284" w:rsidRDefault="00791A58" w:rsidP="008F3328">
      <w:pPr>
        <w:pStyle w:val="ListParagraph"/>
        <w:numPr>
          <w:ilvl w:val="4"/>
          <w:numId w:val="28"/>
        </w:numPr>
        <w:tabs>
          <w:tab w:val="left" w:pos="720"/>
        </w:tabs>
        <w:spacing w:before="60"/>
        <w:ind w:left="1627"/>
        <w:rPr>
          <w:sz w:val="20"/>
          <w:szCs w:val="20"/>
        </w:rPr>
      </w:pPr>
      <w:r w:rsidRPr="00D51284">
        <w:rPr>
          <w:sz w:val="20"/>
          <w:szCs w:val="20"/>
        </w:rPr>
        <w:lastRenderedPageBreak/>
        <w:t>Calculate the TAN criterion value using pH and temperature measurements associated with each total ammonia sample. Multiply each resulting TAN criterion value by 2.5.</w:t>
      </w:r>
    </w:p>
    <w:p w14:paraId="2BD3059F" w14:textId="77777777" w:rsidR="00791A58" w:rsidRPr="00D51284" w:rsidRDefault="00791A58" w:rsidP="008F3328">
      <w:pPr>
        <w:numPr>
          <w:ilvl w:val="4"/>
          <w:numId w:val="28"/>
        </w:numPr>
        <w:tabs>
          <w:tab w:val="left" w:pos="720"/>
        </w:tabs>
        <w:spacing w:before="60"/>
        <w:ind w:left="1627"/>
        <w:rPr>
          <w:sz w:val="20"/>
          <w:szCs w:val="20"/>
        </w:rPr>
      </w:pPr>
      <w:r w:rsidRPr="00D51284">
        <w:rPr>
          <w:sz w:val="20"/>
          <w:szCs w:val="20"/>
        </w:rPr>
        <w:t xml:space="preserve">Effluent </w:t>
      </w:r>
      <w:proofErr w:type="gramStart"/>
      <w:r w:rsidRPr="00D51284">
        <w:rPr>
          <w:sz w:val="20"/>
          <w:szCs w:val="20"/>
        </w:rPr>
        <w:t>is in compliance with</w:t>
      </w:r>
      <w:proofErr w:type="gramEnd"/>
      <w:r w:rsidRPr="00D51284">
        <w:rPr>
          <w:sz w:val="20"/>
          <w:szCs w:val="20"/>
        </w:rPr>
        <w:t xml:space="preserve"> the single sample TAN criterion if all effluent total ammonia concentrations are less than or equal to 2.5 times their corresponding calculated TAN criterion.</w:t>
      </w:r>
    </w:p>
    <w:p w14:paraId="598B753C" w14:textId="77777777" w:rsidR="00791A58" w:rsidRPr="00D51284" w:rsidRDefault="00791A58" w:rsidP="002901AC">
      <w:pPr>
        <w:pStyle w:val="ListParagraph"/>
        <w:tabs>
          <w:tab w:val="left" w:pos="720"/>
        </w:tabs>
        <w:spacing w:before="240"/>
        <w:ind w:left="274"/>
        <w:rPr>
          <w:i/>
          <w:sz w:val="20"/>
          <w:szCs w:val="20"/>
        </w:rPr>
      </w:pPr>
      <w:r w:rsidRPr="00D51284">
        <w:rPr>
          <w:i/>
          <w:sz w:val="20"/>
          <w:szCs w:val="20"/>
        </w:rPr>
        <w:t>[62-302.530]</w:t>
      </w:r>
    </w:p>
    <w:p w14:paraId="3F56F175" w14:textId="77777777" w:rsidR="00791A58" w:rsidRPr="00D51284" w:rsidRDefault="00791A58" w:rsidP="002901AC">
      <w:pPr>
        <w:pStyle w:val="ListParagraph"/>
        <w:numPr>
          <w:ilvl w:val="0"/>
          <w:numId w:val="29"/>
        </w:numPr>
        <w:tabs>
          <w:tab w:val="left" w:pos="720"/>
        </w:tabs>
        <w:spacing w:after="240"/>
        <w:ind w:left="634"/>
        <w:outlineLvl w:val="0"/>
        <w:rPr>
          <w:sz w:val="20"/>
          <w:szCs w:val="20"/>
        </w:rPr>
      </w:pPr>
      <w:r w:rsidRPr="00D51284">
        <w:rPr>
          <w:sz w:val="20"/>
          <w:szCs w:val="20"/>
        </w:rPr>
        <w:t>The limit for “Turbidity” shall be calculated as follows:</w:t>
      </w:r>
    </w:p>
    <w:p w14:paraId="0579DB44" w14:textId="08E47375" w:rsidR="00791A58" w:rsidRPr="00D51284" w:rsidRDefault="00DE293F" w:rsidP="008F3328">
      <w:pPr>
        <w:pStyle w:val="ListParagraph"/>
        <w:numPr>
          <w:ilvl w:val="3"/>
          <w:numId w:val="29"/>
        </w:numPr>
        <w:tabs>
          <w:tab w:val="left" w:pos="720"/>
        </w:tabs>
        <w:spacing w:after="240"/>
        <w:ind w:left="1080"/>
        <w:outlineLvl w:val="0"/>
        <w:rPr>
          <w:sz w:val="20"/>
          <w:szCs w:val="20"/>
        </w:rPr>
      </w:pPr>
      <w:r w:rsidRPr="00D51284">
        <w:rPr>
          <w:sz w:val="20"/>
          <w:szCs w:val="20"/>
        </w:rPr>
        <w:t xml:space="preserve">Calculated </w:t>
      </w:r>
      <w:r w:rsidR="00791A58" w:rsidRPr="00D51284">
        <w:rPr>
          <w:sz w:val="20"/>
          <w:szCs w:val="20"/>
        </w:rPr>
        <w:t>Limit = Background Turbidity + 29 NTU</w:t>
      </w:r>
    </w:p>
    <w:p w14:paraId="2EDD774D" w14:textId="77777777" w:rsidR="00791A58" w:rsidRPr="00D51284" w:rsidRDefault="00791A58" w:rsidP="008F3328">
      <w:pPr>
        <w:pStyle w:val="ListParagraph"/>
        <w:numPr>
          <w:ilvl w:val="3"/>
          <w:numId w:val="29"/>
        </w:numPr>
        <w:tabs>
          <w:tab w:val="left" w:pos="720"/>
        </w:tabs>
        <w:spacing w:after="240"/>
        <w:ind w:left="1080"/>
        <w:outlineLvl w:val="0"/>
        <w:rPr>
          <w:sz w:val="20"/>
          <w:szCs w:val="20"/>
        </w:rPr>
      </w:pPr>
      <w:r w:rsidRPr="00D51284">
        <w:rPr>
          <w:sz w:val="20"/>
          <w:szCs w:val="20"/>
        </w:rPr>
        <w:t>The measured effluent value shall be recorded on the DMR in the parameter row for “Turbidity (Effluent).” The measured background value shall be recorded on the DMR in the parameter row for “Turbidity (Background)” The calculated effluent limit shall be recorded on the DMR in the parameter row for “Turbidity (Calculated Limit).” Compliance with the effluent limitation is determined by calculating the difference between the measured effluent value and the calculated. The compliance value shall be recorded on the DMR in the parameter row for “Turbidity (Effluent minus Calculated Limit).” The compliance value shall not exceed 0.00.</w:t>
      </w:r>
    </w:p>
    <w:p w14:paraId="01369646" w14:textId="77777777" w:rsidR="00791A58" w:rsidRPr="00D51284" w:rsidRDefault="00791A58" w:rsidP="002901AC">
      <w:pPr>
        <w:pStyle w:val="ListParagraph"/>
        <w:tabs>
          <w:tab w:val="left" w:pos="720"/>
        </w:tabs>
        <w:spacing w:after="240"/>
        <w:ind w:left="274"/>
        <w:outlineLvl w:val="0"/>
        <w:rPr>
          <w:sz w:val="20"/>
          <w:szCs w:val="20"/>
        </w:rPr>
      </w:pPr>
      <w:r w:rsidRPr="00D51284">
        <w:rPr>
          <w:i/>
          <w:sz w:val="20"/>
          <w:szCs w:val="20"/>
        </w:rPr>
        <w:t>[62-302.530(69)]</w:t>
      </w:r>
    </w:p>
    <w:p w14:paraId="262FB1FB" w14:textId="05C8BBC7" w:rsidR="00791A58" w:rsidRPr="00D51284" w:rsidRDefault="00791A58" w:rsidP="002901AC">
      <w:pPr>
        <w:pStyle w:val="ListParagraph"/>
        <w:numPr>
          <w:ilvl w:val="0"/>
          <w:numId w:val="29"/>
        </w:numPr>
        <w:tabs>
          <w:tab w:val="left" w:pos="720"/>
        </w:tabs>
        <w:spacing w:before="120" w:after="240"/>
        <w:ind w:left="274"/>
        <w:rPr>
          <w:sz w:val="20"/>
          <w:szCs w:val="20"/>
        </w:rPr>
      </w:pPr>
      <w:r w:rsidRPr="00D51284">
        <w:rPr>
          <w:sz w:val="20"/>
          <w:szCs w:val="20"/>
        </w:rPr>
        <w:t xml:space="preserve">BOD shall not be increased to exceed values which would cause dissolved oxygen to be depressed below the limit established for </w:t>
      </w:r>
      <w:r w:rsidR="00530EBA" w:rsidRPr="00D51284">
        <w:rPr>
          <w:sz w:val="20"/>
          <w:szCs w:val="20"/>
        </w:rPr>
        <w:t>Class III freshwater and marine waterbodies</w:t>
      </w:r>
      <w:r w:rsidRPr="00D51284">
        <w:rPr>
          <w:sz w:val="20"/>
          <w:szCs w:val="20"/>
        </w:rPr>
        <w:t xml:space="preserve"> and, in no case, shall it be great enough to produce nuisance conditions.</w:t>
      </w:r>
    </w:p>
    <w:p w14:paraId="0ECBA6A8" w14:textId="77777777" w:rsidR="00791A58" w:rsidRPr="00D51284" w:rsidRDefault="00791A58" w:rsidP="002901AC">
      <w:pPr>
        <w:pStyle w:val="ListParagraph"/>
        <w:tabs>
          <w:tab w:val="left" w:pos="720"/>
        </w:tabs>
        <w:spacing w:before="120" w:after="240"/>
        <w:ind w:left="274"/>
        <w:rPr>
          <w:i/>
          <w:iCs/>
          <w:sz w:val="20"/>
          <w:szCs w:val="20"/>
        </w:rPr>
      </w:pPr>
      <w:r w:rsidRPr="00D51284">
        <w:rPr>
          <w:i/>
          <w:iCs/>
          <w:sz w:val="20"/>
          <w:szCs w:val="20"/>
        </w:rPr>
        <w:t>[62.302.530(11)]</w:t>
      </w:r>
    </w:p>
    <w:p w14:paraId="35C52A0D" w14:textId="77777777" w:rsidR="00791A58" w:rsidRPr="00D51284" w:rsidRDefault="00791A58" w:rsidP="002901AC">
      <w:pPr>
        <w:pStyle w:val="ListParagraph"/>
        <w:numPr>
          <w:ilvl w:val="0"/>
          <w:numId w:val="29"/>
        </w:numPr>
        <w:tabs>
          <w:tab w:val="left" w:pos="720"/>
        </w:tabs>
        <w:ind w:left="274"/>
        <w:rPr>
          <w:sz w:val="20"/>
          <w:szCs w:val="20"/>
        </w:rPr>
      </w:pPr>
      <w:r w:rsidRPr="00D51284">
        <w:rPr>
          <w:sz w:val="20"/>
          <w:szCs w:val="20"/>
        </w:rPr>
        <w:t xml:space="preserve">Greater than or equal to 90% of the percent dissolved oxygen (DO) saturation daily averages shall be at least 67 percent in the Panhandle West bioregion, 38 percent in the Peninsula and Everglades bioregions, or 34 percent in the Northeast and Big Bend bioregions. </w:t>
      </w:r>
    </w:p>
    <w:p w14:paraId="67EAFA97" w14:textId="77777777" w:rsidR="00791A58" w:rsidRPr="00D51284" w:rsidRDefault="00791A58" w:rsidP="002901AC">
      <w:pPr>
        <w:pStyle w:val="ListParagraph"/>
        <w:tabs>
          <w:tab w:val="left" w:pos="720"/>
        </w:tabs>
        <w:ind w:left="274"/>
        <w:rPr>
          <w:i/>
          <w:iCs/>
          <w:sz w:val="20"/>
          <w:szCs w:val="20"/>
        </w:rPr>
      </w:pPr>
      <w:r w:rsidRPr="00D51284">
        <w:rPr>
          <w:i/>
          <w:iCs/>
          <w:sz w:val="20"/>
          <w:szCs w:val="20"/>
        </w:rPr>
        <w:t>[62-302.533(1)(a)]</w:t>
      </w:r>
    </w:p>
    <w:p w14:paraId="3C9C6E7D" w14:textId="77777777" w:rsidR="00791A58" w:rsidRPr="00D51284" w:rsidRDefault="00791A58" w:rsidP="002901AC">
      <w:pPr>
        <w:pStyle w:val="ListParagraph"/>
        <w:tabs>
          <w:tab w:val="left" w:pos="720"/>
        </w:tabs>
        <w:ind w:left="274"/>
        <w:rPr>
          <w:sz w:val="20"/>
          <w:szCs w:val="20"/>
        </w:rPr>
      </w:pPr>
    </w:p>
    <w:p w14:paraId="58478002" w14:textId="77777777" w:rsidR="00791A58" w:rsidRPr="00D51284" w:rsidRDefault="00791A58" w:rsidP="002901AC">
      <w:pPr>
        <w:pStyle w:val="ListParagraph"/>
        <w:numPr>
          <w:ilvl w:val="0"/>
          <w:numId w:val="29"/>
        </w:numPr>
        <w:tabs>
          <w:tab w:val="left" w:pos="720"/>
        </w:tabs>
        <w:ind w:left="274"/>
        <w:rPr>
          <w:sz w:val="20"/>
          <w:szCs w:val="20"/>
        </w:rPr>
      </w:pPr>
      <w:r w:rsidRPr="00D51284">
        <w:rPr>
          <w:sz w:val="20"/>
          <w:szCs w:val="20"/>
        </w:rPr>
        <w:t>The freshwater limit for copper shall be calculated using the following equation:</w:t>
      </w:r>
    </w:p>
    <w:p w14:paraId="4A06BB52" w14:textId="77777777" w:rsidR="00791A58" w:rsidRPr="00D51284" w:rsidRDefault="00791A58" w:rsidP="00791A58">
      <w:pPr>
        <w:pStyle w:val="ListParagraph"/>
        <w:tabs>
          <w:tab w:val="left" w:pos="720"/>
        </w:tabs>
        <w:ind w:left="810"/>
        <w:rPr>
          <w:sz w:val="20"/>
          <w:szCs w:val="20"/>
        </w:rPr>
      </w:pPr>
    </w:p>
    <w:p w14:paraId="7F4D1685" w14:textId="5E4B9EFC" w:rsidR="00791A58" w:rsidRPr="00D51284" w:rsidRDefault="00791A58" w:rsidP="00791A58">
      <w:pPr>
        <w:pStyle w:val="ListParagraph"/>
        <w:tabs>
          <w:tab w:val="left" w:pos="720"/>
        </w:tabs>
        <w:ind w:left="1440"/>
        <w:rPr>
          <w:sz w:val="20"/>
          <w:szCs w:val="20"/>
          <w:vertAlign w:val="superscript"/>
        </w:rPr>
      </w:pPr>
      <w:r w:rsidRPr="00D51284">
        <w:rPr>
          <w:sz w:val="20"/>
          <w:szCs w:val="20"/>
        </w:rPr>
        <w:t xml:space="preserve">Cu </w:t>
      </w:r>
      <w:r w:rsidR="00894C07">
        <w:rPr>
          <w:rFonts w:eastAsia="Symbol"/>
          <w:sz w:val="20"/>
          <w:szCs w:val="20"/>
        </w:rPr>
        <w:t>≤</w:t>
      </w:r>
      <w:r w:rsidRPr="00D51284">
        <w:rPr>
          <w:sz w:val="20"/>
          <w:szCs w:val="20"/>
        </w:rPr>
        <w:t xml:space="preserve"> e</w:t>
      </w:r>
      <w:r w:rsidRPr="00D51284">
        <w:rPr>
          <w:sz w:val="20"/>
          <w:szCs w:val="20"/>
          <w:vertAlign w:val="superscript"/>
        </w:rPr>
        <w:t>(0.8545[</w:t>
      </w:r>
      <w:proofErr w:type="spellStart"/>
      <w:r w:rsidRPr="00D51284">
        <w:rPr>
          <w:sz w:val="20"/>
          <w:szCs w:val="20"/>
          <w:vertAlign w:val="superscript"/>
        </w:rPr>
        <w:t>lnH</w:t>
      </w:r>
      <w:proofErr w:type="spellEnd"/>
      <w:r w:rsidRPr="00D51284">
        <w:rPr>
          <w:sz w:val="20"/>
          <w:szCs w:val="20"/>
          <w:vertAlign w:val="superscript"/>
        </w:rPr>
        <w:t>]-1.702)</w:t>
      </w:r>
    </w:p>
    <w:p w14:paraId="4B65F56F" w14:textId="77777777" w:rsidR="00791A58" w:rsidRPr="00D51284" w:rsidRDefault="00791A58" w:rsidP="00791A58">
      <w:pPr>
        <w:pStyle w:val="ListParagraph"/>
        <w:tabs>
          <w:tab w:val="left" w:pos="720"/>
        </w:tabs>
        <w:ind w:left="810"/>
        <w:rPr>
          <w:sz w:val="20"/>
          <w:szCs w:val="20"/>
          <w:vertAlign w:val="superscript"/>
        </w:rPr>
      </w:pPr>
    </w:p>
    <w:p w14:paraId="21858CC0" w14:textId="77777777" w:rsidR="00791A58" w:rsidRPr="00D51284" w:rsidRDefault="00791A58" w:rsidP="002901AC">
      <w:pPr>
        <w:pStyle w:val="ListParagraph"/>
        <w:numPr>
          <w:ilvl w:val="1"/>
          <w:numId w:val="29"/>
        </w:numPr>
        <w:tabs>
          <w:tab w:val="left" w:pos="720"/>
        </w:tabs>
        <w:rPr>
          <w:sz w:val="20"/>
          <w:szCs w:val="20"/>
        </w:rPr>
      </w:pPr>
      <w:r w:rsidRPr="00D51284">
        <w:rPr>
          <w:sz w:val="20"/>
          <w:szCs w:val="20"/>
        </w:rPr>
        <w:t>Total hardness shall be measured at the time of the effluent sample. The “ln H” means the natural logarithm of total hardness expressed as mg/L of CaCO</w:t>
      </w:r>
      <w:r w:rsidRPr="00D51284">
        <w:rPr>
          <w:sz w:val="20"/>
          <w:szCs w:val="20"/>
          <w:vertAlign w:val="subscript"/>
        </w:rPr>
        <w:t>3</w:t>
      </w:r>
      <w:r w:rsidRPr="00D51284">
        <w:rPr>
          <w:sz w:val="20"/>
          <w:szCs w:val="20"/>
        </w:rPr>
        <w:t>. For metals criteria involving equations with hardness, the hardness shall be set at 25 mg/L if actual hardness is &lt;25 mg/L and set at 400 mg/L if actual hardness is &gt;400 mg/L.</w:t>
      </w:r>
    </w:p>
    <w:p w14:paraId="1B756B08" w14:textId="77777777" w:rsidR="00791A58" w:rsidRPr="00D51284" w:rsidRDefault="00791A58" w:rsidP="002901AC">
      <w:pPr>
        <w:tabs>
          <w:tab w:val="left" w:pos="720"/>
        </w:tabs>
        <w:ind w:left="720"/>
        <w:rPr>
          <w:sz w:val="20"/>
          <w:szCs w:val="20"/>
        </w:rPr>
      </w:pPr>
    </w:p>
    <w:p w14:paraId="0297DE1D" w14:textId="77777777" w:rsidR="00791A58" w:rsidRPr="00D51284" w:rsidRDefault="00791A58" w:rsidP="002901AC">
      <w:pPr>
        <w:pStyle w:val="ListParagraph"/>
        <w:numPr>
          <w:ilvl w:val="1"/>
          <w:numId w:val="29"/>
        </w:numPr>
        <w:tabs>
          <w:tab w:val="left" w:pos="720"/>
        </w:tabs>
        <w:rPr>
          <w:sz w:val="20"/>
          <w:szCs w:val="20"/>
        </w:rPr>
      </w:pPr>
      <w:r w:rsidRPr="00D51284">
        <w:rPr>
          <w:sz w:val="20"/>
          <w:szCs w:val="20"/>
        </w:rPr>
        <w:t xml:space="preserve">The measured effluent value shall be recorded on the DMR in the parameter row for “Total Copper (Effluent).” The calculated effluent limit shall be recorded on the DMR in the parameter row for “Total Copper (Calculated Limit).” Compliance with the effluent limitation is determined by calculating the difference between the measure effluent value and the calculated. The compliance value shall be recorded on the DMR in the parameter row for “Total Copper (Effluent minus Calculated Limit).” The compliance value shall not exceed 0.00. </w:t>
      </w:r>
    </w:p>
    <w:p w14:paraId="1730A799" w14:textId="77777777" w:rsidR="00791A58" w:rsidRPr="00D51284" w:rsidRDefault="00791A58" w:rsidP="002901AC">
      <w:pPr>
        <w:tabs>
          <w:tab w:val="left" w:pos="720"/>
        </w:tabs>
        <w:ind w:left="274"/>
        <w:rPr>
          <w:i/>
          <w:iCs/>
          <w:sz w:val="20"/>
          <w:szCs w:val="20"/>
        </w:rPr>
      </w:pPr>
      <w:r w:rsidRPr="00D51284">
        <w:rPr>
          <w:i/>
          <w:iCs/>
          <w:sz w:val="20"/>
          <w:szCs w:val="20"/>
        </w:rPr>
        <w:t>[62-302.530(23)]</w:t>
      </w:r>
    </w:p>
    <w:p w14:paraId="409A60BE" w14:textId="77777777" w:rsidR="00791A58" w:rsidRPr="00D51284" w:rsidRDefault="00791A58" w:rsidP="002901AC">
      <w:pPr>
        <w:pStyle w:val="ListParagraph"/>
        <w:tabs>
          <w:tab w:val="left" w:pos="720"/>
        </w:tabs>
        <w:ind w:left="274"/>
        <w:rPr>
          <w:sz w:val="20"/>
          <w:szCs w:val="20"/>
        </w:rPr>
      </w:pPr>
    </w:p>
    <w:p w14:paraId="7D7E206D" w14:textId="77777777" w:rsidR="00791A58" w:rsidRPr="00D51284" w:rsidRDefault="00791A58" w:rsidP="002901AC">
      <w:pPr>
        <w:pStyle w:val="ListParagraph"/>
        <w:numPr>
          <w:ilvl w:val="0"/>
          <w:numId w:val="29"/>
        </w:numPr>
        <w:tabs>
          <w:tab w:val="left" w:pos="720"/>
        </w:tabs>
        <w:ind w:left="274"/>
        <w:rPr>
          <w:sz w:val="20"/>
          <w:szCs w:val="20"/>
        </w:rPr>
      </w:pPr>
      <w:r w:rsidRPr="00D51284">
        <w:rPr>
          <w:sz w:val="20"/>
          <w:szCs w:val="20"/>
        </w:rPr>
        <w:t>The marine limit for Zinc shall be calculated using the following equation:</w:t>
      </w:r>
    </w:p>
    <w:p w14:paraId="6AAEF9C5" w14:textId="77777777" w:rsidR="00791A58" w:rsidRPr="00D51284" w:rsidRDefault="00791A58" w:rsidP="00791A58">
      <w:pPr>
        <w:pStyle w:val="ListParagraph"/>
        <w:tabs>
          <w:tab w:val="left" w:pos="720"/>
        </w:tabs>
        <w:ind w:left="810"/>
        <w:rPr>
          <w:sz w:val="20"/>
          <w:szCs w:val="20"/>
        </w:rPr>
      </w:pPr>
    </w:p>
    <w:p w14:paraId="55B0E44A" w14:textId="77777777" w:rsidR="00791A58" w:rsidRPr="00D51284" w:rsidRDefault="00791A58" w:rsidP="00791A58">
      <w:pPr>
        <w:pStyle w:val="ListParagraph"/>
        <w:tabs>
          <w:tab w:val="left" w:pos="720"/>
        </w:tabs>
        <w:ind w:left="1440"/>
        <w:rPr>
          <w:sz w:val="20"/>
          <w:szCs w:val="20"/>
          <w:vertAlign w:val="superscript"/>
        </w:rPr>
      </w:pPr>
      <w:r w:rsidRPr="00D51284">
        <w:rPr>
          <w:sz w:val="20"/>
          <w:szCs w:val="20"/>
        </w:rPr>
        <w:t>Zn ≤ e</w:t>
      </w:r>
      <w:r w:rsidRPr="00D51284">
        <w:rPr>
          <w:sz w:val="20"/>
          <w:szCs w:val="20"/>
          <w:vertAlign w:val="superscript"/>
        </w:rPr>
        <w:t>(0.8473[</w:t>
      </w:r>
      <w:proofErr w:type="spellStart"/>
      <w:r w:rsidRPr="00D51284">
        <w:rPr>
          <w:sz w:val="20"/>
          <w:szCs w:val="20"/>
          <w:vertAlign w:val="superscript"/>
        </w:rPr>
        <w:t>lnH</w:t>
      </w:r>
      <w:proofErr w:type="spellEnd"/>
      <w:r w:rsidRPr="00D51284">
        <w:rPr>
          <w:sz w:val="20"/>
          <w:szCs w:val="20"/>
          <w:vertAlign w:val="superscript"/>
        </w:rPr>
        <w:t>]+0.884)</w:t>
      </w:r>
    </w:p>
    <w:p w14:paraId="7E32D008" w14:textId="77777777" w:rsidR="00791A58" w:rsidRPr="00D51284" w:rsidRDefault="00791A58" w:rsidP="002901AC">
      <w:pPr>
        <w:pStyle w:val="ListParagraph"/>
        <w:tabs>
          <w:tab w:val="left" w:pos="720"/>
        </w:tabs>
        <w:ind w:left="720"/>
        <w:rPr>
          <w:sz w:val="20"/>
          <w:szCs w:val="20"/>
          <w:vertAlign w:val="superscript"/>
        </w:rPr>
      </w:pPr>
    </w:p>
    <w:p w14:paraId="7E63CB59" w14:textId="77777777" w:rsidR="00791A58" w:rsidRPr="00D51284" w:rsidRDefault="00791A58" w:rsidP="002901AC">
      <w:pPr>
        <w:pStyle w:val="ListParagraph"/>
        <w:numPr>
          <w:ilvl w:val="1"/>
          <w:numId w:val="29"/>
        </w:numPr>
        <w:tabs>
          <w:tab w:val="left" w:pos="720"/>
        </w:tabs>
        <w:rPr>
          <w:sz w:val="20"/>
          <w:szCs w:val="20"/>
        </w:rPr>
      </w:pPr>
      <w:r w:rsidRPr="00D51284">
        <w:rPr>
          <w:sz w:val="20"/>
          <w:szCs w:val="20"/>
        </w:rPr>
        <w:t>Total hardness shall be measured at the time of the effluent sample. The “ln H” means the natural logarithm of total hardness expressed as mg/L of CaCO</w:t>
      </w:r>
      <w:r w:rsidRPr="00D51284">
        <w:rPr>
          <w:sz w:val="20"/>
          <w:szCs w:val="20"/>
          <w:vertAlign w:val="subscript"/>
        </w:rPr>
        <w:t>3</w:t>
      </w:r>
      <w:r w:rsidRPr="00D51284">
        <w:rPr>
          <w:sz w:val="20"/>
          <w:szCs w:val="20"/>
        </w:rPr>
        <w:t xml:space="preserve">. For metals criteria involving equations with hardness, the </w:t>
      </w:r>
      <w:r w:rsidRPr="00D51284">
        <w:rPr>
          <w:sz w:val="20"/>
          <w:szCs w:val="20"/>
        </w:rPr>
        <w:lastRenderedPageBreak/>
        <w:t>hardness shall be set at 25 mg/L if actual hardness is &lt;25 mg/L and set at 400 mg/L if actual hardness is &gt;400 mg/L.</w:t>
      </w:r>
    </w:p>
    <w:p w14:paraId="557D0CB1" w14:textId="77777777" w:rsidR="00791A58" w:rsidRPr="00D51284" w:rsidRDefault="00791A58" w:rsidP="002901AC">
      <w:pPr>
        <w:tabs>
          <w:tab w:val="left" w:pos="720"/>
        </w:tabs>
        <w:ind w:left="720"/>
        <w:rPr>
          <w:sz w:val="20"/>
          <w:szCs w:val="20"/>
        </w:rPr>
      </w:pPr>
    </w:p>
    <w:p w14:paraId="395CC9C7" w14:textId="77777777" w:rsidR="00791A58" w:rsidRPr="00D51284" w:rsidRDefault="00791A58" w:rsidP="002901AC">
      <w:pPr>
        <w:pStyle w:val="ListParagraph"/>
        <w:numPr>
          <w:ilvl w:val="1"/>
          <w:numId w:val="29"/>
        </w:numPr>
        <w:tabs>
          <w:tab w:val="left" w:pos="720"/>
        </w:tabs>
        <w:rPr>
          <w:sz w:val="20"/>
          <w:szCs w:val="20"/>
        </w:rPr>
      </w:pPr>
      <w:r w:rsidRPr="00D51284">
        <w:rPr>
          <w:sz w:val="20"/>
          <w:szCs w:val="20"/>
        </w:rPr>
        <w:t xml:space="preserve">The measured effluent value shall be recorded on the DMR in the parameter row for “Total Zinc (Effluent).” The calculated effluent limit shall be recorded on the DMR in the parameter row for “Total Zinc (Calculated Limit).” Compliance with the effluent limitation is determined by calculating the difference between the measure effluent value and the calculated. The compliance value shall be recorded on the DMR in the parameter row for “Total Zinc (Effluent minus Calculated Limit).” The compliance value shall not exceed 0.00. </w:t>
      </w:r>
    </w:p>
    <w:p w14:paraId="37B5AB37" w14:textId="77777777" w:rsidR="00791A58" w:rsidRPr="00D51284" w:rsidRDefault="00791A58" w:rsidP="002901AC">
      <w:pPr>
        <w:tabs>
          <w:tab w:val="left" w:pos="720"/>
        </w:tabs>
        <w:ind w:left="274"/>
        <w:rPr>
          <w:i/>
          <w:iCs/>
          <w:sz w:val="20"/>
          <w:szCs w:val="20"/>
        </w:rPr>
      </w:pPr>
      <w:r w:rsidRPr="00D51284">
        <w:rPr>
          <w:i/>
          <w:iCs/>
          <w:sz w:val="20"/>
          <w:szCs w:val="20"/>
        </w:rPr>
        <w:tab/>
        <w:t>[62-302.530(70)]</w:t>
      </w:r>
    </w:p>
    <w:p w14:paraId="4F76213D" w14:textId="77777777" w:rsidR="00791A58" w:rsidRPr="00D51284" w:rsidRDefault="00791A58" w:rsidP="00791A58">
      <w:pPr>
        <w:tabs>
          <w:tab w:val="left" w:pos="720"/>
        </w:tabs>
        <w:rPr>
          <w:i/>
          <w:iCs/>
          <w:sz w:val="20"/>
          <w:szCs w:val="20"/>
        </w:rPr>
      </w:pPr>
    </w:p>
    <w:p w14:paraId="01E60D36" w14:textId="14C3845F" w:rsidR="00791A58" w:rsidRPr="00D51284" w:rsidRDefault="00791A58" w:rsidP="002901AC">
      <w:pPr>
        <w:pStyle w:val="ListParagraph"/>
        <w:numPr>
          <w:ilvl w:val="0"/>
          <w:numId w:val="29"/>
        </w:numPr>
        <w:spacing w:after="120"/>
        <w:ind w:left="634"/>
        <w:rPr>
          <w:sz w:val="20"/>
          <w:szCs w:val="20"/>
        </w:rPr>
      </w:pPr>
      <w:r w:rsidRPr="00D51284">
        <w:rPr>
          <w:sz w:val="20"/>
          <w:szCs w:val="20"/>
        </w:rPr>
        <w:t xml:space="preserve"> Within thirty (30) days after commencement of discharge, the Permittee, shall test for acute toxicity as provided in Rule 62-621.303 and subsections 62-620.620(3)(h)(</w:t>
      </w:r>
      <w:proofErr w:type="spellStart"/>
      <w:r w:rsidRPr="00D51284">
        <w:rPr>
          <w:sz w:val="20"/>
          <w:szCs w:val="20"/>
        </w:rPr>
        <w:t>i</w:t>
      </w:r>
      <w:proofErr w:type="spellEnd"/>
      <w:r w:rsidRPr="00D51284">
        <w:rPr>
          <w:sz w:val="20"/>
          <w:szCs w:val="20"/>
        </w:rPr>
        <w:t xml:space="preserve">) and (j), F.A.C, to evaluate whole effluent toxicity of the discharge from the outfall. If more than one (1) outfall exists, separate tests shall be performed on each outfall. </w:t>
      </w:r>
    </w:p>
    <w:p w14:paraId="7195813E" w14:textId="3DB26F8B" w:rsidR="00791A58" w:rsidRPr="00D51284" w:rsidRDefault="00791A58" w:rsidP="00F82C8F">
      <w:pPr>
        <w:pStyle w:val="ListParagraph"/>
        <w:numPr>
          <w:ilvl w:val="1"/>
          <w:numId w:val="30"/>
        </w:numPr>
        <w:spacing w:after="120"/>
        <w:ind w:left="1080"/>
        <w:rPr>
          <w:sz w:val="20"/>
          <w:szCs w:val="20"/>
        </w:rPr>
      </w:pPr>
      <w:r w:rsidRPr="00D51284">
        <w:rPr>
          <w:sz w:val="20"/>
          <w:szCs w:val="20"/>
        </w:rPr>
        <w:t>Effluent Limitation</w:t>
      </w:r>
    </w:p>
    <w:p w14:paraId="0F8C2350" w14:textId="0EC1A9B1" w:rsidR="00791A58" w:rsidRPr="00D51284" w:rsidRDefault="000628B7" w:rsidP="00F82C8F">
      <w:pPr>
        <w:pStyle w:val="ListParagraph"/>
        <w:numPr>
          <w:ilvl w:val="8"/>
          <w:numId w:val="28"/>
        </w:numPr>
        <w:tabs>
          <w:tab w:val="left" w:pos="1080"/>
        </w:tabs>
        <w:spacing w:before="60" w:after="120"/>
        <w:ind w:left="1627"/>
        <w:rPr>
          <w:sz w:val="20"/>
          <w:szCs w:val="20"/>
        </w:rPr>
      </w:pPr>
      <w:r w:rsidRPr="00D51284">
        <w:rPr>
          <w:sz w:val="20"/>
          <w:szCs w:val="20"/>
        </w:rPr>
        <w:t>A</w:t>
      </w:r>
      <w:r w:rsidR="00791A58" w:rsidRPr="00D51284">
        <w:rPr>
          <w:sz w:val="20"/>
          <w:szCs w:val="20"/>
        </w:rPr>
        <w:t xml:space="preserve"> 96-hour LC50 shall not be less than 100% effluent in any tes</w:t>
      </w:r>
      <w:r w:rsidRPr="00D51284">
        <w:rPr>
          <w:sz w:val="20"/>
          <w:szCs w:val="20"/>
        </w:rPr>
        <w:t>t</w:t>
      </w:r>
      <w:r w:rsidR="00791A58" w:rsidRPr="00D51284">
        <w:rPr>
          <w:sz w:val="20"/>
          <w:szCs w:val="20"/>
        </w:rPr>
        <w:t>. [Rule 62-302.500(1)(a)4. and 62-4.241(1)(a), F.A.C.]</w:t>
      </w:r>
    </w:p>
    <w:p w14:paraId="0E335AF4" w14:textId="77777777" w:rsidR="00791A58" w:rsidRPr="00D51284" w:rsidRDefault="00791A58" w:rsidP="00F82C8F">
      <w:pPr>
        <w:pStyle w:val="ListParagraph"/>
        <w:numPr>
          <w:ilvl w:val="1"/>
          <w:numId w:val="38"/>
        </w:numPr>
        <w:spacing w:after="120"/>
        <w:ind w:left="1080"/>
        <w:rPr>
          <w:sz w:val="20"/>
          <w:szCs w:val="20"/>
        </w:rPr>
      </w:pPr>
      <w:r w:rsidRPr="00D51284">
        <w:rPr>
          <w:sz w:val="20"/>
          <w:szCs w:val="20"/>
        </w:rPr>
        <w:t xml:space="preserve">Monitoring Frequency </w:t>
      </w:r>
    </w:p>
    <w:p w14:paraId="63350088" w14:textId="7B4580DF" w:rsidR="00791A58" w:rsidRPr="00D51284" w:rsidRDefault="00EA3EC3" w:rsidP="00F82C8F">
      <w:pPr>
        <w:pStyle w:val="ListParagraph"/>
        <w:numPr>
          <w:ilvl w:val="8"/>
          <w:numId w:val="33"/>
        </w:numPr>
        <w:spacing w:after="120"/>
        <w:ind w:left="1627"/>
        <w:rPr>
          <w:sz w:val="20"/>
          <w:szCs w:val="20"/>
        </w:rPr>
      </w:pPr>
      <w:r w:rsidRPr="00D51284">
        <w:rPr>
          <w:sz w:val="20"/>
          <w:szCs w:val="20"/>
        </w:rPr>
        <w:t xml:space="preserve">Routine toxicity test shall be conducted once every month within 30 days </w:t>
      </w:r>
      <w:r w:rsidR="00833ECA" w:rsidRPr="00D51284">
        <w:rPr>
          <w:sz w:val="20"/>
          <w:szCs w:val="20"/>
        </w:rPr>
        <w:t xml:space="preserve">after discharge commences at each outfall location. </w:t>
      </w:r>
      <w:r w:rsidR="00791A58" w:rsidRPr="00D51284">
        <w:rPr>
          <w:sz w:val="20"/>
          <w:szCs w:val="20"/>
        </w:rPr>
        <w:t xml:space="preserve"> </w:t>
      </w:r>
    </w:p>
    <w:p w14:paraId="03623C99" w14:textId="77777777" w:rsidR="00791A58" w:rsidRPr="00D51284" w:rsidRDefault="00791A58" w:rsidP="00F82C8F">
      <w:pPr>
        <w:pStyle w:val="ListParagraph"/>
        <w:numPr>
          <w:ilvl w:val="1"/>
          <w:numId w:val="33"/>
        </w:numPr>
        <w:spacing w:after="120"/>
        <w:ind w:left="1080"/>
        <w:rPr>
          <w:sz w:val="20"/>
          <w:szCs w:val="20"/>
        </w:rPr>
      </w:pPr>
      <w:r w:rsidRPr="00D51284">
        <w:rPr>
          <w:sz w:val="20"/>
          <w:szCs w:val="20"/>
        </w:rPr>
        <w:t xml:space="preserve">Sampling Requirements </w:t>
      </w:r>
    </w:p>
    <w:p w14:paraId="6ABB6F3A" w14:textId="6EAAF81F" w:rsidR="00791A58" w:rsidRPr="00D51284" w:rsidRDefault="00791A58" w:rsidP="00F82C8F">
      <w:pPr>
        <w:pStyle w:val="ListParagraph"/>
        <w:numPr>
          <w:ilvl w:val="8"/>
          <w:numId w:val="33"/>
        </w:numPr>
        <w:spacing w:after="120"/>
        <w:ind w:left="1627"/>
        <w:rPr>
          <w:sz w:val="20"/>
          <w:szCs w:val="20"/>
        </w:rPr>
      </w:pPr>
      <w:r w:rsidRPr="00D51284">
        <w:rPr>
          <w:iCs/>
          <w:sz w:val="20"/>
          <w:szCs w:val="20"/>
        </w:rPr>
        <w:t xml:space="preserve">Routine tests shall be conducted on four separate grab samples collected at </w:t>
      </w:r>
      <w:proofErr w:type="gramStart"/>
      <w:r w:rsidRPr="00D51284">
        <w:rPr>
          <w:iCs/>
          <w:sz w:val="20"/>
          <w:szCs w:val="20"/>
        </w:rPr>
        <w:t>evenly-spaced</w:t>
      </w:r>
      <w:proofErr w:type="gramEnd"/>
      <w:r w:rsidRPr="00D51284">
        <w:rPr>
          <w:iCs/>
          <w:sz w:val="20"/>
          <w:szCs w:val="20"/>
        </w:rPr>
        <w:t xml:space="preserve"> (6-hr) intervals over a 24-hour period. The four grab samples shall be used in eight bioassays (four bioassays for each species) and shall represent one test. If the duration of the discharge is less than 24-hours, the duration of discharge shall be documented on the chain of custody.</w:t>
      </w:r>
    </w:p>
    <w:p w14:paraId="33A7065F" w14:textId="77777777" w:rsidR="00791A58" w:rsidRPr="00D51284" w:rsidRDefault="00791A58" w:rsidP="00F82C8F">
      <w:pPr>
        <w:pStyle w:val="ListParagraph"/>
        <w:numPr>
          <w:ilvl w:val="1"/>
          <w:numId w:val="33"/>
        </w:numPr>
        <w:spacing w:after="120"/>
        <w:ind w:left="1080"/>
        <w:rPr>
          <w:sz w:val="20"/>
          <w:szCs w:val="20"/>
        </w:rPr>
      </w:pPr>
      <w:r w:rsidRPr="00D51284">
        <w:rPr>
          <w:sz w:val="20"/>
          <w:szCs w:val="20"/>
        </w:rPr>
        <w:t>Test Requirements</w:t>
      </w:r>
    </w:p>
    <w:p w14:paraId="29AC3F7B" w14:textId="7989E81E" w:rsidR="00791A58" w:rsidRPr="00D51284" w:rsidRDefault="00791A58" w:rsidP="00F82C8F">
      <w:pPr>
        <w:pStyle w:val="ListParagraph"/>
        <w:numPr>
          <w:ilvl w:val="2"/>
          <w:numId w:val="33"/>
        </w:numPr>
        <w:spacing w:after="120"/>
        <w:ind w:left="1627"/>
        <w:rPr>
          <w:sz w:val="20"/>
          <w:szCs w:val="20"/>
        </w:rPr>
      </w:pPr>
      <w:r w:rsidRPr="00D51284">
        <w:rPr>
          <w:sz w:val="20"/>
          <w:szCs w:val="20"/>
        </w:rPr>
        <w:t xml:space="preserve">All tests shall be </w:t>
      </w:r>
      <w:r w:rsidR="00B5254B" w:rsidRPr="00D51284">
        <w:rPr>
          <w:sz w:val="20"/>
          <w:szCs w:val="20"/>
        </w:rPr>
        <w:t>conducted</w:t>
      </w:r>
      <w:r w:rsidRPr="00D51284">
        <w:rPr>
          <w:sz w:val="20"/>
          <w:szCs w:val="20"/>
        </w:rPr>
        <w:t xml:space="preserve"> using a control (0% effluent) and a minimum of five test dilutions </w:t>
      </w:r>
      <w:r w:rsidRPr="00D51284">
        <w:rPr>
          <w:b/>
          <w:sz w:val="20"/>
          <w:szCs w:val="20"/>
        </w:rPr>
        <w:t>100.0%</w:t>
      </w:r>
      <w:r w:rsidRPr="00D51284">
        <w:rPr>
          <w:sz w:val="20"/>
          <w:szCs w:val="20"/>
        </w:rPr>
        <w:t xml:space="preserve">, </w:t>
      </w:r>
      <w:r w:rsidRPr="00D51284">
        <w:rPr>
          <w:b/>
          <w:sz w:val="20"/>
          <w:szCs w:val="20"/>
        </w:rPr>
        <w:t>75.0%</w:t>
      </w:r>
      <w:r w:rsidRPr="00D51284">
        <w:rPr>
          <w:sz w:val="20"/>
          <w:szCs w:val="20"/>
        </w:rPr>
        <w:t xml:space="preserve">, </w:t>
      </w:r>
      <w:r w:rsidRPr="00D51284">
        <w:rPr>
          <w:b/>
          <w:sz w:val="20"/>
          <w:szCs w:val="20"/>
        </w:rPr>
        <w:t>50.0%</w:t>
      </w:r>
      <w:r w:rsidRPr="00D51284">
        <w:rPr>
          <w:sz w:val="20"/>
          <w:szCs w:val="20"/>
        </w:rPr>
        <w:t xml:space="preserve">, </w:t>
      </w:r>
      <w:r w:rsidRPr="00D51284">
        <w:rPr>
          <w:b/>
          <w:sz w:val="20"/>
          <w:szCs w:val="20"/>
        </w:rPr>
        <w:t>25.0%</w:t>
      </w:r>
      <w:r w:rsidRPr="00D51284">
        <w:rPr>
          <w:sz w:val="20"/>
          <w:szCs w:val="20"/>
        </w:rPr>
        <w:t xml:space="preserve"> and </w:t>
      </w:r>
      <w:r w:rsidRPr="00D51284">
        <w:rPr>
          <w:b/>
          <w:sz w:val="20"/>
          <w:szCs w:val="20"/>
        </w:rPr>
        <w:t>12.5%</w:t>
      </w:r>
      <w:r w:rsidRPr="00D51284">
        <w:rPr>
          <w:sz w:val="20"/>
          <w:szCs w:val="20"/>
        </w:rPr>
        <w:t>.  All tests shall be conducted on one (1) grab sample of 100% final effluent.</w:t>
      </w:r>
    </w:p>
    <w:p w14:paraId="500C2AC6" w14:textId="77777777" w:rsidR="00791A58" w:rsidRPr="00D51284" w:rsidRDefault="00791A58" w:rsidP="00F82C8F">
      <w:pPr>
        <w:pStyle w:val="ListParagraph"/>
        <w:numPr>
          <w:ilvl w:val="2"/>
          <w:numId w:val="33"/>
        </w:numPr>
        <w:spacing w:after="120"/>
        <w:ind w:left="1627"/>
        <w:rPr>
          <w:sz w:val="20"/>
          <w:szCs w:val="20"/>
        </w:rPr>
      </w:pPr>
      <w:r w:rsidRPr="00D51284">
        <w:rPr>
          <w:sz w:val="20"/>
          <w:szCs w:val="20"/>
        </w:rPr>
        <w:t>If the effluent salinity is &lt; 1.0 part per thousand, measured as conductivity, or if the discharge is to predominantly fresh water, the permittee shall conduct a 96-hour acute static-renewal multi-concentration toxicity tests using the daphnid (</w:t>
      </w:r>
      <w:proofErr w:type="spellStart"/>
      <w:r w:rsidRPr="00D51284">
        <w:rPr>
          <w:bCs/>
          <w:i/>
          <w:sz w:val="20"/>
          <w:szCs w:val="20"/>
        </w:rPr>
        <w:t>Ceriodaphnia</w:t>
      </w:r>
      <w:proofErr w:type="spellEnd"/>
      <w:r w:rsidRPr="00D51284">
        <w:rPr>
          <w:bCs/>
          <w:i/>
          <w:sz w:val="20"/>
          <w:szCs w:val="20"/>
        </w:rPr>
        <w:t xml:space="preserve"> </w:t>
      </w:r>
      <w:proofErr w:type="spellStart"/>
      <w:r w:rsidRPr="00D51284">
        <w:rPr>
          <w:bCs/>
          <w:i/>
          <w:sz w:val="20"/>
          <w:szCs w:val="20"/>
        </w:rPr>
        <w:t>dubia</w:t>
      </w:r>
      <w:proofErr w:type="spellEnd"/>
      <w:r w:rsidRPr="00D51284">
        <w:rPr>
          <w:i/>
          <w:sz w:val="20"/>
          <w:szCs w:val="20"/>
        </w:rPr>
        <w:t>)</w:t>
      </w:r>
      <w:r w:rsidRPr="00D51284">
        <w:rPr>
          <w:sz w:val="20"/>
          <w:szCs w:val="20"/>
        </w:rPr>
        <w:t xml:space="preserve"> and the </w:t>
      </w:r>
      <w:proofErr w:type="spellStart"/>
      <w:r w:rsidRPr="00D51284">
        <w:rPr>
          <w:sz w:val="20"/>
          <w:szCs w:val="20"/>
        </w:rPr>
        <w:t>bannerfin</w:t>
      </w:r>
      <w:proofErr w:type="spellEnd"/>
      <w:r w:rsidRPr="00D51284">
        <w:rPr>
          <w:sz w:val="20"/>
          <w:szCs w:val="20"/>
        </w:rPr>
        <w:t xml:space="preserve"> shiner (</w:t>
      </w:r>
      <w:proofErr w:type="spellStart"/>
      <w:r w:rsidRPr="00D51284">
        <w:rPr>
          <w:bCs/>
          <w:i/>
          <w:sz w:val="20"/>
          <w:szCs w:val="20"/>
        </w:rPr>
        <w:t>Cyprinella</w:t>
      </w:r>
      <w:proofErr w:type="spellEnd"/>
      <w:r w:rsidRPr="00D51284">
        <w:rPr>
          <w:bCs/>
          <w:i/>
          <w:sz w:val="20"/>
          <w:szCs w:val="20"/>
        </w:rPr>
        <w:t xml:space="preserve"> </w:t>
      </w:r>
      <w:proofErr w:type="spellStart"/>
      <w:r w:rsidRPr="00D51284">
        <w:rPr>
          <w:bCs/>
          <w:i/>
          <w:sz w:val="20"/>
          <w:szCs w:val="20"/>
        </w:rPr>
        <w:t>leedsi</w:t>
      </w:r>
      <w:proofErr w:type="spellEnd"/>
      <w:r w:rsidRPr="00D51284">
        <w:rPr>
          <w:sz w:val="20"/>
          <w:szCs w:val="20"/>
        </w:rPr>
        <w:t>).  The dilution/control water used will be moderately hard water as described in EPA-821-R-02-012, Table 7 (adopted and incorporated by reference in Rule 62-620(3)(h)2. b., F.A.C.).</w:t>
      </w:r>
    </w:p>
    <w:p w14:paraId="7DD1C6A4" w14:textId="77777777" w:rsidR="00791A58" w:rsidRPr="00D51284" w:rsidRDefault="00791A58" w:rsidP="00F82C8F">
      <w:pPr>
        <w:pStyle w:val="ListParagraph"/>
        <w:numPr>
          <w:ilvl w:val="2"/>
          <w:numId w:val="33"/>
        </w:numPr>
        <w:spacing w:after="120"/>
        <w:ind w:left="1627"/>
        <w:rPr>
          <w:sz w:val="20"/>
          <w:szCs w:val="20"/>
        </w:rPr>
      </w:pPr>
      <w:r w:rsidRPr="00D51284">
        <w:rPr>
          <w:sz w:val="20"/>
          <w:szCs w:val="20"/>
        </w:rPr>
        <w:t>If the effluent salinity is ≥1.0 part per thousand, measured as conductivity, and if the discharge is to predominantly marine waters, the permittee shall conduct a 96-hour acute static-renewal multi-concentration toxicity tests using the mysid shrimp (</w:t>
      </w:r>
      <w:proofErr w:type="spellStart"/>
      <w:r w:rsidRPr="00D51284">
        <w:rPr>
          <w:bCs/>
          <w:i/>
          <w:sz w:val="20"/>
          <w:szCs w:val="20"/>
        </w:rPr>
        <w:t>Americamysis</w:t>
      </w:r>
      <w:proofErr w:type="spellEnd"/>
      <w:r w:rsidRPr="00D51284">
        <w:rPr>
          <w:bCs/>
          <w:i/>
          <w:sz w:val="20"/>
          <w:szCs w:val="20"/>
        </w:rPr>
        <w:t xml:space="preserve"> (</w:t>
      </w:r>
      <w:proofErr w:type="spellStart"/>
      <w:r w:rsidRPr="00D51284">
        <w:rPr>
          <w:bCs/>
          <w:i/>
          <w:sz w:val="20"/>
          <w:szCs w:val="20"/>
        </w:rPr>
        <w:t>Mysidopsis</w:t>
      </w:r>
      <w:proofErr w:type="spellEnd"/>
      <w:r w:rsidRPr="00D51284">
        <w:rPr>
          <w:bCs/>
          <w:i/>
          <w:sz w:val="20"/>
          <w:szCs w:val="20"/>
        </w:rPr>
        <w:t xml:space="preserve"> </w:t>
      </w:r>
      <w:proofErr w:type="spellStart"/>
      <w:r w:rsidRPr="00D51284">
        <w:rPr>
          <w:bCs/>
          <w:i/>
          <w:sz w:val="20"/>
          <w:szCs w:val="20"/>
        </w:rPr>
        <w:t>bahia</w:t>
      </w:r>
      <w:proofErr w:type="spellEnd"/>
      <w:r w:rsidRPr="00D51284">
        <w:rPr>
          <w:sz w:val="20"/>
          <w:szCs w:val="20"/>
        </w:rPr>
        <w:t>) and the inland silverside (</w:t>
      </w:r>
      <w:proofErr w:type="spellStart"/>
      <w:r w:rsidRPr="00D51284">
        <w:rPr>
          <w:bCs/>
          <w:i/>
          <w:sz w:val="20"/>
          <w:szCs w:val="20"/>
        </w:rPr>
        <w:t>Menidia</w:t>
      </w:r>
      <w:proofErr w:type="spellEnd"/>
      <w:r w:rsidRPr="00D51284">
        <w:rPr>
          <w:bCs/>
          <w:i/>
          <w:sz w:val="20"/>
          <w:szCs w:val="20"/>
        </w:rPr>
        <w:t xml:space="preserve"> </w:t>
      </w:r>
      <w:proofErr w:type="spellStart"/>
      <w:r w:rsidRPr="00D51284">
        <w:rPr>
          <w:bCs/>
          <w:i/>
          <w:sz w:val="20"/>
          <w:szCs w:val="20"/>
        </w:rPr>
        <w:t>beryllina</w:t>
      </w:r>
      <w:proofErr w:type="spellEnd"/>
      <w:r w:rsidRPr="00D51284">
        <w:rPr>
          <w:sz w:val="20"/>
          <w:szCs w:val="20"/>
        </w:rPr>
        <w:t>). The dilution/control water used shall be artificial seawater and diluted to the test salinity as described in EPA-821-R-02-012, Section 7.2.4 (adopted and incorporated in Rule 62-620(3)(h)2. b., F.A.C.). The test salinity shall be determined as follows:</w:t>
      </w:r>
    </w:p>
    <w:p w14:paraId="73BE842D" w14:textId="77777777" w:rsidR="00791A58" w:rsidRPr="00D51284" w:rsidRDefault="00791A58" w:rsidP="00F82C8F">
      <w:pPr>
        <w:pStyle w:val="ListParagraph"/>
        <w:numPr>
          <w:ilvl w:val="4"/>
          <w:numId w:val="34"/>
        </w:numPr>
        <w:spacing w:after="120"/>
        <w:rPr>
          <w:sz w:val="20"/>
          <w:szCs w:val="20"/>
        </w:rPr>
      </w:pPr>
      <w:r w:rsidRPr="00D51284">
        <w:rPr>
          <w:sz w:val="20"/>
          <w:szCs w:val="20"/>
        </w:rPr>
        <w:t xml:space="preserve">For the </w:t>
      </w:r>
      <w:r w:rsidRPr="00D51284">
        <w:rPr>
          <w:i/>
          <w:iCs/>
          <w:sz w:val="20"/>
          <w:szCs w:val="20"/>
        </w:rPr>
        <w:t xml:space="preserve">A. </w:t>
      </w:r>
      <w:proofErr w:type="spellStart"/>
      <w:r w:rsidRPr="00D51284">
        <w:rPr>
          <w:i/>
          <w:iCs/>
          <w:sz w:val="20"/>
          <w:szCs w:val="20"/>
        </w:rPr>
        <w:t>bahia</w:t>
      </w:r>
      <w:proofErr w:type="spellEnd"/>
      <w:r w:rsidRPr="00D51284">
        <w:rPr>
          <w:i/>
          <w:iCs/>
          <w:sz w:val="20"/>
          <w:szCs w:val="20"/>
        </w:rPr>
        <w:t xml:space="preserve"> </w:t>
      </w:r>
      <w:r w:rsidRPr="00D51284">
        <w:rPr>
          <w:sz w:val="20"/>
          <w:szCs w:val="20"/>
        </w:rPr>
        <w:t xml:space="preserve">bioassays, if the effluent is &lt;7 parts per thousand (ppt), the effluent shall be adjusted to a salinity of 7 parts per thousand using artificial sea salts. The salinity of the control/dilution water (0% effluent) shall be 7 parts per thousand. A salinity adjustment control should be prepared and included with the </w:t>
      </w:r>
      <w:proofErr w:type="spellStart"/>
      <w:r w:rsidRPr="00D51284">
        <w:rPr>
          <w:bCs/>
          <w:i/>
          <w:sz w:val="20"/>
          <w:szCs w:val="20"/>
        </w:rPr>
        <w:t>Americamysis</w:t>
      </w:r>
      <w:proofErr w:type="spellEnd"/>
      <w:r w:rsidRPr="00D51284">
        <w:rPr>
          <w:bCs/>
          <w:i/>
          <w:sz w:val="20"/>
          <w:szCs w:val="20"/>
        </w:rPr>
        <w:t xml:space="preserve"> </w:t>
      </w:r>
      <w:proofErr w:type="spellStart"/>
      <w:r w:rsidRPr="00D51284">
        <w:rPr>
          <w:bCs/>
          <w:i/>
          <w:sz w:val="20"/>
          <w:szCs w:val="20"/>
        </w:rPr>
        <w:t>bahia</w:t>
      </w:r>
      <w:proofErr w:type="spellEnd"/>
      <w:r w:rsidRPr="00D51284">
        <w:rPr>
          <w:sz w:val="20"/>
          <w:szCs w:val="20"/>
        </w:rPr>
        <w:t xml:space="preserve"> bioassay. When the salinity of the effluent is greater than 7 parts per thousand, no salinity adjustment shall be made to the effluent and the test shall be run at the effluent salinity.</w:t>
      </w:r>
    </w:p>
    <w:p w14:paraId="6EE1A343" w14:textId="77777777" w:rsidR="00791A58" w:rsidRPr="00D51284" w:rsidRDefault="00791A58" w:rsidP="00F82C8F">
      <w:pPr>
        <w:pStyle w:val="ListParagraph"/>
        <w:numPr>
          <w:ilvl w:val="4"/>
          <w:numId w:val="34"/>
        </w:numPr>
        <w:spacing w:after="120"/>
        <w:rPr>
          <w:sz w:val="20"/>
          <w:szCs w:val="20"/>
        </w:rPr>
      </w:pPr>
      <w:r w:rsidRPr="00D51284">
        <w:rPr>
          <w:sz w:val="20"/>
          <w:szCs w:val="20"/>
        </w:rPr>
        <w:lastRenderedPageBreak/>
        <w:t xml:space="preserve">No salinity adjustment shall be done for the </w:t>
      </w:r>
      <w:proofErr w:type="spellStart"/>
      <w:r w:rsidRPr="00D51284">
        <w:rPr>
          <w:bCs/>
          <w:i/>
          <w:sz w:val="20"/>
          <w:szCs w:val="20"/>
        </w:rPr>
        <w:t>Menidia</w:t>
      </w:r>
      <w:proofErr w:type="spellEnd"/>
      <w:r w:rsidRPr="00D51284">
        <w:rPr>
          <w:bCs/>
          <w:i/>
          <w:sz w:val="20"/>
          <w:szCs w:val="20"/>
        </w:rPr>
        <w:t xml:space="preserve"> </w:t>
      </w:r>
      <w:proofErr w:type="spellStart"/>
      <w:r w:rsidRPr="00D51284">
        <w:rPr>
          <w:bCs/>
          <w:i/>
          <w:sz w:val="20"/>
          <w:szCs w:val="20"/>
        </w:rPr>
        <w:t>beryllina</w:t>
      </w:r>
      <w:proofErr w:type="spellEnd"/>
      <w:r w:rsidRPr="00D51284">
        <w:rPr>
          <w:sz w:val="20"/>
          <w:szCs w:val="20"/>
        </w:rPr>
        <w:t xml:space="preserve"> bioassay test. The salinity of the control/dilution water (0% effluent) shall match the test salinity of the effluent. </w:t>
      </w:r>
    </w:p>
    <w:p w14:paraId="6141375A" w14:textId="2A80AF51" w:rsidR="00791A58" w:rsidRPr="00D51284" w:rsidRDefault="00791A58" w:rsidP="00F82C8F">
      <w:pPr>
        <w:pStyle w:val="ListParagraph"/>
        <w:numPr>
          <w:ilvl w:val="4"/>
          <w:numId w:val="34"/>
        </w:numPr>
        <w:spacing w:after="120"/>
        <w:rPr>
          <w:sz w:val="20"/>
          <w:szCs w:val="20"/>
        </w:rPr>
      </w:pPr>
      <w:bookmarkStart w:id="15" w:name="_Hlk118209947"/>
      <w:bookmarkStart w:id="16" w:name="_Hlk118201777"/>
      <w:r w:rsidRPr="00D51284">
        <w:rPr>
          <w:sz w:val="20"/>
          <w:szCs w:val="20"/>
        </w:rPr>
        <w:t>The salinity adjustment control is intended to identify toxicity resulting from adjusting the salinity of the effluent with artificial sea salts.</w:t>
      </w:r>
      <w:bookmarkEnd w:id="15"/>
      <w:r w:rsidRPr="00D51284">
        <w:rPr>
          <w:sz w:val="20"/>
          <w:szCs w:val="20"/>
        </w:rPr>
        <w:t xml:space="preserve"> To prepare the salinity adjustment control, dilute the control/dilution water to the salinity of the effluent and adjust the salinity of the salinity adjustment control to 7 ppt </w:t>
      </w:r>
      <w:proofErr w:type="gramStart"/>
      <w:r w:rsidRPr="00D51284">
        <w:rPr>
          <w:sz w:val="20"/>
          <w:szCs w:val="20"/>
        </w:rPr>
        <w:t>at the same time that</w:t>
      </w:r>
      <w:proofErr w:type="gramEnd"/>
      <w:r w:rsidRPr="00D51284">
        <w:rPr>
          <w:sz w:val="20"/>
          <w:szCs w:val="20"/>
        </w:rPr>
        <w:t xml:space="preserve"> the salinity of the effluent is adjusted to 7 ppt, using the same artificial sea salts.</w:t>
      </w:r>
      <w:bookmarkEnd w:id="16"/>
    </w:p>
    <w:p w14:paraId="1DF554D5" w14:textId="53489E73" w:rsidR="00791A58" w:rsidRPr="00D51284" w:rsidRDefault="00791A58" w:rsidP="00F82C8F">
      <w:pPr>
        <w:pStyle w:val="ListParagraph"/>
        <w:numPr>
          <w:ilvl w:val="4"/>
          <w:numId w:val="34"/>
        </w:numPr>
        <w:spacing w:after="120"/>
        <w:rPr>
          <w:sz w:val="20"/>
          <w:szCs w:val="20"/>
        </w:rPr>
      </w:pPr>
      <w:bookmarkStart w:id="17" w:name="_Hlk129172943"/>
      <w:r w:rsidRPr="00D51284">
        <w:rPr>
          <w:rFonts w:eastAsiaTheme="minorHAnsi"/>
          <w:sz w:val="20"/>
          <w:szCs w:val="20"/>
        </w:rPr>
        <w:t>When the salinity of the effluent is greater than 7 ppt, no salinity adjustment shall be made to the effluent and the test shall be run at the effluent salinity. The salinity of the control/dilution water (0% effluent) shall match the test salinity of the effluent.</w:t>
      </w:r>
    </w:p>
    <w:bookmarkEnd w:id="17"/>
    <w:p w14:paraId="67C440C0" w14:textId="3093CAC0" w:rsidR="00791A58" w:rsidRPr="00D51284" w:rsidRDefault="00791A58" w:rsidP="00F82C8F">
      <w:pPr>
        <w:pStyle w:val="ListParagraph"/>
        <w:numPr>
          <w:ilvl w:val="2"/>
          <w:numId w:val="33"/>
        </w:numPr>
        <w:spacing w:after="120"/>
        <w:ind w:left="1627"/>
        <w:rPr>
          <w:sz w:val="20"/>
          <w:szCs w:val="20"/>
        </w:rPr>
      </w:pPr>
      <w:r w:rsidRPr="00D51284">
        <w:rPr>
          <w:sz w:val="20"/>
          <w:szCs w:val="20"/>
        </w:rPr>
        <w:t xml:space="preserve">All test species, procedures and quality assurance criteria used shall be in accordance with </w:t>
      </w:r>
      <w:r w:rsidRPr="00D51284">
        <w:rPr>
          <w:bCs/>
          <w:i/>
          <w:iCs/>
          <w:sz w:val="20"/>
          <w:szCs w:val="20"/>
        </w:rPr>
        <w:t>Methods</w:t>
      </w:r>
      <w:r w:rsidRPr="00D51284">
        <w:rPr>
          <w:b/>
          <w:sz w:val="20"/>
          <w:szCs w:val="20"/>
        </w:rPr>
        <w:t xml:space="preserve"> </w:t>
      </w:r>
      <w:r w:rsidRPr="00D51284">
        <w:rPr>
          <w:bCs/>
          <w:i/>
          <w:iCs/>
          <w:sz w:val="20"/>
          <w:szCs w:val="20"/>
        </w:rPr>
        <w:t>for Measuring the Acute Toxicity of Effluents to Freshwater and Marine Organisms</w:t>
      </w:r>
      <w:r w:rsidRPr="00D51284">
        <w:rPr>
          <w:sz w:val="20"/>
          <w:szCs w:val="20"/>
        </w:rPr>
        <w:t>, 5</w:t>
      </w:r>
      <w:r w:rsidRPr="00D51284">
        <w:rPr>
          <w:sz w:val="20"/>
          <w:szCs w:val="20"/>
          <w:vertAlign w:val="superscript"/>
        </w:rPr>
        <w:t>th</w:t>
      </w:r>
      <w:r w:rsidRPr="00D51284">
        <w:rPr>
          <w:sz w:val="20"/>
          <w:szCs w:val="20"/>
        </w:rPr>
        <w:t xml:space="preserve"> ed., October 2002, EPA-821-R-02-012, (adopted and incorporated by reference in sub-subparagraph 62-620.620(3)(h)2. b., F.A.C.). Any deviation of the bioassay procedures outlined herein shall be submitted in writing to the Department for review and approval prior to use. In the event the above method is revised, the permittee shall conduct </w:t>
      </w:r>
      <w:r w:rsidR="00896E8B" w:rsidRPr="00D51284">
        <w:rPr>
          <w:sz w:val="20"/>
          <w:szCs w:val="20"/>
        </w:rPr>
        <w:t>acute</w:t>
      </w:r>
      <w:r w:rsidRPr="00D51284">
        <w:rPr>
          <w:sz w:val="20"/>
          <w:szCs w:val="20"/>
        </w:rPr>
        <w:t xml:space="preserve"> toxicity testing in accordance with the revised method.</w:t>
      </w:r>
    </w:p>
    <w:p w14:paraId="6EF4E9A0" w14:textId="77777777" w:rsidR="00791A58" w:rsidRPr="00D51284" w:rsidRDefault="00791A58" w:rsidP="00F82C8F">
      <w:pPr>
        <w:pStyle w:val="ListParagraph"/>
        <w:numPr>
          <w:ilvl w:val="1"/>
          <w:numId w:val="33"/>
        </w:numPr>
        <w:spacing w:after="120"/>
        <w:ind w:left="1080"/>
        <w:rPr>
          <w:sz w:val="20"/>
          <w:szCs w:val="20"/>
        </w:rPr>
      </w:pPr>
      <w:r w:rsidRPr="00D51284">
        <w:rPr>
          <w:sz w:val="20"/>
          <w:szCs w:val="20"/>
        </w:rPr>
        <w:t>Quality Assurance Requirements</w:t>
      </w:r>
    </w:p>
    <w:p w14:paraId="44B3A433" w14:textId="5A900061" w:rsidR="00791A58" w:rsidRPr="00D51284" w:rsidRDefault="00791A58" w:rsidP="00F82C8F">
      <w:pPr>
        <w:pStyle w:val="ListParagraph"/>
        <w:numPr>
          <w:ilvl w:val="2"/>
          <w:numId w:val="33"/>
        </w:numPr>
        <w:spacing w:after="120"/>
        <w:ind w:left="1627"/>
        <w:rPr>
          <w:sz w:val="20"/>
          <w:szCs w:val="20"/>
        </w:rPr>
      </w:pPr>
      <w:r w:rsidRPr="00D51284">
        <w:rPr>
          <w:sz w:val="20"/>
          <w:szCs w:val="20"/>
        </w:rPr>
        <w:t>If the mortality in the control (0% effluent) exceeds 10% for either species in any test, the test(s) for that species (including the control) shall be repeated. A test will be considered valid only if control mortality does not exceed 10% for either</w:t>
      </w:r>
      <w:r w:rsidRPr="00D51284">
        <w:rPr>
          <w:spacing w:val="17"/>
          <w:sz w:val="20"/>
          <w:szCs w:val="20"/>
        </w:rPr>
        <w:t xml:space="preserve"> </w:t>
      </w:r>
      <w:r w:rsidRPr="00D51284">
        <w:rPr>
          <w:sz w:val="20"/>
          <w:szCs w:val="20"/>
        </w:rPr>
        <w:t>species.</w:t>
      </w:r>
    </w:p>
    <w:p w14:paraId="3AAF02C8" w14:textId="77777777" w:rsidR="00791A58" w:rsidRPr="00D51284" w:rsidRDefault="00791A58" w:rsidP="00F82C8F">
      <w:pPr>
        <w:pStyle w:val="ListParagraph"/>
        <w:numPr>
          <w:ilvl w:val="2"/>
          <w:numId w:val="33"/>
        </w:numPr>
        <w:spacing w:after="120"/>
        <w:ind w:left="1627"/>
        <w:rPr>
          <w:sz w:val="20"/>
          <w:szCs w:val="20"/>
        </w:rPr>
      </w:pPr>
      <w:r w:rsidRPr="00D51284">
        <w:rPr>
          <w:sz w:val="20"/>
          <w:szCs w:val="20"/>
        </w:rPr>
        <w:t>A standard reference toxicant (SRT) quality assurance (QA) acute toxicity test shall be conducted with each species used in the required toxicity tests either concurrently or initiated no more than 30 days before the date of each routine or additional follow-up test conducted. The SRT data must be included with the report.  Additionally, the SRT test must be conducted concurrently if the test organisms are obtained from outside the test laboratory unless the test organism supplier provides control chart data from at least the last five monthly acute toxicity tests using the same reference toxicant and test conditions. If the organism supplier provides the required SRT data, the organism supplier’s SRT data and the test laboratory’s monthly SRT-QA data shall be included in the reports for each companion routine or additional follow-up test required.</w:t>
      </w:r>
    </w:p>
    <w:p w14:paraId="670A8CB8" w14:textId="77777777" w:rsidR="00791A58" w:rsidRPr="00D51284" w:rsidRDefault="00791A58" w:rsidP="00F82C8F">
      <w:pPr>
        <w:pStyle w:val="ListParagraph"/>
        <w:numPr>
          <w:ilvl w:val="2"/>
          <w:numId w:val="33"/>
        </w:numPr>
        <w:spacing w:before="60" w:after="120"/>
        <w:ind w:left="1627"/>
        <w:rPr>
          <w:sz w:val="20"/>
          <w:szCs w:val="20"/>
        </w:rPr>
      </w:pPr>
      <w:r w:rsidRPr="00D51284">
        <w:rPr>
          <w:sz w:val="20"/>
          <w:szCs w:val="20"/>
        </w:rPr>
        <w:t xml:space="preserve">If 100% mortality occurs in all effluent concentrations for either test species prior to the end of any test and the control mortality is less than 10% at that time, the test (including the control) for that species shall be terminated with the conclusion that the test fails and constitutes non-compliance. </w:t>
      </w:r>
    </w:p>
    <w:p w14:paraId="1AC5556C" w14:textId="77777777" w:rsidR="00791A58" w:rsidRPr="00D51284" w:rsidRDefault="00791A58" w:rsidP="00F82C8F">
      <w:pPr>
        <w:pStyle w:val="ListParagraph"/>
        <w:numPr>
          <w:ilvl w:val="1"/>
          <w:numId w:val="33"/>
        </w:numPr>
        <w:tabs>
          <w:tab w:val="left" w:pos="720"/>
        </w:tabs>
        <w:spacing w:after="120"/>
        <w:ind w:left="1080"/>
        <w:rPr>
          <w:sz w:val="20"/>
          <w:szCs w:val="20"/>
        </w:rPr>
      </w:pPr>
      <w:r w:rsidRPr="00D51284">
        <w:rPr>
          <w:iCs/>
          <w:sz w:val="20"/>
          <w:szCs w:val="20"/>
        </w:rPr>
        <w:t xml:space="preserve">Reporting requirements: </w:t>
      </w:r>
    </w:p>
    <w:p w14:paraId="1F6ADD43" w14:textId="77777777" w:rsidR="00791A58" w:rsidRPr="00D51284" w:rsidRDefault="00791A58" w:rsidP="00F82C8F">
      <w:pPr>
        <w:pStyle w:val="ListParagraph"/>
        <w:numPr>
          <w:ilvl w:val="2"/>
          <w:numId w:val="33"/>
        </w:numPr>
        <w:spacing w:after="120"/>
        <w:ind w:left="1627"/>
        <w:rPr>
          <w:sz w:val="20"/>
          <w:szCs w:val="20"/>
        </w:rPr>
      </w:pPr>
      <w:r w:rsidRPr="00D51284">
        <w:rPr>
          <w:iCs/>
          <w:sz w:val="20"/>
          <w:szCs w:val="20"/>
        </w:rPr>
        <w:t>Results from all required tests shall be reported on the Discharge Monitoring Report (DMR).  If an LC50 &gt;100% effluent occurs all four separate grab sample tests for the test species, “&gt;100%” shall be entered on the DMR for that test species. If in any of the four separate grab sample tests for the test species an LC50 &lt;100% effluent occurs, the lowest calculated LC50 effluent concentration shall be entered on the DMR for that test species</w:t>
      </w:r>
      <w:r w:rsidRPr="00D51284">
        <w:rPr>
          <w:sz w:val="20"/>
          <w:szCs w:val="20"/>
        </w:rPr>
        <w:t>.</w:t>
      </w:r>
    </w:p>
    <w:p w14:paraId="61B722B0" w14:textId="77777777" w:rsidR="00791A58" w:rsidRPr="00D51284" w:rsidRDefault="00791A58" w:rsidP="00F82C8F">
      <w:pPr>
        <w:pStyle w:val="ListParagraph"/>
        <w:numPr>
          <w:ilvl w:val="2"/>
          <w:numId w:val="33"/>
        </w:numPr>
        <w:spacing w:after="120"/>
        <w:ind w:left="1627"/>
        <w:rPr>
          <w:sz w:val="20"/>
          <w:szCs w:val="20"/>
        </w:rPr>
      </w:pPr>
      <w:r w:rsidRPr="00D51284">
        <w:rPr>
          <w:iCs/>
          <w:sz w:val="20"/>
          <w:szCs w:val="20"/>
        </w:rPr>
        <w:t xml:space="preserve">A bioassay laboratory report for the routine test shall be prepared according to EPA-821-R-02-012, Section 12, Report Preparation and Test Review </w:t>
      </w:r>
      <w:r w:rsidRPr="00D51284">
        <w:rPr>
          <w:sz w:val="20"/>
          <w:szCs w:val="20"/>
        </w:rPr>
        <w:t>(adopted and incorporated by reference in sub-subparagraph 62-620.620(3)(h)2. b., F.A.C.)</w:t>
      </w:r>
      <w:r w:rsidRPr="00D51284">
        <w:rPr>
          <w:iCs/>
          <w:sz w:val="20"/>
          <w:szCs w:val="20"/>
        </w:rPr>
        <w:t>, and mailed to the Department at the address below within 30 days after the last day of the test.</w:t>
      </w:r>
    </w:p>
    <w:p w14:paraId="49BAA17D" w14:textId="77777777" w:rsidR="00791A58" w:rsidRPr="00D51284" w:rsidRDefault="00791A58" w:rsidP="00F82C8F">
      <w:pPr>
        <w:pStyle w:val="ListParagraph"/>
        <w:numPr>
          <w:ilvl w:val="2"/>
          <w:numId w:val="33"/>
        </w:numPr>
        <w:spacing w:after="120"/>
        <w:ind w:left="1627"/>
        <w:rPr>
          <w:sz w:val="20"/>
          <w:szCs w:val="20"/>
        </w:rPr>
      </w:pPr>
      <w:bookmarkStart w:id="18" w:name="_Hlk118210180"/>
      <w:r w:rsidRPr="00D51284">
        <w:rPr>
          <w:iCs/>
          <w:sz w:val="20"/>
          <w:szCs w:val="20"/>
        </w:rPr>
        <w:t xml:space="preserve">For additional follow-up tests, a single bioassay laboratory report shall be prepared according to EPA-821-R-02-012, Section 12 </w:t>
      </w:r>
      <w:r w:rsidRPr="00D51284">
        <w:rPr>
          <w:sz w:val="20"/>
          <w:szCs w:val="20"/>
        </w:rPr>
        <w:t>(adopted and incorporated by reference in sub-subparagraph 62-620.620(3)(h)2. b., F.A.C.)</w:t>
      </w:r>
      <w:r w:rsidRPr="00D51284">
        <w:rPr>
          <w:iCs/>
          <w:sz w:val="20"/>
          <w:szCs w:val="20"/>
        </w:rPr>
        <w:t>, and mailed within 30 days after the last day of the second valid additional follow-up test.</w:t>
      </w:r>
    </w:p>
    <w:bookmarkEnd w:id="18"/>
    <w:p w14:paraId="17D2134D" w14:textId="77777777" w:rsidR="00791A58" w:rsidRPr="00D51284" w:rsidRDefault="00791A58" w:rsidP="00F82C8F">
      <w:pPr>
        <w:pStyle w:val="ListParagraph"/>
        <w:numPr>
          <w:ilvl w:val="2"/>
          <w:numId w:val="33"/>
        </w:numPr>
        <w:spacing w:after="120"/>
        <w:ind w:left="1627"/>
        <w:rPr>
          <w:sz w:val="20"/>
          <w:szCs w:val="20"/>
        </w:rPr>
      </w:pPr>
      <w:r w:rsidRPr="00D51284">
        <w:rPr>
          <w:iCs/>
          <w:sz w:val="20"/>
          <w:szCs w:val="20"/>
        </w:rPr>
        <w:lastRenderedPageBreak/>
        <w:t>Data for invalid tests shall be included in the bioassay laboratory report for the repeat test.</w:t>
      </w:r>
    </w:p>
    <w:p w14:paraId="713B311C" w14:textId="77777777" w:rsidR="00791A58" w:rsidRPr="00D51284" w:rsidRDefault="00791A58" w:rsidP="00F82C8F">
      <w:pPr>
        <w:pStyle w:val="ListParagraph"/>
        <w:numPr>
          <w:ilvl w:val="2"/>
          <w:numId w:val="33"/>
        </w:numPr>
        <w:spacing w:after="120"/>
        <w:ind w:left="1627"/>
        <w:rPr>
          <w:sz w:val="20"/>
          <w:szCs w:val="20"/>
        </w:rPr>
      </w:pPr>
      <w:r w:rsidRPr="00D51284">
        <w:rPr>
          <w:sz w:val="20"/>
          <w:szCs w:val="20"/>
        </w:rPr>
        <w:t>The same bioassay data shall not be reported as the results of more than one test.</w:t>
      </w:r>
    </w:p>
    <w:p w14:paraId="06D7EB99" w14:textId="5A575E6A" w:rsidR="00791A58" w:rsidRPr="00D51284" w:rsidRDefault="00791A58" w:rsidP="00F82C8F">
      <w:pPr>
        <w:pStyle w:val="ListParagraph"/>
        <w:numPr>
          <w:ilvl w:val="2"/>
          <w:numId w:val="33"/>
        </w:numPr>
        <w:spacing w:after="120"/>
        <w:ind w:left="1627"/>
        <w:rPr>
          <w:sz w:val="20"/>
          <w:szCs w:val="20"/>
          <w:u w:val="single"/>
        </w:rPr>
      </w:pPr>
      <w:r w:rsidRPr="00D51284">
        <w:rPr>
          <w:sz w:val="20"/>
          <w:szCs w:val="20"/>
        </w:rPr>
        <w:t>All bioassay laboratory reports shall be sent to the Department</w:t>
      </w:r>
      <w:r w:rsidR="0088229B">
        <w:rPr>
          <w:sz w:val="20"/>
          <w:szCs w:val="20"/>
        </w:rPr>
        <w:t xml:space="preserve">. </w:t>
      </w:r>
    </w:p>
    <w:p w14:paraId="2475F9C4" w14:textId="77A0C10A" w:rsidR="00791A58" w:rsidRPr="00D51284" w:rsidRDefault="00791A58" w:rsidP="00F82C8F">
      <w:pPr>
        <w:pStyle w:val="ListParagraph"/>
        <w:widowControl w:val="0"/>
        <w:numPr>
          <w:ilvl w:val="1"/>
          <w:numId w:val="33"/>
        </w:numPr>
        <w:tabs>
          <w:tab w:val="left" w:pos="1170"/>
        </w:tabs>
        <w:spacing w:after="120"/>
        <w:ind w:left="1080" w:right="-29"/>
        <w:rPr>
          <w:sz w:val="20"/>
          <w:szCs w:val="20"/>
        </w:rPr>
      </w:pPr>
      <w:r w:rsidRPr="00D51284">
        <w:rPr>
          <w:sz w:val="20"/>
          <w:szCs w:val="20"/>
        </w:rPr>
        <w:t>Test failures</w:t>
      </w:r>
    </w:p>
    <w:p w14:paraId="5CFB9BFC" w14:textId="4965CDFC" w:rsidR="00791A58" w:rsidRPr="00D51284" w:rsidRDefault="00791A58" w:rsidP="00F82C8F">
      <w:pPr>
        <w:pStyle w:val="ListParagraph"/>
        <w:widowControl w:val="0"/>
        <w:numPr>
          <w:ilvl w:val="2"/>
          <w:numId w:val="33"/>
        </w:numPr>
        <w:tabs>
          <w:tab w:val="left" w:pos="1170"/>
        </w:tabs>
        <w:spacing w:after="120"/>
        <w:ind w:left="1627" w:right="-29"/>
        <w:rPr>
          <w:sz w:val="20"/>
          <w:szCs w:val="20"/>
        </w:rPr>
      </w:pPr>
      <w:r w:rsidRPr="00D51284">
        <w:rPr>
          <w:sz w:val="20"/>
          <w:szCs w:val="20"/>
        </w:rPr>
        <w:t>A test fails when the test results do not meet the limits in III.E.</w:t>
      </w:r>
      <w:r w:rsidR="0088229B">
        <w:rPr>
          <w:sz w:val="20"/>
          <w:szCs w:val="20"/>
        </w:rPr>
        <w:t>(9)(a)</w:t>
      </w:r>
      <w:proofErr w:type="spellStart"/>
      <w:r w:rsidR="0088229B">
        <w:rPr>
          <w:sz w:val="20"/>
          <w:szCs w:val="20"/>
        </w:rPr>
        <w:t>i</w:t>
      </w:r>
      <w:proofErr w:type="spellEnd"/>
      <w:r w:rsidR="0088229B">
        <w:rPr>
          <w:sz w:val="20"/>
          <w:szCs w:val="20"/>
        </w:rPr>
        <w:t>.</w:t>
      </w:r>
    </w:p>
    <w:p w14:paraId="3B9BECD6" w14:textId="77777777" w:rsidR="00791A58" w:rsidRPr="00D51284" w:rsidRDefault="00791A58" w:rsidP="00F82C8F">
      <w:pPr>
        <w:pStyle w:val="ListParagraph"/>
        <w:widowControl w:val="0"/>
        <w:numPr>
          <w:ilvl w:val="2"/>
          <w:numId w:val="33"/>
        </w:numPr>
        <w:tabs>
          <w:tab w:val="left" w:pos="1170"/>
        </w:tabs>
        <w:spacing w:after="120"/>
        <w:ind w:left="1627" w:right="-29"/>
        <w:rPr>
          <w:sz w:val="20"/>
          <w:szCs w:val="20"/>
        </w:rPr>
      </w:pPr>
      <w:bookmarkStart w:id="19" w:name="_Hlk118210300"/>
      <w:r w:rsidRPr="00D51284">
        <w:rPr>
          <w:sz w:val="20"/>
          <w:szCs w:val="20"/>
        </w:rPr>
        <w:t>If a “routine” acute toxicity test fails (an LC</w:t>
      </w:r>
      <w:r w:rsidRPr="00D51284">
        <w:rPr>
          <w:sz w:val="20"/>
          <w:szCs w:val="20"/>
          <w:vertAlign w:val="subscript"/>
        </w:rPr>
        <w:t>50</w:t>
      </w:r>
      <w:r w:rsidRPr="00D51284">
        <w:rPr>
          <w:sz w:val="20"/>
          <w:szCs w:val="20"/>
        </w:rPr>
        <w:t xml:space="preserve"> of less than 100%), the permittee shall conduct two additional follow-up acute toxicity tests in the same manner as the “routine” test on the species indicating unacceptable acute toxicity. For each additional follow-up test, the sample collection requirements and test acceptability criteria specified above must be met for the test to be considered valid. The first test shall begin within two (2) weeks of the end of the “routine” test and shall be conducted weekly thereafter until two (2) valid additional follow-up tests are completed. The additional follow-up tests will be used to determine if the toxicity found in the “routine” test is still</w:t>
      </w:r>
      <w:r w:rsidRPr="00D51284">
        <w:rPr>
          <w:spacing w:val="21"/>
          <w:sz w:val="20"/>
          <w:szCs w:val="20"/>
        </w:rPr>
        <w:t xml:space="preserve"> </w:t>
      </w:r>
      <w:r w:rsidRPr="00D51284">
        <w:rPr>
          <w:sz w:val="20"/>
          <w:szCs w:val="20"/>
        </w:rPr>
        <w:t>present.</w:t>
      </w:r>
    </w:p>
    <w:bookmarkEnd w:id="19"/>
    <w:p w14:paraId="67D9A2DC" w14:textId="77777777" w:rsidR="00791A58" w:rsidRPr="00D51284" w:rsidRDefault="00791A58" w:rsidP="00F82C8F">
      <w:pPr>
        <w:pStyle w:val="ListParagraph"/>
        <w:widowControl w:val="0"/>
        <w:numPr>
          <w:ilvl w:val="2"/>
          <w:numId w:val="33"/>
        </w:numPr>
        <w:tabs>
          <w:tab w:val="left" w:pos="1170"/>
        </w:tabs>
        <w:spacing w:after="120"/>
        <w:ind w:left="1627" w:right="-29"/>
        <w:rPr>
          <w:sz w:val="20"/>
          <w:szCs w:val="20"/>
        </w:rPr>
      </w:pPr>
      <w:r w:rsidRPr="00D51284">
        <w:rPr>
          <w:sz w:val="20"/>
          <w:szCs w:val="20"/>
        </w:rPr>
        <w:t>Results from additional follow-up tests, required due to unacceptable acute toxicity in the “routine” test(s), must be reported on the Discharge Monitoring Report (DMR) Form for the month in which the test was begun. Such test results must be submitted within 30 days of completion of the second additional, valid</w:t>
      </w:r>
      <w:r w:rsidRPr="00D51284">
        <w:rPr>
          <w:spacing w:val="17"/>
          <w:sz w:val="20"/>
          <w:szCs w:val="20"/>
        </w:rPr>
        <w:t xml:space="preserve"> </w:t>
      </w:r>
      <w:r w:rsidRPr="00D51284">
        <w:rPr>
          <w:sz w:val="20"/>
          <w:szCs w:val="20"/>
        </w:rPr>
        <w:t>test.</w:t>
      </w:r>
    </w:p>
    <w:p w14:paraId="2349B8F3" w14:textId="619C1E67" w:rsidR="00791A58" w:rsidRPr="00D51284" w:rsidRDefault="00791A58" w:rsidP="00F82C8F">
      <w:pPr>
        <w:numPr>
          <w:ilvl w:val="2"/>
          <w:numId w:val="33"/>
        </w:numPr>
        <w:spacing w:before="60" w:after="120"/>
        <w:ind w:left="1627"/>
        <w:rPr>
          <w:sz w:val="20"/>
          <w:szCs w:val="20"/>
        </w:rPr>
      </w:pPr>
      <w:r w:rsidRPr="00D51284">
        <w:rPr>
          <w:sz w:val="20"/>
          <w:szCs w:val="20"/>
        </w:rPr>
        <w:t xml:space="preserve">In the event of three valid test failures during the length of this </w:t>
      </w:r>
      <w:r w:rsidR="00656C68">
        <w:rPr>
          <w:sz w:val="20"/>
          <w:szCs w:val="20"/>
        </w:rPr>
        <w:t>Generic P</w:t>
      </w:r>
      <w:r w:rsidRPr="00D51284">
        <w:rPr>
          <w:sz w:val="20"/>
          <w:szCs w:val="20"/>
        </w:rPr>
        <w:t>ermit, whether the failures occurred at one or more outfalls, the permittee shall notify the Department within 21 days after the last day of the third test failure.</w:t>
      </w:r>
    </w:p>
    <w:p w14:paraId="5E4912C0" w14:textId="78583984" w:rsidR="00791A58" w:rsidRPr="00D51284" w:rsidRDefault="00791A58" w:rsidP="00F82C8F">
      <w:pPr>
        <w:numPr>
          <w:ilvl w:val="2"/>
          <w:numId w:val="33"/>
        </w:numPr>
        <w:spacing w:before="60" w:after="120"/>
        <w:ind w:left="1627"/>
        <w:rPr>
          <w:sz w:val="20"/>
          <w:szCs w:val="20"/>
        </w:rPr>
      </w:pPr>
      <w:r w:rsidRPr="00D51284">
        <w:rPr>
          <w:sz w:val="20"/>
          <w:szCs w:val="20"/>
        </w:rPr>
        <w:t xml:space="preserve">At the discretion of the </w:t>
      </w:r>
      <w:r w:rsidR="0088229B">
        <w:rPr>
          <w:sz w:val="20"/>
          <w:szCs w:val="20"/>
        </w:rPr>
        <w:t>Department</w:t>
      </w:r>
      <w:r w:rsidRPr="00D51284">
        <w:rPr>
          <w:sz w:val="20"/>
          <w:szCs w:val="20"/>
        </w:rPr>
        <w:t>, the permittee may be required to conduct a plan of correction detailed in III.E</w:t>
      </w:r>
      <w:r w:rsidR="0088229B">
        <w:rPr>
          <w:sz w:val="20"/>
          <w:szCs w:val="20"/>
        </w:rPr>
        <w:t>(</w:t>
      </w:r>
      <w:r w:rsidRPr="00D51284">
        <w:rPr>
          <w:sz w:val="20"/>
          <w:szCs w:val="20"/>
        </w:rPr>
        <w:t>10</w:t>
      </w:r>
      <w:r w:rsidR="0088229B">
        <w:rPr>
          <w:sz w:val="20"/>
          <w:szCs w:val="20"/>
        </w:rPr>
        <w:t>)(</w:t>
      </w:r>
      <w:r w:rsidRPr="00D51284">
        <w:rPr>
          <w:sz w:val="20"/>
          <w:szCs w:val="20"/>
        </w:rPr>
        <w:t>g</w:t>
      </w:r>
      <w:r w:rsidR="0088229B">
        <w:rPr>
          <w:sz w:val="20"/>
          <w:szCs w:val="20"/>
        </w:rPr>
        <w:t>)iv.</w:t>
      </w:r>
    </w:p>
    <w:p w14:paraId="68E69835" w14:textId="10E8F7FE" w:rsidR="00E13A9F" w:rsidRPr="00D51284" w:rsidRDefault="00E13A9F" w:rsidP="00E13A9F">
      <w:pPr>
        <w:pStyle w:val="ListParagraph"/>
        <w:spacing w:before="120"/>
        <w:ind w:left="360"/>
        <w:rPr>
          <w:i/>
          <w:sz w:val="20"/>
          <w:szCs w:val="20"/>
        </w:rPr>
      </w:pPr>
      <w:r w:rsidRPr="00D51284">
        <w:rPr>
          <w:i/>
          <w:sz w:val="20"/>
          <w:szCs w:val="20"/>
        </w:rPr>
        <w:t>[62-4.241, 62-620.620(3)]</w:t>
      </w:r>
    </w:p>
    <w:p w14:paraId="34612CBD" w14:textId="77777777" w:rsidR="00791A58" w:rsidRPr="00D51284" w:rsidRDefault="00791A58" w:rsidP="00791A58">
      <w:pPr>
        <w:tabs>
          <w:tab w:val="left" w:pos="720"/>
        </w:tabs>
        <w:ind w:left="810"/>
        <w:rPr>
          <w:i/>
          <w:iCs/>
          <w:sz w:val="20"/>
          <w:szCs w:val="20"/>
        </w:rPr>
      </w:pPr>
    </w:p>
    <w:p w14:paraId="0EFE1219" w14:textId="76002793" w:rsidR="00791A58" w:rsidRPr="00D51284" w:rsidRDefault="00791A58" w:rsidP="00E232E7">
      <w:pPr>
        <w:spacing w:after="120"/>
        <w:ind w:left="720" w:hanging="446"/>
        <w:rPr>
          <w:sz w:val="20"/>
          <w:szCs w:val="20"/>
        </w:rPr>
      </w:pPr>
      <w:r w:rsidRPr="00D51284">
        <w:rPr>
          <w:sz w:val="20"/>
          <w:szCs w:val="20"/>
        </w:rPr>
        <w:t xml:space="preserve">(10)  </w:t>
      </w:r>
      <w:r w:rsidR="007A61B2" w:rsidRPr="00B95D96">
        <w:rPr>
          <w:sz w:val="20"/>
          <w:szCs w:val="20"/>
        </w:rPr>
        <w:t>Monitoring for this parameter is required when the activity occurs in the same outfall location for more than 90 days within a year of permit effective date</w:t>
      </w:r>
      <w:r w:rsidR="007A61B2" w:rsidRPr="00B95D96">
        <w:rPr>
          <w:sz w:val="22"/>
          <w:szCs w:val="22"/>
        </w:rPr>
        <w:t>.</w:t>
      </w:r>
      <w:r w:rsidR="00E003A5" w:rsidRPr="00D51284">
        <w:rPr>
          <w:sz w:val="20"/>
          <w:szCs w:val="20"/>
        </w:rPr>
        <w:t>: After</w:t>
      </w:r>
      <w:r w:rsidR="00A3513C" w:rsidRPr="00D51284">
        <w:rPr>
          <w:sz w:val="20"/>
          <w:szCs w:val="20"/>
        </w:rPr>
        <w:t xml:space="preserve"> co</w:t>
      </w:r>
      <w:r w:rsidR="0092425A" w:rsidRPr="00D51284">
        <w:rPr>
          <w:sz w:val="20"/>
          <w:szCs w:val="20"/>
        </w:rPr>
        <w:t>mpleting</w:t>
      </w:r>
      <w:r w:rsidR="00A3513C" w:rsidRPr="00D51284">
        <w:rPr>
          <w:sz w:val="20"/>
          <w:szCs w:val="20"/>
        </w:rPr>
        <w:t xml:space="preserve"> monthly acute whole effluent toxicity tests</w:t>
      </w:r>
      <w:r w:rsidR="00F720BE" w:rsidRPr="00D51284">
        <w:rPr>
          <w:sz w:val="20"/>
          <w:szCs w:val="20"/>
        </w:rPr>
        <w:t xml:space="preserve"> as specified in (9)</w:t>
      </w:r>
      <w:r w:rsidR="004669F8" w:rsidRPr="00D51284">
        <w:rPr>
          <w:sz w:val="20"/>
          <w:szCs w:val="20"/>
        </w:rPr>
        <w:t xml:space="preserve">, </w:t>
      </w:r>
      <w:r w:rsidRPr="00D51284">
        <w:rPr>
          <w:sz w:val="20"/>
          <w:szCs w:val="20"/>
        </w:rPr>
        <w:t xml:space="preserve">the </w:t>
      </w:r>
      <w:r w:rsidR="004669F8" w:rsidRPr="00D51284">
        <w:rPr>
          <w:sz w:val="20"/>
          <w:szCs w:val="20"/>
        </w:rPr>
        <w:t>p</w:t>
      </w:r>
      <w:r w:rsidRPr="00D51284">
        <w:rPr>
          <w:sz w:val="20"/>
          <w:szCs w:val="20"/>
        </w:rPr>
        <w:t xml:space="preserve">ermittee shall test for chronic whole effluent toxicity as provided in Rule 62-621.303, </w:t>
      </w:r>
      <w:bookmarkStart w:id="20" w:name="_Hlk118200371"/>
      <w:r w:rsidRPr="00D51284">
        <w:rPr>
          <w:sz w:val="20"/>
          <w:szCs w:val="20"/>
        </w:rPr>
        <w:t>and subsections 62-620.620(3)</w:t>
      </w:r>
      <w:bookmarkEnd w:id="20"/>
      <w:r w:rsidRPr="00D51284">
        <w:rPr>
          <w:sz w:val="20"/>
          <w:szCs w:val="20"/>
        </w:rPr>
        <w:t>(g)(</w:t>
      </w:r>
      <w:proofErr w:type="spellStart"/>
      <w:r w:rsidRPr="00D51284">
        <w:rPr>
          <w:sz w:val="20"/>
          <w:szCs w:val="20"/>
        </w:rPr>
        <w:t>i</w:t>
      </w:r>
      <w:proofErr w:type="spellEnd"/>
      <w:r w:rsidRPr="00D51284">
        <w:rPr>
          <w:sz w:val="20"/>
          <w:szCs w:val="20"/>
        </w:rPr>
        <w:t xml:space="preserve">)(j) and (l), F.A.C., to evaluate whole effluent toxicity of the discharge from the outfall. If more than one (1) outfall exists, separate tests shall be performed on each outfall. </w:t>
      </w:r>
    </w:p>
    <w:p w14:paraId="44090ED7" w14:textId="77777777" w:rsidR="00791A58" w:rsidRPr="00D51284" w:rsidRDefault="00791A58" w:rsidP="00F82C8F">
      <w:pPr>
        <w:pStyle w:val="ListParagraph"/>
        <w:keepNext/>
        <w:numPr>
          <w:ilvl w:val="1"/>
          <w:numId w:val="31"/>
        </w:numPr>
        <w:spacing w:before="120" w:after="120"/>
        <w:ind w:left="1080"/>
        <w:rPr>
          <w:sz w:val="20"/>
          <w:szCs w:val="20"/>
        </w:rPr>
      </w:pPr>
      <w:r w:rsidRPr="00D51284">
        <w:rPr>
          <w:sz w:val="20"/>
          <w:szCs w:val="20"/>
        </w:rPr>
        <w:t>Effluent Limitation</w:t>
      </w:r>
    </w:p>
    <w:p w14:paraId="2A8B2C11" w14:textId="379B8E06" w:rsidR="00791A58" w:rsidRPr="00D51284" w:rsidRDefault="00F82C8F" w:rsidP="00B95D96">
      <w:pPr>
        <w:pStyle w:val="ListParagraph"/>
        <w:numPr>
          <w:ilvl w:val="2"/>
          <w:numId w:val="45"/>
        </w:numPr>
        <w:tabs>
          <w:tab w:val="left" w:pos="1080"/>
        </w:tabs>
        <w:spacing w:before="60" w:after="120"/>
        <w:ind w:left="1627"/>
        <w:rPr>
          <w:sz w:val="20"/>
          <w:szCs w:val="20"/>
        </w:rPr>
      </w:pPr>
      <w:r w:rsidRPr="00D51284">
        <w:rPr>
          <w:sz w:val="20"/>
          <w:szCs w:val="20"/>
        </w:rPr>
        <w:t xml:space="preserve"> </w:t>
      </w:r>
      <w:r w:rsidR="00D5084A" w:rsidRPr="00D51284">
        <w:rPr>
          <w:sz w:val="20"/>
          <w:szCs w:val="20"/>
        </w:rPr>
        <w:t>T</w:t>
      </w:r>
      <w:r w:rsidR="00791A58" w:rsidRPr="00D51284">
        <w:rPr>
          <w:sz w:val="20"/>
          <w:szCs w:val="20"/>
        </w:rPr>
        <w:t>he 25% inhibition concentration (IC25) for reproduction or growth shall not be less than 100% effluent</w:t>
      </w:r>
      <w:r w:rsidR="00D5084A" w:rsidRPr="00D51284">
        <w:rPr>
          <w:sz w:val="20"/>
          <w:szCs w:val="20"/>
        </w:rPr>
        <w:t xml:space="preserve"> in any test</w:t>
      </w:r>
      <w:r w:rsidR="00791A58" w:rsidRPr="00D51284">
        <w:rPr>
          <w:sz w:val="20"/>
          <w:szCs w:val="20"/>
        </w:rPr>
        <w:t>. [Rules 62-302.530(61) and 62-4.241(1)(b), F.A.C.]</w:t>
      </w:r>
    </w:p>
    <w:p w14:paraId="38265979" w14:textId="6C3CF2B8" w:rsidR="00791A58" w:rsidRPr="00D51284" w:rsidRDefault="00791A58" w:rsidP="00B95D96">
      <w:pPr>
        <w:pStyle w:val="ListParagraph"/>
        <w:numPr>
          <w:ilvl w:val="2"/>
          <w:numId w:val="45"/>
        </w:numPr>
        <w:tabs>
          <w:tab w:val="left" w:pos="1080"/>
        </w:tabs>
        <w:spacing w:before="60" w:after="120"/>
        <w:ind w:left="1627"/>
        <w:rPr>
          <w:sz w:val="20"/>
          <w:szCs w:val="20"/>
        </w:rPr>
      </w:pPr>
      <w:r w:rsidRPr="00D51284">
        <w:rPr>
          <w:sz w:val="20"/>
          <w:szCs w:val="20"/>
        </w:rPr>
        <w:t xml:space="preserve">For acute whole effluent toxicity, </w:t>
      </w:r>
      <w:bookmarkStart w:id="21" w:name="_Hlk118200431"/>
      <w:r w:rsidRPr="00D51284">
        <w:rPr>
          <w:sz w:val="20"/>
          <w:szCs w:val="20"/>
        </w:rPr>
        <w:t>the 96-hour LC50 shall not be less than 100% effluent in any test. [Rule 62-302.500(1)(a)4. and 62-4.241(1)(a), F.A.C.]</w:t>
      </w:r>
    </w:p>
    <w:bookmarkEnd w:id="21"/>
    <w:p w14:paraId="324353DF" w14:textId="77777777" w:rsidR="00791A58" w:rsidRPr="00D51284" w:rsidRDefault="00791A58" w:rsidP="00F82C8F">
      <w:pPr>
        <w:pStyle w:val="ListParagraph"/>
        <w:keepNext/>
        <w:numPr>
          <w:ilvl w:val="1"/>
          <w:numId w:val="31"/>
        </w:numPr>
        <w:spacing w:before="120" w:after="120"/>
        <w:ind w:left="1080"/>
        <w:rPr>
          <w:sz w:val="20"/>
          <w:szCs w:val="20"/>
        </w:rPr>
      </w:pPr>
      <w:r w:rsidRPr="00D51284">
        <w:rPr>
          <w:sz w:val="20"/>
          <w:szCs w:val="20"/>
        </w:rPr>
        <w:t>Monitoring Frequency</w:t>
      </w:r>
    </w:p>
    <w:p w14:paraId="5BF54E7A" w14:textId="3A7E2B0A" w:rsidR="00791A58" w:rsidRPr="00D51284" w:rsidRDefault="00791A58" w:rsidP="00F82C8F">
      <w:pPr>
        <w:pStyle w:val="ListParagraph"/>
        <w:numPr>
          <w:ilvl w:val="2"/>
          <w:numId w:val="31"/>
        </w:numPr>
        <w:spacing w:before="60" w:after="120"/>
        <w:ind w:left="1627"/>
        <w:rPr>
          <w:i/>
          <w:sz w:val="20"/>
          <w:szCs w:val="20"/>
        </w:rPr>
      </w:pPr>
      <w:r w:rsidRPr="00C945D2">
        <w:rPr>
          <w:sz w:val="20"/>
          <w:szCs w:val="20"/>
        </w:rPr>
        <w:t xml:space="preserve">Routine </w:t>
      </w:r>
      <w:r w:rsidRPr="00D51284">
        <w:rPr>
          <w:sz w:val="20"/>
          <w:szCs w:val="20"/>
        </w:rPr>
        <w:t>toxicity tests shall be conducted quarterly at each outfall location.</w:t>
      </w:r>
    </w:p>
    <w:p w14:paraId="6CD08E8F" w14:textId="77777777" w:rsidR="00791A58" w:rsidRPr="00D51284" w:rsidRDefault="00791A58" w:rsidP="00F82C8F">
      <w:pPr>
        <w:pStyle w:val="ListParagraph"/>
        <w:keepNext/>
        <w:numPr>
          <w:ilvl w:val="1"/>
          <w:numId w:val="31"/>
        </w:numPr>
        <w:spacing w:before="120" w:after="120"/>
        <w:ind w:left="1080"/>
        <w:rPr>
          <w:sz w:val="20"/>
          <w:szCs w:val="20"/>
        </w:rPr>
      </w:pPr>
      <w:r w:rsidRPr="00D51284">
        <w:rPr>
          <w:sz w:val="20"/>
          <w:szCs w:val="20"/>
        </w:rPr>
        <w:t>Sampling Requirements</w:t>
      </w:r>
    </w:p>
    <w:p w14:paraId="17FA07E7" w14:textId="77777777" w:rsidR="00791A58" w:rsidRPr="00D51284" w:rsidRDefault="00791A58" w:rsidP="00F82C8F">
      <w:pPr>
        <w:pStyle w:val="ListParagraph"/>
        <w:numPr>
          <w:ilvl w:val="2"/>
          <w:numId w:val="31"/>
        </w:numPr>
        <w:spacing w:before="60" w:after="120"/>
        <w:ind w:left="1627"/>
        <w:rPr>
          <w:sz w:val="20"/>
          <w:szCs w:val="20"/>
        </w:rPr>
      </w:pPr>
      <w:r w:rsidRPr="00D51284">
        <w:rPr>
          <w:sz w:val="20"/>
          <w:szCs w:val="20"/>
        </w:rPr>
        <w:t xml:space="preserve">A total of three flow-proportional 24-hour composite samples of final effluent shall be collected and used in accordance with the sampling protocol discussed in Section 8 of EPA-821-R-02-013 or EPA-821-R-02-014 (adopted and incorporated by reference in sub-subparagraph 62-620.620(3)(g)2. b., F.A.C.), as appropriate. </w:t>
      </w:r>
      <w:r w:rsidRPr="00D51284">
        <w:rPr>
          <w:i/>
          <w:sz w:val="20"/>
          <w:szCs w:val="20"/>
        </w:rPr>
        <w:t xml:space="preserve"> </w:t>
      </w:r>
      <w:r w:rsidRPr="00D51284">
        <w:rPr>
          <w:iCs/>
          <w:sz w:val="20"/>
          <w:szCs w:val="20"/>
        </w:rPr>
        <w:t>If the duration of the discharge is less than 24-hours, the duration of discharge shall be documented on the chain of custody.</w:t>
      </w:r>
    </w:p>
    <w:p w14:paraId="6E0DD772" w14:textId="77777777" w:rsidR="00791A58" w:rsidRPr="00D51284" w:rsidRDefault="00791A58" w:rsidP="00F82C8F">
      <w:pPr>
        <w:pStyle w:val="ListParagraph"/>
        <w:numPr>
          <w:ilvl w:val="2"/>
          <w:numId w:val="31"/>
        </w:numPr>
        <w:spacing w:before="60" w:after="120"/>
        <w:ind w:left="1627"/>
        <w:rPr>
          <w:sz w:val="20"/>
          <w:szCs w:val="20"/>
        </w:rPr>
      </w:pPr>
      <w:r w:rsidRPr="00D51284">
        <w:rPr>
          <w:sz w:val="20"/>
          <w:szCs w:val="20"/>
        </w:rPr>
        <w:t xml:space="preserve">The first sample shall be used to initiate the test. The remaining two samples shall be collected according to the protocol and used as renewal solutions on Day 3 (48 hours) and Day 5 (96 hours) of the test. </w:t>
      </w:r>
    </w:p>
    <w:p w14:paraId="240F28E7" w14:textId="77777777" w:rsidR="00791A58" w:rsidRPr="00D51284" w:rsidRDefault="00791A58" w:rsidP="00F82C8F">
      <w:pPr>
        <w:pStyle w:val="ListParagraph"/>
        <w:keepNext/>
        <w:numPr>
          <w:ilvl w:val="1"/>
          <w:numId w:val="31"/>
        </w:numPr>
        <w:spacing w:before="120" w:after="120"/>
        <w:ind w:left="1080"/>
        <w:rPr>
          <w:sz w:val="20"/>
          <w:szCs w:val="20"/>
        </w:rPr>
      </w:pPr>
      <w:r w:rsidRPr="00D51284">
        <w:rPr>
          <w:sz w:val="20"/>
          <w:szCs w:val="20"/>
        </w:rPr>
        <w:lastRenderedPageBreak/>
        <w:t>Test Requirements</w:t>
      </w:r>
    </w:p>
    <w:p w14:paraId="74A0DC63" w14:textId="77777777" w:rsidR="00791A58" w:rsidRPr="00D51284" w:rsidRDefault="00791A58" w:rsidP="00F82C8F">
      <w:pPr>
        <w:pStyle w:val="ListParagraph"/>
        <w:numPr>
          <w:ilvl w:val="2"/>
          <w:numId w:val="31"/>
        </w:numPr>
        <w:spacing w:before="60" w:after="120"/>
        <w:ind w:left="1627"/>
        <w:rPr>
          <w:sz w:val="20"/>
          <w:szCs w:val="20"/>
        </w:rPr>
      </w:pPr>
      <w:r w:rsidRPr="00D51284">
        <w:rPr>
          <w:sz w:val="20"/>
          <w:szCs w:val="20"/>
        </w:rPr>
        <w:t xml:space="preserve">All tests shall be conducted using a control (0% effluent) and a minimum of five test dilutions: </w:t>
      </w:r>
      <w:r w:rsidRPr="00D51284">
        <w:rPr>
          <w:b/>
          <w:sz w:val="20"/>
          <w:szCs w:val="20"/>
        </w:rPr>
        <w:t>100%</w:t>
      </w:r>
      <w:r w:rsidRPr="00D51284">
        <w:rPr>
          <w:sz w:val="20"/>
          <w:szCs w:val="20"/>
        </w:rPr>
        <w:t xml:space="preserve">, </w:t>
      </w:r>
      <w:r w:rsidRPr="00D51284">
        <w:rPr>
          <w:b/>
          <w:sz w:val="20"/>
          <w:szCs w:val="20"/>
        </w:rPr>
        <w:t>50%</w:t>
      </w:r>
      <w:r w:rsidRPr="00D51284">
        <w:rPr>
          <w:sz w:val="20"/>
          <w:szCs w:val="20"/>
        </w:rPr>
        <w:t xml:space="preserve">, </w:t>
      </w:r>
      <w:r w:rsidRPr="00D51284">
        <w:rPr>
          <w:b/>
          <w:sz w:val="20"/>
          <w:szCs w:val="20"/>
        </w:rPr>
        <w:t>25%</w:t>
      </w:r>
      <w:r w:rsidRPr="00D51284">
        <w:rPr>
          <w:sz w:val="20"/>
          <w:szCs w:val="20"/>
        </w:rPr>
        <w:t xml:space="preserve">, </w:t>
      </w:r>
      <w:r w:rsidRPr="00D51284">
        <w:rPr>
          <w:b/>
          <w:sz w:val="20"/>
          <w:szCs w:val="20"/>
        </w:rPr>
        <w:t>12.5%</w:t>
      </w:r>
      <w:r w:rsidRPr="00D51284">
        <w:rPr>
          <w:sz w:val="20"/>
          <w:szCs w:val="20"/>
        </w:rPr>
        <w:t xml:space="preserve">, and </w:t>
      </w:r>
      <w:r w:rsidRPr="00D51284">
        <w:rPr>
          <w:b/>
          <w:sz w:val="20"/>
          <w:szCs w:val="20"/>
        </w:rPr>
        <w:t>6.25%</w:t>
      </w:r>
      <w:r w:rsidRPr="00D51284">
        <w:rPr>
          <w:sz w:val="20"/>
          <w:szCs w:val="20"/>
        </w:rPr>
        <w:t xml:space="preserve"> final effluent.</w:t>
      </w:r>
    </w:p>
    <w:p w14:paraId="5A33C430" w14:textId="77777777" w:rsidR="00791A58" w:rsidRPr="00D51284" w:rsidRDefault="00791A58" w:rsidP="00F82C8F">
      <w:pPr>
        <w:pStyle w:val="ListParagraph"/>
        <w:numPr>
          <w:ilvl w:val="2"/>
          <w:numId w:val="31"/>
        </w:numPr>
        <w:spacing w:before="60" w:after="120"/>
        <w:ind w:left="1627"/>
        <w:rPr>
          <w:sz w:val="20"/>
          <w:szCs w:val="20"/>
        </w:rPr>
      </w:pPr>
      <w:r w:rsidRPr="00D51284">
        <w:rPr>
          <w:sz w:val="20"/>
          <w:szCs w:val="20"/>
        </w:rPr>
        <w:t xml:space="preserve">If the effluent salinity is &lt; 1.0 part per thousand, measured as conductivity, or if the discharge is to predominantly fresh water, the permittee shall conduct a chronic static-renewal multi-concentration toxicity tests using daphnid, </w:t>
      </w:r>
      <w:proofErr w:type="spellStart"/>
      <w:r w:rsidRPr="00D51284">
        <w:rPr>
          <w:bCs/>
          <w:i/>
          <w:iCs/>
          <w:sz w:val="20"/>
          <w:szCs w:val="20"/>
        </w:rPr>
        <w:t>Ceriodaphnia</w:t>
      </w:r>
      <w:proofErr w:type="spellEnd"/>
      <w:r w:rsidRPr="00D51284">
        <w:rPr>
          <w:bCs/>
          <w:i/>
          <w:iCs/>
          <w:sz w:val="20"/>
          <w:szCs w:val="20"/>
        </w:rPr>
        <w:t xml:space="preserve"> </w:t>
      </w:r>
      <w:proofErr w:type="spellStart"/>
      <w:r w:rsidRPr="00D51284">
        <w:rPr>
          <w:bCs/>
          <w:i/>
          <w:iCs/>
          <w:sz w:val="20"/>
          <w:szCs w:val="20"/>
        </w:rPr>
        <w:t>dubia</w:t>
      </w:r>
      <w:proofErr w:type="spellEnd"/>
      <w:r w:rsidRPr="00D51284">
        <w:rPr>
          <w:sz w:val="20"/>
          <w:szCs w:val="20"/>
        </w:rPr>
        <w:t xml:space="preserve">, Survival and Reproduction Test and a fathead minnow, </w:t>
      </w:r>
      <w:proofErr w:type="spellStart"/>
      <w:r w:rsidRPr="00D51284">
        <w:rPr>
          <w:bCs/>
          <w:i/>
          <w:iCs/>
          <w:sz w:val="20"/>
          <w:szCs w:val="20"/>
        </w:rPr>
        <w:t>Pimephales</w:t>
      </w:r>
      <w:proofErr w:type="spellEnd"/>
      <w:r w:rsidRPr="00D51284">
        <w:rPr>
          <w:bCs/>
          <w:i/>
          <w:iCs/>
          <w:sz w:val="20"/>
          <w:szCs w:val="20"/>
        </w:rPr>
        <w:t xml:space="preserve"> </w:t>
      </w:r>
      <w:proofErr w:type="spellStart"/>
      <w:r w:rsidRPr="00D51284">
        <w:rPr>
          <w:bCs/>
          <w:i/>
          <w:iCs/>
          <w:sz w:val="20"/>
          <w:szCs w:val="20"/>
        </w:rPr>
        <w:t>promelas</w:t>
      </w:r>
      <w:proofErr w:type="spellEnd"/>
      <w:r w:rsidRPr="00D51284">
        <w:rPr>
          <w:sz w:val="20"/>
          <w:szCs w:val="20"/>
        </w:rPr>
        <w:t>, Larval Survival and Growth Test, concurrently. The dilution/control water used will be moderately hard water as described in EPA-821-R-02-012, Table 7 (adopted and incorporated by reference in Rule 62-620(3)(h)2. b., F.A.C.).</w:t>
      </w:r>
    </w:p>
    <w:p w14:paraId="0EFA59F4" w14:textId="77777777" w:rsidR="00791A58" w:rsidRPr="00D51284" w:rsidRDefault="00791A58" w:rsidP="00F82C8F">
      <w:pPr>
        <w:pStyle w:val="ListParagraph"/>
        <w:numPr>
          <w:ilvl w:val="2"/>
          <w:numId w:val="31"/>
        </w:numPr>
        <w:spacing w:before="60" w:after="120"/>
        <w:ind w:left="1627"/>
        <w:rPr>
          <w:sz w:val="20"/>
          <w:szCs w:val="20"/>
        </w:rPr>
      </w:pPr>
      <w:bookmarkStart w:id="22" w:name="_Hlk118200774"/>
      <w:r w:rsidRPr="00D51284">
        <w:rPr>
          <w:sz w:val="20"/>
          <w:szCs w:val="20"/>
        </w:rPr>
        <w:t>If the effluent salinity is ≥1.0 part per thousand, measured as conductivity, and if the discharge is to predominantly marine waters, the permittee shall conduct</w:t>
      </w:r>
      <w:bookmarkEnd w:id="22"/>
      <w:r w:rsidRPr="00D51284">
        <w:rPr>
          <w:sz w:val="20"/>
          <w:szCs w:val="20"/>
        </w:rPr>
        <w:t xml:space="preserve"> a chronic static-renewal multi-concentration toxicity tests using mysid shrimp, </w:t>
      </w:r>
      <w:proofErr w:type="spellStart"/>
      <w:r w:rsidRPr="00D51284">
        <w:rPr>
          <w:i/>
          <w:iCs/>
          <w:sz w:val="20"/>
          <w:szCs w:val="20"/>
        </w:rPr>
        <w:t>Americamysis</w:t>
      </w:r>
      <w:proofErr w:type="spellEnd"/>
      <w:r w:rsidRPr="00D51284">
        <w:rPr>
          <w:i/>
          <w:iCs/>
          <w:sz w:val="20"/>
          <w:szCs w:val="20"/>
        </w:rPr>
        <w:t xml:space="preserve"> (</w:t>
      </w:r>
      <w:proofErr w:type="spellStart"/>
      <w:r w:rsidRPr="00D51284">
        <w:rPr>
          <w:i/>
          <w:iCs/>
          <w:sz w:val="20"/>
          <w:szCs w:val="20"/>
        </w:rPr>
        <w:t>Mysidopsis</w:t>
      </w:r>
      <w:proofErr w:type="spellEnd"/>
      <w:r w:rsidRPr="00D51284">
        <w:rPr>
          <w:i/>
          <w:iCs/>
          <w:sz w:val="20"/>
          <w:szCs w:val="20"/>
        </w:rPr>
        <w:t xml:space="preserve">) </w:t>
      </w:r>
      <w:proofErr w:type="spellStart"/>
      <w:r w:rsidRPr="00D51284">
        <w:rPr>
          <w:i/>
          <w:iCs/>
          <w:sz w:val="20"/>
          <w:szCs w:val="20"/>
        </w:rPr>
        <w:t>bahia</w:t>
      </w:r>
      <w:proofErr w:type="spellEnd"/>
      <w:r w:rsidRPr="00D51284">
        <w:rPr>
          <w:sz w:val="20"/>
          <w:szCs w:val="20"/>
        </w:rPr>
        <w:t xml:space="preserve">, Survival and Growth Test and an </w:t>
      </w:r>
      <w:proofErr w:type="gramStart"/>
      <w:r w:rsidRPr="00D51284">
        <w:rPr>
          <w:sz w:val="20"/>
          <w:szCs w:val="20"/>
        </w:rPr>
        <w:t>inland silversides</w:t>
      </w:r>
      <w:proofErr w:type="gramEnd"/>
      <w:r w:rsidRPr="00D51284">
        <w:rPr>
          <w:sz w:val="20"/>
          <w:szCs w:val="20"/>
        </w:rPr>
        <w:t xml:space="preserve">, </w:t>
      </w:r>
      <w:proofErr w:type="spellStart"/>
      <w:r w:rsidRPr="00D51284">
        <w:rPr>
          <w:i/>
          <w:iCs/>
          <w:sz w:val="20"/>
          <w:szCs w:val="20"/>
        </w:rPr>
        <w:t>Menidia</w:t>
      </w:r>
      <w:proofErr w:type="spellEnd"/>
      <w:r w:rsidRPr="00D51284">
        <w:rPr>
          <w:i/>
          <w:iCs/>
          <w:sz w:val="20"/>
          <w:szCs w:val="20"/>
        </w:rPr>
        <w:t xml:space="preserve"> </w:t>
      </w:r>
      <w:proofErr w:type="spellStart"/>
      <w:r w:rsidRPr="00D51284">
        <w:rPr>
          <w:i/>
          <w:iCs/>
          <w:sz w:val="20"/>
          <w:szCs w:val="20"/>
        </w:rPr>
        <w:t>beryllina</w:t>
      </w:r>
      <w:proofErr w:type="spellEnd"/>
      <w:r w:rsidRPr="00D51284">
        <w:rPr>
          <w:sz w:val="20"/>
          <w:szCs w:val="20"/>
        </w:rPr>
        <w:t xml:space="preserve">, Survival and Growth Test. The dilution/control water used shall be artificial seawater and diluted to the test salinity as described in EPA-821-R-02-012, Section 7.2.4 (adopted and incorporated in Rule 62-620(3)(h)2. b., F.A.C.). The test salinity shall be determined as follows: </w:t>
      </w:r>
    </w:p>
    <w:p w14:paraId="3559AA6D" w14:textId="77777777" w:rsidR="00791A58" w:rsidRPr="00D51284" w:rsidRDefault="00791A58" w:rsidP="00F82C8F">
      <w:pPr>
        <w:pStyle w:val="ListParagraph"/>
        <w:numPr>
          <w:ilvl w:val="3"/>
          <w:numId w:val="31"/>
        </w:numPr>
        <w:spacing w:before="60" w:after="120"/>
        <w:ind w:left="1800"/>
        <w:rPr>
          <w:sz w:val="20"/>
          <w:szCs w:val="20"/>
        </w:rPr>
      </w:pPr>
      <w:r w:rsidRPr="00D51284">
        <w:rPr>
          <w:sz w:val="20"/>
          <w:szCs w:val="20"/>
        </w:rPr>
        <w:t xml:space="preserve">For the A. </w:t>
      </w:r>
      <w:proofErr w:type="spellStart"/>
      <w:r w:rsidRPr="00D51284">
        <w:rPr>
          <w:i/>
          <w:sz w:val="20"/>
          <w:szCs w:val="20"/>
        </w:rPr>
        <w:t>bahia</w:t>
      </w:r>
      <w:proofErr w:type="spellEnd"/>
      <w:r w:rsidRPr="00D51284">
        <w:rPr>
          <w:sz w:val="20"/>
          <w:szCs w:val="20"/>
        </w:rPr>
        <w:t xml:space="preserve"> bioassays, if the effluent is &lt;20 parts per thousand, the effluent shall be adjusted to a salinity of 20 parts per thousand using artificial sea salts. The salinity of the control/dilution water (0% effluent) shall be 20 parts per thousand. The salinity of the control/dilution water (0% effluent) shall match the test salinity of the effluent. A salinity adjustment control should be prepared and included with the </w:t>
      </w:r>
      <w:proofErr w:type="spellStart"/>
      <w:r w:rsidRPr="00D51284">
        <w:rPr>
          <w:bCs/>
          <w:i/>
          <w:sz w:val="20"/>
          <w:szCs w:val="20"/>
        </w:rPr>
        <w:t>Americamysis</w:t>
      </w:r>
      <w:proofErr w:type="spellEnd"/>
      <w:r w:rsidRPr="00D51284">
        <w:rPr>
          <w:bCs/>
          <w:i/>
          <w:sz w:val="20"/>
          <w:szCs w:val="20"/>
        </w:rPr>
        <w:t xml:space="preserve"> </w:t>
      </w:r>
      <w:proofErr w:type="spellStart"/>
      <w:r w:rsidRPr="00D51284">
        <w:rPr>
          <w:bCs/>
          <w:i/>
          <w:sz w:val="20"/>
          <w:szCs w:val="20"/>
        </w:rPr>
        <w:t>bahia</w:t>
      </w:r>
      <w:proofErr w:type="spellEnd"/>
      <w:r w:rsidRPr="00D51284">
        <w:rPr>
          <w:sz w:val="20"/>
          <w:szCs w:val="20"/>
        </w:rPr>
        <w:t xml:space="preserve"> bioassay. </w:t>
      </w:r>
      <w:bookmarkStart w:id="23" w:name="_Hlk118209847"/>
      <w:r w:rsidRPr="00D51284">
        <w:rPr>
          <w:sz w:val="20"/>
          <w:szCs w:val="20"/>
        </w:rPr>
        <w:t xml:space="preserve">When the salinity of the effluent is greater than 20 parts per thousand, no salinity adjustment shall be made to the effluent and the test shall be run at the effluent salinity. </w:t>
      </w:r>
      <w:bookmarkEnd w:id="23"/>
    </w:p>
    <w:p w14:paraId="4BEBE7B2" w14:textId="77777777" w:rsidR="00791A58" w:rsidRPr="00D51284" w:rsidRDefault="00791A58" w:rsidP="00F82C8F">
      <w:pPr>
        <w:pStyle w:val="ListParagraph"/>
        <w:numPr>
          <w:ilvl w:val="3"/>
          <w:numId w:val="31"/>
        </w:numPr>
        <w:spacing w:before="60" w:after="120"/>
        <w:ind w:left="1800"/>
        <w:rPr>
          <w:sz w:val="20"/>
          <w:szCs w:val="20"/>
        </w:rPr>
      </w:pPr>
      <w:r w:rsidRPr="00D51284">
        <w:rPr>
          <w:sz w:val="20"/>
          <w:szCs w:val="20"/>
        </w:rPr>
        <w:t xml:space="preserve">For the </w:t>
      </w:r>
      <w:r w:rsidRPr="00D51284">
        <w:rPr>
          <w:i/>
          <w:sz w:val="20"/>
          <w:szCs w:val="20"/>
        </w:rPr>
        <w:t xml:space="preserve">M. </w:t>
      </w:r>
      <w:proofErr w:type="spellStart"/>
      <w:r w:rsidRPr="00D51284">
        <w:rPr>
          <w:i/>
          <w:sz w:val="20"/>
          <w:szCs w:val="20"/>
        </w:rPr>
        <w:t>beryllina</w:t>
      </w:r>
      <w:proofErr w:type="spellEnd"/>
      <w:r w:rsidRPr="00D51284">
        <w:rPr>
          <w:i/>
          <w:sz w:val="20"/>
          <w:szCs w:val="20"/>
        </w:rPr>
        <w:t xml:space="preserve"> </w:t>
      </w:r>
      <w:r w:rsidRPr="00D51284">
        <w:rPr>
          <w:sz w:val="20"/>
          <w:szCs w:val="20"/>
        </w:rPr>
        <w:t xml:space="preserve">bioassays, when the salinity of the effluent is between 1 and 5 parts per thousand, the effluent shall be adjusted to a salinity of 5 parts per thousand. The salinity of the control/dilution water (0% effluent) shall be 20 parts per thousand. The salinity of the control/dilution water (0% effluent) shall match the test salinity of the effluent. A salinity adjustment control should be prepared and included with the </w:t>
      </w:r>
      <w:r w:rsidRPr="00D51284">
        <w:rPr>
          <w:bCs/>
          <w:i/>
          <w:sz w:val="20"/>
          <w:szCs w:val="20"/>
        </w:rPr>
        <w:t xml:space="preserve">M. </w:t>
      </w:r>
      <w:proofErr w:type="spellStart"/>
      <w:r w:rsidRPr="00D51284">
        <w:rPr>
          <w:bCs/>
          <w:i/>
          <w:sz w:val="20"/>
          <w:szCs w:val="20"/>
        </w:rPr>
        <w:t>beryllina</w:t>
      </w:r>
      <w:proofErr w:type="spellEnd"/>
      <w:r w:rsidRPr="00D51284">
        <w:rPr>
          <w:sz w:val="20"/>
          <w:szCs w:val="20"/>
        </w:rPr>
        <w:t xml:space="preserve"> bioassay. When the salinity of the effluent is greater than 5 parts per thousand, no salinity adjustment shall be made to the effluent and the test shall be run at the effluent salinity.</w:t>
      </w:r>
    </w:p>
    <w:p w14:paraId="3424782C" w14:textId="77777777" w:rsidR="00791A58" w:rsidRPr="00D51284" w:rsidRDefault="00791A58" w:rsidP="00F82C8F">
      <w:pPr>
        <w:pStyle w:val="ListParagraph"/>
        <w:numPr>
          <w:ilvl w:val="3"/>
          <w:numId w:val="31"/>
        </w:numPr>
        <w:spacing w:before="60" w:after="120"/>
        <w:ind w:left="1800"/>
        <w:rPr>
          <w:sz w:val="20"/>
          <w:szCs w:val="20"/>
        </w:rPr>
      </w:pPr>
      <w:r w:rsidRPr="00D51284">
        <w:rPr>
          <w:sz w:val="20"/>
          <w:szCs w:val="20"/>
        </w:rPr>
        <w:t xml:space="preserve">The salinity adjustment control is intended to identify toxicity resulting from adjusting the salinity of the effluent with artificial sea salts. To prepare the salinity adjustment control, dilute the control/dilution water to the salinity of the effluent and adjust the salinity of the salinity adjustment control to 7 ppt </w:t>
      </w:r>
      <w:proofErr w:type="gramStart"/>
      <w:r w:rsidRPr="00D51284">
        <w:rPr>
          <w:sz w:val="20"/>
          <w:szCs w:val="20"/>
        </w:rPr>
        <w:t>at the same time that</w:t>
      </w:r>
      <w:proofErr w:type="gramEnd"/>
      <w:r w:rsidRPr="00D51284">
        <w:rPr>
          <w:sz w:val="20"/>
          <w:szCs w:val="20"/>
        </w:rPr>
        <w:t xml:space="preserve"> the salinity of the effluent is adjusted to 7 ppt, using the same artificial sea salts.</w:t>
      </w:r>
    </w:p>
    <w:p w14:paraId="76230806" w14:textId="77777777" w:rsidR="00791A58" w:rsidRPr="00D51284" w:rsidRDefault="00791A58" w:rsidP="00F82C8F">
      <w:pPr>
        <w:pStyle w:val="ListParagraph"/>
        <w:numPr>
          <w:ilvl w:val="2"/>
          <w:numId w:val="31"/>
        </w:numPr>
        <w:spacing w:before="60" w:after="120"/>
        <w:ind w:left="1627"/>
        <w:rPr>
          <w:sz w:val="20"/>
          <w:szCs w:val="20"/>
        </w:rPr>
      </w:pPr>
      <w:r w:rsidRPr="00D51284">
        <w:rPr>
          <w:sz w:val="20"/>
          <w:szCs w:val="20"/>
        </w:rPr>
        <w:t xml:space="preserve">All test species, procedures and quality assurance criteria used shall be in accordance with </w:t>
      </w:r>
      <w:r w:rsidRPr="00D51284">
        <w:rPr>
          <w:bCs/>
          <w:i/>
          <w:iCs/>
          <w:sz w:val="20"/>
          <w:szCs w:val="20"/>
        </w:rPr>
        <w:t>Short-term Methods for Estimating the Chronic Toxicity of Effluents and Receiving Waters to Freshwater Organisms</w:t>
      </w:r>
      <w:r w:rsidRPr="00D51284">
        <w:rPr>
          <w:sz w:val="20"/>
          <w:szCs w:val="20"/>
        </w:rPr>
        <w:t xml:space="preserve">, 4th ed., October 2002, EPA-821-R-02-013, or </w:t>
      </w:r>
      <w:r w:rsidRPr="00D51284">
        <w:rPr>
          <w:i/>
          <w:iCs/>
          <w:sz w:val="20"/>
          <w:szCs w:val="20"/>
        </w:rPr>
        <w:t>Short-term Methods for Estimating the Chronic Toxicity of Effluents and Receiving Waters to Marine and Estuarine Organisms</w:t>
      </w:r>
      <w:r w:rsidRPr="00D51284">
        <w:rPr>
          <w:sz w:val="20"/>
          <w:szCs w:val="20"/>
        </w:rPr>
        <w:t>, 3</w:t>
      </w:r>
      <w:r w:rsidRPr="00D51284">
        <w:rPr>
          <w:sz w:val="20"/>
          <w:szCs w:val="20"/>
          <w:vertAlign w:val="superscript"/>
        </w:rPr>
        <w:t>rd</w:t>
      </w:r>
      <w:r w:rsidRPr="00D51284">
        <w:rPr>
          <w:sz w:val="20"/>
          <w:szCs w:val="20"/>
        </w:rPr>
        <w:t xml:space="preserve"> ed., October 2002, EPA-821-R-02-014, as appropriate, (adopted and incorporated by reference in sub-subparagraph 62-620.620(3)(g)2.b., F.A.C.). Any deviation of the bioassay procedures outlined herein shall be submitted in writing to the Department for review and approval prior to use. In the event the above method is revised, the permittee shall conduct chronic toxicity testing in accordance with the revised method. </w:t>
      </w:r>
    </w:p>
    <w:p w14:paraId="38F7B86E" w14:textId="77777777" w:rsidR="00791A58" w:rsidRPr="00B95D96" w:rsidRDefault="00791A58" w:rsidP="00B95D96">
      <w:pPr>
        <w:spacing w:before="60" w:after="120"/>
        <w:rPr>
          <w:sz w:val="20"/>
          <w:szCs w:val="20"/>
        </w:rPr>
      </w:pPr>
    </w:p>
    <w:p w14:paraId="126B1D52" w14:textId="77777777" w:rsidR="00791A58" w:rsidRPr="00D51284" w:rsidRDefault="00791A58" w:rsidP="00F82C8F">
      <w:pPr>
        <w:pStyle w:val="ListParagraph"/>
        <w:numPr>
          <w:ilvl w:val="1"/>
          <w:numId w:val="31"/>
        </w:numPr>
        <w:spacing w:before="120" w:after="120"/>
        <w:ind w:left="1080"/>
        <w:rPr>
          <w:sz w:val="20"/>
          <w:szCs w:val="20"/>
        </w:rPr>
      </w:pPr>
      <w:r w:rsidRPr="00D51284">
        <w:rPr>
          <w:sz w:val="20"/>
          <w:szCs w:val="20"/>
        </w:rPr>
        <w:t>Quality Assurance Requirements</w:t>
      </w:r>
    </w:p>
    <w:p w14:paraId="7AED8361" w14:textId="77777777" w:rsidR="002524B4" w:rsidRPr="00D51284" w:rsidRDefault="002524B4" w:rsidP="00F82C8F">
      <w:pPr>
        <w:pStyle w:val="ListParagraph"/>
        <w:numPr>
          <w:ilvl w:val="2"/>
          <w:numId w:val="31"/>
        </w:numPr>
        <w:spacing w:before="60" w:after="120"/>
        <w:ind w:left="1627"/>
        <w:rPr>
          <w:sz w:val="20"/>
          <w:szCs w:val="20"/>
        </w:rPr>
      </w:pPr>
      <w:r w:rsidRPr="00D51284">
        <w:rPr>
          <w:sz w:val="20"/>
          <w:szCs w:val="20"/>
        </w:rPr>
        <w:t>If the mortality in the control (0% effluent) exceeds 20% for either species in any test or the “test acceptability criteria” are not met, the test for that species (including the control) shall be invalidated and the test repeated. Test acceptability criteria for each species are defined in EPA-821-R-02-013, Section 13.12 (</w:t>
      </w:r>
      <w:proofErr w:type="spellStart"/>
      <w:r w:rsidRPr="00D51284">
        <w:rPr>
          <w:bCs/>
          <w:i/>
          <w:iCs/>
          <w:sz w:val="20"/>
          <w:szCs w:val="20"/>
        </w:rPr>
        <w:t>Ceriodaphnia</w:t>
      </w:r>
      <w:proofErr w:type="spellEnd"/>
      <w:r w:rsidRPr="00D51284">
        <w:rPr>
          <w:bCs/>
          <w:i/>
          <w:iCs/>
          <w:sz w:val="20"/>
          <w:szCs w:val="20"/>
        </w:rPr>
        <w:t xml:space="preserve"> </w:t>
      </w:r>
      <w:proofErr w:type="spellStart"/>
      <w:r w:rsidRPr="00D51284">
        <w:rPr>
          <w:bCs/>
          <w:i/>
          <w:iCs/>
          <w:sz w:val="20"/>
          <w:szCs w:val="20"/>
        </w:rPr>
        <w:t>dubia</w:t>
      </w:r>
      <w:proofErr w:type="spellEnd"/>
      <w:r w:rsidRPr="00D51284">
        <w:rPr>
          <w:sz w:val="20"/>
          <w:szCs w:val="20"/>
        </w:rPr>
        <w:t>) and Section 11.11 (</w:t>
      </w:r>
      <w:proofErr w:type="spellStart"/>
      <w:r w:rsidRPr="00D51284">
        <w:rPr>
          <w:bCs/>
          <w:i/>
          <w:iCs/>
          <w:sz w:val="20"/>
          <w:szCs w:val="20"/>
        </w:rPr>
        <w:t>Pimephales</w:t>
      </w:r>
      <w:proofErr w:type="spellEnd"/>
      <w:r w:rsidRPr="00D51284">
        <w:rPr>
          <w:bCs/>
          <w:i/>
          <w:iCs/>
          <w:sz w:val="20"/>
          <w:szCs w:val="20"/>
        </w:rPr>
        <w:t xml:space="preserve"> </w:t>
      </w:r>
      <w:proofErr w:type="spellStart"/>
      <w:r w:rsidRPr="00D51284">
        <w:rPr>
          <w:bCs/>
          <w:i/>
          <w:iCs/>
          <w:sz w:val="20"/>
          <w:szCs w:val="20"/>
        </w:rPr>
        <w:t>promelas</w:t>
      </w:r>
      <w:proofErr w:type="spellEnd"/>
      <w:r w:rsidRPr="00D51284">
        <w:rPr>
          <w:sz w:val="20"/>
          <w:szCs w:val="20"/>
        </w:rPr>
        <w:t xml:space="preserve">) </w:t>
      </w:r>
      <w:r w:rsidRPr="00D51284">
        <w:rPr>
          <w:sz w:val="20"/>
          <w:szCs w:val="20"/>
        </w:rPr>
        <w:lastRenderedPageBreak/>
        <w:t>or EPA-821-R-02-013, Section 14.12 (</w:t>
      </w:r>
      <w:proofErr w:type="spellStart"/>
      <w:r w:rsidRPr="00D51284">
        <w:rPr>
          <w:i/>
          <w:iCs/>
          <w:sz w:val="20"/>
          <w:szCs w:val="20"/>
        </w:rPr>
        <w:t>Americamysis</w:t>
      </w:r>
      <w:proofErr w:type="spellEnd"/>
      <w:r w:rsidRPr="00D51284">
        <w:rPr>
          <w:i/>
          <w:iCs/>
          <w:sz w:val="20"/>
          <w:szCs w:val="20"/>
        </w:rPr>
        <w:t xml:space="preserve"> </w:t>
      </w:r>
      <w:proofErr w:type="spellStart"/>
      <w:r w:rsidRPr="00D51284">
        <w:rPr>
          <w:i/>
          <w:iCs/>
          <w:sz w:val="20"/>
          <w:szCs w:val="20"/>
        </w:rPr>
        <w:t>bahia</w:t>
      </w:r>
      <w:proofErr w:type="spellEnd"/>
      <w:r w:rsidRPr="00D51284">
        <w:rPr>
          <w:sz w:val="20"/>
          <w:szCs w:val="20"/>
        </w:rPr>
        <w:t>) and Section 13.12 (</w:t>
      </w:r>
      <w:proofErr w:type="spellStart"/>
      <w:r w:rsidRPr="00D51284">
        <w:rPr>
          <w:i/>
          <w:iCs/>
          <w:sz w:val="20"/>
          <w:szCs w:val="20"/>
        </w:rPr>
        <w:t>Menidia</w:t>
      </w:r>
      <w:proofErr w:type="spellEnd"/>
      <w:r w:rsidRPr="00D51284">
        <w:rPr>
          <w:i/>
          <w:iCs/>
          <w:sz w:val="20"/>
          <w:szCs w:val="20"/>
        </w:rPr>
        <w:t xml:space="preserve"> </w:t>
      </w:r>
      <w:proofErr w:type="spellStart"/>
      <w:r w:rsidRPr="00D51284">
        <w:rPr>
          <w:i/>
          <w:iCs/>
          <w:sz w:val="20"/>
          <w:szCs w:val="20"/>
        </w:rPr>
        <w:t>beryllina</w:t>
      </w:r>
      <w:proofErr w:type="spellEnd"/>
      <w:r w:rsidRPr="00D51284">
        <w:rPr>
          <w:sz w:val="20"/>
          <w:szCs w:val="20"/>
        </w:rPr>
        <w:t>) (adopted and incorporated by reference in 62-620.620(3)(g)2. b., F.A.C.). The repeat test shall begin within 21 days after the last day of the invalid test.</w:t>
      </w:r>
    </w:p>
    <w:p w14:paraId="32507F99" w14:textId="77777777" w:rsidR="00791A58" w:rsidRPr="00D51284" w:rsidRDefault="00791A58" w:rsidP="00F82C8F">
      <w:pPr>
        <w:pStyle w:val="ListParagraph"/>
        <w:numPr>
          <w:ilvl w:val="2"/>
          <w:numId w:val="31"/>
        </w:numPr>
        <w:spacing w:before="60" w:after="120"/>
        <w:ind w:left="1627"/>
        <w:rPr>
          <w:sz w:val="20"/>
          <w:szCs w:val="20"/>
        </w:rPr>
      </w:pPr>
      <w:r w:rsidRPr="00D51284">
        <w:rPr>
          <w:sz w:val="20"/>
          <w:szCs w:val="20"/>
        </w:rPr>
        <w:t>A standard reference toxicant (SRT) quality assurance (QA) chronic toxicity test shall be conducted with each species used in the required toxicity tests either concurrently or initiated no more than 30 days before the date of each routine or additional follow-up test conducted. Additionally, the SRT test must be conducted concurrently if the test organisms are obtained from outside the test laboratory unless the test organism supplier provides control chart data from at least the last five monthly chronic toxicity tests using the same reference toxicant and test conditions. If the organism supplier provides the required SRT data, the organism supplier’s SRT data and the test laboratory’s monthly SRT-QA data shall be included in the reports for each companion routine or additional follow-up test required.</w:t>
      </w:r>
    </w:p>
    <w:p w14:paraId="746F5BFE" w14:textId="77777777" w:rsidR="00791A58" w:rsidRPr="00D51284" w:rsidRDefault="00791A58" w:rsidP="00F82C8F">
      <w:pPr>
        <w:pStyle w:val="ListParagraph"/>
        <w:numPr>
          <w:ilvl w:val="2"/>
          <w:numId w:val="31"/>
        </w:numPr>
        <w:spacing w:before="60" w:after="120"/>
        <w:ind w:left="1627"/>
        <w:rPr>
          <w:sz w:val="20"/>
          <w:szCs w:val="20"/>
        </w:rPr>
      </w:pPr>
      <w:bookmarkStart w:id="24" w:name="_Hlk118210087"/>
      <w:r w:rsidRPr="00D51284">
        <w:rPr>
          <w:sz w:val="20"/>
          <w:szCs w:val="20"/>
        </w:rPr>
        <w:t xml:space="preserve">If 100% mortality occurs in all effluent concentrations for either test species prior to the end of any test and the control mortality is less than 20% at that time, the test (including the control) for that species shall be terminated with the conclusion that the test fails and constitutes non-compliance. </w:t>
      </w:r>
    </w:p>
    <w:bookmarkEnd w:id="24"/>
    <w:p w14:paraId="6F2918E1" w14:textId="77777777" w:rsidR="00791A58" w:rsidRPr="00D51284" w:rsidRDefault="00791A58" w:rsidP="00F82C8F">
      <w:pPr>
        <w:pStyle w:val="ListParagraph"/>
        <w:numPr>
          <w:ilvl w:val="2"/>
          <w:numId w:val="31"/>
        </w:numPr>
        <w:spacing w:before="60" w:after="120"/>
        <w:ind w:left="1627"/>
        <w:rPr>
          <w:sz w:val="20"/>
          <w:szCs w:val="20"/>
        </w:rPr>
      </w:pPr>
      <w:r w:rsidRPr="00D51284">
        <w:rPr>
          <w:sz w:val="20"/>
          <w:szCs w:val="20"/>
        </w:rPr>
        <w:t>Tests shall be evaluated for acceptability based on the observed dose-response relationship as required by Section 10.2.6 in EPA-821-R-02-013 or EPA-821-R-02-014 (adopted and incorporated in Rule 62-620.620(3)(g)2. b., F.A.C.), as appropriate.  The evaluation shall be included with the bioassay laboratory reports.</w:t>
      </w:r>
    </w:p>
    <w:p w14:paraId="16AC6873" w14:textId="77777777" w:rsidR="00791A58" w:rsidRPr="00D51284" w:rsidRDefault="00791A58" w:rsidP="00F82C8F">
      <w:pPr>
        <w:pStyle w:val="ListParagraph"/>
        <w:keepNext/>
        <w:numPr>
          <w:ilvl w:val="1"/>
          <w:numId w:val="31"/>
        </w:numPr>
        <w:spacing w:before="120" w:after="120"/>
        <w:ind w:left="1080"/>
        <w:rPr>
          <w:sz w:val="20"/>
          <w:szCs w:val="20"/>
        </w:rPr>
      </w:pPr>
      <w:r w:rsidRPr="00D51284">
        <w:rPr>
          <w:sz w:val="20"/>
          <w:szCs w:val="20"/>
        </w:rPr>
        <w:t>Reporting Requirements</w:t>
      </w:r>
    </w:p>
    <w:p w14:paraId="6F2FCF3A" w14:textId="77777777" w:rsidR="00791A58" w:rsidRPr="00D51284" w:rsidRDefault="00791A58" w:rsidP="00F82C8F">
      <w:pPr>
        <w:pStyle w:val="ListParagraph"/>
        <w:numPr>
          <w:ilvl w:val="2"/>
          <w:numId w:val="31"/>
        </w:numPr>
        <w:spacing w:before="60" w:after="120"/>
        <w:ind w:left="1627"/>
        <w:rPr>
          <w:sz w:val="20"/>
          <w:szCs w:val="20"/>
        </w:rPr>
      </w:pPr>
      <w:r w:rsidRPr="00D51284">
        <w:rPr>
          <w:sz w:val="20"/>
          <w:szCs w:val="20"/>
        </w:rPr>
        <w:t>Results from all required tests shall be reported on the Discharge Monitoring Report (DMR) as follows:</w:t>
      </w:r>
    </w:p>
    <w:p w14:paraId="182DE0E7" w14:textId="062F671D" w:rsidR="00791A58" w:rsidRPr="00D51284" w:rsidRDefault="00791A58" w:rsidP="00F82C8F">
      <w:pPr>
        <w:pStyle w:val="ListParagraph"/>
        <w:spacing w:before="60" w:after="120"/>
        <w:ind w:left="1800"/>
        <w:rPr>
          <w:sz w:val="20"/>
          <w:szCs w:val="20"/>
        </w:rPr>
      </w:pPr>
      <w:r w:rsidRPr="00D51284">
        <w:rPr>
          <w:sz w:val="20"/>
          <w:szCs w:val="20"/>
        </w:rPr>
        <w:t>The calculated IC25 for reproduction or growth for each test species shall be entered on the DMR.</w:t>
      </w:r>
      <w:r w:rsidRPr="00D51284" w:rsidDel="00780B4D">
        <w:rPr>
          <w:sz w:val="20"/>
          <w:szCs w:val="20"/>
        </w:rPr>
        <w:t xml:space="preserve"> </w:t>
      </w:r>
    </w:p>
    <w:p w14:paraId="3319C912" w14:textId="77777777" w:rsidR="00791A58" w:rsidRPr="00D51284" w:rsidRDefault="00791A58" w:rsidP="00F82C8F">
      <w:pPr>
        <w:pStyle w:val="ListParagraph"/>
        <w:numPr>
          <w:ilvl w:val="2"/>
          <w:numId w:val="31"/>
        </w:numPr>
        <w:spacing w:before="60" w:after="120"/>
        <w:ind w:left="1627"/>
        <w:rPr>
          <w:sz w:val="20"/>
          <w:szCs w:val="20"/>
        </w:rPr>
      </w:pPr>
      <w:r w:rsidRPr="00D51284">
        <w:rPr>
          <w:sz w:val="20"/>
          <w:szCs w:val="20"/>
        </w:rPr>
        <w:t>A bioassay laboratory report for each test shall be prepared according to EPA-821-R-02-013, Section 10, Report Preparation and Test Review (adopted and incorporated by reference in 62-620.620(3)(g)2. b., F.A.C.), and mailed to the Department at the address below within 30 days after the last day of the test.</w:t>
      </w:r>
    </w:p>
    <w:p w14:paraId="7F43987E" w14:textId="77777777" w:rsidR="00791A58" w:rsidRPr="00D51284" w:rsidRDefault="00791A58" w:rsidP="00F82C8F">
      <w:pPr>
        <w:pStyle w:val="ListParagraph"/>
        <w:numPr>
          <w:ilvl w:val="2"/>
          <w:numId w:val="31"/>
        </w:numPr>
        <w:spacing w:after="120"/>
        <w:ind w:left="1627"/>
        <w:rPr>
          <w:sz w:val="20"/>
          <w:szCs w:val="20"/>
        </w:rPr>
      </w:pPr>
      <w:r w:rsidRPr="00D51284">
        <w:rPr>
          <w:iCs/>
          <w:sz w:val="20"/>
          <w:szCs w:val="20"/>
        </w:rPr>
        <w:t xml:space="preserve">For additional follow-up tests, a single bioassay laboratory report shall be prepared according to EPA-821-R-02-012, Section 12 </w:t>
      </w:r>
      <w:r w:rsidRPr="00D51284">
        <w:rPr>
          <w:sz w:val="20"/>
          <w:szCs w:val="20"/>
        </w:rPr>
        <w:t>(adopted and incorporated by reference in sub-subparagraph 62-620.620(3)(h)2. b., F.A.C.)</w:t>
      </w:r>
      <w:r w:rsidRPr="00D51284">
        <w:rPr>
          <w:iCs/>
          <w:sz w:val="20"/>
          <w:szCs w:val="20"/>
        </w:rPr>
        <w:t>, and mailed within 30 days after the last day of the second valid additional follow-up test.</w:t>
      </w:r>
    </w:p>
    <w:p w14:paraId="5F3E1B9F" w14:textId="77777777" w:rsidR="00791A58" w:rsidRPr="00D51284" w:rsidRDefault="00791A58" w:rsidP="00F82C8F">
      <w:pPr>
        <w:pStyle w:val="ListParagraph"/>
        <w:numPr>
          <w:ilvl w:val="2"/>
          <w:numId w:val="31"/>
        </w:numPr>
        <w:spacing w:before="60" w:after="120"/>
        <w:ind w:left="1627"/>
        <w:rPr>
          <w:sz w:val="20"/>
          <w:szCs w:val="20"/>
        </w:rPr>
      </w:pPr>
      <w:r w:rsidRPr="00D51284">
        <w:rPr>
          <w:sz w:val="20"/>
          <w:szCs w:val="20"/>
        </w:rPr>
        <w:t>Data for invalid tests shall be included in the bioassay laboratory report for the repeat test.</w:t>
      </w:r>
    </w:p>
    <w:p w14:paraId="6CB69AB8" w14:textId="77777777" w:rsidR="00791A58" w:rsidRPr="00D51284" w:rsidRDefault="00791A58" w:rsidP="00F82C8F">
      <w:pPr>
        <w:pStyle w:val="BodyTextIndent2"/>
        <w:numPr>
          <w:ilvl w:val="2"/>
          <w:numId w:val="31"/>
        </w:numPr>
        <w:spacing w:before="60" w:line="240" w:lineRule="auto"/>
        <w:ind w:left="1627"/>
        <w:rPr>
          <w:i/>
          <w:sz w:val="20"/>
          <w:szCs w:val="20"/>
        </w:rPr>
      </w:pPr>
      <w:r w:rsidRPr="00D51284">
        <w:rPr>
          <w:sz w:val="20"/>
          <w:szCs w:val="20"/>
        </w:rPr>
        <w:t>The same bioassay data shall not be reported as the results of more than one test.</w:t>
      </w:r>
    </w:p>
    <w:p w14:paraId="345A7DA1" w14:textId="0BD7DE3B" w:rsidR="00791A58" w:rsidRPr="00D51284" w:rsidRDefault="00791A58" w:rsidP="00F82C8F">
      <w:pPr>
        <w:pStyle w:val="BodyTextIndent2"/>
        <w:numPr>
          <w:ilvl w:val="2"/>
          <w:numId w:val="31"/>
        </w:numPr>
        <w:spacing w:before="60" w:line="240" w:lineRule="auto"/>
        <w:ind w:left="1627"/>
        <w:rPr>
          <w:sz w:val="20"/>
          <w:szCs w:val="20"/>
        </w:rPr>
      </w:pPr>
      <w:r w:rsidRPr="00D51284">
        <w:rPr>
          <w:sz w:val="20"/>
          <w:szCs w:val="20"/>
        </w:rPr>
        <w:t xml:space="preserve">All bioassay laboratory reports shall be sent to the Department </w:t>
      </w:r>
      <w:r w:rsidR="0088229B">
        <w:rPr>
          <w:sz w:val="20"/>
          <w:szCs w:val="20"/>
        </w:rPr>
        <w:t>.</w:t>
      </w:r>
    </w:p>
    <w:p w14:paraId="0E925BD6" w14:textId="77777777" w:rsidR="00791A58" w:rsidRPr="00D51284" w:rsidRDefault="00791A58" w:rsidP="00F82C8F">
      <w:pPr>
        <w:pStyle w:val="ListParagraph"/>
        <w:numPr>
          <w:ilvl w:val="1"/>
          <w:numId w:val="31"/>
        </w:numPr>
        <w:spacing w:before="120" w:after="120"/>
        <w:ind w:left="1080"/>
        <w:rPr>
          <w:sz w:val="20"/>
          <w:szCs w:val="20"/>
        </w:rPr>
      </w:pPr>
      <w:r w:rsidRPr="00D51284">
        <w:rPr>
          <w:sz w:val="20"/>
          <w:szCs w:val="20"/>
        </w:rPr>
        <w:t>Test Failures</w:t>
      </w:r>
    </w:p>
    <w:p w14:paraId="1FD9EC1F" w14:textId="737521D9" w:rsidR="00791A58" w:rsidRPr="00D51284" w:rsidRDefault="00791A58" w:rsidP="00F82C8F">
      <w:pPr>
        <w:numPr>
          <w:ilvl w:val="2"/>
          <w:numId w:val="31"/>
        </w:numPr>
        <w:spacing w:before="60" w:after="120"/>
        <w:ind w:left="1627"/>
        <w:rPr>
          <w:sz w:val="20"/>
          <w:szCs w:val="20"/>
        </w:rPr>
      </w:pPr>
      <w:r w:rsidRPr="00D51284">
        <w:rPr>
          <w:sz w:val="20"/>
          <w:szCs w:val="20"/>
        </w:rPr>
        <w:t>A test fails when the test results do not meet the limits in III.E</w:t>
      </w:r>
      <w:r w:rsidR="00D47438">
        <w:rPr>
          <w:sz w:val="20"/>
          <w:szCs w:val="20"/>
        </w:rPr>
        <w:t>(</w:t>
      </w:r>
      <w:r w:rsidRPr="00D51284">
        <w:rPr>
          <w:sz w:val="20"/>
          <w:szCs w:val="20"/>
        </w:rPr>
        <w:t>10</w:t>
      </w:r>
      <w:r w:rsidR="00D47438">
        <w:rPr>
          <w:sz w:val="20"/>
          <w:szCs w:val="20"/>
        </w:rPr>
        <w:t>)(</w:t>
      </w:r>
      <w:r w:rsidRPr="00D51284">
        <w:rPr>
          <w:sz w:val="20"/>
          <w:szCs w:val="20"/>
        </w:rPr>
        <w:t>a</w:t>
      </w:r>
      <w:r w:rsidR="00D47438">
        <w:rPr>
          <w:sz w:val="20"/>
          <w:szCs w:val="20"/>
        </w:rPr>
        <w:t>)</w:t>
      </w:r>
      <w:r w:rsidRPr="00D51284">
        <w:rPr>
          <w:sz w:val="20"/>
          <w:szCs w:val="20"/>
        </w:rPr>
        <w:t>.</w:t>
      </w:r>
      <w:proofErr w:type="spellStart"/>
      <w:r w:rsidR="00D47438">
        <w:rPr>
          <w:sz w:val="20"/>
          <w:szCs w:val="20"/>
        </w:rPr>
        <w:t>i</w:t>
      </w:r>
      <w:proofErr w:type="spellEnd"/>
      <w:r w:rsidR="00D47438">
        <w:rPr>
          <w:sz w:val="20"/>
          <w:szCs w:val="20"/>
        </w:rPr>
        <w:t>.</w:t>
      </w:r>
    </w:p>
    <w:p w14:paraId="064430C4" w14:textId="6FA0664F" w:rsidR="00791A58" w:rsidRPr="00D51284" w:rsidRDefault="00F82C8F" w:rsidP="00F82C8F">
      <w:pPr>
        <w:pStyle w:val="ListParagraph"/>
        <w:widowControl w:val="0"/>
        <w:numPr>
          <w:ilvl w:val="2"/>
          <w:numId w:val="31"/>
        </w:numPr>
        <w:tabs>
          <w:tab w:val="left" w:pos="1170"/>
        </w:tabs>
        <w:spacing w:after="120"/>
        <w:ind w:left="1627" w:right="-29"/>
        <w:rPr>
          <w:sz w:val="20"/>
          <w:szCs w:val="20"/>
        </w:rPr>
      </w:pPr>
      <w:r w:rsidRPr="00D51284">
        <w:rPr>
          <w:sz w:val="20"/>
          <w:szCs w:val="20"/>
        </w:rPr>
        <w:t xml:space="preserve"> </w:t>
      </w:r>
      <w:r w:rsidR="00791A58" w:rsidRPr="00D51284">
        <w:rPr>
          <w:sz w:val="20"/>
          <w:szCs w:val="20"/>
        </w:rPr>
        <w:t>If a “routine” chronic toxicity test fails (an IC</w:t>
      </w:r>
      <w:r w:rsidR="00791A58" w:rsidRPr="00D51284">
        <w:rPr>
          <w:sz w:val="20"/>
          <w:szCs w:val="20"/>
          <w:vertAlign w:val="subscript"/>
        </w:rPr>
        <w:t>25</w:t>
      </w:r>
      <w:r w:rsidR="00791A58" w:rsidRPr="00D51284">
        <w:rPr>
          <w:sz w:val="20"/>
          <w:szCs w:val="20"/>
        </w:rPr>
        <w:t xml:space="preserve"> of less than 100%), the permittee shall conduct two additional follow-up acute toxicity tests in the same manner as the “routine” test on the species indicating unacceptable acute toxicity. For each additional follow-up test, the sample collection requirements and test acceptability criteria specified above must be met for the test to be considered valid. The first test shall begin within two (2) weeks of the end of the “routine” test and shall be conducted weekly thereafter until two (2) valid additional follow-up tests are completed. The additional follow-up tests will be used to determine if the toxicity found in the “routine” test is still</w:t>
      </w:r>
      <w:r w:rsidR="00791A58" w:rsidRPr="00D51284">
        <w:rPr>
          <w:spacing w:val="21"/>
          <w:sz w:val="20"/>
          <w:szCs w:val="20"/>
        </w:rPr>
        <w:t xml:space="preserve"> </w:t>
      </w:r>
      <w:r w:rsidR="00791A58" w:rsidRPr="00D51284">
        <w:rPr>
          <w:sz w:val="20"/>
          <w:szCs w:val="20"/>
        </w:rPr>
        <w:t>present.</w:t>
      </w:r>
    </w:p>
    <w:p w14:paraId="010F77F8" w14:textId="7781D4DD" w:rsidR="00791A58" w:rsidRPr="00D51284" w:rsidRDefault="00791A58" w:rsidP="00F82C8F">
      <w:pPr>
        <w:numPr>
          <w:ilvl w:val="2"/>
          <w:numId w:val="31"/>
        </w:numPr>
        <w:spacing w:before="60" w:after="120"/>
        <w:ind w:left="1627"/>
        <w:rPr>
          <w:sz w:val="20"/>
          <w:szCs w:val="20"/>
        </w:rPr>
      </w:pPr>
      <w:bookmarkStart w:id="25" w:name="_Hlk118210364"/>
      <w:r w:rsidRPr="00D51284">
        <w:rPr>
          <w:sz w:val="20"/>
          <w:szCs w:val="20"/>
        </w:rPr>
        <w:lastRenderedPageBreak/>
        <w:t xml:space="preserve">In the event of three valid test failures during the length of this </w:t>
      </w:r>
      <w:r w:rsidR="00656C68">
        <w:rPr>
          <w:sz w:val="20"/>
          <w:szCs w:val="20"/>
        </w:rPr>
        <w:t>Generic P</w:t>
      </w:r>
      <w:r w:rsidRPr="00D51284">
        <w:rPr>
          <w:sz w:val="20"/>
          <w:szCs w:val="20"/>
        </w:rPr>
        <w:t>ermit, whether the failures occurred at one or more outfalls, the permittee shall notify the Department within 21 days after the last day of the third test failure.</w:t>
      </w:r>
    </w:p>
    <w:bookmarkEnd w:id="25"/>
    <w:p w14:paraId="497A1160" w14:textId="77777777" w:rsidR="00791A58" w:rsidRPr="00D51284" w:rsidRDefault="00791A58" w:rsidP="00F82C8F">
      <w:pPr>
        <w:numPr>
          <w:ilvl w:val="3"/>
          <w:numId w:val="31"/>
        </w:numPr>
        <w:spacing w:before="60" w:after="120"/>
        <w:ind w:left="1800"/>
        <w:rPr>
          <w:sz w:val="20"/>
          <w:szCs w:val="20"/>
        </w:rPr>
      </w:pPr>
      <w:r w:rsidRPr="00D51284">
        <w:rPr>
          <w:sz w:val="20"/>
          <w:szCs w:val="20"/>
        </w:rPr>
        <w:t>The permittee shall submit a plan for correction of the effluent toxicity within 60 days after the last day of the third test failure.</w:t>
      </w:r>
    </w:p>
    <w:p w14:paraId="6AF97720" w14:textId="77777777" w:rsidR="00791A58" w:rsidRPr="00D51284" w:rsidRDefault="00791A58" w:rsidP="00F82C8F">
      <w:pPr>
        <w:numPr>
          <w:ilvl w:val="3"/>
          <w:numId w:val="31"/>
        </w:numPr>
        <w:spacing w:before="60" w:after="120"/>
        <w:ind w:left="1800"/>
        <w:rPr>
          <w:sz w:val="20"/>
          <w:szCs w:val="20"/>
        </w:rPr>
      </w:pPr>
      <w:r w:rsidRPr="00D51284">
        <w:rPr>
          <w:sz w:val="20"/>
          <w:szCs w:val="20"/>
        </w:rPr>
        <w:t>The Department shall review and approve the plan before initiation.</w:t>
      </w:r>
    </w:p>
    <w:p w14:paraId="7F5BF777" w14:textId="77777777" w:rsidR="00791A58" w:rsidRPr="00D51284" w:rsidRDefault="00791A58" w:rsidP="00F82C8F">
      <w:pPr>
        <w:numPr>
          <w:ilvl w:val="3"/>
          <w:numId w:val="31"/>
        </w:numPr>
        <w:spacing w:before="60" w:after="120"/>
        <w:ind w:left="1800"/>
        <w:rPr>
          <w:sz w:val="20"/>
          <w:szCs w:val="20"/>
        </w:rPr>
      </w:pPr>
      <w:r w:rsidRPr="00D51284">
        <w:rPr>
          <w:sz w:val="20"/>
          <w:szCs w:val="20"/>
        </w:rPr>
        <w:t>The plan shall be initiated within 30 days following the Department's written approval of the plan.</w:t>
      </w:r>
    </w:p>
    <w:p w14:paraId="06317F5A" w14:textId="77777777" w:rsidR="00791A58" w:rsidRPr="00D51284" w:rsidRDefault="00791A58" w:rsidP="00F82C8F">
      <w:pPr>
        <w:numPr>
          <w:ilvl w:val="3"/>
          <w:numId w:val="31"/>
        </w:numPr>
        <w:spacing w:before="60" w:after="120"/>
        <w:ind w:left="1800"/>
        <w:rPr>
          <w:sz w:val="20"/>
          <w:szCs w:val="20"/>
        </w:rPr>
      </w:pPr>
      <w:r w:rsidRPr="00D51284">
        <w:rPr>
          <w:sz w:val="20"/>
          <w:szCs w:val="20"/>
        </w:rPr>
        <w:t>Progress reports shall be submitted quarterly to the Department at the address above.</w:t>
      </w:r>
    </w:p>
    <w:p w14:paraId="33EF618F" w14:textId="77777777" w:rsidR="00791A58" w:rsidRPr="00D51284" w:rsidRDefault="00791A58" w:rsidP="00DE066E">
      <w:pPr>
        <w:numPr>
          <w:ilvl w:val="4"/>
          <w:numId w:val="31"/>
        </w:numPr>
        <w:tabs>
          <w:tab w:val="num" w:pos="1440"/>
        </w:tabs>
        <w:spacing w:before="60" w:after="120"/>
        <w:ind w:leftChars="750" w:left="2160"/>
        <w:rPr>
          <w:sz w:val="20"/>
          <w:szCs w:val="20"/>
        </w:rPr>
      </w:pPr>
      <w:r w:rsidRPr="00D51284">
        <w:rPr>
          <w:sz w:val="20"/>
          <w:szCs w:val="20"/>
        </w:rPr>
        <w:t>During the implementation of the plan, the permittee shall conduct quarterly routine whole effluent toxicity tests in accordance with E. (2) d. Additional follow-up tests are not required while the plan is in progress. Following completion or termination of the plan, the frequency of monitoring for routine and additional follow-up tests shall return to the schedule established in E. (2) b. If a routine test is invalid according to the acceptance criteria in EPA-821-R-02-013 or EPA-821-R-02-014 (adopted and incorporated by reference in 62-620.620(3)(g)2. b., F.A.C.), as appropriate, a repeat test shall be initiated within 14 days after the last day of the invalid routine test.</w:t>
      </w:r>
    </w:p>
    <w:p w14:paraId="017E77D4" w14:textId="77777777" w:rsidR="00791A58" w:rsidRPr="00D51284" w:rsidRDefault="00791A58" w:rsidP="00DE066E">
      <w:pPr>
        <w:numPr>
          <w:ilvl w:val="4"/>
          <w:numId w:val="31"/>
        </w:numPr>
        <w:tabs>
          <w:tab w:val="num" w:pos="1440"/>
        </w:tabs>
        <w:spacing w:before="60"/>
        <w:ind w:leftChars="750" w:left="2160"/>
        <w:rPr>
          <w:sz w:val="20"/>
          <w:szCs w:val="20"/>
        </w:rPr>
      </w:pPr>
      <w:r w:rsidRPr="00D51284">
        <w:rPr>
          <w:sz w:val="20"/>
          <w:szCs w:val="20"/>
        </w:rPr>
        <w:t>Upon completion of four consecutive quarterly valid routine tests that demonstrate compliance with the effluent limitation in E. (2) a. (1) above, the permittee may submit a written request to the Department to terminate the plan. The plan shall be terminated upon written verification by the Department that the facility has passed at least four consecutive quarterly valid routine whole effluent toxicity tests.  If a test within the sequence of the four is deemed invalid but is replaced by a repeat valid test initiated within 14 days after the last day of the invalid test, the invalid test will not be counted against the requirement for four consecutive quarterly valid routine tests for the purpose of terminating the plan.</w:t>
      </w:r>
    </w:p>
    <w:p w14:paraId="6BC7C16D" w14:textId="77777777" w:rsidR="00791A58" w:rsidRPr="00D51284" w:rsidRDefault="00791A58" w:rsidP="00DE066E">
      <w:pPr>
        <w:pStyle w:val="ListParagraph"/>
        <w:numPr>
          <w:ilvl w:val="4"/>
          <w:numId w:val="31"/>
        </w:numPr>
        <w:tabs>
          <w:tab w:val="num" w:pos="1080"/>
          <w:tab w:val="left" w:pos="4770"/>
        </w:tabs>
        <w:ind w:leftChars="750" w:left="2160"/>
        <w:rPr>
          <w:sz w:val="20"/>
          <w:szCs w:val="20"/>
        </w:rPr>
      </w:pPr>
      <w:r w:rsidRPr="00D51284">
        <w:rPr>
          <w:sz w:val="20"/>
          <w:szCs w:val="20"/>
        </w:rPr>
        <w:t>If chronic toxicity test results indicate greater than 50% mortality within 96 hours in the 100% effluent concentration, the Department may revise this permit to require acute definitive whole effluent toxicity testing in additional to chronic whole effluent toxicity testing.</w:t>
      </w:r>
    </w:p>
    <w:p w14:paraId="69546264" w14:textId="77777777" w:rsidR="00791A58" w:rsidRPr="00D51284" w:rsidRDefault="00791A58" w:rsidP="00DE066E">
      <w:pPr>
        <w:numPr>
          <w:ilvl w:val="4"/>
          <w:numId w:val="31"/>
        </w:numPr>
        <w:tabs>
          <w:tab w:val="num" w:pos="1080"/>
        </w:tabs>
        <w:spacing w:before="60"/>
        <w:ind w:leftChars="750" w:left="2160"/>
        <w:rPr>
          <w:sz w:val="20"/>
          <w:szCs w:val="20"/>
        </w:rPr>
      </w:pPr>
      <w:r w:rsidRPr="00D51284">
        <w:rPr>
          <w:sz w:val="20"/>
          <w:szCs w:val="20"/>
        </w:rPr>
        <w:t>The plan does not preclude the Department taking enforcement action for whole effluent toxicity failures.</w:t>
      </w:r>
    </w:p>
    <w:p w14:paraId="654F7C01" w14:textId="77777777" w:rsidR="00791A58" w:rsidRPr="00D51284" w:rsidRDefault="00791A58" w:rsidP="00DE066E">
      <w:pPr>
        <w:pStyle w:val="ListParagraph"/>
        <w:spacing w:before="120"/>
        <w:ind w:leftChars="300" w:left="720"/>
        <w:rPr>
          <w:i/>
          <w:sz w:val="20"/>
          <w:szCs w:val="20"/>
        </w:rPr>
      </w:pPr>
      <w:r w:rsidRPr="00D51284">
        <w:rPr>
          <w:i/>
          <w:sz w:val="20"/>
          <w:szCs w:val="20"/>
        </w:rPr>
        <w:t>[62-4.241, 62-620.620(3)]</w:t>
      </w:r>
    </w:p>
    <w:p w14:paraId="4FB583C8" w14:textId="77777777" w:rsidR="00DE066E" w:rsidRPr="00D51284" w:rsidRDefault="00DE066E" w:rsidP="00DE066E">
      <w:pPr>
        <w:pStyle w:val="ListParagraph"/>
        <w:spacing w:before="120"/>
        <w:ind w:leftChars="300" w:left="720"/>
        <w:rPr>
          <w:sz w:val="20"/>
          <w:szCs w:val="20"/>
          <w:u w:val="single"/>
        </w:rPr>
      </w:pPr>
    </w:p>
    <w:p w14:paraId="35551EDC" w14:textId="77777777" w:rsidR="00791A58" w:rsidRPr="00D51284" w:rsidRDefault="00791A58" w:rsidP="00E232E7">
      <w:pPr>
        <w:pStyle w:val="ListParagraph"/>
        <w:numPr>
          <w:ilvl w:val="0"/>
          <w:numId w:val="32"/>
        </w:numPr>
        <w:spacing w:after="120"/>
        <w:ind w:left="720" w:hanging="446"/>
        <w:rPr>
          <w:sz w:val="20"/>
          <w:szCs w:val="20"/>
        </w:rPr>
      </w:pPr>
      <w:r w:rsidRPr="00D51284">
        <w:rPr>
          <w:sz w:val="20"/>
          <w:szCs w:val="20"/>
        </w:rPr>
        <w:t xml:space="preserve"> All samples must be analyzed by a laboratory registered and accredited under the provisions of Chapter 62-160, F.A.C., </w:t>
      </w:r>
      <w:r w:rsidRPr="00D51284">
        <w:rPr>
          <w:noProof/>
          <w:color w:val="000000"/>
          <w:sz w:val="20"/>
          <w:szCs w:val="20"/>
        </w:rPr>
        <w:t>except as provided in subsections 62-160.300(2) through (8), F.A.C.</w:t>
      </w:r>
      <w:r w:rsidRPr="00D51284">
        <w:rPr>
          <w:sz w:val="20"/>
          <w:szCs w:val="20"/>
        </w:rPr>
        <w:t xml:space="preserve"> Analytical results must include (if applicable):</w:t>
      </w:r>
    </w:p>
    <w:p w14:paraId="1D8DB85D" w14:textId="77777777" w:rsidR="00791A58" w:rsidRPr="00D51284" w:rsidRDefault="00791A58" w:rsidP="00C22C38">
      <w:pPr>
        <w:pStyle w:val="ListParagraph"/>
        <w:numPr>
          <w:ilvl w:val="2"/>
          <w:numId w:val="39"/>
        </w:numPr>
        <w:autoSpaceDE w:val="0"/>
        <w:autoSpaceDN w:val="0"/>
        <w:adjustRightInd w:val="0"/>
        <w:spacing w:after="120"/>
        <w:rPr>
          <w:sz w:val="20"/>
          <w:szCs w:val="20"/>
        </w:rPr>
      </w:pPr>
      <w:r w:rsidRPr="00D51284">
        <w:rPr>
          <w:sz w:val="20"/>
          <w:szCs w:val="20"/>
        </w:rPr>
        <w:t>The date, exact place, and time of sampling.</w:t>
      </w:r>
    </w:p>
    <w:p w14:paraId="60E6847A" w14:textId="77777777" w:rsidR="00791A58" w:rsidRPr="00D51284" w:rsidRDefault="00791A58" w:rsidP="00C22C38">
      <w:pPr>
        <w:pStyle w:val="ListParagraph"/>
        <w:numPr>
          <w:ilvl w:val="2"/>
          <w:numId w:val="39"/>
        </w:numPr>
        <w:autoSpaceDE w:val="0"/>
        <w:autoSpaceDN w:val="0"/>
        <w:adjustRightInd w:val="0"/>
        <w:spacing w:after="120"/>
        <w:rPr>
          <w:sz w:val="20"/>
          <w:szCs w:val="20"/>
        </w:rPr>
      </w:pPr>
      <w:r w:rsidRPr="00D51284">
        <w:rPr>
          <w:sz w:val="20"/>
          <w:szCs w:val="20"/>
        </w:rPr>
        <w:t>The date analyses were performed.</w:t>
      </w:r>
    </w:p>
    <w:p w14:paraId="06751B1C" w14:textId="77777777" w:rsidR="00791A58" w:rsidRPr="00D51284" w:rsidRDefault="00791A58" w:rsidP="00C22C38">
      <w:pPr>
        <w:pStyle w:val="ListParagraph"/>
        <w:numPr>
          <w:ilvl w:val="2"/>
          <w:numId w:val="39"/>
        </w:numPr>
        <w:autoSpaceDE w:val="0"/>
        <w:autoSpaceDN w:val="0"/>
        <w:adjustRightInd w:val="0"/>
        <w:spacing w:after="120"/>
        <w:rPr>
          <w:sz w:val="20"/>
          <w:szCs w:val="20"/>
        </w:rPr>
      </w:pPr>
      <w:r w:rsidRPr="00D51284">
        <w:rPr>
          <w:sz w:val="20"/>
          <w:szCs w:val="20"/>
        </w:rPr>
        <w:t>Who performed the analyses.</w:t>
      </w:r>
    </w:p>
    <w:p w14:paraId="559DAC08" w14:textId="77777777" w:rsidR="00791A58" w:rsidRPr="00D51284" w:rsidRDefault="00791A58" w:rsidP="00C22C38">
      <w:pPr>
        <w:pStyle w:val="ListParagraph"/>
        <w:numPr>
          <w:ilvl w:val="2"/>
          <w:numId w:val="39"/>
        </w:numPr>
        <w:autoSpaceDE w:val="0"/>
        <w:autoSpaceDN w:val="0"/>
        <w:adjustRightInd w:val="0"/>
        <w:spacing w:after="120"/>
        <w:rPr>
          <w:sz w:val="20"/>
          <w:szCs w:val="20"/>
        </w:rPr>
      </w:pPr>
      <w:r w:rsidRPr="00D51284">
        <w:rPr>
          <w:sz w:val="20"/>
          <w:szCs w:val="20"/>
        </w:rPr>
        <w:t>The analytical techniques/methods used (if any).</w:t>
      </w:r>
    </w:p>
    <w:p w14:paraId="1CDD84DA" w14:textId="77777777" w:rsidR="00791A58" w:rsidRPr="00D51284" w:rsidRDefault="00791A58" w:rsidP="00C22C38">
      <w:pPr>
        <w:pStyle w:val="ListParagraph"/>
        <w:numPr>
          <w:ilvl w:val="2"/>
          <w:numId w:val="39"/>
        </w:numPr>
        <w:spacing w:after="120"/>
        <w:rPr>
          <w:sz w:val="20"/>
          <w:szCs w:val="20"/>
        </w:rPr>
      </w:pPr>
      <w:r w:rsidRPr="00D51284">
        <w:rPr>
          <w:sz w:val="20"/>
          <w:szCs w:val="20"/>
        </w:rPr>
        <w:t>The results of such analyses.</w:t>
      </w:r>
    </w:p>
    <w:p w14:paraId="1E451951" w14:textId="1825F703" w:rsidR="00791A58" w:rsidRPr="00D51284" w:rsidRDefault="00C22C38" w:rsidP="00E232E7">
      <w:pPr>
        <w:pStyle w:val="ListParagraph"/>
        <w:numPr>
          <w:ilvl w:val="0"/>
          <w:numId w:val="32"/>
        </w:numPr>
        <w:ind w:left="720" w:hanging="446"/>
        <w:rPr>
          <w:sz w:val="20"/>
          <w:szCs w:val="20"/>
        </w:rPr>
      </w:pPr>
      <w:r w:rsidRPr="00D51284">
        <w:rPr>
          <w:spacing w:val="-1"/>
          <w:sz w:val="20"/>
          <w:szCs w:val="20"/>
        </w:rPr>
        <w:t xml:space="preserve"> </w:t>
      </w:r>
      <w:r w:rsidR="00791A58" w:rsidRPr="00D51284">
        <w:rPr>
          <w:spacing w:val="-1"/>
          <w:sz w:val="20"/>
          <w:szCs w:val="20"/>
        </w:rPr>
        <w:t>Monitoring</w:t>
      </w:r>
      <w:r w:rsidR="00791A58" w:rsidRPr="00D51284">
        <w:rPr>
          <w:spacing w:val="24"/>
          <w:sz w:val="20"/>
          <w:szCs w:val="20"/>
        </w:rPr>
        <w:t xml:space="preserve"> </w:t>
      </w:r>
      <w:r w:rsidR="00791A58" w:rsidRPr="00D51284">
        <w:rPr>
          <w:spacing w:val="-1"/>
          <w:sz w:val="20"/>
          <w:szCs w:val="20"/>
        </w:rPr>
        <w:t>results obtained for each calendar month shall be summarized</w:t>
      </w:r>
      <w:r w:rsidR="00791A58" w:rsidRPr="00D51284">
        <w:rPr>
          <w:spacing w:val="28"/>
          <w:sz w:val="20"/>
          <w:szCs w:val="20"/>
        </w:rPr>
        <w:t xml:space="preserve"> </w:t>
      </w:r>
      <w:r w:rsidR="00791A58" w:rsidRPr="00D51284">
        <w:rPr>
          <w:spacing w:val="-1"/>
          <w:sz w:val="20"/>
          <w:szCs w:val="20"/>
        </w:rPr>
        <w:t xml:space="preserve">and reported on </w:t>
      </w:r>
      <w:r w:rsidR="00791A58" w:rsidRPr="00D51284">
        <w:rPr>
          <w:sz w:val="20"/>
          <w:szCs w:val="20"/>
        </w:rPr>
        <w:t>a</w:t>
      </w:r>
      <w:r w:rsidR="00791A58" w:rsidRPr="00D51284">
        <w:rPr>
          <w:spacing w:val="-1"/>
          <w:sz w:val="20"/>
          <w:szCs w:val="20"/>
        </w:rPr>
        <w:t xml:space="preserve"> Discharge Monitoring Report (DMR) form</w:t>
      </w:r>
      <w:r w:rsidR="00791A58" w:rsidRPr="00D51284">
        <w:rPr>
          <w:spacing w:val="27"/>
          <w:sz w:val="20"/>
          <w:szCs w:val="20"/>
        </w:rPr>
        <w:t xml:space="preserve"> </w:t>
      </w:r>
      <w:r w:rsidR="00791A58" w:rsidRPr="00D51284">
        <w:rPr>
          <w:spacing w:val="-1"/>
          <w:sz w:val="20"/>
          <w:szCs w:val="20"/>
        </w:rPr>
        <w:t>(DEP Form 62-620.910(10)),</w:t>
      </w:r>
      <w:r w:rsidR="00791A58" w:rsidRPr="00D51284">
        <w:rPr>
          <w:color w:val="000000" w:themeColor="text1"/>
          <w:spacing w:val="-1"/>
          <w:sz w:val="20"/>
          <w:szCs w:val="20"/>
        </w:rPr>
        <w:t xml:space="preserve"> quarterly. The DMR form shall be submitted electronically in accordance with Rule 62-621.250, F.A.C., </w:t>
      </w:r>
      <w:r w:rsidR="00791A58" w:rsidRPr="00D51284">
        <w:rPr>
          <w:sz w:val="20"/>
          <w:szCs w:val="20"/>
        </w:rPr>
        <w:t xml:space="preserve">using the DEP Business Portal at </w:t>
      </w:r>
      <w:bookmarkStart w:id="26" w:name="_Hlk521481498"/>
      <w:bookmarkStart w:id="27" w:name="_Hlk521481686"/>
      <w:r w:rsidR="00791A58" w:rsidRPr="00D51284">
        <w:rPr>
          <w:sz w:val="20"/>
          <w:szCs w:val="20"/>
        </w:rPr>
        <w:t>http://www.fldepportal.com/go/.</w:t>
      </w:r>
      <w:bookmarkEnd w:id="26"/>
      <w:r w:rsidR="00791A58" w:rsidRPr="00D51284">
        <w:rPr>
          <w:sz w:val="20"/>
          <w:szCs w:val="20"/>
        </w:rPr>
        <w:t> </w:t>
      </w:r>
      <w:bookmarkEnd w:id="27"/>
      <w:r w:rsidR="00791A58" w:rsidRPr="00D51284">
        <w:rPr>
          <w:sz w:val="20"/>
          <w:szCs w:val="20"/>
        </w:rPr>
        <w:t xml:space="preserve">The DMR shall be submitted to the Department </w:t>
      </w:r>
      <w:r w:rsidR="00791A58" w:rsidRPr="00D51284">
        <w:rPr>
          <w:spacing w:val="-1"/>
          <w:sz w:val="20"/>
          <w:szCs w:val="20"/>
        </w:rPr>
        <w:t>after each calendar quarter no later than the</w:t>
      </w:r>
      <w:r w:rsidR="00791A58" w:rsidRPr="00D51284">
        <w:rPr>
          <w:spacing w:val="29"/>
          <w:sz w:val="20"/>
          <w:szCs w:val="20"/>
        </w:rPr>
        <w:t xml:space="preserve"> </w:t>
      </w:r>
      <w:r w:rsidR="00791A58" w:rsidRPr="00D51284">
        <w:rPr>
          <w:spacing w:val="-1"/>
          <w:sz w:val="20"/>
          <w:szCs w:val="20"/>
        </w:rPr>
        <w:t>28th day of the month following the completed calendar</w:t>
      </w:r>
      <w:r w:rsidR="00791A58" w:rsidRPr="00D51284">
        <w:rPr>
          <w:spacing w:val="28"/>
          <w:sz w:val="20"/>
          <w:szCs w:val="20"/>
        </w:rPr>
        <w:t xml:space="preserve"> </w:t>
      </w:r>
      <w:r w:rsidR="00791A58" w:rsidRPr="00D51284">
        <w:rPr>
          <w:spacing w:val="-1"/>
          <w:w w:val="95"/>
          <w:sz w:val="20"/>
          <w:szCs w:val="20"/>
        </w:rPr>
        <w:t xml:space="preserve">quarter. </w:t>
      </w:r>
      <w:r w:rsidR="00791A58" w:rsidRPr="00D51284">
        <w:rPr>
          <w:spacing w:val="-1"/>
          <w:sz w:val="20"/>
          <w:szCs w:val="20"/>
        </w:rPr>
        <w:t xml:space="preserve">For example, data for </w:t>
      </w:r>
      <w:r w:rsidR="00791A58" w:rsidRPr="00D51284">
        <w:rPr>
          <w:spacing w:val="-1"/>
          <w:sz w:val="20"/>
          <w:szCs w:val="20"/>
        </w:rPr>
        <w:lastRenderedPageBreak/>
        <w:t>January-March shall be</w:t>
      </w:r>
      <w:r w:rsidR="00791A58" w:rsidRPr="00D51284">
        <w:rPr>
          <w:spacing w:val="27"/>
          <w:sz w:val="20"/>
          <w:szCs w:val="20"/>
        </w:rPr>
        <w:t xml:space="preserve"> </w:t>
      </w:r>
      <w:r w:rsidR="00791A58" w:rsidRPr="00D51284">
        <w:rPr>
          <w:spacing w:val="-1"/>
          <w:sz w:val="20"/>
          <w:szCs w:val="20"/>
        </w:rPr>
        <w:t>submitted by April 28. Calendar quarters are January-March,</w:t>
      </w:r>
      <w:r w:rsidR="00791A58" w:rsidRPr="00D51284">
        <w:rPr>
          <w:spacing w:val="27"/>
          <w:sz w:val="20"/>
          <w:szCs w:val="20"/>
        </w:rPr>
        <w:t xml:space="preserve"> </w:t>
      </w:r>
      <w:r w:rsidR="00791A58" w:rsidRPr="00D51284">
        <w:rPr>
          <w:spacing w:val="-1"/>
          <w:sz w:val="20"/>
          <w:szCs w:val="20"/>
        </w:rPr>
        <w:t>April-June, July-September, and October-December.</w:t>
      </w:r>
    </w:p>
    <w:bookmarkEnd w:id="12"/>
    <w:bookmarkEnd w:id="13"/>
    <w:p w14:paraId="5F49BDAD" w14:textId="366DDEF2" w:rsidR="00494B7A" w:rsidRPr="00D51284" w:rsidRDefault="00800D61" w:rsidP="00D16270">
      <w:pPr>
        <w:spacing w:before="240" w:after="120"/>
        <w:rPr>
          <w:sz w:val="20"/>
          <w:szCs w:val="20"/>
        </w:rPr>
      </w:pPr>
      <w:r w:rsidRPr="00D51284">
        <w:rPr>
          <w:b/>
          <w:bCs/>
          <w:sz w:val="20"/>
          <w:szCs w:val="20"/>
        </w:rPr>
        <w:t>Part IV. Harmful Algal Bloom Management Plans</w:t>
      </w:r>
    </w:p>
    <w:p w14:paraId="794DD715" w14:textId="0E1A8496" w:rsidR="00494B7A" w:rsidRPr="00D51284" w:rsidRDefault="00494B7A" w:rsidP="003948CE">
      <w:pPr>
        <w:pStyle w:val="Default"/>
        <w:numPr>
          <w:ilvl w:val="0"/>
          <w:numId w:val="21"/>
        </w:numPr>
        <w:spacing w:after="120"/>
        <w:ind w:left="360"/>
        <w:rPr>
          <w:sz w:val="20"/>
          <w:szCs w:val="20"/>
        </w:rPr>
      </w:pPr>
      <w:r w:rsidRPr="00D51284">
        <w:rPr>
          <w:sz w:val="20"/>
          <w:szCs w:val="20"/>
        </w:rPr>
        <w:t xml:space="preserve">Contents of </w:t>
      </w:r>
      <w:r w:rsidR="003A42ED" w:rsidRPr="00D51284">
        <w:rPr>
          <w:sz w:val="20"/>
          <w:szCs w:val="20"/>
        </w:rPr>
        <w:t xml:space="preserve">Harmful Algal Bloom </w:t>
      </w:r>
      <w:r w:rsidRPr="00D51284">
        <w:rPr>
          <w:sz w:val="20"/>
          <w:szCs w:val="20"/>
        </w:rPr>
        <w:t xml:space="preserve">Management Plans </w:t>
      </w:r>
      <w:r w:rsidR="00CE06AA" w:rsidRPr="00D51284">
        <w:rPr>
          <w:sz w:val="20"/>
          <w:szCs w:val="20"/>
        </w:rPr>
        <w:t>(HABMP)</w:t>
      </w:r>
    </w:p>
    <w:p w14:paraId="36AF18AC" w14:textId="5C62E35F" w:rsidR="00332D93" w:rsidRPr="00D51284" w:rsidRDefault="00332D93" w:rsidP="003948CE">
      <w:pPr>
        <w:pStyle w:val="ListParagraph"/>
        <w:numPr>
          <w:ilvl w:val="0"/>
          <w:numId w:val="23"/>
        </w:numPr>
        <w:spacing w:after="120"/>
        <w:ind w:left="720" w:hanging="450"/>
        <w:rPr>
          <w:sz w:val="20"/>
          <w:szCs w:val="20"/>
        </w:rPr>
      </w:pPr>
      <w:r w:rsidRPr="00D51284">
        <w:rPr>
          <w:sz w:val="20"/>
          <w:szCs w:val="20"/>
        </w:rPr>
        <w:t xml:space="preserve">The permittee </w:t>
      </w:r>
      <w:r w:rsidR="0063056B" w:rsidRPr="00D51284">
        <w:rPr>
          <w:sz w:val="20"/>
          <w:szCs w:val="20"/>
        </w:rPr>
        <w:t>shall</w:t>
      </w:r>
      <w:r w:rsidRPr="00D51284">
        <w:rPr>
          <w:sz w:val="20"/>
          <w:szCs w:val="20"/>
        </w:rPr>
        <w:t xml:space="preserve"> </w:t>
      </w:r>
      <w:r w:rsidR="00B75AFC" w:rsidRPr="00D51284">
        <w:rPr>
          <w:sz w:val="20"/>
          <w:szCs w:val="20"/>
        </w:rPr>
        <w:t xml:space="preserve">identify </w:t>
      </w:r>
      <w:r w:rsidR="00045DA4" w:rsidRPr="00D51284">
        <w:rPr>
          <w:sz w:val="20"/>
          <w:szCs w:val="20"/>
        </w:rPr>
        <w:t xml:space="preserve">the </w:t>
      </w:r>
      <w:r w:rsidR="003A42ED" w:rsidRPr="00D51284">
        <w:rPr>
          <w:sz w:val="20"/>
          <w:szCs w:val="20"/>
        </w:rPr>
        <w:t>HAB</w:t>
      </w:r>
      <w:r w:rsidR="00045DA4" w:rsidRPr="00D51284">
        <w:rPr>
          <w:sz w:val="20"/>
          <w:szCs w:val="20"/>
        </w:rPr>
        <w:t>MP team members, (</w:t>
      </w:r>
      <w:r w:rsidR="00B75AFC" w:rsidRPr="00D51284">
        <w:rPr>
          <w:sz w:val="20"/>
          <w:szCs w:val="20"/>
        </w:rPr>
        <w:t>persons</w:t>
      </w:r>
      <w:r w:rsidR="00045DA4" w:rsidRPr="00D51284">
        <w:rPr>
          <w:sz w:val="20"/>
          <w:szCs w:val="20"/>
        </w:rPr>
        <w:t xml:space="preserve"> </w:t>
      </w:r>
      <w:r w:rsidR="00867760" w:rsidRPr="00D51284">
        <w:rPr>
          <w:sz w:val="20"/>
          <w:szCs w:val="20"/>
        </w:rPr>
        <w:t>and affiliations if appropriate) with primary responsibility for the following activities</w:t>
      </w:r>
      <w:r w:rsidRPr="00D51284">
        <w:rPr>
          <w:sz w:val="20"/>
          <w:szCs w:val="20"/>
        </w:rPr>
        <w:t xml:space="preserve">: </w:t>
      </w:r>
    </w:p>
    <w:p w14:paraId="4ED1484F" w14:textId="4AFE0E94" w:rsidR="00186F26" w:rsidRPr="00D51284" w:rsidRDefault="00332D93" w:rsidP="004E4E80">
      <w:pPr>
        <w:pStyle w:val="ListParagraph"/>
        <w:numPr>
          <w:ilvl w:val="0"/>
          <w:numId w:val="16"/>
        </w:numPr>
        <w:spacing w:after="120"/>
        <w:ind w:left="1080"/>
        <w:rPr>
          <w:sz w:val="20"/>
          <w:szCs w:val="20"/>
        </w:rPr>
      </w:pPr>
      <w:r w:rsidRPr="00D51284">
        <w:rPr>
          <w:sz w:val="20"/>
          <w:szCs w:val="20"/>
        </w:rPr>
        <w:t xml:space="preserve">Person(s) responsible for managing </w:t>
      </w:r>
      <w:r w:rsidR="00A217E4" w:rsidRPr="00D51284">
        <w:rPr>
          <w:sz w:val="20"/>
          <w:szCs w:val="20"/>
        </w:rPr>
        <w:t>algae</w:t>
      </w:r>
      <w:r w:rsidRPr="00D51284">
        <w:rPr>
          <w:sz w:val="20"/>
          <w:szCs w:val="20"/>
        </w:rPr>
        <w:t xml:space="preserve"> in the </w:t>
      </w:r>
      <w:r w:rsidR="003A42ED" w:rsidRPr="00D51284">
        <w:rPr>
          <w:sz w:val="20"/>
          <w:szCs w:val="20"/>
        </w:rPr>
        <w:t xml:space="preserve">harmful </w:t>
      </w:r>
      <w:r w:rsidR="00A217E4" w:rsidRPr="00D51284">
        <w:rPr>
          <w:sz w:val="20"/>
          <w:szCs w:val="20"/>
        </w:rPr>
        <w:t>algal</w:t>
      </w:r>
      <w:r w:rsidRPr="00D51284">
        <w:rPr>
          <w:sz w:val="20"/>
          <w:szCs w:val="20"/>
        </w:rPr>
        <w:t xml:space="preserve"> </w:t>
      </w:r>
      <w:r w:rsidR="003A42ED" w:rsidRPr="00D51284">
        <w:rPr>
          <w:sz w:val="20"/>
          <w:szCs w:val="20"/>
        </w:rPr>
        <w:t xml:space="preserve">bloom </w:t>
      </w:r>
      <w:r w:rsidRPr="00D51284">
        <w:rPr>
          <w:sz w:val="20"/>
          <w:szCs w:val="20"/>
        </w:rPr>
        <w:t>management area</w:t>
      </w:r>
      <w:r w:rsidR="004462E4" w:rsidRPr="00D51284">
        <w:rPr>
          <w:sz w:val="20"/>
          <w:szCs w:val="20"/>
        </w:rPr>
        <w:t>;</w:t>
      </w:r>
      <w:r w:rsidRPr="00D51284">
        <w:rPr>
          <w:sz w:val="20"/>
          <w:szCs w:val="20"/>
        </w:rPr>
        <w:t xml:space="preserve"> </w:t>
      </w:r>
    </w:p>
    <w:p w14:paraId="39D57641" w14:textId="3CEB05E7" w:rsidR="00D07174" w:rsidRPr="00D51284" w:rsidRDefault="00332D93" w:rsidP="004E4E80">
      <w:pPr>
        <w:pStyle w:val="ListParagraph"/>
        <w:numPr>
          <w:ilvl w:val="0"/>
          <w:numId w:val="16"/>
        </w:numPr>
        <w:spacing w:after="120"/>
        <w:ind w:left="1080"/>
        <w:rPr>
          <w:sz w:val="20"/>
          <w:szCs w:val="20"/>
        </w:rPr>
      </w:pPr>
      <w:r w:rsidRPr="00D51284">
        <w:rPr>
          <w:sz w:val="20"/>
          <w:szCs w:val="20"/>
        </w:rPr>
        <w:t xml:space="preserve">Person(s) responsible for developing and revising the </w:t>
      </w:r>
      <w:r w:rsidR="003A42ED" w:rsidRPr="00D51284">
        <w:rPr>
          <w:sz w:val="20"/>
          <w:szCs w:val="20"/>
        </w:rPr>
        <w:t>HABMP</w:t>
      </w:r>
      <w:r w:rsidRPr="00D51284">
        <w:rPr>
          <w:sz w:val="20"/>
          <w:szCs w:val="20"/>
        </w:rPr>
        <w:t>;</w:t>
      </w:r>
    </w:p>
    <w:p w14:paraId="55BA08BA" w14:textId="73E7172B" w:rsidR="00186F26" w:rsidRPr="00D51284" w:rsidRDefault="00332D93" w:rsidP="004E4E80">
      <w:pPr>
        <w:pStyle w:val="ListParagraph"/>
        <w:numPr>
          <w:ilvl w:val="0"/>
          <w:numId w:val="16"/>
        </w:numPr>
        <w:spacing w:after="120"/>
        <w:ind w:left="1080"/>
        <w:rPr>
          <w:sz w:val="20"/>
          <w:szCs w:val="20"/>
        </w:rPr>
      </w:pPr>
      <w:r w:rsidRPr="00D51284">
        <w:rPr>
          <w:sz w:val="20"/>
          <w:szCs w:val="20"/>
        </w:rPr>
        <w:t>Person(s) responsible for developing, revising, and implementing corrective actions and other effluent limitation requirements; and</w:t>
      </w:r>
      <w:r w:rsidR="006A0F5F">
        <w:rPr>
          <w:sz w:val="20"/>
          <w:szCs w:val="20"/>
        </w:rPr>
        <w:t>,</w:t>
      </w:r>
    </w:p>
    <w:p w14:paraId="2663E7A4" w14:textId="13F7D16B" w:rsidR="00332D93" w:rsidRPr="00D51284" w:rsidRDefault="00332D93" w:rsidP="004E4E80">
      <w:pPr>
        <w:pStyle w:val="ListParagraph"/>
        <w:numPr>
          <w:ilvl w:val="0"/>
          <w:numId w:val="16"/>
        </w:numPr>
        <w:spacing w:after="120"/>
        <w:ind w:left="1080"/>
        <w:rPr>
          <w:sz w:val="20"/>
          <w:szCs w:val="20"/>
        </w:rPr>
      </w:pPr>
      <w:r w:rsidRPr="00D51284">
        <w:rPr>
          <w:sz w:val="20"/>
          <w:szCs w:val="20"/>
        </w:rPr>
        <w:t xml:space="preserve">Person(s) responsible for </w:t>
      </w:r>
      <w:r w:rsidR="005122AF" w:rsidRPr="00D51284">
        <w:rPr>
          <w:sz w:val="20"/>
          <w:szCs w:val="20"/>
        </w:rPr>
        <w:t xml:space="preserve">overseeing </w:t>
      </w:r>
      <w:r w:rsidR="003826E1" w:rsidRPr="00D51284">
        <w:rPr>
          <w:sz w:val="20"/>
          <w:szCs w:val="20"/>
        </w:rPr>
        <w:t xml:space="preserve">the </w:t>
      </w:r>
      <w:r w:rsidR="005D43D3" w:rsidRPr="00D51284">
        <w:rPr>
          <w:sz w:val="20"/>
          <w:szCs w:val="20"/>
        </w:rPr>
        <w:t xml:space="preserve">treatment </w:t>
      </w:r>
      <w:r w:rsidR="003826E1" w:rsidRPr="00D51284">
        <w:rPr>
          <w:sz w:val="20"/>
          <w:szCs w:val="20"/>
        </w:rPr>
        <w:t>technologies for alga</w:t>
      </w:r>
      <w:r w:rsidR="00056A2F" w:rsidRPr="00D51284">
        <w:rPr>
          <w:sz w:val="20"/>
          <w:szCs w:val="20"/>
        </w:rPr>
        <w:t>l</w:t>
      </w:r>
      <w:r w:rsidR="003826E1" w:rsidRPr="00D51284">
        <w:rPr>
          <w:sz w:val="20"/>
          <w:szCs w:val="20"/>
        </w:rPr>
        <w:t xml:space="preserve"> control</w:t>
      </w:r>
      <w:r w:rsidRPr="00D51284">
        <w:rPr>
          <w:sz w:val="20"/>
          <w:szCs w:val="20"/>
        </w:rPr>
        <w:t xml:space="preserve">.  If the </w:t>
      </w:r>
      <w:r w:rsidR="003826E1" w:rsidRPr="00D51284">
        <w:rPr>
          <w:sz w:val="20"/>
          <w:szCs w:val="20"/>
        </w:rPr>
        <w:t xml:space="preserve">technologies </w:t>
      </w:r>
      <w:r w:rsidRPr="00D51284">
        <w:rPr>
          <w:sz w:val="20"/>
          <w:szCs w:val="20"/>
        </w:rPr>
        <w:t xml:space="preserve">applicator is unknown at the time of plan development, indicate whether a for-hire applicator will be used and when </w:t>
      </w:r>
      <w:r w:rsidR="004916D0" w:rsidRPr="00D51284">
        <w:rPr>
          <w:sz w:val="20"/>
          <w:szCs w:val="20"/>
        </w:rPr>
        <w:t>the permittee</w:t>
      </w:r>
      <w:r w:rsidRPr="00D51284">
        <w:rPr>
          <w:sz w:val="20"/>
          <w:szCs w:val="20"/>
        </w:rPr>
        <w:t xml:space="preserve"> anticipate</w:t>
      </w:r>
      <w:r w:rsidR="004B2D2C" w:rsidRPr="00D51284">
        <w:rPr>
          <w:sz w:val="20"/>
          <w:szCs w:val="20"/>
        </w:rPr>
        <w:t>s</w:t>
      </w:r>
      <w:r w:rsidRPr="00D51284">
        <w:rPr>
          <w:sz w:val="20"/>
          <w:szCs w:val="20"/>
        </w:rPr>
        <w:t xml:space="preserve"> </w:t>
      </w:r>
      <w:r w:rsidR="007B148C" w:rsidRPr="00D51284">
        <w:rPr>
          <w:sz w:val="20"/>
          <w:szCs w:val="20"/>
        </w:rPr>
        <w:t>identification of</w:t>
      </w:r>
      <w:r w:rsidRPr="00D51284">
        <w:rPr>
          <w:sz w:val="20"/>
          <w:szCs w:val="20"/>
        </w:rPr>
        <w:t xml:space="preserve"> the applicator. </w:t>
      </w:r>
    </w:p>
    <w:p w14:paraId="04ED5719" w14:textId="2529BC75" w:rsidR="008574F6" w:rsidRPr="00D51284" w:rsidRDefault="00332D93" w:rsidP="003948CE">
      <w:pPr>
        <w:pStyle w:val="ListParagraph"/>
        <w:numPr>
          <w:ilvl w:val="0"/>
          <w:numId w:val="23"/>
        </w:numPr>
        <w:spacing w:after="120"/>
        <w:ind w:left="720" w:hanging="450"/>
        <w:rPr>
          <w:sz w:val="20"/>
          <w:szCs w:val="20"/>
        </w:rPr>
      </w:pPr>
      <w:r w:rsidRPr="00D51284">
        <w:rPr>
          <w:sz w:val="20"/>
          <w:szCs w:val="20"/>
        </w:rPr>
        <w:t>Identification of team members</w:t>
      </w:r>
      <w:r w:rsidR="0063056B" w:rsidRPr="00D51284">
        <w:rPr>
          <w:sz w:val="20"/>
          <w:szCs w:val="20"/>
        </w:rPr>
        <w:t xml:space="preserve"> shall</w:t>
      </w:r>
      <w:r w:rsidRPr="00D51284">
        <w:rPr>
          <w:sz w:val="20"/>
          <w:szCs w:val="20"/>
        </w:rPr>
        <w:t xml:space="preserve"> include any written agreement(s) between the permittee and any other </w:t>
      </w:r>
      <w:r w:rsidR="00EB01F8" w:rsidRPr="00D51284">
        <w:rPr>
          <w:sz w:val="20"/>
          <w:szCs w:val="20"/>
        </w:rPr>
        <w:t>p</w:t>
      </w:r>
      <w:r w:rsidR="00E333CA" w:rsidRPr="00D51284">
        <w:rPr>
          <w:sz w:val="20"/>
          <w:szCs w:val="20"/>
        </w:rPr>
        <w:t>arties</w:t>
      </w:r>
      <w:r w:rsidRPr="00D51284">
        <w:rPr>
          <w:sz w:val="20"/>
          <w:szCs w:val="20"/>
        </w:rPr>
        <w:t xml:space="preserve">, such as a for-hire </w:t>
      </w:r>
      <w:r w:rsidR="003826E1" w:rsidRPr="00D51284">
        <w:rPr>
          <w:sz w:val="20"/>
          <w:szCs w:val="20"/>
        </w:rPr>
        <w:t>alga</w:t>
      </w:r>
      <w:r w:rsidR="00056A2F" w:rsidRPr="00D51284">
        <w:rPr>
          <w:sz w:val="20"/>
          <w:szCs w:val="20"/>
        </w:rPr>
        <w:t>l</w:t>
      </w:r>
      <w:r w:rsidR="003826E1" w:rsidRPr="00D51284">
        <w:rPr>
          <w:sz w:val="20"/>
          <w:szCs w:val="20"/>
        </w:rPr>
        <w:t xml:space="preserve"> control </w:t>
      </w:r>
      <w:r w:rsidRPr="00D51284">
        <w:rPr>
          <w:sz w:val="20"/>
          <w:szCs w:val="20"/>
        </w:rPr>
        <w:t>applicator</w:t>
      </w:r>
      <w:r w:rsidR="000B5356" w:rsidRPr="00D51284">
        <w:rPr>
          <w:sz w:val="20"/>
          <w:szCs w:val="20"/>
        </w:rPr>
        <w:t>(s)</w:t>
      </w:r>
      <w:r w:rsidR="003826E1" w:rsidRPr="00D51284">
        <w:rPr>
          <w:sz w:val="20"/>
          <w:szCs w:val="20"/>
        </w:rPr>
        <w:t>/operator</w:t>
      </w:r>
      <w:r w:rsidR="000B5356" w:rsidRPr="00D51284">
        <w:rPr>
          <w:sz w:val="20"/>
          <w:szCs w:val="20"/>
        </w:rPr>
        <w:t>(s)</w:t>
      </w:r>
      <w:r w:rsidRPr="00D51284">
        <w:rPr>
          <w:sz w:val="20"/>
          <w:szCs w:val="20"/>
        </w:rPr>
        <w:t xml:space="preserve">, that specify the division of responsibilities as necessary to comply with the provisions of this </w:t>
      </w:r>
      <w:r w:rsidR="00656C68">
        <w:rPr>
          <w:sz w:val="20"/>
          <w:szCs w:val="20"/>
        </w:rPr>
        <w:t>Generic P</w:t>
      </w:r>
      <w:r w:rsidRPr="00D51284">
        <w:rPr>
          <w:sz w:val="20"/>
          <w:szCs w:val="20"/>
        </w:rPr>
        <w:t>ermit.</w:t>
      </w:r>
    </w:p>
    <w:p w14:paraId="32E895C4" w14:textId="6867C41A" w:rsidR="002A3D0B" w:rsidRPr="00D51284" w:rsidRDefault="00A217E4" w:rsidP="003948CE">
      <w:pPr>
        <w:pStyle w:val="ListParagraph"/>
        <w:numPr>
          <w:ilvl w:val="0"/>
          <w:numId w:val="23"/>
        </w:numPr>
        <w:ind w:left="720" w:hanging="450"/>
        <w:rPr>
          <w:sz w:val="20"/>
          <w:szCs w:val="20"/>
        </w:rPr>
      </w:pPr>
      <w:r w:rsidRPr="00D51284">
        <w:rPr>
          <w:sz w:val="20"/>
          <w:szCs w:val="20"/>
        </w:rPr>
        <w:t xml:space="preserve">Harmful Algal Bloom </w:t>
      </w:r>
      <w:r w:rsidR="004D309F" w:rsidRPr="00D51284">
        <w:rPr>
          <w:sz w:val="20"/>
          <w:szCs w:val="20"/>
        </w:rPr>
        <w:t>Management Area Description</w:t>
      </w:r>
      <w:r w:rsidR="00332D93" w:rsidRPr="00D51284">
        <w:rPr>
          <w:sz w:val="20"/>
          <w:szCs w:val="20"/>
        </w:rPr>
        <w:t xml:space="preserve">.  </w:t>
      </w:r>
    </w:p>
    <w:p w14:paraId="14658D1B" w14:textId="4D2F8C06" w:rsidR="002A3D0B" w:rsidRPr="00D51284" w:rsidRDefault="006674EE" w:rsidP="004E4E80">
      <w:pPr>
        <w:pStyle w:val="ListParagraph"/>
        <w:numPr>
          <w:ilvl w:val="1"/>
          <w:numId w:val="2"/>
        </w:numPr>
        <w:spacing w:after="120"/>
        <w:ind w:left="1080"/>
        <w:rPr>
          <w:sz w:val="20"/>
          <w:szCs w:val="20"/>
        </w:rPr>
      </w:pPr>
      <w:r w:rsidRPr="00D51284">
        <w:rPr>
          <w:sz w:val="20"/>
          <w:szCs w:val="20"/>
        </w:rPr>
        <w:t>Algal</w:t>
      </w:r>
      <w:r w:rsidR="00332D93" w:rsidRPr="00D51284">
        <w:rPr>
          <w:sz w:val="20"/>
          <w:szCs w:val="20"/>
        </w:rPr>
        <w:t xml:space="preserve"> problem description.  Describe the </w:t>
      </w:r>
      <w:r w:rsidR="00A217E4" w:rsidRPr="00D51284">
        <w:rPr>
          <w:sz w:val="20"/>
          <w:szCs w:val="20"/>
        </w:rPr>
        <w:t xml:space="preserve">harmful algal bloom </w:t>
      </w:r>
      <w:r w:rsidR="00332D93" w:rsidRPr="00D51284">
        <w:rPr>
          <w:sz w:val="20"/>
          <w:szCs w:val="20"/>
        </w:rPr>
        <w:t xml:space="preserve">problem at the </w:t>
      </w:r>
      <w:r w:rsidR="003A42ED" w:rsidRPr="00D51284">
        <w:rPr>
          <w:sz w:val="20"/>
          <w:szCs w:val="20"/>
        </w:rPr>
        <w:t xml:space="preserve">harmful </w:t>
      </w:r>
      <w:r w:rsidR="00A217E4" w:rsidRPr="00D51284">
        <w:rPr>
          <w:sz w:val="20"/>
          <w:szCs w:val="20"/>
        </w:rPr>
        <w:t>algal</w:t>
      </w:r>
      <w:r w:rsidR="003A42ED" w:rsidRPr="00D51284">
        <w:rPr>
          <w:sz w:val="20"/>
          <w:szCs w:val="20"/>
        </w:rPr>
        <w:t xml:space="preserve"> bloom</w:t>
      </w:r>
      <w:r w:rsidR="00332D93" w:rsidRPr="00D51284">
        <w:rPr>
          <w:sz w:val="20"/>
          <w:szCs w:val="20"/>
        </w:rPr>
        <w:t xml:space="preserve"> management area, including identification of the target </w:t>
      </w:r>
      <w:r w:rsidRPr="00D51284">
        <w:rPr>
          <w:sz w:val="20"/>
          <w:szCs w:val="20"/>
        </w:rPr>
        <w:t>algae</w:t>
      </w:r>
      <w:r w:rsidR="00332D93" w:rsidRPr="00D51284">
        <w:rPr>
          <w:sz w:val="20"/>
          <w:szCs w:val="20"/>
        </w:rPr>
        <w:t xml:space="preserve"> and source of data used to identify the problem in </w:t>
      </w:r>
      <w:r w:rsidR="00AF05FE" w:rsidRPr="00D51284">
        <w:rPr>
          <w:sz w:val="20"/>
          <w:szCs w:val="20"/>
        </w:rPr>
        <w:t xml:space="preserve">accordance with </w:t>
      </w:r>
      <w:r w:rsidR="00185019" w:rsidRPr="00D51284">
        <w:rPr>
          <w:sz w:val="20"/>
          <w:szCs w:val="20"/>
        </w:rPr>
        <w:t xml:space="preserve">this </w:t>
      </w:r>
      <w:r w:rsidR="00656C68">
        <w:rPr>
          <w:sz w:val="20"/>
          <w:szCs w:val="20"/>
        </w:rPr>
        <w:t>Generic P</w:t>
      </w:r>
      <w:r w:rsidR="00185019" w:rsidRPr="00D51284">
        <w:rPr>
          <w:sz w:val="20"/>
          <w:szCs w:val="20"/>
        </w:rPr>
        <w:t>ermit</w:t>
      </w:r>
      <w:r w:rsidR="003F5B74" w:rsidRPr="00D51284">
        <w:rPr>
          <w:sz w:val="20"/>
          <w:szCs w:val="20"/>
        </w:rPr>
        <w:t>.</w:t>
      </w:r>
    </w:p>
    <w:p w14:paraId="1EC8BE42" w14:textId="08D6C003" w:rsidR="002A3D0B" w:rsidRPr="00D51284" w:rsidRDefault="00332D93" w:rsidP="004E4E80">
      <w:pPr>
        <w:pStyle w:val="ListParagraph"/>
        <w:numPr>
          <w:ilvl w:val="1"/>
          <w:numId w:val="2"/>
        </w:numPr>
        <w:spacing w:after="120"/>
        <w:ind w:left="1080"/>
        <w:rPr>
          <w:sz w:val="20"/>
          <w:szCs w:val="20"/>
        </w:rPr>
      </w:pPr>
      <w:r w:rsidRPr="00D51284">
        <w:rPr>
          <w:sz w:val="20"/>
          <w:szCs w:val="20"/>
        </w:rPr>
        <w:t xml:space="preserve">General location map.  In the plan, include a general location map (e.g., USGS quadrangle map, a portion of a city or county map, or other map) that identifies the geographic boundaries of the area to which the plan applies and location of the </w:t>
      </w:r>
      <w:r w:rsidR="00D624CA" w:rsidRPr="00D51284">
        <w:rPr>
          <w:sz w:val="20"/>
          <w:szCs w:val="20"/>
        </w:rPr>
        <w:t xml:space="preserve">surface </w:t>
      </w:r>
      <w:r w:rsidR="00303B1E" w:rsidRPr="00D51284">
        <w:rPr>
          <w:sz w:val="20"/>
          <w:szCs w:val="20"/>
        </w:rPr>
        <w:t>waters of the State</w:t>
      </w:r>
      <w:r w:rsidRPr="00D51284">
        <w:rPr>
          <w:sz w:val="20"/>
          <w:szCs w:val="20"/>
        </w:rPr>
        <w:t>; and</w:t>
      </w:r>
    </w:p>
    <w:p w14:paraId="2053B6D6" w14:textId="4EA2611E" w:rsidR="00F45961" w:rsidRPr="00D51284" w:rsidRDefault="004D0043" w:rsidP="004E4E80">
      <w:pPr>
        <w:pStyle w:val="ListParagraph"/>
        <w:numPr>
          <w:ilvl w:val="1"/>
          <w:numId w:val="2"/>
        </w:numPr>
        <w:spacing w:after="120"/>
        <w:ind w:left="1080"/>
        <w:rPr>
          <w:sz w:val="20"/>
          <w:szCs w:val="20"/>
        </w:rPr>
      </w:pPr>
      <w:r w:rsidRPr="00D51284">
        <w:rPr>
          <w:sz w:val="20"/>
          <w:szCs w:val="20"/>
        </w:rPr>
        <w:t xml:space="preserve">List of </w:t>
      </w:r>
      <w:r w:rsidR="003826E1" w:rsidRPr="00D51284">
        <w:rPr>
          <w:sz w:val="20"/>
          <w:szCs w:val="20"/>
        </w:rPr>
        <w:t>pollutant</w:t>
      </w:r>
      <w:r w:rsidRPr="00D51284">
        <w:rPr>
          <w:sz w:val="20"/>
          <w:szCs w:val="20"/>
        </w:rPr>
        <w:t xml:space="preserve">s </w:t>
      </w:r>
      <w:r w:rsidR="008623E8">
        <w:rPr>
          <w:sz w:val="20"/>
          <w:szCs w:val="20"/>
        </w:rPr>
        <w:t xml:space="preserve">present </w:t>
      </w:r>
      <w:r w:rsidRPr="00D51284">
        <w:rPr>
          <w:sz w:val="20"/>
          <w:szCs w:val="20"/>
        </w:rPr>
        <w:t xml:space="preserve">for which the water </w:t>
      </w:r>
      <w:r w:rsidR="00F55D02" w:rsidRPr="00D51284">
        <w:rPr>
          <w:sz w:val="20"/>
          <w:szCs w:val="20"/>
        </w:rPr>
        <w:t>bodies are</w:t>
      </w:r>
      <w:r w:rsidRPr="00D51284">
        <w:rPr>
          <w:sz w:val="20"/>
          <w:szCs w:val="20"/>
        </w:rPr>
        <w:t xml:space="preserve"> impaired</w:t>
      </w:r>
      <w:r w:rsidR="00332D93" w:rsidRPr="00D51284">
        <w:rPr>
          <w:sz w:val="20"/>
          <w:szCs w:val="20"/>
        </w:rPr>
        <w:t>.</w:t>
      </w:r>
    </w:p>
    <w:p w14:paraId="535B0328" w14:textId="77777777" w:rsidR="00B052F3" w:rsidRDefault="004D309F" w:rsidP="003948CE">
      <w:pPr>
        <w:pStyle w:val="ListParagraph"/>
        <w:numPr>
          <w:ilvl w:val="0"/>
          <w:numId w:val="23"/>
        </w:numPr>
        <w:spacing w:after="120"/>
        <w:ind w:left="720" w:hanging="450"/>
        <w:rPr>
          <w:sz w:val="20"/>
          <w:szCs w:val="20"/>
        </w:rPr>
      </w:pPr>
      <w:r w:rsidRPr="00D51284">
        <w:rPr>
          <w:sz w:val="20"/>
          <w:szCs w:val="20"/>
        </w:rPr>
        <w:t>Control Measure Description.</w:t>
      </w:r>
      <w:r w:rsidR="00332D93" w:rsidRPr="00D51284">
        <w:rPr>
          <w:sz w:val="20"/>
          <w:szCs w:val="20"/>
        </w:rPr>
        <w:t xml:space="preserve"> </w:t>
      </w:r>
    </w:p>
    <w:p w14:paraId="1E6CF0E3" w14:textId="341BB2DF" w:rsidR="00B052F3" w:rsidRDefault="00332D93" w:rsidP="0081285A">
      <w:pPr>
        <w:pStyle w:val="ListParagraph"/>
        <w:numPr>
          <w:ilvl w:val="3"/>
          <w:numId w:val="2"/>
        </w:numPr>
        <w:spacing w:after="120"/>
        <w:ind w:left="1080"/>
        <w:rPr>
          <w:sz w:val="20"/>
          <w:szCs w:val="20"/>
        </w:rPr>
      </w:pPr>
      <w:r w:rsidRPr="00B052F3">
        <w:rPr>
          <w:sz w:val="20"/>
          <w:szCs w:val="20"/>
        </w:rPr>
        <w:t xml:space="preserve">The </w:t>
      </w:r>
      <w:r w:rsidR="00EB01F8" w:rsidRPr="00B052F3">
        <w:rPr>
          <w:sz w:val="20"/>
          <w:szCs w:val="20"/>
        </w:rPr>
        <w:t>permittee</w:t>
      </w:r>
      <w:r w:rsidR="00264BA4" w:rsidRPr="00B052F3">
        <w:rPr>
          <w:sz w:val="20"/>
          <w:szCs w:val="20"/>
        </w:rPr>
        <w:t xml:space="preserve"> </w:t>
      </w:r>
      <w:r w:rsidRPr="00B052F3">
        <w:rPr>
          <w:sz w:val="20"/>
          <w:szCs w:val="20"/>
        </w:rPr>
        <w:t xml:space="preserve">shall document the evaluation of control measures for the </w:t>
      </w:r>
      <w:r w:rsidR="00A217E4" w:rsidRPr="00B052F3">
        <w:rPr>
          <w:sz w:val="20"/>
          <w:szCs w:val="20"/>
        </w:rPr>
        <w:t xml:space="preserve">harmful </w:t>
      </w:r>
      <w:r w:rsidR="006674EE" w:rsidRPr="00B052F3">
        <w:rPr>
          <w:sz w:val="20"/>
          <w:szCs w:val="20"/>
        </w:rPr>
        <w:t xml:space="preserve">algal </w:t>
      </w:r>
      <w:r w:rsidR="00A217E4" w:rsidRPr="00B052F3">
        <w:rPr>
          <w:sz w:val="20"/>
          <w:szCs w:val="20"/>
        </w:rPr>
        <w:t xml:space="preserve">bloom </w:t>
      </w:r>
      <w:r w:rsidRPr="00B052F3">
        <w:rPr>
          <w:sz w:val="20"/>
          <w:szCs w:val="20"/>
        </w:rPr>
        <w:t>management area. The documentation shall include the control measures that will be implemented to comply with the effluent limitations required in</w:t>
      </w:r>
      <w:r w:rsidR="004D0043" w:rsidRPr="00B052F3">
        <w:rPr>
          <w:sz w:val="20"/>
          <w:szCs w:val="20"/>
        </w:rPr>
        <w:t xml:space="preserve"> this </w:t>
      </w:r>
      <w:r w:rsidR="00656C68" w:rsidRPr="00B052F3">
        <w:rPr>
          <w:sz w:val="20"/>
          <w:szCs w:val="20"/>
        </w:rPr>
        <w:t>Generic P</w:t>
      </w:r>
      <w:r w:rsidR="004D0043" w:rsidRPr="00B052F3">
        <w:rPr>
          <w:sz w:val="20"/>
          <w:szCs w:val="20"/>
        </w:rPr>
        <w:t>ermit</w:t>
      </w:r>
      <w:r w:rsidRPr="00B052F3">
        <w:rPr>
          <w:sz w:val="20"/>
          <w:szCs w:val="20"/>
        </w:rPr>
        <w:t xml:space="preserve">. </w:t>
      </w:r>
    </w:p>
    <w:p w14:paraId="1281871E" w14:textId="37E4D2FB" w:rsidR="0081285A" w:rsidRDefault="0081285A" w:rsidP="0081285A">
      <w:pPr>
        <w:pStyle w:val="ListParagraph"/>
        <w:numPr>
          <w:ilvl w:val="3"/>
          <w:numId w:val="2"/>
        </w:numPr>
        <w:spacing w:after="120"/>
        <w:ind w:left="1080"/>
        <w:rPr>
          <w:sz w:val="20"/>
          <w:szCs w:val="20"/>
        </w:rPr>
      </w:pPr>
      <w:r w:rsidRPr="0081285A">
        <w:rPr>
          <w:sz w:val="20"/>
          <w:szCs w:val="20"/>
        </w:rPr>
        <w:t xml:space="preserve">The Control Measure Description shall include the following: </w:t>
      </w:r>
    </w:p>
    <w:p w14:paraId="051EF734" w14:textId="25A9F60C" w:rsidR="008574F6" w:rsidRPr="0081285A" w:rsidRDefault="0081285A" w:rsidP="0081285A">
      <w:pPr>
        <w:spacing w:after="120"/>
        <w:ind w:left="1267"/>
        <w:rPr>
          <w:sz w:val="20"/>
          <w:szCs w:val="20"/>
        </w:rPr>
      </w:pPr>
      <w:proofErr w:type="spellStart"/>
      <w:r>
        <w:rPr>
          <w:sz w:val="20"/>
          <w:szCs w:val="20"/>
        </w:rPr>
        <w:t>i</w:t>
      </w:r>
      <w:proofErr w:type="spellEnd"/>
      <w:r>
        <w:rPr>
          <w:sz w:val="20"/>
          <w:szCs w:val="20"/>
        </w:rPr>
        <w:t xml:space="preserve">. </w:t>
      </w:r>
      <w:r w:rsidR="00A508F5" w:rsidRPr="0081285A">
        <w:rPr>
          <w:sz w:val="20"/>
          <w:szCs w:val="20"/>
        </w:rPr>
        <w:t>A</w:t>
      </w:r>
      <w:r w:rsidR="00332D93" w:rsidRPr="0081285A">
        <w:rPr>
          <w:sz w:val="20"/>
          <w:szCs w:val="20"/>
        </w:rPr>
        <w:t>ctive ingredient(s) evaluated</w:t>
      </w:r>
      <w:r w:rsidR="00C019B3" w:rsidRPr="0081285A">
        <w:rPr>
          <w:sz w:val="20"/>
          <w:szCs w:val="20"/>
        </w:rPr>
        <w:t xml:space="preserve"> and potential effects </w:t>
      </w:r>
      <w:r w:rsidR="00A508F5" w:rsidRPr="0081285A">
        <w:rPr>
          <w:sz w:val="20"/>
          <w:szCs w:val="20"/>
        </w:rPr>
        <w:t>on the waterbody and water quality parameters dictating the need for buffering</w:t>
      </w:r>
      <w:r w:rsidR="006A0F5F">
        <w:rPr>
          <w:sz w:val="20"/>
          <w:szCs w:val="20"/>
        </w:rPr>
        <w:t>; and,</w:t>
      </w:r>
    </w:p>
    <w:p w14:paraId="634E9FB7" w14:textId="3150C936" w:rsidR="00A508F5" w:rsidRPr="00D51284" w:rsidRDefault="0081285A" w:rsidP="0081285A">
      <w:pPr>
        <w:pStyle w:val="ListParagraph"/>
        <w:spacing w:after="120"/>
        <w:ind w:left="1267"/>
        <w:rPr>
          <w:sz w:val="20"/>
          <w:szCs w:val="20"/>
        </w:rPr>
      </w:pPr>
      <w:r>
        <w:rPr>
          <w:sz w:val="20"/>
          <w:szCs w:val="20"/>
        </w:rPr>
        <w:t xml:space="preserve">ii. </w:t>
      </w:r>
      <w:r w:rsidR="00A508F5" w:rsidRPr="00D51284">
        <w:rPr>
          <w:sz w:val="20"/>
          <w:szCs w:val="20"/>
        </w:rPr>
        <w:t xml:space="preserve">If </w:t>
      </w:r>
      <w:r w:rsidR="00DA0CB7" w:rsidRPr="00D51284">
        <w:rPr>
          <w:sz w:val="20"/>
          <w:szCs w:val="20"/>
        </w:rPr>
        <w:t xml:space="preserve">the </w:t>
      </w:r>
      <w:r w:rsidR="00F36B96" w:rsidRPr="00D51284">
        <w:rPr>
          <w:sz w:val="20"/>
          <w:szCs w:val="20"/>
        </w:rPr>
        <w:t xml:space="preserve">treatment </w:t>
      </w:r>
      <w:r w:rsidR="002C061B" w:rsidRPr="00D51284">
        <w:rPr>
          <w:sz w:val="20"/>
          <w:szCs w:val="20"/>
        </w:rPr>
        <w:t xml:space="preserve">technologies </w:t>
      </w:r>
      <w:r w:rsidR="00A508F5" w:rsidRPr="00D51284">
        <w:rPr>
          <w:sz w:val="20"/>
          <w:szCs w:val="20"/>
        </w:rPr>
        <w:t>include phosphorus sequestration product</w:t>
      </w:r>
      <w:r w:rsidR="002C061B" w:rsidRPr="00D51284">
        <w:rPr>
          <w:sz w:val="20"/>
          <w:szCs w:val="20"/>
        </w:rPr>
        <w:t>s</w:t>
      </w:r>
      <w:r w:rsidR="00664A32" w:rsidRPr="00D51284">
        <w:rPr>
          <w:sz w:val="20"/>
          <w:szCs w:val="20"/>
        </w:rPr>
        <w:t xml:space="preserve"> (PSP)</w:t>
      </w:r>
      <w:r w:rsidR="00C40F02" w:rsidRPr="00D51284">
        <w:rPr>
          <w:sz w:val="20"/>
          <w:szCs w:val="20"/>
        </w:rPr>
        <w:t xml:space="preserve">, the </w:t>
      </w:r>
      <w:r w:rsidR="00EB01F8" w:rsidRPr="00D51284">
        <w:rPr>
          <w:sz w:val="20"/>
          <w:szCs w:val="20"/>
        </w:rPr>
        <w:t>permittee</w:t>
      </w:r>
      <w:r w:rsidR="00C40F02" w:rsidRPr="00D51284">
        <w:rPr>
          <w:sz w:val="20"/>
          <w:szCs w:val="20"/>
        </w:rPr>
        <w:t xml:space="preserve"> shall provide</w:t>
      </w:r>
      <w:r w:rsidR="002C061B" w:rsidRPr="00D51284">
        <w:rPr>
          <w:sz w:val="20"/>
          <w:szCs w:val="20"/>
        </w:rPr>
        <w:t>:</w:t>
      </w:r>
    </w:p>
    <w:p w14:paraId="5CCF54E9" w14:textId="2B63411A" w:rsidR="00A508F5" w:rsidRPr="00A91073" w:rsidRDefault="00A91073" w:rsidP="00A91073">
      <w:pPr>
        <w:spacing w:after="120"/>
        <w:ind w:left="1440"/>
        <w:rPr>
          <w:sz w:val="20"/>
          <w:szCs w:val="20"/>
        </w:rPr>
      </w:pPr>
      <w:r>
        <w:rPr>
          <w:sz w:val="20"/>
          <w:szCs w:val="20"/>
        </w:rPr>
        <w:t xml:space="preserve">a. </w:t>
      </w:r>
      <w:r w:rsidR="00D978A9" w:rsidRPr="00A91073">
        <w:rPr>
          <w:sz w:val="20"/>
          <w:szCs w:val="20"/>
        </w:rPr>
        <w:t xml:space="preserve">The </w:t>
      </w:r>
      <w:r w:rsidR="00C77D55" w:rsidRPr="00A91073">
        <w:rPr>
          <w:sz w:val="20"/>
          <w:szCs w:val="20"/>
        </w:rPr>
        <w:t>c</w:t>
      </w:r>
      <w:r w:rsidR="00A508F5" w:rsidRPr="00A91073">
        <w:rPr>
          <w:sz w:val="20"/>
          <w:szCs w:val="20"/>
        </w:rPr>
        <w:t>hemistry of the PSP, including all chemical components that make up the PSP, including any adjuvants and/or buffering agents</w:t>
      </w:r>
      <w:r w:rsidR="00B27078">
        <w:rPr>
          <w:sz w:val="20"/>
          <w:szCs w:val="20"/>
        </w:rPr>
        <w:t>;</w:t>
      </w:r>
    </w:p>
    <w:p w14:paraId="7CF8222A" w14:textId="298F62ED" w:rsidR="00A508F5" w:rsidRPr="00A91073" w:rsidRDefault="00A91073" w:rsidP="00A91073">
      <w:pPr>
        <w:spacing w:after="120"/>
        <w:ind w:left="1440"/>
        <w:rPr>
          <w:sz w:val="20"/>
          <w:szCs w:val="20"/>
        </w:rPr>
      </w:pPr>
      <w:r>
        <w:rPr>
          <w:sz w:val="20"/>
          <w:szCs w:val="20"/>
        </w:rPr>
        <w:t xml:space="preserve">b. </w:t>
      </w:r>
      <w:r w:rsidR="00A508F5" w:rsidRPr="00A91073">
        <w:rPr>
          <w:sz w:val="20"/>
          <w:szCs w:val="20"/>
        </w:rPr>
        <w:t>Identif</w:t>
      </w:r>
      <w:r w:rsidR="00C77D55" w:rsidRPr="00A91073">
        <w:rPr>
          <w:sz w:val="20"/>
          <w:szCs w:val="20"/>
        </w:rPr>
        <w:t>ication of</w:t>
      </w:r>
      <w:r w:rsidR="00A508F5" w:rsidRPr="00A91073">
        <w:rPr>
          <w:sz w:val="20"/>
          <w:szCs w:val="20"/>
        </w:rPr>
        <w:t xml:space="preserve"> potential effects on </w:t>
      </w:r>
      <w:r w:rsidR="00391D45" w:rsidRPr="00A91073">
        <w:rPr>
          <w:sz w:val="20"/>
          <w:szCs w:val="20"/>
        </w:rPr>
        <w:t>aquatic</w:t>
      </w:r>
      <w:r w:rsidR="00A508F5" w:rsidRPr="00A91073">
        <w:rPr>
          <w:sz w:val="20"/>
          <w:szCs w:val="20"/>
        </w:rPr>
        <w:t xml:space="preserve"> organisms</w:t>
      </w:r>
      <w:r w:rsidR="00B27078">
        <w:rPr>
          <w:sz w:val="20"/>
          <w:szCs w:val="20"/>
        </w:rPr>
        <w:t>;</w:t>
      </w:r>
    </w:p>
    <w:p w14:paraId="14F6E32D" w14:textId="2981FECB" w:rsidR="00A508F5" w:rsidRPr="00D51284" w:rsidRDefault="00A91073" w:rsidP="00A91073">
      <w:pPr>
        <w:pStyle w:val="ListParagraph"/>
        <w:spacing w:after="120"/>
        <w:ind w:left="1440"/>
        <w:rPr>
          <w:sz w:val="20"/>
          <w:szCs w:val="20"/>
        </w:rPr>
      </w:pPr>
      <w:r>
        <w:rPr>
          <w:sz w:val="20"/>
          <w:szCs w:val="20"/>
        </w:rPr>
        <w:t xml:space="preserve">c. </w:t>
      </w:r>
      <w:r w:rsidR="00C77D55" w:rsidRPr="00D51284">
        <w:rPr>
          <w:sz w:val="20"/>
          <w:szCs w:val="20"/>
        </w:rPr>
        <w:t>A d</w:t>
      </w:r>
      <w:r w:rsidR="00A508F5" w:rsidRPr="00D51284">
        <w:rPr>
          <w:sz w:val="20"/>
          <w:szCs w:val="20"/>
        </w:rPr>
        <w:t>escription of the objectives of this treatment and the expected results</w:t>
      </w:r>
      <w:r w:rsidR="00B27078">
        <w:rPr>
          <w:sz w:val="20"/>
          <w:szCs w:val="20"/>
        </w:rPr>
        <w:t>;</w:t>
      </w:r>
    </w:p>
    <w:p w14:paraId="01EEA8D6" w14:textId="0171BCDF" w:rsidR="00723FAC" w:rsidRPr="00D51284" w:rsidRDefault="00A91073" w:rsidP="00A91073">
      <w:pPr>
        <w:pStyle w:val="ListParagraph"/>
        <w:spacing w:after="120"/>
        <w:ind w:left="1440"/>
        <w:rPr>
          <w:sz w:val="20"/>
          <w:szCs w:val="20"/>
        </w:rPr>
      </w:pPr>
      <w:r>
        <w:rPr>
          <w:sz w:val="20"/>
          <w:szCs w:val="20"/>
        </w:rPr>
        <w:t xml:space="preserve">d. </w:t>
      </w:r>
      <w:r w:rsidR="00C77D55" w:rsidRPr="00D51284">
        <w:rPr>
          <w:sz w:val="20"/>
          <w:szCs w:val="20"/>
        </w:rPr>
        <w:t>A d</w:t>
      </w:r>
      <w:r w:rsidR="00A508F5" w:rsidRPr="00D51284">
        <w:rPr>
          <w:sz w:val="20"/>
          <w:szCs w:val="20"/>
        </w:rPr>
        <w:t>escription of the application techniques, equipment, and procedural steps that will be used for application of the PSP</w:t>
      </w:r>
      <w:r w:rsidR="00B27078">
        <w:rPr>
          <w:sz w:val="20"/>
          <w:szCs w:val="20"/>
        </w:rPr>
        <w:t>; and,</w:t>
      </w:r>
    </w:p>
    <w:p w14:paraId="1CB7E075" w14:textId="739D4B77" w:rsidR="00332D93" w:rsidRPr="00D51284" w:rsidRDefault="00A91073" w:rsidP="00A91073">
      <w:pPr>
        <w:pStyle w:val="ListParagraph"/>
        <w:spacing w:after="120"/>
        <w:ind w:left="1440"/>
        <w:rPr>
          <w:sz w:val="20"/>
          <w:szCs w:val="20"/>
        </w:rPr>
      </w:pPr>
      <w:r>
        <w:rPr>
          <w:sz w:val="20"/>
          <w:szCs w:val="20"/>
        </w:rPr>
        <w:t xml:space="preserve">e. </w:t>
      </w:r>
      <w:r w:rsidR="00C77D55" w:rsidRPr="00D51284">
        <w:rPr>
          <w:sz w:val="20"/>
          <w:szCs w:val="20"/>
        </w:rPr>
        <w:t xml:space="preserve">A </w:t>
      </w:r>
      <w:r w:rsidR="002F5586" w:rsidRPr="00D51284">
        <w:rPr>
          <w:sz w:val="20"/>
          <w:szCs w:val="20"/>
        </w:rPr>
        <w:t>description</w:t>
      </w:r>
      <w:r w:rsidR="00C77D55" w:rsidRPr="00D51284">
        <w:rPr>
          <w:sz w:val="20"/>
          <w:szCs w:val="20"/>
        </w:rPr>
        <w:t xml:space="preserve"> of</w:t>
      </w:r>
      <w:r w:rsidR="00723FAC" w:rsidRPr="00D51284">
        <w:rPr>
          <w:sz w:val="20"/>
          <w:szCs w:val="20"/>
        </w:rPr>
        <w:t xml:space="preserve"> any additional control measures implemented to protect the health of water users</w:t>
      </w:r>
      <w:r w:rsidR="002C061B" w:rsidRPr="00D51284">
        <w:rPr>
          <w:sz w:val="20"/>
          <w:szCs w:val="20"/>
        </w:rPr>
        <w:t>.</w:t>
      </w:r>
    </w:p>
    <w:p w14:paraId="5E2D63AC" w14:textId="26172EA6" w:rsidR="00332D93" w:rsidRPr="00D51284" w:rsidRDefault="004D309F" w:rsidP="003948CE">
      <w:pPr>
        <w:pStyle w:val="ListParagraph"/>
        <w:numPr>
          <w:ilvl w:val="0"/>
          <w:numId w:val="23"/>
        </w:numPr>
        <w:spacing w:after="120"/>
        <w:ind w:left="720" w:hanging="450"/>
        <w:rPr>
          <w:sz w:val="20"/>
          <w:szCs w:val="20"/>
        </w:rPr>
      </w:pPr>
      <w:r w:rsidRPr="00D51284">
        <w:rPr>
          <w:sz w:val="20"/>
          <w:szCs w:val="20"/>
        </w:rPr>
        <w:lastRenderedPageBreak/>
        <w:t>Schedules and Procedures.</w:t>
      </w:r>
      <w:r w:rsidR="00332D93" w:rsidRPr="00D51284">
        <w:rPr>
          <w:sz w:val="20"/>
          <w:szCs w:val="20"/>
        </w:rPr>
        <w:t xml:space="preserve">  The </w:t>
      </w:r>
      <w:r w:rsidR="00EB01F8" w:rsidRPr="00D51284">
        <w:rPr>
          <w:sz w:val="20"/>
          <w:szCs w:val="20"/>
        </w:rPr>
        <w:t>permittee</w:t>
      </w:r>
      <w:r w:rsidR="00264BA4" w:rsidRPr="00D51284">
        <w:rPr>
          <w:sz w:val="20"/>
          <w:szCs w:val="20"/>
        </w:rPr>
        <w:t xml:space="preserve"> </w:t>
      </w:r>
      <w:r w:rsidR="00332D93" w:rsidRPr="00D51284">
        <w:rPr>
          <w:sz w:val="20"/>
          <w:szCs w:val="20"/>
        </w:rPr>
        <w:t xml:space="preserve">shall document the following schedules and procedures in the </w:t>
      </w:r>
      <w:r w:rsidR="003A42ED" w:rsidRPr="00D51284">
        <w:rPr>
          <w:sz w:val="20"/>
          <w:szCs w:val="20"/>
        </w:rPr>
        <w:t>HABMP</w:t>
      </w:r>
      <w:r w:rsidR="00332D93" w:rsidRPr="00D51284">
        <w:rPr>
          <w:sz w:val="20"/>
          <w:szCs w:val="20"/>
        </w:rPr>
        <w:t>:</w:t>
      </w:r>
    </w:p>
    <w:p w14:paraId="09554662" w14:textId="64E2F746" w:rsidR="00332D93" w:rsidRPr="00D51284" w:rsidRDefault="00332D93" w:rsidP="004E4E80">
      <w:pPr>
        <w:pStyle w:val="ListParagraph"/>
        <w:numPr>
          <w:ilvl w:val="0"/>
          <w:numId w:val="3"/>
        </w:numPr>
        <w:spacing w:after="120"/>
        <w:rPr>
          <w:sz w:val="20"/>
          <w:szCs w:val="20"/>
        </w:rPr>
      </w:pPr>
      <w:r w:rsidRPr="00D51284">
        <w:rPr>
          <w:sz w:val="20"/>
          <w:szCs w:val="20"/>
        </w:rPr>
        <w:t xml:space="preserve">Pertaining to </w:t>
      </w:r>
      <w:r w:rsidR="00292872" w:rsidRPr="00D51284">
        <w:rPr>
          <w:sz w:val="20"/>
          <w:szCs w:val="20"/>
        </w:rPr>
        <w:t>c</w:t>
      </w:r>
      <w:r w:rsidRPr="00D51284">
        <w:rPr>
          <w:sz w:val="20"/>
          <w:szCs w:val="20"/>
        </w:rPr>
        <w:t xml:space="preserve">ontrol </w:t>
      </w:r>
      <w:r w:rsidR="00292872" w:rsidRPr="00D51284">
        <w:rPr>
          <w:sz w:val="20"/>
          <w:szCs w:val="20"/>
        </w:rPr>
        <w:t>m</w:t>
      </w:r>
      <w:r w:rsidRPr="00D51284">
        <w:rPr>
          <w:sz w:val="20"/>
          <w:szCs w:val="20"/>
        </w:rPr>
        <w:t xml:space="preserve">easures </w:t>
      </w:r>
      <w:r w:rsidR="00292872" w:rsidRPr="00D51284">
        <w:rPr>
          <w:sz w:val="20"/>
          <w:szCs w:val="20"/>
        </w:rPr>
        <w:t>u</w:t>
      </w:r>
      <w:r w:rsidRPr="00D51284">
        <w:rPr>
          <w:sz w:val="20"/>
          <w:szCs w:val="20"/>
        </w:rPr>
        <w:t xml:space="preserve">sed to </w:t>
      </w:r>
      <w:r w:rsidR="00292872" w:rsidRPr="00D51284">
        <w:rPr>
          <w:sz w:val="20"/>
          <w:szCs w:val="20"/>
        </w:rPr>
        <w:t>c</w:t>
      </w:r>
      <w:r w:rsidRPr="00D51284">
        <w:rPr>
          <w:sz w:val="20"/>
          <w:szCs w:val="20"/>
        </w:rPr>
        <w:t xml:space="preserve">omply with the </w:t>
      </w:r>
      <w:r w:rsidR="00292872" w:rsidRPr="00D51284">
        <w:rPr>
          <w:sz w:val="20"/>
          <w:szCs w:val="20"/>
        </w:rPr>
        <w:t>e</w:t>
      </w:r>
      <w:r w:rsidRPr="00D51284">
        <w:rPr>
          <w:sz w:val="20"/>
          <w:szCs w:val="20"/>
        </w:rPr>
        <w:t xml:space="preserve">ffluent </w:t>
      </w:r>
      <w:r w:rsidR="00292872" w:rsidRPr="00D51284">
        <w:rPr>
          <w:sz w:val="20"/>
          <w:szCs w:val="20"/>
        </w:rPr>
        <w:t>l</w:t>
      </w:r>
      <w:r w:rsidRPr="00D51284">
        <w:rPr>
          <w:sz w:val="20"/>
          <w:szCs w:val="20"/>
        </w:rPr>
        <w:t>imitations</w:t>
      </w:r>
      <w:r w:rsidR="00292872" w:rsidRPr="00D51284">
        <w:rPr>
          <w:sz w:val="20"/>
          <w:szCs w:val="20"/>
        </w:rPr>
        <w:t>,</w:t>
      </w:r>
      <w:r w:rsidRPr="00D51284">
        <w:rPr>
          <w:sz w:val="20"/>
          <w:szCs w:val="20"/>
        </w:rPr>
        <w:t xml:space="preserve"> </w:t>
      </w:r>
      <w:r w:rsidR="000C6168" w:rsidRPr="00D51284">
        <w:rPr>
          <w:sz w:val="20"/>
          <w:szCs w:val="20"/>
        </w:rPr>
        <w:t>t</w:t>
      </w:r>
      <w:r w:rsidRPr="00D51284">
        <w:rPr>
          <w:sz w:val="20"/>
          <w:szCs w:val="20"/>
        </w:rPr>
        <w:t xml:space="preserve">he following </w:t>
      </w:r>
      <w:r w:rsidR="000C6168" w:rsidRPr="00D51284">
        <w:rPr>
          <w:sz w:val="20"/>
          <w:szCs w:val="20"/>
        </w:rPr>
        <w:t>shall</w:t>
      </w:r>
      <w:r w:rsidRPr="00D51284">
        <w:rPr>
          <w:sz w:val="20"/>
          <w:szCs w:val="20"/>
        </w:rPr>
        <w:t xml:space="preserve"> be documented in the </w:t>
      </w:r>
      <w:r w:rsidR="003A42ED" w:rsidRPr="00D51284">
        <w:rPr>
          <w:sz w:val="20"/>
          <w:szCs w:val="20"/>
        </w:rPr>
        <w:t>HABMP</w:t>
      </w:r>
      <w:r w:rsidRPr="00D51284">
        <w:rPr>
          <w:sz w:val="20"/>
          <w:szCs w:val="20"/>
        </w:rPr>
        <w:t>:</w:t>
      </w:r>
    </w:p>
    <w:p w14:paraId="05FAED97" w14:textId="0450E675" w:rsidR="00381283" w:rsidRPr="00D51284" w:rsidRDefault="00332D93" w:rsidP="003948CE">
      <w:pPr>
        <w:pStyle w:val="ListParagraph"/>
        <w:numPr>
          <w:ilvl w:val="2"/>
          <w:numId w:val="23"/>
        </w:numPr>
        <w:spacing w:after="120"/>
        <w:ind w:left="1440"/>
        <w:rPr>
          <w:sz w:val="20"/>
          <w:szCs w:val="20"/>
        </w:rPr>
      </w:pPr>
      <w:r w:rsidRPr="00D51284">
        <w:rPr>
          <w:sz w:val="20"/>
          <w:szCs w:val="20"/>
        </w:rPr>
        <w:t xml:space="preserve">Application </w:t>
      </w:r>
      <w:r w:rsidR="00292872" w:rsidRPr="00D51284">
        <w:rPr>
          <w:sz w:val="20"/>
          <w:szCs w:val="20"/>
        </w:rPr>
        <w:t>r</w:t>
      </w:r>
      <w:r w:rsidRPr="00D51284">
        <w:rPr>
          <w:sz w:val="20"/>
          <w:szCs w:val="20"/>
        </w:rPr>
        <w:t xml:space="preserve">ate and </w:t>
      </w:r>
      <w:r w:rsidR="00292872" w:rsidRPr="00D51284">
        <w:rPr>
          <w:sz w:val="20"/>
          <w:szCs w:val="20"/>
        </w:rPr>
        <w:t>f</w:t>
      </w:r>
      <w:r w:rsidRPr="00D51284">
        <w:rPr>
          <w:sz w:val="20"/>
          <w:szCs w:val="20"/>
        </w:rPr>
        <w:t xml:space="preserve">requency </w:t>
      </w:r>
      <w:r w:rsidR="00292872" w:rsidRPr="00D51284">
        <w:rPr>
          <w:sz w:val="20"/>
          <w:szCs w:val="20"/>
        </w:rPr>
        <w:t>p</w:t>
      </w:r>
      <w:r w:rsidRPr="00D51284">
        <w:rPr>
          <w:sz w:val="20"/>
          <w:szCs w:val="20"/>
        </w:rPr>
        <w:t>rocedure</w:t>
      </w:r>
      <w:r w:rsidR="009E77F6">
        <w:rPr>
          <w:sz w:val="20"/>
          <w:szCs w:val="20"/>
        </w:rPr>
        <w:t>(</w:t>
      </w:r>
      <w:r w:rsidRPr="00D51284">
        <w:rPr>
          <w:sz w:val="20"/>
          <w:szCs w:val="20"/>
        </w:rPr>
        <w:t>s</w:t>
      </w:r>
      <w:r w:rsidR="009E77F6">
        <w:rPr>
          <w:sz w:val="20"/>
          <w:szCs w:val="20"/>
        </w:rPr>
        <w:t>)</w:t>
      </w:r>
      <w:r w:rsidRPr="00D51284">
        <w:rPr>
          <w:sz w:val="20"/>
          <w:szCs w:val="20"/>
        </w:rPr>
        <w:t xml:space="preserve"> for determining the </w:t>
      </w:r>
      <w:r w:rsidR="00F55D02" w:rsidRPr="00D51284">
        <w:rPr>
          <w:sz w:val="20"/>
          <w:szCs w:val="20"/>
        </w:rPr>
        <w:t>optimum</w:t>
      </w:r>
      <w:r w:rsidR="00F55D02" w:rsidRPr="00D51284">
        <w:rPr>
          <w:color w:val="FF0000"/>
          <w:sz w:val="20"/>
          <w:szCs w:val="20"/>
        </w:rPr>
        <w:t xml:space="preserve"> </w:t>
      </w:r>
      <w:r w:rsidRPr="00D51284">
        <w:rPr>
          <w:sz w:val="20"/>
          <w:szCs w:val="20"/>
        </w:rPr>
        <w:t xml:space="preserve">amount of pesticide </w:t>
      </w:r>
      <w:r w:rsidR="003826E1" w:rsidRPr="00D51284">
        <w:rPr>
          <w:sz w:val="20"/>
          <w:szCs w:val="20"/>
        </w:rPr>
        <w:t xml:space="preserve">or </w:t>
      </w:r>
      <w:r w:rsidR="002C061B" w:rsidRPr="00D51284">
        <w:rPr>
          <w:sz w:val="20"/>
          <w:szCs w:val="20"/>
        </w:rPr>
        <w:t>other chemical</w:t>
      </w:r>
      <w:r w:rsidR="003826E1" w:rsidRPr="00D51284">
        <w:rPr>
          <w:sz w:val="20"/>
          <w:szCs w:val="20"/>
        </w:rPr>
        <w:t xml:space="preserve"> </w:t>
      </w:r>
      <w:r w:rsidRPr="00D51284">
        <w:rPr>
          <w:sz w:val="20"/>
          <w:szCs w:val="20"/>
        </w:rPr>
        <w:t xml:space="preserve">product per application and the optimum frequency of </w:t>
      </w:r>
      <w:r w:rsidR="003826E1" w:rsidRPr="00D51284">
        <w:rPr>
          <w:sz w:val="20"/>
          <w:szCs w:val="20"/>
        </w:rPr>
        <w:t>product</w:t>
      </w:r>
      <w:r w:rsidRPr="00D51284">
        <w:rPr>
          <w:sz w:val="20"/>
          <w:szCs w:val="20"/>
        </w:rPr>
        <w:t xml:space="preserve"> applications necessary to control the </w:t>
      </w:r>
      <w:r w:rsidR="00567029" w:rsidRPr="00D51284">
        <w:rPr>
          <w:sz w:val="20"/>
          <w:szCs w:val="20"/>
        </w:rPr>
        <w:t>target algae</w:t>
      </w:r>
      <w:r w:rsidR="00234896" w:rsidRPr="00D51284">
        <w:rPr>
          <w:sz w:val="20"/>
          <w:szCs w:val="20"/>
        </w:rPr>
        <w:t>. For pesticides</w:t>
      </w:r>
      <w:r w:rsidR="00170F65">
        <w:rPr>
          <w:sz w:val="20"/>
          <w:szCs w:val="20"/>
        </w:rPr>
        <w:t xml:space="preserve"> and other chemicals</w:t>
      </w:r>
      <w:r w:rsidR="00234896" w:rsidRPr="00D51284">
        <w:rPr>
          <w:sz w:val="20"/>
          <w:szCs w:val="20"/>
        </w:rPr>
        <w:t xml:space="preserve">, application rate and frequency procedures shall be </w:t>
      </w:r>
      <w:r w:rsidRPr="00D51284">
        <w:rPr>
          <w:sz w:val="20"/>
          <w:szCs w:val="20"/>
        </w:rPr>
        <w:t xml:space="preserve">consistent with </w:t>
      </w:r>
      <w:r w:rsidR="00784D0A" w:rsidRPr="00D51284">
        <w:rPr>
          <w:sz w:val="20"/>
          <w:szCs w:val="20"/>
        </w:rPr>
        <w:t>the product label</w:t>
      </w:r>
      <w:r w:rsidR="0075501E" w:rsidRPr="00D51284">
        <w:rPr>
          <w:sz w:val="20"/>
          <w:szCs w:val="20"/>
        </w:rPr>
        <w:t xml:space="preserve"> registered through EPA and FDACS</w:t>
      </w:r>
      <w:r w:rsidR="006A0F5F">
        <w:rPr>
          <w:sz w:val="20"/>
          <w:szCs w:val="20"/>
        </w:rPr>
        <w:t>;</w:t>
      </w:r>
      <w:r w:rsidR="00784D0A" w:rsidRPr="00D51284">
        <w:rPr>
          <w:sz w:val="20"/>
          <w:szCs w:val="20"/>
        </w:rPr>
        <w:t xml:space="preserve"> </w:t>
      </w:r>
    </w:p>
    <w:p w14:paraId="7B500874" w14:textId="27654953" w:rsidR="00381283" w:rsidRPr="00D51284" w:rsidRDefault="00332D93" w:rsidP="003948CE">
      <w:pPr>
        <w:pStyle w:val="ListParagraph"/>
        <w:numPr>
          <w:ilvl w:val="2"/>
          <w:numId w:val="23"/>
        </w:numPr>
        <w:spacing w:after="120"/>
        <w:ind w:left="1440"/>
        <w:rPr>
          <w:sz w:val="20"/>
          <w:szCs w:val="20"/>
        </w:rPr>
      </w:pPr>
      <w:r w:rsidRPr="00D51284">
        <w:rPr>
          <w:sz w:val="20"/>
          <w:szCs w:val="20"/>
        </w:rPr>
        <w:t xml:space="preserve">Spill </w:t>
      </w:r>
      <w:r w:rsidR="00292872" w:rsidRPr="00D51284">
        <w:rPr>
          <w:sz w:val="20"/>
          <w:szCs w:val="20"/>
        </w:rPr>
        <w:t>p</w:t>
      </w:r>
      <w:r w:rsidRPr="00D51284">
        <w:rPr>
          <w:sz w:val="20"/>
          <w:szCs w:val="20"/>
        </w:rPr>
        <w:t xml:space="preserve">revention </w:t>
      </w:r>
      <w:r w:rsidR="00292872" w:rsidRPr="00D51284">
        <w:rPr>
          <w:sz w:val="20"/>
          <w:szCs w:val="20"/>
        </w:rPr>
        <w:t>p</w:t>
      </w:r>
      <w:r w:rsidRPr="00D51284">
        <w:rPr>
          <w:sz w:val="20"/>
          <w:szCs w:val="20"/>
        </w:rPr>
        <w:t>rocedure</w:t>
      </w:r>
      <w:r w:rsidR="009E77F6">
        <w:rPr>
          <w:sz w:val="20"/>
          <w:szCs w:val="20"/>
        </w:rPr>
        <w:t>(</w:t>
      </w:r>
      <w:r w:rsidRPr="00D51284">
        <w:rPr>
          <w:sz w:val="20"/>
          <w:szCs w:val="20"/>
        </w:rPr>
        <w:t>s</w:t>
      </w:r>
      <w:r w:rsidR="009E77F6">
        <w:rPr>
          <w:sz w:val="20"/>
          <w:szCs w:val="20"/>
        </w:rPr>
        <w:t>)</w:t>
      </w:r>
      <w:r w:rsidRPr="00D51284">
        <w:rPr>
          <w:sz w:val="20"/>
          <w:szCs w:val="20"/>
        </w:rPr>
        <w:t xml:space="preserve"> and schedule</w:t>
      </w:r>
      <w:r w:rsidR="009E77F6">
        <w:rPr>
          <w:sz w:val="20"/>
          <w:szCs w:val="20"/>
        </w:rPr>
        <w:t>s</w:t>
      </w:r>
      <w:r w:rsidRPr="00D51284">
        <w:rPr>
          <w:sz w:val="20"/>
          <w:szCs w:val="20"/>
        </w:rPr>
        <w:t xml:space="preserve"> of maintenance activities for preventing spills and leaks of </w:t>
      </w:r>
      <w:r w:rsidR="00234896" w:rsidRPr="00D51284">
        <w:rPr>
          <w:sz w:val="20"/>
          <w:szCs w:val="20"/>
        </w:rPr>
        <w:t>pollutants</w:t>
      </w:r>
      <w:r w:rsidRPr="00D51284">
        <w:rPr>
          <w:sz w:val="20"/>
          <w:szCs w:val="20"/>
        </w:rPr>
        <w:t xml:space="preserve"> associated with the </w:t>
      </w:r>
      <w:r w:rsidR="00234896" w:rsidRPr="00D51284">
        <w:rPr>
          <w:sz w:val="20"/>
          <w:szCs w:val="20"/>
        </w:rPr>
        <w:t>activities</w:t>
      </w:r>
      <w:r w:rsidRPr="00D51284">
        <w:rPr>
          <w:sz w:val="20"/>
          <w:szCs w:val="20"/>
        </w:rPr>
        <w:t xml:space="preserve"> covered under this </w:t>
      </w:r>
      <w:r w:rsidR="00656C68">
        <w:rPr>
          <w:sz w:val="20"/>
          <w:szCs w:val="20"/>
        </w:rPr>
        <w:t>Generic P</w:t>
      </w:r>
      <w:r w:rsidRPr="00D51284">
        <w:rPr>
          <w:sz w:val="20"/>
          <w:szCs w:val="20"/>
        </w:rPr>
        <w:t>ermit</w:t>
      </w:r>
      <w:r w:rsidR="006A0F5F">
        <w:rPr>
          <w:sz w:val="20"/>
          <w:szCs w:val="20"/>
        </w:rPr>
        <w:t>;</w:t>
      </w:r>
    </w:p>
    <w:p w14:paraId="55EF94FD" w14:textId="73BAC818" w:rsidR="00381283" w:rsidRPr="00D51284" w:rsidRDefault="00234896" w:rsidP="003948CE">
      <w:pPr>
        <w:pStyle w:val="ListParagraph"/>
        <w:numPr>
          <w:ilvl w:val="2"/>
          <w:numId w:val="23"/>
        </w:numPr>
        <w:spacing w:after="120"/>
        <w:ind w:left="1440"/>
        <w:rPr>
          <w:sz w:val="20"/>
          <w:szCs w:val="20"/>
        </w:rPr>
      </w:pPr>
      <w:r w:rsidRPr="00D51284">
        <w:rPr>
          <w:sz w:val="20"/>
          <w:szCs w:val="20"/>
        </w:rPr>
        <w:t>P</w:t>
      </w:r>
      <w:r w:rsidR="00332D93" w:rsidRPr="00D51284">
        <w:rPr>
          <w:sz w:val="20"/>
          <w:szCs w:val="20"/>
        </w:rPr>
        <w:t>rocedure</w:t>
      </w:r>
      <w:r w:rsidR="009E77F6">
        <w:rPr>
          <w:sz w:val="20"/>
          <w:szCs w:val="20"/>
        </w:rPr>
        <w:t>(</w:t>
      </w:r>
      <w:r w:rsidR="00332D93" w:rsidRPr="00D51284">
        <w:rPr>
          <w:sz w:val="20"/>
          <w:szCs w:val="20"/>
        </w:rPr>
        <w:t>s</w:t>
      </w:r>
      <w:r w:rsidR="009E77F6">
        <w:rPr>
          <w:sz w:val="20"/>
          <w:szCs w:val="20"/>
        </w:rPr>
        <w:t>)</w:t>
      </w:r>
      <w:r w:rsidR="00332D93" w:rsidRPr="00D51284">
        <w:rPr>
          <w:sz w:val="20"/>
          <w:szCs w:val="20"/>
        </w:rPr>
        <w:t xml:space="preserve"> for </w:t>
      </w:r>
      <w:r w:rsidR="00C461C4" w:rsidRPr="00D51284">
        <w:rPr>
          <w:sz w:val="20"/>
          <w:szCs w:val="20"/>
        </w:rPr>
        <w:t xml:space="preserve">selecting the optimum method of application and </w:t>
      </w:r>
      <w:r w:rsidR="00332D93" w:rsidRPr="00D51284">
        <w:rPr>
          <w:sz w:val="20"/>
          <w:szCs w:val="20"/>
        </w:rPr>
        <w:t xml:space="preserve">maintaining </w:t>
      </w:r>
      <w:r w:rsidRPr="00D51284">
        <w:rPr>
          <w:sz w:val="20"/>
          <w:szCs w:val="20"/>
        </w:rPr>
        <w:t>equipment</w:t>
      </w:r>
      <w:r w:rsidR="00332D93" w:rsidRPr="00D51284">
        <w:rPr>
          <w:sz w:val="20"/>
          <w:szCs w:val="20"/>
        </w:rPr>
        <w:t xml:space="preserve"> in proper operating condition, including </w:t>
      </w:r>
      <w:r w:rsidR="00C461C4" w:rsidRPr="00D51284">
        <w:rPr>
          <w:sz w:val="20"/>
          <w:szCs w:val="20"/>
        </w:rPr>
        <w:t xml:space="preserve">maintenance schedules, </w:t>
      </w:r>
      <w:r w:rsidR="00332D93" w:rsidRPr="00D51284">
        <w:rPr>
          <w:sz w:val="20"/>
          <w:szCs w:val="20"/>
        </w:rPr>
        <w:t>calibrating, cleaning, and repairing the equipment</w:t>
      </w:r>
      <w:r w:rsidR="006A0F5F">
        <w:rPr>
          <w:sz w:val="20"/>
          <w:szCs w:val="20"/>
        </w:rPr>
        <w:t>;</w:t>
      </w:r>
    </w:p>
    <w:p w14:paraId="653C841C" w14:textId="5F9B43D7" w:rsidR="00B41444" w:rsidRPr="00D51284" w:rsidRDefault="00CE06AA" w:rsidP="003948CE">
      <w:pPr>
        <w:pStyle w:val="ListParagraph"/>
        <w:numPr>
          <w:ilvl w:val="2"/>
          <w:numId w:val="23"/>
        </w:numPr>
        <w:spacing w:after="120"/>
        <w:ind w:left="1440"/>
        <w:rPr>
          <w:sz w:val="20"/>
          <w:szCs w:val="20"/>
        </w:rPr>
      </w:pPr>
      <w:r w:rsidRPr="00D51284">
        <w:rPr>
          <w:sz w:val="20"/>
          <w:szCs w:val="20"/>
        </w:rPr>
        <w:t xml:space="preserve">Harmful algal bloom </w:t>
      </w:r>
      <w:r w:rsidR="00292872" w:rsidRPr="00D51284">
        <w:rPr>
          <w:sz w:val="20"/>
          <w:szCs w:val="20"/>
        </w:rPr>
        <w:t>s</w:t>
      </w:r>
      <w:r w:rsidR="00332D93" w:rsidRPr="00D51284">
        <w:rPr>
          <w:sz w:val="20"/>
          <w:szCs w:val="20"/>
        </w:rPr>
        <w:t xml:space="preserve">urveillance </w:t>
      </w:r>
      <w:r w:rsidR="00292872" w:rsidRPr="00D51284">
        <w:rPr>
          <w:sz w:val="20"/>
          <w:szCs w:val="20"/>
        </w:rPr>
        <w:t>p</w:t>
      </w:r>
      <w:r w:rsidR="00332D93" w:rsidRPr="00D51284">
        <w:rPr>
          <w:sz w:val="20"/>
          <w:szCs w:val="20"/>
        </w:rPr>
        <w:t xml:space="preserve">rocedures and methods for conducting pre-application </w:t>
      </w:r>
      <w:r w:rsidRPr="00D51284">
        <w:rPr>
          <w:sz w:val="20"/>
          <w:szCs w:val="20"/>
        </w:rPr>
        <w:t xml:space="preserve">algal bloom </w:t>
      </w:r>
      <w:r w:rsidR="00332D93" w:rsidRPr="00D51284">
        <w:rPr>
          <w:sz w:val="20"/>
          <w:szCs w:val="20"/>
        </w:rPr>
        <w:t>surveillance</w:t>
      </w:r>
      <w:r w:rsidR="006A0F5F">
        <w:rPr>
          <w:sz w:val="20"/>
          <w:szCs w:val="20"/>
        </w:rPr>
        <w:t>; and,</w:t>
      </w:r>
    </w:p>
    <w:p w14:paraId="21F754A8" w14:textId="3D6E84BE" w:rsidR="00332D93" w:rsidRPr="00D51284" w:rsidRDefault="00F55D02" w:rsidP="003948CE">
      <w:pPr>
        <w:pStyle w:val="ListParagraph"/>
        <w:numPr>
          <w:ilvl w:val="2"/>
          <w:numId w:val="23"/>
        </w:numPr>
        <w:spacing w:after="120"/>
        <w:ind w:left="1440"/>
        <w:rPr>
          <w:sz w:val="20"/>
          <w:szCs w:val="20"/>
        </w:rPr>
      </w:pPr>
      <w:r w:rsidRPr="00D51284">
        <w:rPr>
          <w:sz w:val="20"/>
          <w:szCs w:val="20"/>
        </w:rPr>
        <w:t>M</w:t>
      </w:r>
      <w:r w:rsidR="00332D93" w:rsidRPr="00D51284">
        <w:rPr>
          <w:sz w:val="20"/>
          <w:szCs w:val="20"/>
        </w:rPr>
        <w:t>ethods for assessing environmental conditions in the treatment area.</w:t>
      </w:r>
    </w:p>
    <w:p w14:paraId="0AE1182A" w14:textId="79163238" w:rsidR="00332D93" w:rsidRPr="00D51284" w:rsidRDefault="00332D93" w:rsidP="004E4E80">
      <w:pPr>
        <w:pStyle w:val="ListParagraph"/>
        <w:numPr>
          <w:ilvl w:val="0"/>
          <w:numId w:val="3"/>
        </w:numPr>
        <w:spacing w:after="120"/>
        <w:rPr>
          <w:sz w:val="20"/>
          <w:szCs w:val="20"/>
        </w:rPr>
      </w:pPr>
      <w:r w:rsidRPr="00D51284">
        <w:rPr>
          <w:sz w:val="20"/>
          <w:szCs w:val="20"/>
        </w:rPr>
        <w:t xml:space="preserve">Pertaining to </w:t>
      </w:r>
      <w:r w:rsidR="00FF005F" w:rsidRPr="00D51284">
        <w:rPr>
          <w:sz w:val="20"/>
          <w:szCs w:val="20"/>
        </w:rPr>
        <w:t>o</w:t>
      </w:r>
      <w:r w:rsidRPr="00D51284">
        <w:rPr>
          <w:sz w:val="20"/>
          <w:szCs w:val="20"/>
        </w:rPr>
        <w:t xml:space="preserve">ther </w:t>
      </w:r>
      <w:r w:rsidR="00FF005F" w:rsidRPr="00D51284">
        <w:rPr>
          <w:sz w:val="20"/>
          <w:szCs w:val="20"/>
        </w:rPr>
        <w:t>a</w:t>
      </w:r>
      <w:r w:rsidRPr="00D51284">
        <w:rPr>
          <w:sz w:val="20"/>
          <w:szCs w:val="20"/>
        </w:rPr>
        <w:t xml:space="preserve">ctions </w:t>
      </w:r>
      <w:r w:rsidR="00FF005F" w:rsidRPr="00D51284">
        <w:rPr>
          <w:sz w:val="20"/>
          <w:szCs w:val="20"/>
        </w:rPr>
        <w:t>n</w:t>
      </w:r>
      <w:r w:rsidRPr="00D51284">
        <w:rPr>
          <w:sz w:val="20"/>
          <w:szCs w:val="20"/>
        </w:rPr>
        <w:t xml:space="preserve">ecessary to </w:t>
      </w:r>
      <w:r w:rsidR="00FF005F" w:rsidRPr="00D51284">
        <w:rPr>
          <w:sz w:val="20"/>
          <w:szCs w:val="20"/>
        </w:rPr>
        <w:t>m</w:t>
      </w:r>
      <w:r w:rsidRPr="00D51284">
        <w:rPr>
          <w:sz w:val="20"/>
          <w:szCs w:val="20"/>
        </w:rPr>
        <w:t xml:space="preserve">inimize </w:t>
      </w:r>
      <w:r w:rsidR="00FF005F" w:rsidRPr="00D51284">
        <w:rPr>
          <w:sz w:val="20"/>
          <w:szCs w:val="20"/>
        </w:rPr>
        <w:t>d</w:t>
      </w:r>
      <w:r w:rsidRPr="00D51284">
        <w:rPr>
          <w:sz w:val="20"/>
          <w:szCs w:val="20"/>
        </w:rPr>
        <w:t xml:space="preserve">ischarges </w:t>
      </w:r>
      <w:r w:rsidR="00FF005F" w:rsidRPr="00D51284">
        <w:rPr>
          <w:sz w:val="20"/>
          <w:szCs w:val="20"/>
        </w:rPr>
        <w:t>t</w:t>
      </w:r>
      <w:r w:rsidRPr="00D51284">
        <w:rPr>
          <w:sz w:val="20"/>
          <w:szCs w:val="20"/>
        </w:rPr>
        <w:t xml:space="preserve">he following </w:t>
      </w:r>
      <w:r w:rsidR="00594C6B" w:rsidRPr="00D51284">
        <w:rPr>
          <w:sz w:val="20"/>
          <w:szCs w:val="20"/>
        </w:rPr>
        <w:t>shall</w:t>
      </w:r>
      <w:r w:rsidRPr="00D51284">
        <w:rPr>
          <w:sz w:val="20"/>
          <w:szCs w:val="20"/>
        </w:rPr>
        <w:t xml:space="preserve"> be</w:t>
      </w:r>
      <w:r w:rsidR="00EA404F" w:rsidRPr="00D51284">
        <w:rPr>
          <w:sz w:val="20"/>
          <w:szCs w:val="20"/>
        </w:rPr>
        <w:t xml:space="preserve"> </w:t>
      </w:r>
      <w:r w:rsidRPr="00D51284">
        <w:rPr>
          <w:sz w:val="20"/>
          <w:szCs w:val="20"/>
        </w:rPr>
        <w:t xml:space="preserve">documented in the </w:t>
      </w:r>
      <w:r w:rsidR="003A42ED" w:rsidRPr="00D51284">
        <w:rPr>
          <w:sz w:val="20"/>
          <w:szCs w:val="20"/>
        </w:rPr>
        <w:t>HABMP</w:t>
      </w:r>
      <w:r w:rsidRPr="00D51284">
        <w:rPr>
          <w:sz w:val="20"/>
          <w:szCs w:val="20"/>
        </w:rPr>
        <w:t>:</w:t>
      </w:r>
    </w:p>
    <w:p w14:paraId="65147202" w14:textId="51E273AB" w:rsidR="00381283" w:rsidRPr="00D51284" w:rsidRDefault="00332D93" w:rsidP="004E4E80">
      <w:pPr>
        <w:pStyle w:val="ListParagraph"/>
        <w:numPr>
          <w:ilvl w:val="2"/>
          <w:numId w:val="4"/>
        </w:numPr>
        <w:tabs>
          <w:tab w:val="left" w:pos="720"/>
        </w:tabs>
        <w:spacing w:after="120"/>
        <w:ind w:hanging="180"/>
        <w:rPr>
          <w:sz w:val="20"/>
          <w:szCs w:val="20"/>
        </w:rPr>
      </w:pPr>
      <w:r w:rsidRPr="00D51284">
        <w:rPr>
          <w:sz w:val="20"/>
          <w:szCs w:val="20"/>
        </w:rPr>
        <w:t>Spill Response Procedures</w:t>
      </w:r>
      <w:r w:rsidR="004C2CA4" w:rsidRPr="00D51284">
        <w:rPr>
          <w:sz w:val="20"/>
          <w:szCs w:val="20"/>
        </w:rPr>
        <w:t>.</w:t>
      </w:r>
      <w:r w:rsidRPr="00D51284">
        <w:rPr>
          <w:sz w:val="20"/>
          <w:szCs w:val="20"/>
        </w:rPr>
        <w:t xml:space="preserve"> </w:t>
      </w:r>
    </w:p>
    <w:p w14:paraId="69E6ACC1" w14:textId="5F927F93" w:rsidR="00152F51" w:rsidRPr="00D51284" w:rsidRDefault="00332D93" w:rsidP="003948CE">
      <w:pPr>
        <w:pStyle w:val="ListParagraph"/>
        <w:numPr>
          <w:ilvl w:val="4"/>
          <w:numId w:val="23"/>
        </w:numPr>
        <w:spacing w:after="120"/>
        <w:ind w:left="1800"/>
        <w:rPr>
          <w:sz w:val="20"/>
          <w:szCs w:val="20"/>
        </w:rPr>
      </w:pPr>
      <w:r w:rsidRPr="00D51284">
        <w:rPr>
          <w:sz w:val="20"/>
          <w:szCs w:val="20"/>
        </w:rPr>
        <w:t xml:space="preserve">Procedures for stopping, containing, and cleaning up leaks, spills, and other releases.  Employees who </w:t>
      </w:r>
      <w:r w:rsidR="00B01F9D" w:rsidRPr="00D51284">
        <w:rPr>
          <w:sz w:val="20"/>
          <w:szCs w:val="20"/>
        </w:rPr>
        <w:t>have the potential to</w:t>
      </w:r>
      <w:r w:rsidRPr="00D51284">
        <w:rPr>
          <w:sz w:val="20"/>
          <w:szCs w:val="20"/>
        </w:rPr>
        <w:t xml:space="preserve"> cause, detect, or respond to a spill or leak </w:t>
      </w:r>
      <w:r w:rsidR="00F958B1" w:rsidRPr="00D51284">
        <w:rPr>
          <w:sz w:val="20"/>
          <w:szCs w:val="20"/>
        </w:rPr>
        <w:t>shall</w:t>
      </w:r>
      <w:r w:rsidRPr="00D51284">
        <w:rPr>
          <w:sz w:val="20"/>
          <w:szCs w:val="20"/>
        </w:rPr>
        <w:t xml:space="preserve"> be trained in these procedures and have necessary spill response equipment available.  If possible, one of these individuals should be a member of your </w:t>
      </w:r>
      <w:r w:rsidR="003A42ED" w:rsidRPr="00D51284">
        <w:rPr>
          <w:sz w:val="20"/>
          <w:szCs w:val="20"/>
        </w:rPr>
        <w:t>HABMP</w:t>
      </w:r>
      <w:r w:rsidRPr="00D51284">
        <w:rPr>
          <w:sz w:val="20"/>
          <w:szCs w:val="20"/>
        </w:rPr>
        <w:t xml:space="preserve"> team.  </w:t>
      </w:r>
    </w:p>
    <w:p w14:paraId="7655A10C" w14:textId="5B6BED38" w:rsidR="00381283" w:rsidRPr="00D51284" w:rsidRDefault="00332D93" w:rsidP="003948CE">
      <w:pPr>
        <w:pStyle w:val="ListParagraph"/>
        <w:numPr>
          <w:ilvl w:val="4"/>
          <w:numId w:val="23"/>
        </w:numPr>
        <w:spacing w:after="120"/>
        <w:ind w:left="1800"/>
        <w:rPr>
          <w:sz w:val="20"/>
          <w:szCs w:val="20"/>
        </w:rPr>
      </w:pPr>
      <w:r w:rsidRPr="00D51284">
        <w:rPr>
          <w:sz w:val="20"/>
          <w:szCs w:val="20"/>
        </w:rPr>
        <w:t xml:space="preserve">Procedures for notification of appropriate facility personnel, emergency response agencies, and regulatory agencies.  </w:t>
      </w:r>
    </w:p>
    <w:p w14:paraId="1C790F1E" w14:textId="1846A0CF" w:rsidR="00152F51" w:rsidRPr="00D51284" w:rsidRDefault="00332D93" w:rsidP="004E4E80">
      <w:pPr>
        <w:pStyle w:val="ListParagraph"/>
        <w:numPr>
          <w:ilvl w:val="2"/>
          <w:numId w:val="4"/>
        </w:numPr>
        <w:spacing w:after="120"/>
        <w:ind w:hanging="180"/>
        <w:rPr>
          <w:sz w:val="20"/>
          <w:szCs w:val="20"/>
        </w:rPr>
      </w:pPr>
      <w:r w:rsidRPr="00D51284">
        <w:rPr>
          <w:sz w:val="20"/>
          <w:szCs w:val="20"/>
        </w:rPr>
        <w:t>Adverse Incident Response Procedures</w:t>
      </w:r>
      <w:r w:rsidR="0070165D" w:rsidRPr="00D51284">
        <w:rPr>
          <w:sz w:val="20"/>
          <w:szCs w:val="20"/>
        </w:rPr>
        <w:t>.</w:t>
      </w:r>
      <w:r w:rsidR="006D6C50" w:rsidRPr="00D51284">
        <w:rPr>
          <w:sz w:val="20"/>
          <w:szCs w:val="20"/>
        </w:rPr>
        <w:t xml:space="preserve"> </w:t>
      </w:r>
      <w:r w:rsidR="00B86C41" w:rsidRPr="00D51284">
        <w:rPr>
          <w:sz w:val="20"/>
          <w:szCs w:val="20"/>
        </w:rPr>
        <w:t xml:space="preserve">The </w:t>
      </w:r>
      <w:r w:rsidR="003A42ED" w:rsidRPr="00D51284">
        <w:rPr>
          <w:sz w:val="20"/>
          <w:szCs w:val="20"/>
        </w:rPr>
        <w:t>HABMP</w:t>
      </w:r>
      <w:r w:rsidR="00B86C41" w:rsidRPr="00D51284">
        <w:rPr>
          <w:sz w:val="20"/>
          <w:szCs w:val="20"/>
        </w:rPr>
        <w:t xml:space="preserve"> s</w:t>
      </w:r>
      <w:r w:rsidR="002A6CC1" w:rsidRPr="00D51284">
        <w:rPr>
          <w:sz w:val="20"/>
          <w:szCs w:val="20"/>
        </w:rPr>
        <w:t>hall include:</w:t>
      </w:r>
    </w:p>
    <w:p w14:paraId="6EC5AD6B" w14:textId="7D4B8254" w:rsidR="00381283" w:rsidRPr="00D51284" w:rsidRDefault="00332D93" w:rsidP="004E4E80">
      <w:pPr>
        <w:pStyle w:val="ListParagraph"/>
        <w:numPr>
          <w:ilvl w:val="4"/>
          <w:numId w:val="4"/>
        </w:numPr>
        <w:spacing w:after="120"/>
        <w:rPr>
          <w:sz w:val="20"/>
          <w:szCs w:val="20"/>
        </w:rPr>
      </w:pPr>
      <w:r w:rsidRPr="00D51284">
        <w:rPr>
          <w:sz w:val="20"/>
          <w:szCs w:val="20"/>
        </w:rPr>
        <w:t xml:space="preserve">Procedures for responding to any </w:t>
      </w:r>
      <w:r w:rsidR="00420582" w:rsidRPr="00D51284">
        <w:rPr>
          <w:sz w:val="20"/>
          <w:szCs w:val="20"/>
        </w:rPr>
        <w:t xml:space="preserve">adverse </w:t>
      </w:r>
      <w:r w:rsidRPr="00D51284">
        <w:rPr>
          <w:sz w:val="20"/>
          <w:szCs w:val="20"/>
        </w:rPr>
        <w:t xml:space="preserve">incident resulting from pesticide </w:t>
      </w:r>
      <w:r w:rsidR="00623640" w:rsidRPr="00D51284">
        <w:rPr>
          <w:sz w:val="20"/>
          <w:szCs w:val="20"/>
        </w:rPr>
        <w:t xml:space="preserve">or other chemical product </w:t>
      </w:r>
      <w:r w:rsidRPr="00D51284">
        <w:rPr>
          <w:sz w:val="20"/>
          <w:szCs w:val="20"/>
        </w:rPr>
        <w:t>applications;</w:t>
      </w:r>
    </w:p>
    <w:p w14:paraId="3D3C6E8D" w14:textId="62868A83" w:rsidR="00152F51" w:rsidRPr="00D51284" w:rsidRDefault="00332D93" w:rsidP="004E4E80">
      <w:pPr>
        <w:pStyle w:val="ListParagraph"/>
        <w:numPr>
          <w:ilvl w:val="4"/>
          <w:numId w:val="4"/>
        </w:numPr>
        <w:spacing w:after="120"/>
        <w:rPr>
          <w:sz w:val="20"/>
          <w:szCs w:val="20"/>
        </w:rPr>
      </w:pPr>
      <w:r w:rsidRPr="00D51284">
        <w:rPr>
          <w:sz w:val="20"/>
          <w:szCs w:val="20"/>
        </w:rPr>
        <w:t>Procedures for notification of the incident</w:t>
      </w:r>
      <w:r w:rsidR="002A6CC1" w:rsidRPr="00D51284">
        <w:rPr>
          <w:sz w:val="20"/>
          <w:szCs w:val="20"/>
        </w:rPr>
        <w:t xml:space="preserve"> within </w:t>
      </w:r>
      <w:r w:rsidR="00594C6B" w:rsidRPr="00D51284">
        <w:rPr>
          <w:sz w:val="20"/>
          <w:szCs w:val="20"/>
        </w:rPr>
        <w:t>the permittee’s agency or organization</w:t>
      </w:r>
      <w:r w:rsidR="006A0F5F">
        <w:rPr>
          <w:sz w:val="20"/>
          <w:szCs w:val="20"/>
        </w:rPr>
        <w:t>;</w:t>
      </w:r>
      <w:r w:rsidRPr="00D51284">
        <w:rPr>
          <w:sz w:val="20"/>
          <w:szCs w:val="20"/>
        </w:rPr>
        <w:t xml:space="preserve">  </w:t>
      </w:r>
    </w:p>
    <w:p w14:paraId="452C662A" w14:textId="5E7CA3A5" w:rsidR="00381283" w:rsidRPr="00D51284" w:rsidRDefault="00005FBA" w:rsidP="004E4E80">
      <w:pPr>
        <w:pStyle w:val="ListParagraph"/>
        <w:numPr>
          <w:ilvl w:val="4"/>
          <w:numId w:val="4"/>
        </w:numPr>
        <w:spacing w:after="120"/>
        <w:rPr>
          <w:sz w:val="20"/>
          <w:szCs w:val="20"/>
        </w:rPr>
      </w:pPr>
      <w:r w:rsidRPr="00D51284">
        <w:rPr>
          <w:sz w:val="20"/>
          <w:szCs w:val="20"/>
        </w:rPr>
        <w:t>Procedures</w:t>
      </w:r>
      <w:r w:rsidR="002A6CC1" w:rsidRPr="00D51284">
        <w:rPr>
          <w:sz w:val="20"/>
          <w:szCs w:val="20"/>
        </w:rPr>
        <w:t xml:space="preserve"> for contacting outside emergency personnel using, for example, a 911 hotline and/or Center for Disease Control poison center hotline</w:t>
      </w:r>
      <w:r w:rsidR="006A0F5F">
        <w:rPr>
          <w:sz w:val="20"/>
          <w:szCs w:val="20"/>
        </w:rPr>
        <w:t>; and,</w:t>
      </w:r>
    </w:p>
    <w:p w14:paraId="7BE35E46" w14:textId="7F603B66" w:rsidR="00381283" w:rsidRPr="00D51284" w:rsidRDefault="002A6CC1" w:rsidP="004E4E80">
      <w:pPr>
        <w:pStyle w:val="ListParagraph"/>
        <w:numPr>
          <w:ilvl w:val="4"/>
          <w:numId w:val="4"/>
        </w:numPr>
        <w:spacing w:after="120"/>
        <w:rPr>
          <w:sz w:val="20"/>
          <w:szCs w:val="20"/>
        </w:rPr>
      </w:pPr>
      <w:r w:rsidRPr="00D51284">
        <w:rPr>
          <w:sz w:val="20"/>
          <w:szCs w:val="20"/>
        </w:rPr>
        <w:t xml:space="preserve">Contact </w:t>
      </w:r>
      <w:r w:rsidR="00C147CB" w:rsidRPr="00D51284">
        <w:rPr>
          <w:sz w:val="20"/>
          <w:szCs w:val="20"/>
        </w:rPr>
        <w:t>information</w:t>
      </w:r>
      <w:r w:rsidR="00B10F98" w:rsidRPr="00D51284">
        <w:rPr>
          <w:sz w:val="20"/>
          <w:szCs w:val="20"/>
        </w:rPr>
        <w:t xml:space="preserve"> for the National Pesticide </w:t>
      </w:r>
      <w:r w:rsidR="00185CB3" w:rsidRPr="00D51284">
        <w:rPr>
          <w:sz w:val="20"/>
          <w:szCs w:val="20"/>
        </w:rPr>
        <w:t>Telecommunications</w:t>
      </w:r>
      <w:r w:rsidR="00B10F98" w:rsidRPr="00D51284">
        <w:rPr>
          <w:sz w:val="20"/>
          <w:szCs w:val="20"/>
        </w:rPr>
        <w:t xml:space="preserve"> Network at 800-858-7358; maintain contact information with the National Spill Response Center at</w:t>
      </w:r>
      <w:r w:rsidR="00185CB3" w:rsidRPr="00D51284">
        <w:rPr>
          <w:sz w:val="20"/>
          <w:szCs w:val="20"/>
        </w:rPr>
        <w:t xml:space="preserve"> </w:t>
      </w:r>
      <w:r w:rsidR="00B10F98" w:rsidRPr="00D51284">
        <w:rPr>
          <w:sz w:val="20"/>
          <w:szCs w:val="20"/>
        </w:rPr>
        <w:t>800-4</w:t>
      </w:r>
      <w:r w:rsidR="003823B5" w:rsidRPr="00D51284">
        <w:rPr>
          <w:sz w:val="20"/>
          <w:szCs w:val="20"/>
        </w:rPr>
        <w:t>2</w:t>
      </w:r>
      <w:r w:rsidR="00B10F98" w:rsidRPr="00D51284">
        <w:rPr>
          <w:sz w:val="20"/>
          <w:szCs w:val="20"/>
        </w:rPr>
        <w:t>4-8802; and the State Watch Office at 800-320-0519</w:t>
      </w:r>
      <w:r w:rsidR="00B461DE" w:rsidRPr="00D51284">
        <w:rPr>
          <w:sz w:val="20"/>
          <w:szCs w:val="20"/>
        </w:rPr>
        <w:t>.</w:t>
      </w:r>
    </w:p>
    <w:p w14:paraId="32267B2F" w14:textId="41F3CEBD" w:rsidR="00381283" w:rsidRPr="00D51284" w:rsidRDefault="00E91CED" w:rsidP="004E4E80">
      <w:pPr>
        <w:pStyle w:val="ListParagraph"/>
        <w:numPr>
          <w:ilvl w:val="2"/>
          <w:numId w:val="4"/>
        </w:numPr>
        <w:spacing w:after="120"/>
        <w:ind w:hanging="180"/>
        <w:rPr>
          <w:sz w:val="20"/>
          <w:szCs w:val="20"/>
        </w:rPr>
      </w:pPr>
      <w:r w:rsidRPr="00D51284">
        <w:rPr>
          <w:sz w:val="20"/>
          <w:szCs w:val="20"/>
        </w:rPr>
        <w:t xml:space="preserve">Harmful Algal Bloom </w:t>
      </w:r>
      <w:r w:rsidR="00332D93" w:rsidRPr="00D51284">
        <w:rPr>
          <w:sz w:val="20"/>
          <w:szCs w:val="20"/>
        </w:rPr>
        <w:t>Monitoring Schedules and Procedures</w:t>
      </w:r>
      <w:r w:rsidR="0070165D" w:rsidRPr="00D51284">
        <w:rPr>
          <w:sz w:val="20"/>
          <w:szCs w:val="20"/>
        </w:rPr>
        <w:t>.</w:t>
      </w:r>
      <w:r w:rsidR="00332D93" w:rsidRPr="00D51284">
        <w:rPr>
          <w:sz w:val="20"/>
          <w:szCs w:val="20"/>
        </w:rPr>
        <w:t xml:space="preserve"> Document procedures for </w:t>
      </w:r>
      <w:r w:rsidR="00124F1C" w:rsidRPr="00D51284">
        <w:rPr>
          <w:sz w:val="20"/>
          <w:szCs w:val="20"/>
        </w:rPr>
        <w:t xml:space="preserve">post-application </w:t>
      </w:r>
      <w:r w:rsidR="00C31C5F" w:rsidRPr="00D51284">
        <w:rPr>
          <w:sz w:val="20"/>
          <w:szCs w:val="20"/>
        </w:rPr>
        <w:t xml:space="preserve">visual </w:t>
      </w:r>
      <w:r w:rsidR="00332D93" w:rsidRPr="00D51284">
        <w:rPr>
          <w:sz w:val="20"/>
          <w:szCs w:val="20"/>
        </w:rPr>
        <w:t>monitoring</w:t>
      </w:r>
      <w:r w:rsidR="00185CB3" w:rsidRPr="00D51284">
        <w:rPr>
          <w:sz w:val="20"/>
          <w:szCs w:val="20"/>
        </w:rPr>
        <w:t>,</w:t>
      </w:r>
      <w:r w:rsidR="00332D93" w:rsidRPr="00D51284">
        <w:rPr>
          <w:sz w:val="20"/>
          <w:szCs w:val="20"/>
        </w:rPr>
        <w:t xml:space="preserve"> including:</w:t>
      </w:r>
    </w:p>
    <w:p w14:paraId="72C5EF7F" w14:textId="60B8E5A4" w:rsidR="00381283" w:rsidRPr="00D51284" w:rsidRDefault="00332D93" w:rsidP="004E4E80">
      <w:pPr>
        <w:pStyle w:val="ListParagraph"/>
        <w:numPr>
          <w:ilvl w:val="4"/>
          <w:numId w:val="4"/>
        </w:numPr>
        <w:spacing w:after="120"/>
        <w:rPr>
          <w:sz w:val="20"/>
          <w:szCs w:val="20"/>
        </w:rPr>
      </w:pPr>
      <w:r w:rsidRPr="00D51284">
        <w:rPr>
          <w:sz w:val="20"/>
          <w:szCs w:val="20"/>
        </w:rPr>
        <w:t>The process for determining the location of any monitoring;</w:t>
      </w:r>
    </w:p>
    <w:p w14:paraId="45C2D60C" w14:textId="44105436" w:rsidR="00381283" w:rsidRPr="00D51284" w:rsidRDefault="00332D93" w:rsidP="004E4E80">
      <w:pPr>
        <w:pStyle w:val="ListParagraph"/>
        <w:numPr>
          <w:ilvl w:val="4"/>
          <w:numId w:val="4"/>
        </w:numPr>
        <w:spacing w:after="120"/>
        <w:rPr>
          <w:sz w:val="20"/>
          <w:szCs w:val="20"/>
        </w:rPr>
      </w:pPr>
      <w:r w:rsidRPr="00D51284">
        <w:rPr>
          <w:sz w:val="20"/>
          <w:szCs w:val="20"/>
        </w:rPr>
        <w:t>A schedule for monitoring;</w:t>
      </w:r>
    </w:p>
    <w:p w14:paraId="62A6F9D9" w14:textId="29C81058" w:rsidR="00381283" w:rsidRPr="00D51284" w:rsidRDefault="00332D93" w:rsidP="004E4E80">
      <w:pPr>
        <w:pStyle w:val="ListParagraph"/>
        <w:numPr>
          <w:ilvl w:val="4"/>
          <w:numId w:val="4"/>
        </w:numPr>
        <w:spacing w:after="120"/>
        <w:rPr>
          <w:sz w:val="20"/>
          <w:szCs w:val="20"/>
        </w:rPr>
      </w:pPr>
      <w:r w:rsidRPr="00D51284">
        <w:rPr>
          <w:sz w:val="20"/>
          <w:szCs w:val="20"/>
        </w:rPr>
        <w:t>The</w:t>
      </w:r>
      <w:r w:rsidR="006F5872">
        <w:rPr>
          <w:sz w:val="20"/>
          <w:szCs w:val="20"/>
        </w:rPr>
        <w:t xml:space="preserve"> name and contact information for</w:t>
      </w:r>
      <w:r w:rsidRPr="00D51284">
        <w:rPr>
          <w:sz w:val="20"/>
          <w:szCs w:val="20"/>
        </w:rPr>
        <w:t xml:space="preserve"> person</w:t>
      </w:r>
      <w:r w:rsidR="006F5872">
        <w:rPr>
          <w:sz w:val="20"/>
          <w:szCs w:val="20"/>
        </w:rPr>
        <w:t>(s)</w:t>
      </w:r>
      <w:r w:rsidRPr="00D51284">
        <w:rPr>
          <w:sz w:val="20"/>
          <w:szCs w:val="20"/>
        </w:rPr>
        <w:t xml:space="preserve"> (or position) responsible for conducting monitoring; and</w:t>
      </w:r>
      <w:r w:rsidR="006A0F5F">
        <w:rPr>
          <w:sz w:val="20"/>
          <w:szCs w:val="20"/>
        </w:rPr>
        <w:t>,</w:t>
      </w:r>
    </w:p>
    <w:p w14:paraId="38702010" w14:textId="50AC0AA4" w:rsidR="002B575C" w:rsidRPr="00D51284" w:rsidRDefault="00332D93" w:rsidP="004E4E80">
      <w:pPr>
        <w:pStyle w:val="ListParagraph"/>
        <w:numPr>
          <w:ilvl w:val="4"/>
          <w:numId w:val="4"/>
        </w:numPr>
        <w:spacing w:after="120"/>
        <w:rPr>
          <w:sz w:val="20"/>
          <w:szCs w:val="20"/>
        </w:rPr>
      </w:pPr>
      <w:r w:rsidRPr="00D51284">
        <w:rPr>
          <w:sz w:val="20"/>
          <w:szCs w:val="20"/>
        </w:rPr>
        <w:t xml:space="preserve">Procedures for documenting any observed impacts to non-target organisms resulting from your pesticide </w:t>
      </w:r>
      <w:r w:rsidR="002C061B" w:rsidRPr="00D51284">
        <w:rPr>
          <w:sz w:val="20"/>
          <w:szCs w:val="20"/>
        </w:rPr>
        <w:t xml:space="preserve">or other chemical product </w:t>
      </w:r>
      <w:r w:rsidR="00124F1C" w:rsidRPr="00D51284">
        <w:rPr>
          <w:sz w:val="20"/>
          <w:szCs w:val="20"/>
        </w:rPr>
        <w:t>application</w:t>
      </w:r>
      <w:r w:rsidRPr="00D51284">
        <w:rPr>
          <w:sz w:val="20"/>
          <w:szCs w:val="20"/>
        </w:rPr>
        <w:t>.</w:t>
      </w:r>
    </w:p>
    <w:p w14:paraId="29348C8B" w14:textId="6E9EEBE5" w:rsidR="002B575C" w:rsidRPr="00D51284" w:rsidRDefault="004D309F" w:rsidP="003948CE">
      <w:pPr>
        <w:pStyle w:val="ListParagraph"/>
        <w:numPr>
          <w:ilvl w:val="0"/>
          <w:numId w:val="23"/>
        </w:numPr>
        <w:spacing w:after="120"/>
        <w:ind w:left="720" w:hanging="450"/>
        <w:rPr>
          <w:sz w:val="20"/>
          <w:szCs w:val="20"/>
        </w:rPr>
      </w:pPr>
      <w:r w:rsidRPr="00D51284">
        <w:rPr>
          <w:sz w:val="20"/>
          <w:szCs w:val="20"/>
        </w:rPr>
        <w:lastRenderedPageBreak/>
        <w:t>Signature Requirements.</w:t>
      </w:r>
      <w:r w:rsidR="002B575C" w:rsidRPr="00D51284">
        <w:rPr>
          <w:sz w:val="20"/>
          <w:szCs w:val="20"/>
        </w:rPr>
        <w:t xml:space="preserve"> </w:t>
      </w:r>
      <w:r w:rsidR="00B461DE" w:rsidRPr="00D51284">
        <w:rPr>
          <w:sz w:val="20"/>
          <w:szCs w:val="20"/>
        </w:rPr>
        <w:t>The plan and any revisions to the plan shall be signed and dated by the permittee</w:t>
      </w:r>
      <w:r w:rsidR="002B575C" w:rsidRPr="00D51284">
        <w:rPr>
          <w:sz w:val="20"/>
          <w:szCs w:val="20"/>
        </w:rPr>
        <w:t xml:space="preserve">. </w:t>
      </w:r>
    </w:p>
    <w:p w14:paraId="0B9D66E6" w14:textId="4A771592" w:rsidR="00F55D02" w:rsidRPr="00D51284" w:rsidRDefault="00E91CED" w:rsidP="003948CE">
      <w:pPr>
        <w:pStyle w:val="ListParagraph"/>
        <w:numPr>
          <w:ilvl w:val="1"/>
          <w:numId w:val="18"/>
        </w:numPr>
        <w:spacing w:after="120"/>
        <w:ind w:left="360"/>
        <w:rPr>
          <w:sz w:val="20"/>
          <w:szCs w:val="20"/>
        </w:rPr>
      </w:pPr>
      <w:r w:rsidRPr="00D51284">
        <w:rPr>
          <w:sz w:val="20"/>
          <w:szCs w:val="20"/>
        </w:rPr>
        <w:t>Harmful Algal Bloom</w:t>
      </w:r>
      <w:r w:rsidR="002B575C" w:rsidRPr="00D51284">
        <w:rPr>
          <w:sz w:val="20"/>
          <w:szCs w:val="20"/>
        </w:rPr>
        <w:t xml:space="preserve"> Management Plan Modifications  </w:t>
      </w:r>
    </w:p>
    <w:p w14:paraId="7E520380" w14:textId="61CCB32A" w:rsidR="00731C1A" w:rsidRPr="00D51284" w:rsidRDefault="002B575C" w:rsidP="003948CE">
      <w:pPr>
        <w:pStyle w:val="ListParagraph"/>
        <w:numPr>
          <w:ilvl w:val="5"/>
          <w:numId w:val="18"/>
        </w:numPr>
        <w:spacing w:after="120"/>
        <w:ind w:left="720" w:hanging="450"/>
        <w:rPr>
          <w:sz w:val="20"/>
          <w:szCs w:val="20"/>
        </w:rPr>
      </w:pPr>
      <w:r w:rsidRPr="00D51284">
        <w:rPr>
          <w:sz w:val="20"/>
          <w:szCs w:val="20"/>
        </w:rPr>
        <w:t xml:space="preserve">The </w:t>
      </w:r>
      <w:r w:rsidR="003A42ED" w:rsidRPr="00D51284">
        <w:rPr>
          <w:sz w:val="20"/>
          <w:szCs w:val="20"/>
        </w:rPr>
        <w:t>HABMP</w:t>
      </w:r>
      <w:r w:rsidRPr="00D51284">
        <w:rPr>
          <w:sz w:val="20"/>
          <w:szCs w:val="20"/>
        </w:rPr>
        <w:t xml:space="preserve"> shall be modified whenever necessary to address any of the triggering conditions for corrective action or when a change in </w:t>
      </w:r>
      <w:r w:rsidR="00567029" w:rsidRPr="00D51284">
        <w:rPr>
          <w:sz w:val="20"/>
          <w:szCs w:val="20"/>
        </w:rPr>
        <w:t>alga</w:t>
      </w:r>
      <w:r w:rsidR="00056A2F" w:rsidRPr="00D51284">
        <w:rPr>
          <w:sz w:val="20"/>
          <w:szCs w:val="20"/>
        </w:rPr>
        <w:t>l</w:t>
      </w:r>
      <w:r w:rsidRPr="00D51284">
        <w:rPr>
          <w:sz w:val="20"/>
          <w:szCs w:val="20"/>
        </w:rPr>
        <w:t xml:space="preserve"> control activities significantly changes the type</w:t>
      </w:r>
      <w:r w:rsidR="00784920" w:rsidRPr="00D51284">
        <w:rPr>
          <w:sz w:val="20"/>
          <w:szCs w:val="20"/>
        </w:rPr>
        <w:t>, method of application</w:t>
      </w:r>
      <w:r w:rsidRPr="00D51284">
        <w:rPr>
          <w:sz w:val="20"/>
          <w:szCs w:val="20"/>
        </w:rPr>
        <w:t xml:space="preserve"> or quantity of pollutants discharged.  Changes to the </w:t>
      </w:r>
      <w:r w:rsidR="003A42ED" w:rsidRPr="00D51284">
        <w:rPr>
          <w:sz w:val="20"/>
          <w:szCs w:val="20"/>
        </w:rPr>
        <w:t>HABMP</w:t>
      </w:r>
      <w:r w:rsidRPr="00D51284">
        <w:rPr>
          <w:sz w:val="20"/>
          <w:szCs w:val="20"/>
        </w:rPr>
        <w:t xml:space="preserve"> </w:t>
      </w:r>
      <w:r w:rsidR="00C52F08" w:rsidRPr="00D51284">
        <w:rPr>
          <w:sz w:val="20"/>
          <w:szCs w:val="20"/>
        </w:rPr>
        <w:t>shall</w:t>
      </w:r>
      <w:r w:rsidRPr="00D51284">
        <w:rPr>
          <w:sz w:val="20"/>
          <w:szCs w:val="20"/>
        </w:rPr>
        <w:t xml:space="preserve"> be made before the next </w:t>
      </w:r>
      <w:r w:rsidR="00623640" w:rsidRPr="00D51284">
        <w:rPr>
          <w:sz w:val="20"/>
          <w:szCs w:val="20"/>
        </w:rPr>
        <w:t>use/deployment of the</w:t>
      </w:r>
      <w:r w:rsidR="00690D88" w:rsidRPr="00D51284">
        <w:rPr>
          <w:sz w:val="20"/>
          <w:szCs w:val="20"/>
        </w:rPr>
        <w:t xml:space="preserve"> </w:t>
      </w:r>
      <w:r w:rsidR="0075501E" w:rsidRPr="00D51284">
        <w:rPr>
          <w:sz w:val="20"/>
          <w:szCs w:val="20"/>
        </w:rPr>
        <w:t xml:space="preserve">treatment </w:t>
      </w:r>
      <w:r w:rsidR="00623640" w:rsidRPr="00D51284">
        <w:rPr>
          <w:sz w:val="20"/>
          <w:szCs w:val="20"/>
        </w:rPr>
        <w:t xml:space="preserve">technologies </w:t>
      </w:r>
      <w:r w:rsidRPr="00D51284">
        <w:rPr>
          <w:sz w:val="20"/>
          <w:szCs w:val="20"/>
        </w:rPr>
        <w:t>that results in a discharge</w:t>
      </w:r>
      <w:r w:rsidR="007C2920" w:rsidRPr="00D51284">
        <w:rPr>
          <w:sz w:val="20"/>
          <w:szCs w:val="20"/>
        </w:rPr>
        <w:t xml:space="preserve"> </w:t>
      </w:r>
      <w:r w:rsidR="00D75B67" w:rsidRPr="00D51284">
        <w:rPr>
          <w:sz w:val="20"/>
          <w:szCs w:val="20"/>
        </w:rPr>
        <w:t xml:space="preserve">of pollutants to surface </w:t>
      </w:r>
      <w:r w:rsidR="00303B1E" w:rsidRPr="00D51284">
        <w:rPr>
          <w:sz w:val="20"/>
          <w:szCs w:val="20"/>
        </w:rPr>
        <w:t>waters of the State</w:t>
      </w:r>
      <w:r w:rsidRPr="00D51284">
        <w:rPr>
          <w:sz w:val="20"/>
          <w:szCs w:val="20"/>
        </w:rPr>
        <w:t xml:space="preserve">, if practicable, or if not, as soon as possible thereafter.  The revised </w:t>
      </w:r>
      <w:r w:rsidR="003A42ED" w:rsidRPr="00D51284">
        <w:rPr>
          <w:sz w:val="20"/>
          <w:szCs w:val="20"/>
        </w:rPr>
        <w:t>HABMP</w:t>
      </w:r>
      <w:r w:rsidRPr="00D51284">
        <w:rPr>
          <w:sz w:val="20"/>
          <w:szCs w:val="20"/>
        </w:rPr>
        <w:t xml:space="preserve"> </w:t>
      </w:r>
      <w:r w:rsidR="00C52F08" w:rsidRPr="00D51284">
        <w:rPr>
          <w:sz w:val="20"/>
          <w:szCs w:val="20"/>
        </w:rPr>
        <w:t>shall</w:t>
      </w:r>
      <w:r w:rsidRPr="00D51284">
        <w:rPr>
          <w:sz w:val="20"/>
          <w:szCs w:val="20"/>
        </w:rPr>
        <w:t xml:space="preserve"> be signed and dated in accordance with this </w:t>
      </w:r>
      <w:r w:rsidR="00656C68">
        <w:rPr>
          <w:sz w:val="20"/>
          <w:szCs w:val="20"/>
        </w:rPr>
        <w:t>Generic P</w:t>
      </w:r>
      <w:r w:rsidRPr="00D51284">
        <w:rPr>
          <w:sz w:val="20"/>
          <w:szCs w:val="20"/>
        </w:rPr>
        <w:t>ermit.</w:t>
      </w:r>
    </w:p>
    <w:p w14:paraId="3D528ECB" w14:textId="6D1627F0" w:rsidR="005806BD" w:rsidRPr="00D51284" w:rsidRDefault="002B575C" w:rsidP="003948CE">
      <w:pPr>
        <w:pStyle w:val="ListParagraph"/>
        <w:numPr>
          <w:ilvl w:val="5"/>
          <w:numId w:val="18"/>
        </w:numPr>
        <w:spacing w:after="120"/>
        <w:ind w:left="720" w:hanging="450"/>
        <w:rPr>
          <w:sz w:val="20"/>
          <w:szCs w:val="20"/>
        </w:rPr>
      </w:pPr>
      <w:r w:rsidRPr="00D51284">
        <w:rPr>
          <w:sz w:val="20"/>
          <w:szCs w:val="20"/>
        </w:rPr>
        <w:t xml:space="preserve">The </w:t>
      </w:r>
      <w:r w:rsidR="004F4526" w:rsidRPr="00D51284">
        <w:rPr>
          <w:sz w:val="20"/>
          <w:szCs w:val="20"/>
        </w:rPr>
        <w:t xml:space="preserve">Permittee shall review the </w:t>
      </w:r>
      <w:r w:rsidR="003A42ED" w:rsidRPr="00D51284">
        <w:rPr>
          <w:sz w:val="20"/>
          <w:szCs w:val="20"/>
        </w:rPr>
        <w:t>HABMP</w:t>
      </w:r>
      <w:r w:rsidRPr="00D51284">
        <w:rPr>
          <w:sz w:val="20"/>
          <w:szCs w:val="20"/>
        </w:rPr>
        <w:t xml:space="preserve"> a minimum </w:t>
      </w:r>
      <w:r w:rsidR="00784920" w:rsidRPr="00D51284">
        <w:rPr>
          <w:sz w:val="20"/>
          <w:szCs w:val="20"/>
        </w:rPr>
        <w:t xml:space="preserve">of </w:t>
      </w:r>
      <w:r w:rsidRPr="00D51284">
        <w:rPr>
          <w:sz w:val="20"/>
          <w:szCs w:val="20"/>
        </w:rPr>
        <w:t xml:space="preserve">once per calendar year and whenever necessary to update the </w:t>
      </w:r>
      <w:r w:rsidR="00567029" w:rsidRPr="00D51284">
        <w:rPr>
          <w:sz w:val="20"/>
          <w:szCs w:val="20"/>
        </w:rPr>
        <w:t>harmful algal bloom</w:t>
      </w:r>
      <w:r w:rsidRPr="00D51284">
        <w:rPr>
          <w:sz w:val="20"/>
          <w:szCs w:val="20"/>
        </w:rPr>
        <w:t xml:space="preserve"> problem identified and </w:t>
      </w:r>
      <w:r w:rsidR="00A217E4" w:rsidRPr="00D51284">
        <w:rPr>
          <w:sz w:val="20"/>
          <w:szCs w:val="20"/>
        </w:rPr>
        <w:t xml:space="preserve">algal </w:t>
      </w:r>
      <w:r w:rsidRPr="00D51284">
        <w:rPr>
          <w:sz w:val="20"/>
          <w:szCs w:val="20"/>
        </w:rPr>
        <w:t xml:space="preserve">management strategies evaluated for the </w:t>
      </w:r>
      <w:r w:rsidR="003A42ED" w:rsidRPr="00D51284">
        <w:rPr>
          <w:sz w:val="20"/>
          <w:szCs w:val="20"/>
        </w:rPr>
        <w:t xml:space="preserve">harmful </w:t>
      </w:r>
      <w:r w:rsidR="00A217E4" w:rsidRPr="00D51284">
        <w:rPr>
          <w:sz w:val="20"/>
          <w:szCs w:val="20"/>
        </w:rPr>
        <w:t>algal</w:t>
      </w:r>
      <w:r w:rsidRPr="00D51284">
        <w:rPr>
          <w:sz w:val="20"/>
          <w:szCs w:val="20"/>
        </w:rPr>
        <w:t xml:space="preserve"> </w:t>
      </w:r>
      <w:r w:rsidR="003A42ED" w:rsidRPr="00D51284">
        <w:rPr>
          <w:sz w:val="20"/>
          <w:szCs w:val="20"/>
        </w:rPr>
        <w:t xml:space="preserve">bloom </w:t>
      </w:r>
      <w:r w:rsidRPr="00D51284">
        <w:rPr>
          <w:sz w:val="20"/>
          <w:szCs w:val="20"/>
        </w:rPr>
        <w:t>management area.</w:t>
      </w:r>
    </w:p>
    <w:p w14:paraId="0DF475FE" w14:textId="280E6B54" w:rsidR="00F55D02" w:rsidRPr="00D51284" w:rsidRDefault="00E91CED" w:rsidP="003948CE">
      <w:pPr>
        <w:pStyle w:val="ListParagraph"/>
        <w:numPr>
          <w:ilvl w:val="1"/>
          <w:numId w:val="18"/>
        </w:numPr>
        <w:spacing w:after="120"/>
        <w:ind w:left="360"/>
        <w:rPr>
          <w:sz w:val="20"/>
          <w:szCs w:val="20"/>
        </w:rPr>
      </w:pPr>
      <w:r w:rsidRPr="00D51284">
        <w:rPr>
          <w:sz w:val="20"/>
          <w:szCs w:val="20"/>
        </w:rPr>
        <w:t xml:space="preserve">Harmful Algal Bloom </w:t>
      </w:r>
      <w:r w:rsidR="002B575C" w:rsidRPr="00D51284">
        <w:rPr>
          <w:sz w:val="20"/>
          <w:szCs w:val="20"/>
        </w:rPr>
        <w:t xml:space="preserve">Management Plan Availability  </w:t>
      </w:r>
    </w:p>
    <w:p w14:paraId="3369895E" w14:textId="124E96F1" w:rsidR="00731C1A" w:rsidRPr="00D51284" w:rsidRDefault="002B575C" w:rsidP="003948CE">
      <w:pPr>
        <w:pStyle w:val="ListParagraph"/>
        <w:numPr>
          <w:ilvl w:val="5"/>
          <w:numId w:val="18"/>
        </w:numPr>
        <w:spacing w:after="120"/>
        <w:ind w:left="720" w:hanging="450"/>
        <w:rPr>
          <w:sz w:val="20"/>
          <w:szCs w:val="20"/>
        </w:rPr>
      </w:pPr>
      <w:r w:rsidRPr="00D51284">
        <w:rPr>
          <w:color w:val="000000" w:themeColor="text1"/>
          <w:sz w:val="20"/>
          <w:szCs w:val="20"/>
        </w:rPr>
        <w:t xml:space="preserve">A copy of the current </w:t>
      </w:r>
      <w:r w:rsidR="003A42ED" w:rsidRPr="00D51284">
        <w:rPr>
          <w:color w:val="000000" w:themeColor="text1"/>
          <w:sz w:val="20"/>
          <w:szCs w:val="20"/>
        </w:rPr>
        <w:t>HABMP</w:t>
      </w:r>
      <w:r w:rsidRPr="00D51284">
        <w:rPr>
          <w:color w:val="000000" w:themeColor="text1"/>
          <w:sz w:val="20"/>
          <w:szCs w:val="20"/>
        </w:rPr>
        <w:t>, along with all supporting maps and documents, shall be kept at the address provided in the NOI.</w:t>
      </w:r>
    </w:p>
    <w:p w14:paraId="0DD1ACE9" w14:textId="424DEB21" w:rsidR="003762F2" w:rsidRPr="00D51284" w:rsidRDefault="002B575C" w:rsidP="003948CE">
      <w:pPr>
        <w:pStyle w:val="ListParagraph"/>
        <w:numPr>
          <w:ilvl w:val="5"/>
          <w:numId w:val="18"/>
        </w:numPr>
        <w:ind w:left="720" w:hanging="450"/>
        <w:rPr>
          <w:sz w:val="20"/>
          <w:szCs w:val="20"/>
        </w:rPr>
      </w:pPr>
      <w:r w:rsidRPr="00D51284">
        <w:rPr>
          <w:color w:val="000000" w:themeColor="text1"/>
          <w:sz w:val="20"/>
          <w:szCs w:val="20"/>
        </w:rPr>
        <w:t xml:space="preserve">The </w:t>
      </w:r>
      <w:r w:rsidR="003A42ED" w:rsidRPr="00D51284">
        <w:rPr>
          <w:color w:val="000000" w:themeColor="text1"/>
          <w:sz w:val="20"/>
          <w:szCs w:val="20"/>
        </w:rPr>
        <w:t>HABMP</w:t>
      </w:r>
      <w:r w:rsidRPr="00D51284">
        <w:rPr>
          <w:color w:val="000000" w:themeColor="text1"/>
          <w:sz w:val="20"/>
          <w:szCs w:val="20"/>
        </w:rPr>
        <w:t xml:space="preserve"> and all supporting documents </w:t>
      </w:r>
      <w:r w:rsidR="00C52F08" w:rsidRPr="00D51284">
        <w:rPr>
          <w:color w:val="000000" w:themeColor="text1"/>
          <w:sz w:val="20"/>
          <w:szCs w:val="20"/>
        </w:rPr>
        <w:t>shall</w:t>
      </w:r>
      <w:r w:rsidRPr="00D51284">
        <w:rPr>
          <w:color w:val="000000" w:themeColor="text1"/>
          <w:sz w:val="20"/>
          <w:szCs w:val="20"/>
        </w:rPr>
        <w:t xml:space="preserve"> be readily </w:t>
      </w:r>
      <w:proofErr w:type="spellStart"/>
      <w:r w:rsidRPr="00D51284">
        <w:rPr>
          <w:color w:val="000000" w:themeColor="text1"/>
          <w:sz w:val="20"/>
          <w:szCs w:val="20"/>
        </w:rPr>
        <w:t>availableand</w:t>
      </w:r>
      <w:proofErr w:type="spellEnd"/>
      <w:r w:rsidRPr="00D51284">
        <w:rPr>
          <w:color w:val="000000" w:themeColor="text1"/>
          <w:sz w:val="20"/>
          <w:szCs w:val="20"/>
        </w:rPr>
        <w:t xml:space="preserve"> copies of any of these documents provided, upon request, to the Department, </w:t>
      </w:r>
      <w:r w:rsidR="00D6518B" w:rsidRPr="00D51284">
        <w:rPr>
          <w:color w:val="000000" w:themeColor="text1"/>
          <w:sz w:val="20"/>
          <w:szCs w:val="20"/>
        </w:rPr>
        <w:t>Florida Department of Agriculture and Consumer Services (</w:t>
      </w:r>
      <w:r w:rsidR="00A318F5" w:rsidRPr="00D51284">
        <w:rPr>
          <w:color w:val="000000" w:themeColor="text1"/>
          <w:sz w:val="20"/>
          <w:szCs w:val="20"/>
        </w:rPr>
        <w:t>F</w:t>
      </w:r>
      <w:r w:rsidRPr="00D51284">
        <w:rPr>
          <w:color w:val="000000" w:themeColor="text1"/>
          <w:sz w:val="20"/>
          <w:szCs w:val="20"/>
        </w:rPr>
        <w:t>DACS</w:t>
      </w:r>
      <w:r w:rsidR="00D6518B" w:rsidRPr="00D51284">
        <w:rPr>
          <w:color w:val="000000" w:themeColor="text1"/>
          <w:sz w:val="20"/>
          <w:szCs w:val="20"/>
        </w:rPr>
        <w:t>)</w:t>
      </w:r>
      <w:r w:rsidRPr="00D51284">
        <w:rPr>
          <w:color w:val="000000" w:themeColor="text1"/>
          <w:sz w:val="20"/>
          <w:szCs w:val="20"/>
        </w:rPr>
        <w:t xml:space="preserve">, and </w:t>
      </w:r>
      <w:r w:rsidR="00A04988" w:rsidRPr="00D51284">
        <w:rPr>
          <w:color w:val="000000" w:themeColor="text1"/>
          <w:sz w:val="20"/>
          <w:szCs w:val="20"/>
        </w:rPr>
        <w:t>Florida Fish and Wildlife Conservation Commission (</w:t>
      </w:r>
      <w:r w:rsidRPr="00D51284">
        <w:rPr>
          <w:color w:val="000000" w:themeColor="text1"/>
          <w:sz w:val="20"/>
          <w:szCs w:val="20"/>
        </w:rPr>
        <w:t>FWC</w:t>
      </w:r>
      <w:r w:rsidR="00A04988" w:rsidRPr="00D51284">
        <w:rPr>
          <w:color w:val="000000" w:themeColor="text1"/>
          <w:sz w:val="20"/>
          <w:szCs w:val="20"/>
        </w:rPr>
        <w:t xml:space="preserve">) </w:t>
      </w:r>
      <w:r w:rsidRPr="00D51284">
        <w:rPr>
          <w:color w:val="000000" w:themeColor="text1"/>
          <w:sz w:val="20"/>
          <w:szCs w:val="20"/>
        </w:rPr>
        <w:t>(for aqu</w:t>
      </w:r>
      <w:r w:rsidRPr="00D51284">
        <w:rPr>
          <w:sz w:val="20"/>
          <w:szCs w:val="20"/>
        </w:rPr>
        <w:t xml:space="preserve">atic weed control); </w:t>
      </w:r>
      <w:r w:rsidR="00B01F9D" w:rsidRPr="00D51284">
        <w:rPr>
          <w:sz w:val="20"/>
          <w:szCs w:val="20"/>
        </w:rPr>
        <w:t>In accordance with Florida’s public record law, t</w:t>
      </w:r>
      <w:r w:rsidRPr="00D51284">
        <w:rPr>
          <w:sz w:val="20"/>
          <w:szCs w:val="20"/>
        </w:rPr>
        <w:t xml:space="preserve">he Department </w:t>
      </w:r>
      <w:r w:rsidR="00D07FD0" w:rsidRPr="00D51284">
        <w:rPr>
          <w:sz w:val="20"/>
          <w:szCs w:val="20"/>
        </w:rPr>
        <w:t xml:space="preserve">shall </w:t>
      </w:r>
      <w:r w:rsidRPr="00D51284">
        <w:rPr>
          <w:sz w:val="20"/>
          <w:szCs w:val="20"/>
        </w:rPr>
        <w:t xml:space="preserve">provide copies of the </w:t>
      </w:r>
      <w:r w:rsidR="003A42ED" w:rsidRPr="00D51284">
        <w:rPr>
          <w:sz w:val="20"/>
          <w:szCs w:val="20"/>
        </w:rPr>
        <w:t>HABMP</w:t>
      </w:r>
      <w:r w:rsidRPr="00D51284">
        <w:rPr>
          <w:sz w:val="20"/>
          <w:szCs w:val="20"/>
        </w:rPr>
        <w:t xml:space="preserve"> or other information related to this </w:t>
      </w:r>
      <w:r w:rsidR="00656C68">
        <w:rPr>
          <w:sz w:val="20"/>
          <w:szCs w:val="20"/>
        </w:rPr>
        <w:t>Generic P</w:t>
      </w:r>
      <w:r w:rsidRPr="00D51284">
        <w:rPr>
          <w:sz w:val="20"/>
          <w:szCs w:val="20"/>
        </w:rPr>
        <w:t>ermit that is in its possession to members of the public</w:t>
      </w:r>
      <w:r w:rsidR="00E856B0">
        <w:rPr>
          <w:sz w:val="20"/>
          <w:szCs w:val="20"/>
        </w:rPr>
        <w:t>, upon request</w:t>
      </w:r>
      <w:r w:rsidRPr="00D51284">
        <w:rPr>
          <w:sz w:val="20"/>
          <w:szCs w:val="20"/>
        </w:rPr>
        <w:t xml:space="preserve">. </w:t>
      </w:r>
    </w:p>
    <w:p w14:paraId="3C83E14E" w14:textId="15F53D36" w:rsidR="002B575C" w:rsidRPr="00D51284" w:rsidRDefault="00800D61" w:rsidP="00D16270">
      <w:pPr>
        <w:pStyle w:val="Heading1"/>
        <w:spacing w:before="240" w:after="120"/>
      </w:pPr>
      <w:bookmarkStart w:id="28" w:name="_Toc72144876"/>
      <w:bookmarkStart w:id="29" w:name="_Toc72144950"/>
      <w:bookmarkStart w:id="30" w:name="_Toc72145215"/>
      <w:bookmarkStart w:id="31" w:name="_Toc72145244"/>
      <w:r w:rsidRPr="00D51284">
        <w:rPr>
          <w:caps w:val="0"/>
        </w:rPr>
        <w:t>Part V. Corrective Action</w:t>
      </w:r>
      <w:bookmarkEnd w:id="28"/>
      <w:bookmarkEnd w:id="29"/>
      <w:bookmarkEnd w:id="30"/>
      <w:bookmarkEnd w:id="31"/>
    </w:p>
    <w:p w14:paraId="1EA357AA" w14:textId="0E594EA8" w:rsidR="002B575C" w:rsidRPr="00D51284" w:rsidRDefault="00CB011E" w:rsidP="00D16270">
      <w:pPr>
        <w:spacing w:after="120"/>
        <w:rPr>
          <w:sz w:val="20"/>
          <w:szCs w:val="20"/>
        </w:rPr>
      </w:pPr>
      <w:r w:rsidRPr="00D51284">
        <w:rPr>
          <w:sz w:val="20"/>
          <w:szCs w:val="20"/>
        </w:rPr>
        <w:t xml:space="preserve">A.  </w:t>
      </w:r>
      <w:r w:rsidR="004D309F" w:rsidRPr="00D51284">
        <w:rPr>
          <w:sz w:val="20"/>
          <w:szCs w:val="20"/>
        </w:rPr>
        <w:t>Situations Requiring Revision of Control Measures</w:t>
      </w:r>
      <w:r w:rsidR="00FD06F4" w:rsidRPr="00D51284">
        <w:rPr>
          <w:sz w:val="20"/>
          <w:szCs w:val="20"/>
        </w:rPr>
        <w:t>.</w:t>
      </w:r>
      <w:r w:rsidR="000A2DC6">
        <w:rPr>
          <w:sz w:val="20"/>
          <w:szCs w:val="20"/>
        </w:rPr>
        <w:t xml:space="preserve"> </w:t>
      </w:r>
      <w:r w:rsidR="00FA5EF2" w:rsidRPr="00D51284">
        <w:rPr>
          <w:sz w:val="20"/>
          <w:szCs w:val="20"/>
        </w:rPr>
        <w:t>If any of the following situations occur, t</w:t>
      </w:r>
      <w:r w:rsidR="002B575C" w:rsidRPr="00D51284">
        <w:rPr>
          <w:sz w:val="20"/>
          <w:szCs w:val="20"/>
        </w:rPr>
        <w:t xml:space="preserve">he </w:t>
      </w:r>
      <w:r w:rsidR="00EB01F8" w:rsidRPr="00D51284">
        <w:rPr>
          <w:sz w:val="20"/>
          <w:szCs w:val="20"/>
        </w:rPr>
        <w:t>permittee</w:t>
      </w:r>
      <w:r w:rsidR="002B575C" w:rsidRPr="00D51284">
        <w:rPr>
          <w:sz w:val="20"/>
          <w:szCs w:val="20"/>
        </w:rPr>
        <w:t xml:space="preserve"> shall review and revise control measures to ensure that the situation is eliminated and will not be repeated:</w:t>
      </w:r>
    </w:p>
    <w:p w14:paraId="35AB82F7" w14:textId="617610AF" w:rsidR="003F1192" w:rsidRPr="00D51284" w:rsidRDefault="002B575C" w:rsidP="004E4E80">
      <w:pPr>
        <w:pStyle w:val="ListParagraph"/>
        <w:numPr>
          <w:ilvl w:val="0"/>
          <w:numId w:val="5"/>
        </w:numPr>
        <w:spacing w:after="120"/>
        <w:ind w:left="720" w:hanging="450"/>
        <w:rPr>
          <w:sz w:val="20"/>
          <w:szCs w:val="20"/>
        </w:rPr>
      </w:pPr>
      <w:r w:rsidRPr="00D51284">
        <w:rPr>
          <w:sz w:val="20"/>
          <w:szCs w:val="20"/>
        </w:rPr>
        <w:t xml:space="preserve">An unauthorized release or discharge </w:t>
      </w:r>
      <w:r w:rsidR="001D77B0" w:rsidRPr="00D51284">
        <w:rPr>
          <w:sz w:val="20"/>
          <w:szCs w:val="20"/>
        </w:rPr>
        <w:t xml:space="preserve">occurs </w:t>
      </w:r>
      <w:r w:rsidRPr="00D51284">
        <w:rPr>
          <w:sz w:val="20"/>
          <w:szCs w:val="20"/>
        </w:rPr>
        <w:t>(e.g., spill, leak, upset as defined in Appendix A, or any unauthorized discharge to surface water or not authorized by this or an</w:t>
      </w:r>
      <w:r w:rsidR="001D77B0" w:rsidRPr="00D51284">
        <w:rPr>
          <w:sz w:val="20"/>
          <w:szCs w:val="20"/>
        </w:rPr>
        <w:t>other Department permit);</w:t>
      </w:r>
      <w:r w:rsidRPr="00D51284">
        <w:rPr>
          <w:sz w:val="20"/>
          <w:szCs w:val="20"/>
        </w:rPr>
        <w:t xml:space="preserve"> </w:t>
      </w:r>
    </w:p>
    <w:p w14:paraId="20193719" w14:textId="791D50FB" w:rsidR="002A3D0B" w:rsidRPr="00D51284" w:rsidRDefault="002B575C" w:rsidP="009D5CB0">
      <w:pPr>
        <w:pStyle w:val="ListParagraph"/>
        <w:numPr>
          <w:ilvl w:val="0"/>
          <w:numId w:val="5"/>
        </w:numPr>
        <w:spacing w:after="120"/>
        <w:ind w:left="720" w:hanging="446"/>
        <w:rPr>
          <w:sz w:val="20"/>
          <w:szCs w:val="20"/>
        </w:rPr>
      </w:pPr>
      <w:r w:rsidRPr="00D51284">
        <w:rPr>
          <w:sz w:val="20"/>
          <w:szCs w:val="20"/>
        </w:rPr>
        <w:t xml:space="preserve">The </w:t>
      </w:r>
      <w:r w:rsidR="00EB01F8" w:rsidRPr="00D51284">
        <w:rPr>
          <w:sz w:val="20"/>
          <w:szCs w:val="20"/>
        </w:rPr>
        <w:t>permittee</w:t>
      </w:r>
      <w:r w:rsidRPr="00D51284">
        <w:rPr>
          <w:sz w:val="20"/>
          <w:szCs w:val="20"/>
        </w:rPr>
        <w:t xml:space="preserve"> becomes aware, or the Department concludes that the control measures are not adequate or sufficient for the discharge to meet applicable water quality standards;</w:t>
      </w:r>
    </w:p>
    <w:p w14:paraId="3D858091" w14:textId="74B8A511" w:rsidR="00C5459E" w:rsidRPr="00D51284" w:rsidRDefault="002B575C" w:rsidP="004E4E80">
      <w:pPr>
        <w:pStyle w:val="ListParagraph"/>
        <w:numPr>
          <w:ilvl w:val="0"/>
          <w:numId w:val="5"/>
        </w:numPr>
        <w:spacing w:after="120"/>
        <w:ind w:left="720" w:hanging="450"/>
        <w:rPr>
          <w:sz w:val="20"/>
          <w:szCs w:val="20"/>
        </w:rPr>
      </w:pPr>
      <w:r w:rsidRPr="00D51284">
        <w:rPr>
          <w:sz w:val="20"/>
          <w:szCs w:val="20"/>
        </w:rPr>
        <w:t>Any monitoring activit</w:t>
      </w:r>
      <w:r w:rsidR="00B60BB2" w:rsidRPr="00D51284">
        <w:rPr>
          <w:sz w:val="20"/>
          <w:szCs w:val="20"/>
        </w:rPr>
        <w:t>y</w:t>
      </w:r>
      <w:r w:rsidRPr="00D51284">
        <w:rPr>
          <w:sz w:val="20"/>
          <w:szCs w:val="20"/>
        </w:rPr>
        <w:t xml:space="preserve"> indicat</w:t>
      </w:r>
      <w:r w:rsidR="00B60BB2" w:rsidRPr="00D51284">
        <w:rPr>
          <w:sz w:val="20"/>
          <w:szCs w:val="20"/>
        </w:rPr>
        <w:t>ing</w:t>
      </w:r>
      <w:r w:rsidRPr="00D51284">
        <w:rPr>
          <w:sz w:val="20"/>
          <w:szCs w:val="20"/>
        </w:rPr>
        <w:t xml:space="preserve"> that the </w:t>
      </w:r>
      <w:r w:rsidR="00EB01F8" w:rsidRPr="00D51284">
        <w:rPr>
          <w:sz w:val="20"/>
          <w:szCs w:val="20"/>
        </w:rPr>
        <w:t>permittee</w:t>
      </w:r>
      <w:r w:rsidRPr="00D51284">
        <w:rPr>
          <w:sz w:val="20"/>
          <w:szCs w:val="20"/>
        </w:rPr>
        <w:t xml:space="preserve"> failed to: </w:t>
      </w:r>
    </w:p>
    <w:p w14:paraId="7605741C" w14:textId="4F9B2FF1" w:rsidR="002F7FCA" w:rsidRPr="00D51284" w:rsidRDefault="00EA0622" w:rsidP="004E4E80">
      <w:pPr>
        <w:pStyle w:val="ListParagraph"/>
        <w:numPr>
          <w:ilvl w:val="1"/>
          <w:numId w:val="17"/>
        </w:numPr>
        <w:tabs>
          <w:tab w:val="left" w:pos="1080"/>
        </w:tabs>
        <w:spacing w:after="120"/>
        <w:rPr>
          <w:sz w:val="20"/>
          <w:szCs w:val="20"/>
        </w:rPr>
      </w:pPr>
      <w:r w:rsidRPr="00D51284">
        <w:rPr>
          <w:sz w:val="20"/>
          <w:szCs w:val="20"/>
        </w:rPr>
        <w:t xml:space="preserve">Use the </w:t>
      </w:r>
      <w:r w:rsidRPr="00D51284">
        <w:rPr>
          <w:color w:val="000000"/>
          <w:sz w:val="20"/>
          <w:szCs w:val="20"/>
        </w:rPr>
        <w:t xml:space="preserve">amount of </w:t>
      </w:r>
      <w:r w:rsidRPr="00D51284">
        <w:rPr>
          <w:sz w:val="20"/>
          <w:szCs w:val="20"/>
        </w:rPr>
        <w:t xml:space="preserve">pesticide and frequency of pesticide application necessary to control the target </w:t>
      </w:r>
      <w:r w:rsidR="00567029" w:rsidRPr="00D51284">
        <w:rPr>
          <w:sz w:val="20"/>
          <w:szCs w:val="20"/>
        </w:rPr>
        <w:t>algae</w:t>
      </w:r>
      <w:r w:rsidRPr="00D51284">
        <w:rPr>
          <w:sz w:val="20"/>
          <w:szCs w:val="20"/>
        </w:rPr>
        <w:t xml:space="preserve"> using equipment and application procedures </w:t>
      </w:r>
      <w:r w:rsidR="003012C1" w:rsidRPr="00D51284">
        <w:rPr>
          <w:sz w:val="20"/>
          <w:szCs w:val="20"/>
        </w:rPr>
        <w:t>as reported in the NOI</w:t>
      </w:r>
      <w:r w:rsidR="002B575C" w:rsidRPr="00D51284">
        <w:rPr>
          <w:sz w:val="20"/>
          <w:szCs w:val="20"/>
        </w:rPr>
        <w:t>;</w:t>
      </w:r>
    </w:p>
    <w:p w14:paraId="36CCFF6C" w14:textId="53F07CCC" w:rsidR="002F7FCA" w:rsidRPr="00D51284" w:rsidRDefault="002B575C" w:rsidP="004E4E80">
      <w:pPr>
        <w:pStyle w:val="ListParagraph"/>
        <w:numPr>
          <w:ilvl w:val="1"/>
          <w:numId w:val="17"/>
        </w:numPr>
        <w:tabs>
          <w:tab w:val="left" w:pos="1080"/>
        </w:tabs>
        <w:spacing w:after="120"/>
        <w:rPr>
          <w:sz w:val="20"/>
          <w:szCs w:val="20"/>
        </w:rPr>
      </w:pPr>
      <w:r w:rsidRPr="00D51284">
        <w:rPr>
          <w:sz w:val="20"/>
          <w:szCs w:val="20"/>
        </w:rPr>
        <w:t xml:space="preserve">Perform regular maintenance activities to ensure that the equipment is in proper operating condition to minimize the potential for leaks, spills, and unintended or accidental release of </w:t>
      </w:r>
      <w:r w:rsidR="00D658FE" w:rsidRPr="00D51284">
        <w:rPr>
          <w:sz w:val="20"/>
          <w:szCs w:val="20"/>
        </w:rPr>
        <w:t>pollutants</w:t>
      </w:r>
      <w:r w:rsidRPr="00D51284">
        <w:rPr>
          <w:sz w:val="20"/>
          <w:szCs w:val="20"/>
        </w:rPr>
        <w:t xml:space="preserve"> to </w:t>
      </w:r>
      <w:r w:rsidR="00303B1E" w:rsidRPr="00D51284">
        <w:rPr>
          <w:sz w:val="20"/>
          <w:szCs w:val="20"/>
        </w:rPr>
        <w:t>waters of the State</w:t>
      </w:r>
      <w:r w:rsidRPr="00D51284">
        <w:rPr>
          <w:sz w:val="20"/>
          <w:szCs w:val="20"/>
        </w:rPr>
        <w:t xml:space="preserve">; or </w:t>
      </w:r>
    </w:p>
    <w:p w14:paraId="65AD351D" w14:textId="4BF08117" w:rsidR="002A3D0B" w:rsidRPr="00D51284" w:rsidRDefault="002B575C" w:rsidP="004E4E80">
      <w:pPr>
        <w:pStyle w:val="ListParagraph"/>
        <w:numPr>
          <w:ilvl w:val="1"/>
          <w:numId w:val="17"/>
        </w:numPr>
        <w:tabs>
          <w:tab w:val="left" w:pos="1080"/>
        </w:tabs>
        <w:spacing w:after="120"/>
        <w:rPr>
          <w:sz w:val="20"/>
          <w:szCs w:val="20"/>
        </w:rPr>
      </w:pPr>
      <w:r w:rsidRPr="00D51284">
        <w:rPr>
          <w:sz w:val="20"/>
          <w:szCs w:val="20"/>
        </w:rPr>
        <w:t xml:space="preserve">Calibrate, clean, and repair equipment on a regular basis to ensure that the equipment is in proper operating condition. </w:t>
      </w:r>
    </w:p>
    <w:p w14:paraId="40B49B37" w14:textId="42422D13" w:rsidR="002A3D0B" w:rsidRPr="00D51284" w:rsidRDefault="002B575C" w:rsidP="004E4E80">
      <w:pPr>
        <w:pStyle w:val="ListParagraph"/>
        <w:numPr>
          <w:ilvl w:val="0"/>
          <w:numId w:val="5"/>
        </w:numPr>
        <w:spacing w:after="120"/>
        <w:ind w:left="720" w:hanging="450"/>
        <w:rPr>
          <w:sz w:val="20"/>
          <w:szCs w:val="20"/>
        </w:rPr>
      </w:pPr>
      <w:r w:rsidRPr="00D51284">
        <w:rPr>
          <w:sz w:val="20"/>
          <w:szCs w:val="20"/>
        </w:rPr>
        <w:t xml:space="preserve">The Department determines that modifications to the control measures are necessary to meet the effluent limits in this </w:t>
      </w:r>
      <w:r w:rsidR="00656C68">
        <w:rPr>
          <w:sz w:val="20"/>
          <w:szCs w:val="20"/>
        </w:rPr>
        <w:t>Generic P</w:t>
      </w:r>
      <w:r w:rsidRPr="00D51284">
        <w:rPr>
          <w:sz w:val="20"/>
          <w:szCs w:val="20"/>
        </w:rPr>
        <w:t>ermit; or</w:t>
      </w:r>
      <w:r w:rsidR="006A0F5F">
        <w:rPr>
          <w:sz w:val="20"/>
          <w:szCs w:val="20"/>
        </w:rPr>
        <w:t>,</w:t>
      </w:r>
      <w:r w:rsidRPr="00D51284">
        <w:rPr>
          <w:sz w:val="20"/>
          <w:szCs w:val="20"/>
        </w:rPr>
        <w:t xml:space="preserve"> </w:t>
      </w:r>
    </w:p>
    <w:p w14:paraId="5D3FCF2A" w14:textId="6AA16EFD" w:rsidR="002B575C" w:rsidRPr="00D51284" w:rsidRDefault="002B575C" w:rsidP="004E4E80">
      <w:pPr>
        <w:pStyle w:val="ListParagraph"/>
        <w:numPr>
          <w:ilvl w:val="0"/>
          <w:numId w:val="5"/>
        </w:numPr>
        <w:spacing w:after="120"/>
        <w:ind w:left="720" w:hanging="450"/>
        <w:rPr>
          <w:sz w:val="20"/>
          <w:szCs w:val="20"/>
        </w:rPr>
      </w:pPr>
      <w:r w:rsidRPr="00D51284">
        <w:rPr>
          <w:sz w:val="20"/>
          <w:szCs w:val="20"/>
        </w:rPr>
        <w:t xml:space="preserve">The </w:t>
      </w:r>
      <w:r w:rsidR="00EB01F8" w:rsidRPr="00D51284">
        <w:rPr>
          <w:sz w:val="20"/>
          <w:szCs w:val="20"/>
        </w:rPr>
        <w:t>permittee</w:t>
      </w:r>
      <w:r w:rsidRPr="00D51284">
        <w:rPr>
          <w:sz w:val="20"/>
          <w:szCs w:val="20"/>
        </w:rPr>
        <w:t xml:space="preserve"> observes or is otherwise made aware of </w:t>
      </w:r>
      <w:r w:rsidR="006E580F" w:rsidRPr="00D51284">
        <w:rPr>
          <w:sz w:val="20"/>
          <w:szCs w:val="20"/>
        </w:rPr>
        <w:t>an adverse incident</w:t>
      </w:r>
      <w:r w:rsidRPr="00D51284">
        <w:rPr>
          <w:sz w:val="20"/>
          <w:szCs w:val="20"/>
        </w:rPr>
        <w:t>.</w:t>
      </w:r>
    </w:p>
    <w:p w14:paraId="73FB7278" w14:textId="6EFB557E" w:rsidR="002B575C" w:rsidRPr="00D51284" w:rsidRDefault="004D309F" w:rsidP="003948CE">
      <w:pPr>
        <w:pStyle w:val="Heading2"/>
        <w:numPr>
          <w:ilvl w:val="0"/>
          <w:numId w:val="19"/>
        </w:numPr>
        <w:spacing w:after="120"/>
        <w:rPr>
          <w:rFonts w:ascii="Times New Roman" w:hAnsi="Times New Roman"/>
          <w:b w:val="0"/>
          <w:bCs/>
          <w:sz w:val="20"/>
          <w:szCs w:val="20"/>
        </w:rPr>
      </w:pPr>
      <w:r w:rsidRPr="00D51284">
        <w:rPr>
          <w:rFonts w:ascii="Times New Roman" w:hAnsi="Times New Roman"/>
          <w:b w:val="0"/>
          <w:bCs/>
          <w:sz w:val="20"/>
          <w:szCs w:val="20"/>
        </w:rPr>
        <w:t>Corrective Action Deadlines</w:t>
      </w:r>
      <w:r w:rsidR="00FD06F4" w:rsidRPr="00D51284">
        <w:rPr>
          <w:rFonts w:ascii="Times New Roman" w:hAnsi="Times New Roman"/>
          <w:b w:val="0"/>
          <w:bCs/>
          <w:sz w:val="20"/>
          <w:szCs w:val="20"/>
        </w:rPr>
        <w:t>.</w:t>
      </w:r>
      <w:r w:rsidR="002B575C" w:rsidRPr="00D51284">
        <w:rPr>
          <w:rFonts w:ascii="Times New Roman" w:hAnsi="Times New Roman"/>
          <w:b w:val="0"/>
          <w:bCs/>
          <w:sz w:val="20"/>
          <w:szCs w:val="20"/>
        </w:rPr>
        <w:t xml:space="preserve">  </w:t>
      </w:r>
    </w:p>
    <w:p w14:paraId="48788334" w14:textId="433CC938" w:rsidR="00242D14" w:rsidRPr="00D51284" w:rsidRDefault="002B575C" w:rsidP="00D16270">
      <w:pPr>
        <w:spacing w:after="120"/>
        <w:rPr>
          <w:sz w:val="20"/>
          <w:szCs w:val="20"/>
        </w:rPr>
      </w:pPr>
      <w:r w:rsidRPr="00D51284">
        <w:rPr>
          <w:sz w:val="20"/>
          <w:szCs w:val="20"/>
        </w:rPr>
        <w:t xml:space="preserve">If the </w:t>
      </w:r>
      <w:r w:rsidR="00EB01F8" w:rsidRPr="00D51284">
        <w:rPr>
          <w:sz w:val="20"/>
          <w:szCs w:val="20"/>
        </w:rPr>
        <w:t>permittee</w:t>
      </w:r>
      <w:r w:rsidRPr="00D51284">
        <w:rPr>
          <w:sz w:val="20"/>
          <w:szCs w:val="20"/>
        </w:rPr>
        <w:t xml:space="preserve"> determines or the Department concludes and informs the </w:t>
      </w:r>
      <w:r w:rsidR="00EB01F8" w:rsidRPr="00D51284">
        <w:rPr>
          <w:sz w:val="20"/>
          <w:szCs w:val="20"/>
        </w:rPr>
        <w:t>permittee</w:t>
      </w:r>
      <w:r w:rsidRPr="00D51284">
        <w:rPr>
          <w:sz w:val="20"/>
          <w:szCs w:val="20"/>
        </w:rPr>
        <w:t xml:space="preserve"> in writing that changes to the control measures are necessary to eliminate any situation</w:t>
      </w:r>
      <w:r w:rsidR="00295F38" w:rsidRPr="00D51284">
        <w:rPr>
          <w:sz w:val="20"/>
          <w:szCs w:val="20"/>
        </w:rPr>
        <w:t xml:space="preserve">, </w:t>
      </w:r>
      <w:r w:rsidRPr="00D51284">
        <w:rPr>
          <w:sz w:val="20"/>
          <w:szCs w:val="20"/>
        </w:rPr>
        <w:t xml:space="preserve">such changes </w:t>
      </w:r>
      <w:r w:rsidR="00C52F08" w:rsidRPr="00D51284">
        <w:rPr>
          <w:sz w:val="20"/>
          <w:szCs w:val="20"/>
        </w:rPr>
        <w:t>shall</w:t>
      </w:r>
      <w:r w:rsidRPr="00D51284">
        <w:rPr>
          <w:sz w:val="20"/>
          <w:szCs w:val="20"/>
        </w:rPr>
        <w:t xml:space="preserve"> be made before the next </w:t>
      </w:r>
      <w:r w:rsidR="00CA5B05" w:rsidRPr="00D51284">
        <w:rPr>
          <w:sz w:val="20"/>
          <w:szCs w:val="20"/>
        </w:rPr>
        <w:t>treatment</w:t>
      </w:r>
      <w:r w:rsidRPr="00D51284">
        <w:rPr>
          <w:sz w:val="20"/>
          <w:szCs w:val="20"/>
        </w:rPr>
        <w:t xml:space="preserve"> that results in </w:t>
      </w:r>
      <w:r w:rsidR="00D75B67" w:rsidRPr="00D51284">
        <w:rPr>
          <w:sz w:val="20"/>
          <w:szCs w:val="20"/>
        </w:rPr>
        <w:t xml:space="preserve">a discharge of pollutants to surface </w:t>
      </w:r>
      <w:r w:rsidR="00303B1E" w:rsidRPr="00D51284">
        <w:rPr>
          <w:sz w:val="20"/>
          <w:szCs w:val="20"/>
        </w:rPr>
        <w:t>waters of the State</w:t>
      </w:r>
      <w:r w:rsidR="00B64070" w:rsidRPr="00D51284">
        <w:rPr>
          <w:sz w:val="20"/>
          <w:szCs w:val="20"/>
        </w:rPr>
        <w:t>.</w:t>
      </w:r>
      <w:r w:rsidRPr="00D51284">
        <w:rPr>
          <w:sz w:val="20"/>
          <w:szCs w:val="20"/>
        </w:rPr>
        <w:t xml:space="preserve"> </w:t>
      </w:r>
    </w:p>
    <w:p w14:paraId="1EF17FA0" w14:textId="0EF5EEB5" w:rsidR="002B575C" w:rsidRPr="00D51284" w:rsidRDefault="004D309F" w:rsidP="003948CE">
      <w:pPr>
        <w:pStyle w:val="ListParagraph"/>
        <w:numPr>
          <w:ilvl w:val="0"/>
          <w:numId w:val="19"/>
        </w:numPr>
        <w:spacing w:after="120"/>
        <w:rPr>
          <w:sz w:val="20"/>
          <w:szCs w:val="20"/>
        </w:rPr>
      </w:pPr>
      <w:r w:rsidRPr="00D51284">
        <w:rPr>
          <w:sz w:val="20"/>
          <w:szCs w:val="20"/>
        </w:rPr>
        <w:t>Adverse Incident Notification and Reporting</w:t>
      </w:r>
      <w:r w:rsidR="00FD06F4" w:rsidRPr="00D51284">
        <w:rPr>
          <w:sz w:val="20"/>
          <w:szCs w:val="20"/>
        </w:rPr>
        <w:t>.</w:t>
      </w:r>
    </w:p>
    <w:p w14:paraId="41986934" w14:textId="39D31A0C" w:rsidR="002B575C" w:rsidRPr="00D51284" w:rsidRDefault="002B575C" w:rsidP="004E4E80">
      <w:pPr>
        <w:pStyle w:val="ListParagraph"/>
        <w:numPr>
          <w:ilvl w:val="0"/>
          <w:numId w:val="6"/>
        </w:numPr>
        <w:tabs>
          <w:tab w:val="left" w:pos="270"/>
        </w:tabs>
        <w:spacing w:after="120"/>
        <w:ind w:left="720" w:hanging="450"/>
        <w:rPr>
          <w:sz w:val="20"/>
          <w:szCs w:val="20"/>
        </w:rPr>
      </w:pPr>
      <w:r w:rsidRPr="00D51284">
        <w:rPr>
          <w:sz w:val="20"/>
          <w:szCs w:val="20"/>
        </w:rPr>
        <w:t>Twenty-Four</w:t>
      </w:r>
      <w:r w:rsidR="00875A43">
        <w:rPr>
          <w:sz w:val="20"/>
          <w:szCs w:val="20"/>
        </w:rPr>
        <w:t>-</w:t>
      </w:r>
      <w:r w:rsidRPr="00D51284">
        <w:rPr>
          <w:sz w:val="20"/>
          <w:szCs w:val="20"/>
        </w:rPr>
        <w:t>Hour Adverse Incident Notification</w:t>
      </w:r>
    </w:p>
    <w:p w14:paraId="469DFE63" w14:textId="6495272B" w:rsidR="003F7D0E" w:rsidRPr="00D51284" w:rsidRDefault="005520A1" w:rsidP="004E4E80">
      <w:pPr>
        <w:pStyle w:val="ListParagraph"/>
        <w:numPr>
          <w:ilvl w:val="1"/>
          <w:numId w:val="7"/>
        </w:numPr>
        <w:spacing w:after="120"/>
        <w:rPr>
          <w:sz w:val="20"/>
          <w:szCs w:val="20"/>
        </w:rPr>
      </w:pPr>
      <w:r w:rsidRPr="00D51284">
        <w:rPr>
          <w:sz w:val="20"/>
          <w:szCs w:val="20"/>
        </w:rPr>
        <w:lastRenderedPageBreak/>
        <w:t>I</w:t>
      </w:r>
      <w:r w:rsidR="002B575C" w:rsidRPr="00D51284">
        <w:rPr>
          <w:sz w:val="20"/>
          <w:szCs w:val="20"/>
        </w:rPr>
        <w:t xml:space="preserve">f the </w:t>
      </w:r>
      <w:r w:rsidR="00EB01F8" w:rsidRPr="00D51284">
        <w:rPr>
          <w:sz w:val="20"/>
          <w:szCs w:val="20"/>
        </w:rPr>
        <w:t>permittee</w:t>
      </w:r>
      <w:r w:rsidR="002B575C" w:rsidRPr="00D51284">
        <w:rPr>
          <w:sz w:val="20"/>
          <w:szCs w:val="20"/>
        </w:rPr>
        <w:t xml:space="preserve"> observes or is otherwise made aware of an adverse incident, as defined in Appendix A, </w:t>
      </w:r>
      <w:r w:rsidR="00D07FD0" w:rsidRPr="00D51284">
        <w:rPr>
          <w:sz w:val="20"/>
          <w:szCs w:val="20"/>
        </w:rPr>
        <w:t xml:space="preserve">resulting </w:t>
      </w:r>
      <w:r w:rsidR="002B575C" w:rsidRPr="00D51284">
        <w:rPr>
          <w:sz w:val="20"/>
          <w:szCs w:val="20"/>
        </w:rPr>
        <w:t xml:space="preserve">from </w:t>
      </w:r>
      <w:r w:rsidR="00D75B67" w:rsidRPr="00D51284">
        <w:rPr>
          <w:sz w:val="20"/>
          <w:szCs w:val="20"/>
        </w:rPr>
        <w:t xml:space="preserve">a discharge of pollutants to surface </w:t>
      </w:r>
      <w:r w:rsidR="00303B1E" w:rsidRPr="00D51284">
        <w:rPr>
          <w:sz w:val="20"/>
          <w:szCs w:val="20"/>
        </w:rPr>
        <w:t>waters of the State</w:t>
      </w:r>
      <w:r w:rsidR="002B575C" w:rsidRPr="00D51284">
        <w:rPr>
          <w:sz w:val="20"/>
          <w:szCs w:val="20"/>
        </w:rPr>
        <w:t xml:space="preserve"> </w:t>
      </w:r>
      <w:r w:rsidR="002C5C40" w:rsidRPr="00D51284">
        <w:rPr>
          <w:sz w:val="20"/>
          <w:szCs w:val="20"/>
        </w:rPr>
        <w:t xml:space="preserve">by the </w:t>
      </w:r>
      <w:r w:rsidR="00EB01F8" w:rsidRPr="00D51284">
        <w:rPr>
          <w:sz w:val="20"/>
          <w:szCs w:val="20"/>
        </w:rPr>
        <w:t>permittee</w:t>
      </w:r>
      <w:r w:rsidR="002B575C" w:rsidRPr="00D51284">
        <w:rPr>
          <w:sz w:val="20"/>
          <w:szCs w:val="20"/>
        </w:rPr>
        <w:t xml:space="preserve">, </w:t>
      </w:r>
      <w:r w:rsidR="002C5C40" w:rsidRPr="00D51284">
        <w:rPr>
          <w:sz w:val="20"/>
          <w:szCs w:val="20"/>
        </w:rPr>
        <w:t xml:space="preserve">then </w:t>
      </w:r>
      <w:r w:rsidR="002B575C" w:rsidRPr="00D51284">
        <w:rPr>
          <w:sz w:val="20"/>
          <w:szCs w:val="20"/>
        </w:rPr>
        <w:t xml:space="preserve">the </w:t>
      </w:r>
      <w:r w:rsidR="00EB01F8" w:rsidRPr="00D51284">
        <w:rPr>
          <w:sz w:val="20"/>
          <w:szCs w:val="20"/>
        </w:rPr>
        <w:t>permittee</w:t>
      </w:r>
      <w:r w:rsidR="002B575C" w:rsidRPr="00D51284">
        <w:rPr>
          <w:sz w:val="20"/>
          <w:szCs w:val="20"/>
        </w:rPr>
        <w:t xml:space="preserve"> </w:t>
      </w:r>
      <w:r w:rsidR="00766515" w:rsidRPr="00D51284">
        <w:rPr>
          <w:sz w:val="20"/>
          <w:szCs w:val="20"/>
        </w:rPr>
        <w:t>shall</w:t>
      </w:r>
      <w:r w:rsidR="002B575C" w:rsidRPr="00D51284">
        <w:rPr>
          <w:sz w:val="20"/>
          <w:szCs w:val="20"/>
        </w:rPr>
        <w:t xml:space="preserve"> notify the State Watch Office at 800-320-0519. This notification </w:t>
      </w:r>
      <w:r w:rsidR="00766515" w:rsidRPr="00D51284">
        <w:rPr>
          <w:sz w:val="20"/>
          <w:szCs w:val="20"/>
        </w:rPr>
        <w:t>shall</w:t>
      </w:r>
      <w:r w:rsidR="002B575C" w:rsidRPr="00D51284">
        <w:rPr>
          <w:sz w:val="20"/>
          <w:szCs w:val="20"/>
        </w:rPr>
        <w:t xml:space="preserve"> be made by telephone within 24 hours of becoming aware of the adverse incident and </w:t>
      </w:r>
      <w:r w:rsidR="00766515" w:rsidRPr="00D51284">
        <w:rPr>
          <w:sz w:val="20"/>
          <w:szCs w:val="20"/>
        </w:rPr>
        <w:t>shall</w:t>
      </w:r>
      <w:r w:rsidR="002B575C" w:rsidRPr="00D51284">
        <w:rPr>
          <w:sz w:val="20"/>
          <w:szCs w:val="20"/>
        </w:rPr>
        <w:t xml:space="preserve"> include the following information</w:t>
      </w:r>
      <w:r w:rsidR="006E2508" w:rsidRPr="00D51284">
        <w:rPr>
          <w:sz w:val="20"/>
          <w:szCs w:val="20"/>
        </w:rPr>
        <w:t>,</w:t>
      </w:r>
      <w:r w:rsidR="00CE4CB2" w:rsidRPr="00D51284">
        <w:rPr>
          <w:sz w:val="20"/>
          <w:szCs w:val="20"/>
        </w:rPr>
        <w:t xml:space="preserve"> if available: </w:t>
      </w:r>
    </w:p>
    <w:p w14:paraId="7952B26F" w14:textId="7B413C8A" w:rsidR="00F82194" w:rsidRPr="00D51284" w:rsidRDefault="003F7D0E" w:rsidP="00B95D96">
      <w:pPr>
        <w:pStyle w:val="ListParagraph"/>
        <w:numPr>
          <w:ilvl w:val="2"/>
          <w:numId w:val="8"/>
        </w:numPr>
        <w:tabs>
          <w:tab w:val="left" w:pos="1440"/>
        </w:tabs>
        <w:ind w:hanging="180"/>
        <w:rPr>
          <w:sz w:val="20"/>
          <w:szCs w:val="20"/>
        </w:rPr>
      </w:pPr>
      <w:r w:rsidRPr="00D51284">
        <w:rPr>
          <w:sz w:val="20"/>
          <w:szCs w:val="20"/>
        </w:rPr>
        <w:t xml:space="preserve">The </w:t>
      </w:r>
      <w:r w:rsidR="00F82194" w:rsidRPr="00D51284">
        <w:rPr>
          <w:sz w:val="20"/>
          <w:szCs w:val="20"/>
        </w:rPr>
        <w:t>caller’s name, address and telephone number;</w:t>
      </w:r>
    </w:p>
    <w:p w14:paraId="723BD1FD" w14:textId="57B37448" w:rsidR="00283F79" w:rsidRPr="00D51284" w:rsidRDefault="00F82194" w:rsidP="00B95D96">
      <w:pPr>
        <w:pStyle w:val="ListParagraph"/>
        <w:numPr>
          <w:ilvl w:val="2"/>
          <w:numId w:val="8"/>
        </w:numPr>
        <w:tabs>
          <w:tab w:val="left" w:pos="1440"/>
        </w:tabs>
        <w:ind w:hanging="180"/>
        <w:rPr>
          <w:sz w:val="20"/>
          <w:szCs w:val="20"/>
        </w:rPr>
      </w:pPr>
      <w:r w:rsidRPr="00D51284">
        <w:rPr>
          <w:sz w:val="20"/>
          <w:szCs w:val="20"/>
        </w:rPr>
        <w:t xml:space="preserve">The </w:t>
      </w:r>
      <w:r w:rsidR="00EB01F8" w:rsidRPr="00D51284">
        <w:rPr>
          <w:sz w:val="20"/>
          <w:szCs w:val="20"/>
        </w:rPr>
        <w:t>permittee</w:t>
      </w:r>
      <w:r w:rsidR="00B60BB2" w:rsidRPr="00D51284">
        <w:rPr>
          <w:sz w:val="20"/>
          <w:szCs w:val="20"/>
        </w:rPr>
        <w:t>’s</w:t>
      </w:r>
      <w:r w:rsidR="002B575C" w:rsidRPr="00D51284">
        <w:rPr>
          <w:sz w:val="20"/>
          <w:szCs w:val="20"/>
        </w:rPr>
        <w:t xml:space="preserve"> name and mailing address and telephone number</w:t>
      </w:r>
      <w:r w:rsidR="007E16C7" w:rsidRPr="00D51284">
        <w:rPr>
          <w:sz w:val="20"/>
          <w:szCs w:val="20"/>
        </w:rPr>
        <w:t xml:space="preserve"> (if different from</w:t>
      </w:r>
      <w:r w:rsidR="002436F7" w:rsidRPr="00D51284">
        <w:rPr>
          <w:sz w:val="20"/>
          <w:szCs w:val="20"/>
        </w:rPr>
        <w:t xml:space="preserve"> </w:t>
      </w:r>
      <w:r w:rsidR="007E16C7" w:rsidRPr="00D51284">
        <w:rPr>
          <w:sz w:val="20"/>
          <w:szCs w:val="20"/>
        </w:rPr>
        <w:t>the caller)</w:t>
      </w:r>
      <w:r w:rsidR="002B575C" w:rsidRPr="00D51284">
        <w:rPr>
          <w:sz w:val="20"/>
          <w:szCs w:val="20"/>
        </w:rPr>
        <w:t>;</w:t>
      </w:r>
    </w:p>
    <w:p w14:paraId="6779B263" w14:textId="3C9F1047" w:rsidR="002F7FCA" w:rsidRPr="00D51284" w:rsidRDefault="00F82194" w:rsidP="00B95D96">
      <w:pPr>
        <w:pStyle w:val="ListParagraph"/>
        <w:numPr>
          <w:ilvl w:val="2"/>
          <w:numId w:val="8"/>
        </w:numPr>
        <w:tabs>
          <w:tab w:val="left" w:pos="1260"/>
        </w:tabs>
        <w:ind w:hanging="180"/>
        <w:rPr>
          <w:sz w:val="20"/>
          <w:szCs w:val="20"/>
        </w:rPr>
      </w:pPr>
      <w:r w:rsidRPr="00D51284">
        <w:rPr>
          <w:sz w:val="20"/>
          <w:szCs w:val="20"/>
        </w:rPr>
        <w:t xml:space="preserve">   </w:t>
      </w:r>
      <w:r w:rsidR="002F6D20" w:rsidRPr="00D51284">
        <w:rPr>
          <w:sz w:val="20"/>
          <w:szCs w:val="20"/>
        </w:rPr>
        <w:t>T</w:t>
      </w:r>
      <w:r w:rsidR="002B575C" w:rsidRPr="00D51284">
        <w:rPr>
          <w:sz w:val="20"/>
          <w:szCs w:val="20"/>
        </w:rPr>
        <w:t xml:space="preserve">he </w:t>
      </w:r>
      <w:r w:rsidR="00371F37" w:rsidRPr="00D51284">
        <w:rPr>
          <w:sz w:val="20"/>
          <w:szCs w:val="20"/>
        </w:rPr>
        <w:t>G</w:t>
      </w:r>
      <w:r w:rsidR="005876EF" w:rsidRPr="00D51284">
        <w:rPr>
          <w:sz w:val="20"/>
          <w:szCs w:val="20"/>
        </w:rPr>
        <w:t>eneric</w:t>
      </w:r>
      <w:r w:rsidR="002B575C" w:rsidRPr="00D51284">
        <w:rPr>
          <w:sz w:val="20"/>
          <w:szCs w:val="20"/>
        </w:rPr>
        <w:t xml:space="preserve"> </w:t>
      </w:r>
      <w:r w:rsidR="00371F37" w:rsidRPr="00D51284">
        <w:rPr>
          <w:sz w:val="20"/>
          <w:szCs w:val="20"/>
        </w:rPr>
        <w:t>P</w:t>
      </w:r>
      <w:r w:rsidR="002B575C" w:rsidRPr="00D51284">
        <w:rPr>
          <w:sz w:val="20"/>
          <w:szCs w:val="20"/>
        </w:rPr>
        <w:t>ermit number;</w:t>
      </w:r>
    </w:p>
    <w:p w14:paraId="651912FD" w14:textId="410CC345" w:rsidR="002F7FCA" w:rsidRPr="00D51284" w:rsidRDefault="00F82194" w:rsidP="00B95D96">
      <w:pPr>
        <w:pStyle w:val="ListParagraph"/>
        <w:numPr>
          <w:ilvl w:val="2"/>
          <w:numId w:val="8"/>
        </w:numPr>
        <w:tabs>
          <w:tab w:val="left" w:pos="1260"/>
          <w:tab w:val="left" w:pos="2160"/>
        </w:tabs>
        <w:ind w:hanging="180"/>
        <w:rPr>
          <w:sz w:val="20"/>
          <w:szCs w:val="20"/>
        </w:rPr>
      </w:pPr>
      <w:r w:rsidRPr="00D51284">
        <w:rPr>
          <w:sz w:val="20"/>
          <w:szCs w:val="20"/>
        </w:rPr>
        <w:t xml:space="preserve">   </w:t>
      </w:r>
      <w:r w:rsidR="002B575C" w:rsidRPr="00D51284">
        <w:rPr>
          <w:sz w:val="20"/>
          <w:szCs w:val="20"/>
        </w:rPr>
        <w:t>The name and telephone number of a contact person, if different than the person providing the 24-hour notice;</w:t>
      </w:r>
    </w:p>
    <w:p w14:paraId="0B785492" w14:textId="731F1233" w:rsidR="00283F79" w:rsidRPr="00D51284" w:rsidRDefault="00F82194" w:rsidP="00B95D96">
      <w:pPr>
        <w:pStyle w:val="ListParagraph"/>
        <w:numPr>
          <w:ilvl w:val="2"/>
          <w:numId w:val="8"/>
        </w:numPr>
        <w:tabs>
          <w:tab w:val="left" w:pos="1260"/>
        </w:tabs>
        <w:ind w:hanging="180"/>
        <w:rPr>
          <w:sz w:val="20"/>
          <w:szCs w:val="20"/>
        </w:rPr>
      </w:pPr>
      <w:r w:rsidRPr="00D51284">
        <w:rPr>
          <w:sz w:val="20"/>
          <w:szCs w:val="20"/>
        </w:rPr>
        <w:t xml:space="preserve">   </w:t>
      </w:r>
      <w:r w:rsidR="00026DDA" w:rsidRPr="00D51284">
        <w:rPr>
          <w:sz w:val="20"/>
          <w:szCs w:val="20"/>
        </w:rPr>
        <w:t>The d</w:t>
      </w:r>
      <w:r w:rsidR="002B575C" w:rsidRPr="00D51284">
        <w:rPr>
          <w:sz w:val="20"/>
          <w:szCs w:val="20"/>
        </w:rPr>
        <w:t>ate and time of the adverse incident and status (ongoing or ceased);</w:t>
      </w:r>
    </w:p>
    <w:p w14:paraId="668C8145" w14:textId="5E0054BD" w:rsidR="002F7FCA" w:rsidRPr="00D51284" w:rsidRDefault="00F82194" w:rsidP="00B95D96">
      <w:pPr>
        <w:pStyle w:val="ListParagraph"/>
        <w:numPr>
          <w:ilvl w:val="2"/>
          <w:numId w:val="8"/>
        </w:numPr>
        <w:tabs>
          <w:tab w:val="left" w:pos="1260"/>
        </w:tabs>
        <w:ind w:hanging="180"/>
        <w:rPr>
          <w:sz w:val="20"/>
          <w:szCs w:val="20"/>
        </w:rPr>
      </w:pPr>
      <w:r w:rsidRPr="00D51284">
        <w:rPr>
          <w:sz w:val="20"/>
          <w:szCs w:val="20"/>
        </w:rPr>
        <w:t xml:space="preserve">   </w:t>
      </w:r>
      <w:r w:rsidR="00283F79" w:rsidRPr="00D51284">
        <w:rPr>
          <w:sz w:val="20"/>
          <w:szCs w:val="20"/>
        </w:rPr>
        <w:t>How and when you became aware of the adverse incident</w:t>
      </w:r>
      <w:r w:rsidR="00026DDA" w:rsidRPr="00D51284">
        <w:rPr>
          <w:sz w:val="20"/>
          <w:szCs w:val="20"/>
        </w:rPr>
        <w:t xml:space="preserve"> was noticed</w:t>
      </w:r>
      <w:r w:rsidR="00283F79" w:rsidRPr="00D51284">
        <w:rPr>
          <w:sz w:val="20"/>
          <w:szCs w:val="20"/>
        </w:rPr>
        <w:t>;</w:t>
      </w:r>
    </w:p>
    <w:p w14:paraId="632A36F6" w14:textId="4DBFC0C2" w:rsidR="00283F79" w:rsidRPr="00D51284" w:rsidRDefault="00F82194" w:rsidP="00B95D96">
      <w:pPr>
        <w:pStyle w:val="ListParagraph"/>
        <w:numPr>
          <w:ilvl w:val="2"/>
          <w:numId w:val="8"/>
        </w:numPr>
        <w:tabs>
          <w:tab w:val="left" w:pos="1260"/>
        </w:tabs>
        <w:ind w:hanging="180"/>
        <w:rPr>
          <w:sz w:val="20"/>
          <w:szCs w:val="20"/>
        </w:rPr>
      </w:pPr>
      <w:r w:rsidRPr="00D51284">
        <w:rPr>
          <w:sz w:val="20"/>
          <w:szCs w:val="20"/>
        </w:rPr>
        <w:t xml:space="preserve">   </w:t>
      </w:r>
      <w:r w:rsidR="00026DDA" w:rsidRPr="00D51284">
        <w:rPr>
          <w:sz w:val="20"/>
          <w:szCs w:val="20"/>
        </w:rPr>
        <w:t>A d</w:t>
      </w:r>
      <w:r w:rsidR="002B575C" w:rsidRPr="00D51284">
        <w:rPr>
          <w:sz w:val="20"/>
          <w:szCs w:val="20"/>
        </w:rPr>
        <w:t>escription of the</w:t>
      </w:r>
      <w:r w:rsidR="00766515" w:rsidRPr="00D51284">
        <w:rPr>
          <w:sz w:val="20"/>
          <w:szCs w:val="20"/>
        </w:rPr>
        <w:t xml:space="preserve"> </w:t>
      </w:r>
      <w:r w:rsidR="002B575C" w:rsidRPr="00D51284">
        <w:rPr>
          <w:sz w:val="20"/>
          <w:szCs w:val="20"/>
        </w:rPr>
        <w:t>location, or address, of the adverse incident including</w:t>
      </w:r>
      <w:r w:rsidR="00283F79" w:rsidRPr="00D51284">
        <w:rPr>
          <w:sz w:val="20"/>
          <w:szCs w:val="20"/>
        </w:rPr>
        <w:t xml:space="preserve"> </w:t>
      </w:r>
      <w:r w:rsidR="00735CBF" w:rsidRPr="00D51284">
        <w:rPr>
          <w:sz w:val="20"/>
          <w:szCs w:val="20"/>
        </w:rPr>
        <w:t xml:space="preserve">the </w:t>
      </w:r>
      <w:r w:rsidR="002B575C" w:rsidRPr="00D51284">
        <w:rPr>
          <w:sz w:val="20"/>
          <w:szCs w:val="20"/>
        </w:rPr>
        <w:t xml:space="preserve">name of </w:t>
      </w:r>
      <w:r w:rsidR="00735CBF" w:rsidRPr="00D51284">
        <w:rPr>
          <w:sz w:val="20"/>
          <w:szCs w:val="20"/>
        </w:rPr>
        <w:t xml:space="preserve">the </w:t>
      </w:r>
      <w:r w:rsidR="002B575C" w:rsidRPr="00D51284">
        <w:rPr>
          <w:sz w:val="20"/>
          <w:szCs w:val="20"/>
        </w:rPr>
        <w:t>water body affected, if any;</w:t>
      </w:r>
    </w:p>
    <w:p w14:paraId="093A42D7" w14:textId="61FFAA19" w:rsidR="00283F79" w:rsidRPr="00D51284" w:rsidRDefault="00F82194" w:rsidP="00B95D96">
      <w:pPr>
        <w:pStyle w:val="ListParagraph"/>
        <w:numPr>
          <w:ilvl w:val="2"/>
          <w:numId w:val="8"/>
        </w:numPr>
        <w:tabs>
          <w:tab w:val="left" w:pos="1260"/>
        </w:tabs>
        <w:ind w:hanging="180"/>
        <w:rPr>
          <w:sz w:val="20"/>
          <w:szCs w:val="20"/>
        </w:rPr>
      </w:pPr>
      <w:r w:rsidRPr="00D51284">
        <w:rPr>
          <w:sz w:val="20"/>
          <w:szCs w:val="20"/>
        </w:rPr>
        <w:t xml:space="preserve">   </w:t>
      </w:r>
      <w:r w:rsidR="00735CBF" w:rsidRPr="00D51284">
        <w:rPr>
          <w:sz w:val="20"/>
          <w:szCs w:val="20"/>
        </w:rPr>
        <w:t>A d</w:t>
      </w:r>
      <w:r w:rsidR="00283F79" w:rsidRPr="00D51284">
        <w:rPr>
          <w:sz w:val="20"/>
          <w:szCs w:val="20"/>
        </w:rPr>
        <w:t xml:space="preserve">escription of the adverse incident identified and the </w:t>
      </w:r>
      <w:r w:rsidR="000D0D7D" w:rsidRPr="00D51284">
        <w:rPr>
          <w:sz w:val="20"/>
          <w:szCs w:val="20"/>
        </w:rPr>
        <w:t>U.S. Environmental Protection Agency (</w:t>
      </w:r>
      <w:r w:rsidR="00283F79" w:rsidRPr="00D51284">
        <w:rPr>
          <w:sz w:val="20"/>
          <w:szCs w:val="20"/>
        </w:rPr>
        <w:t>EPA</w:t>
      </w:r>
      <w:r w:rsidR="000D0D7D" w:rsidRPr="00D51284">
        <w:rPr>
          <w:sz w:val="20"/>
          <w:szCs w:val="20"/>
        </w:rPr>
        <w:t>)</w:t>
      </w:r>
      <w:r w:rsidR="00283F79" w:rsidRPr="00D51284">
        <w:rPr>
          <w:sz w:val="20"/>
          <w:szCs w:val="20"/>
        </w:rPr>
        <w:t xml:space="preserve"> pesticide registration number for each product applied </w:t>
      </w:r>
      <w:proofErr w:type="gramStart"/>
      <w:r w:rsidR="00283F79" w:rsidRPr="00D51284">
        <w:rPr>
          <w:sz w:val="20"/>
          <w:szCs w:val="20"/>
        </w:rPr>
        <w:t>in the area of</w:t>
      </w:r>
      <w:proofErr w:type="gramEnd"/>
      <w:r w:rsidR="00283F79" w:rsidRPr="00D51284">
        <w:rPr>
          <w:sz w:val="20"/>
          <w:szCs w:val="20"/>
        </w:rPr>
        <w:t xml:space="preserve"> the adverse incident;</w:t>
      </w:r>
    </w:p>
    <w:p w14:paraId="48C58C73" w14:textId="64E6A1A9" w:rsidR="00283F79" w:rsidRPr="00D51284" w:rsidRDefault="00F82194" w:rsidP="00B95D96">
      <w:pPr>
        <w:pStyle w:val="ListParagraph"/>
        <w:numPr>
          <w:ilvl w:val="2"/>
          <w:numId w:val="8"/>
        </w:numPr>
        <w:tabs>
          <w:tab w:val="left" w:pos="1350"/>
        </w:tabs>
        <w:ind w:hanging="180"/>
        <w:rPr>
          <w:sz w:val="20"/>
          <w:szCs w:val="20"/>
        </w:rPr>
      </w:pPr>
      <w:r w:rsidRPr="00D51284">
        <w:rPr>
          <w:sz w:val="20"/>
          <w:szCs w:val="20"/>
        </w:rPr>
        <w:t xml:space="preserve">  </w:t>
      </w:r>
      <w:r w:rsidR="000D0D7D" w:rsidRPr="00D51284">
        <w:rPr>
          <w:sz w:val="20"/>
          <w:szCs w:val="20"/>
        </w:rPr>
        <w:t>A d</w:t>
      </w:r>
      <w:r w:rsidR="00283F79" w:rsidRPr="00D51284">
        <w:rPr>
          <w:sz w:val="20"/>
          <w:szCs w:val="20"/>
        </w:rPr>
        <w:t>escription of any steps taken or that will be taken to correct, repair, remedy, cleanup, or otherwise address any adverse effects; and</w:t>
      </w:r>
      <w:r w:rsidR="006A0F5F">
        <w:rPr>
          <w:sz w:val="20"/>
          <w:szCs w:val="20"/>
        </w:rPr>
        <w:t>,</w:t>
      </w:r>
    </w:p>
    <w:p w14:paraId="137E85B4" w14:textId="2CE0AA1F" w:rsidR="003F7D0E" w:rsidRPr="00D51284" w:rsidRDefault="00F82194" w:rsidP="00B95D96">
      <w:pPr>
        <w:pStyle w:val="ListParagraph"/>
        <w:numPr>
          <w:ilvl w:val="2"/>
          <w:numId w:val="8"/>
        </w:numPr>
        <w:tabs>
          <w:tab w:val="left" w:pos="1260"/>
        </w:tabs>
        <w:ind w:hanging="180"/>
        <w:rPr>
          <w:sz w:val="20"/>
          <w:szCs w:val="20"/>
        </w:rPr>
      </w:pPr>
      <w:r w:rsidRPr="00D51284">
        <w:rPr>
          <w:sz w:val="20"/>
          <w:szCs w:val="20"/>
        </w:rPr>
        <w:t xml:space="preserve">  </w:t>
      </w:r>
      <w:r w:rsidR="00283F79" w:rsidRPr="00D51284">
        <w:rPr>
          <w:sz w:val="20"/>
          <w:szCs w:val="20"/>
        </w:rPr>
        <w:t>Other persons or agencies contacted.</w:t>
      </w:r>
    </w:p>
    <w:p w14:paraId="7D1481B7" w14:textId="46CECC52" w:rsidR="002F7FCA" w:rsidRPr="00D51284" w:rsidRDefault="003F7D0E" w:rsidP="00D16270">
      <w:pPr>
        <w:spacing w:after="120"/>
        <w:rPr>
          <w:sz w:val="20"/>
          <w:szCs w:val="20"/>
        </w:rPr>
      </w:pPr>
      <w:r w:rsidRPr="00D51284">
        <w:rPr>
          <w:sz w:val="20"/>
          <w:szCs w:val="20"/>
        </w:rPr>
        <w:t>NOTE:  If any of the information above is not available at the time of initial notification, it shall be included in the “30-Day Adverse Incident Written Report”</w:t>
      </w:r>
    </w:p>
    <w:p w14:paraId="0CEA564B" w14:textId="01C381CF" w:rsidR="00D23A0B" w:rsidRPr="00D51284" w:rsidRDefault="002B575C" w:rsidP="00B95D96">
      <w:pPr>
        <w:pStyle w:val="ListParagraph"/>
        <w:numPr>
          <w:ilvl w:val="1"/>
          <w:numId w:val="7"/>
        </w:numPr>
        <w:spacing w:after="120"/>
        <w:rPr>
          <w:sz w:val="20"/>
          <w:szCs w:val="20"/>
        </w:rPr>
      </w:pPr>
      <w:r w:rsidRPr="00D51284">
        <w:rPr>
          <w:sz w:val="20"/>
          <w:szCs w:val="20"/>
        </w:rPr>
        <w:t>The adverse incident notification and reporting requirements are in addition to</w:t>
      </w:r>
      <w:r w:rsidR="00554782" w:rsidRPr="00D51284">
        <w:rPr>
          <w:sz w:val="20"/>
          <w:szCs w:val="20"/>
        </w:rPr>
        <w:t xml:space="preserve"> the</w:t>
      </w:r>
      <w:r w:rsidRPr="00D51284">
        <w:rPr>
          <w:sz w:val="20"/>
          <w:szCs w:val="20"/>
        </w:rPr>
        <w:t xml:space="preserve"> </w:t>
      </w:r>
      <w:r w:rsidR="007D07E4" w:rsidRPr="00D51284">
        <w:rPr>
          <w:sz w:val="20"/>
          <w:szCs w:val="20"/>
        </w:rPr>
        <w:t>reporting requirements</w:t>
      </w:r>
      <w:r w:rsidRPr="00D51284">
        <w:rPr>
          <w:sz w:val="20"/>
          <w:szCs w:val="20"/>
        </w:rPr>
        <w:t xml:space="preserve"> under FIFRA section 6(a)(2) and its implementing regulations at 40 CFR Part 159.  </w:t>
      </w:r>
    </w:p>
    <w:p w14:paraId="4EF66C63" w14:textId="21BAC44C" w:rsidR="002B575C" w:rsidRPr="00D51284" w:rsidRDefault="00C63E31" w:rsidP="004E4E80">
      <w:pPr>
        <w:pStyle w:val="ListParagraph"/>
        <w:numPr>
          <w:ilvl w:val="0"/>
          <w:numId w:val="7"/>
        </w:numPr>
        <w:tabs>
          <w:tab w:val="left" w:pos="720"/>
        </w:tabs>
        <w:spacing w:after="120"/>
        <w:ind w:left="720" w:hanging="450"/>
        <w:rPr>
          <w:sz w:val="20"/>
          <w:szCs w:val="20"/>
        </w:rPr>
      </w:pPr>
      <w:r w:rsidRPr="00D51284">
        <w:rPr>
          <w:sz w:val="20"/>
          <w:szCs w:val="20"/>
        </w:rPr>
        <w:t xml:space="preserve">Thirty </w:t>
      </w:r>
      <w:r w:rsidR="002B575C" w:rsidRPr="00D51284">
        <w:rPr>
          <w:sz w:val="20"/>
          <w:szCs w:val="20"/>
        </w:rPr>
        <w:t>(</w:t>
      </w:r>
      <w:r w:rsidRPr="00D51284">
        <w:rPr>
          <w:sz w:val="20"/>
          <w:szCs w:val="20"/>
        </w:rPr>
        <w:t>30</w:t>
      </w:r>
      <w:r w:rsidR="002B575C" w:rsidRPr="00D51284">
        <w:rPr>
          <w:sz w:val="20"/>
          <w:szCs w:val="20"/>
        </w:rPr>
        <w:t>) Day Adverse Incident Written Report</w:t>
      </w:r>
      <w:r w:rsidR="00FD06F4" w:rsidRPr="00D51284">
        <w:rPr>
          <w:sz w:val="20"/>
          <w:szCs w:val="20"/>
        </w:rPr>
        <w:t>.</w:t>
      </w:r>
      <w:r w:rsidR="002B575C" w:rsidRPr="00D51284">
        <w:rPr>
          <w:sz w:val="20"/>
          <w:szCs w:val="20"/>
        </w:rPr>
        <w:t xml:space="preserve">  </w:t>
      </w:r>
    </w:p>
    <w:p w14:paraId="1492CB2C" w14:textId="5EFEF8FC" w:rsidR="002F7FCA" w:rsidRPr="00D51284" w:rsidRDefault="002B575C" w:rsidP="004E4E80">
      <w:pPr>
        <w:pStyle w:val="ListParagraph"/>
        <w:numPr>
          <w:ilvl w:val="1"/>
          <w:numId w:val="7"/>
        </w:numPr>
        <w:spacing w:after="120"/>
        <w:rPr>
          <w:sz w:val="20"/>
          <w:szCs w:val="20"/>
        </w:rPr>
      </w:pPr>
      <w:r w:rsidRPr="00D51284">
        <w:rPr>
          <w:sz w:val="20"/>
          <w:szCs w:val="20"/>
        </w:rPr>
        <w:t xml:space="preserve">If the oral report for </w:t>
      </w:r>
      <w:r w:rsidR="00CD20F0" w:rsidRPr="00D51284">
        <w:rPr>
          <w:sz w:val="20"/>
          <w:szCs w:val="20"/>
        </w:rPr>
        <w:t>an</w:t>
      </w:r>
      <w:r w:rsidRPr="00D51284">
        <w:rPr>
          <w:sz w:val="20"/>
          <w:szCs w:val="20"/>
        </w:rPr>
        <w:t xml:space="preserve"> adverse incident has been received within 24 hours, </w:t>
      </w:r>
      <w:r w:rsidR="00B00AD1" w:rsidRPr="00D51284">
        <w:rPr>
          <w:sz w:val="20"/>
          <w:szCs w:val="20"/>
        </w:rPr>
        <w:t xml:space="preserve">the incident has been corrected </w:t>
      </w:r>
      <w:r w:rsidRPr="00D51284">
        <w:rPr>
          <w:sz w:val="20"/>
          <w:szCs w:val="20"/>
        </w:rPr>
        <w:t xml:space="preserve">and the incident did not </w:t>
      </w:r>
      <w:r w:rsidR="00CD20F0" w:rsidRPr="00D51284">
        <w:rPr>
          <w:sz w:val="20"/>
          <w:szCs w:val="20"/>
        </w:rPr>
        <w:t>adversely impact</w:t>
      </w:r>
      <w:r w:rsidRPr="00D51284">
        <w:rPr>
          <w:sz w:val="20"/>
          <w:szCs w:val="20"/>
        </w:rPr>
        <w:t xml:space="preserve"> health or the environment, the Department shall waive the written report.</w:t>
      </w:r>
    </w:p>
    <w:p w14:paraId="693C19B8" w14:textId="42F0AEB7" w:rsidR="00B00AD1" w:rsidRPr="00D51284" w:rsidRDefault="002B575C" w:rsidP="004E4E80">
      <w:pPr>
        <w:pStyle w:val="ListParagraph"/>
        <w:numPr>
          <w:ilvl w:val="1"/>
          <w:numId w:val="7"/>
        </w:numPr>
        <w:spacing w:after="120"/>
        <w:rPr>
          <w:sz w:val="20"/>
          <w:szCs w:val="20"/>
        </w:rPr>
      </w:pPr>
      <w:r w:rsidRPr="00D51284">
        <w:rPr>
          <w:sz w:val="20"/>
          <w:szCs w:val="20"/>
        </w:rPr>
        <w:t xml:space="preserve">Except as provided above, within </w:t>
      </w:r>
      <w:r w:rsidR="00C63E31" w:rsidRPr="00D51284">
        <w:rPr>
          <w:sz w:val="20"/>
          <w:szCs w:val="20"/>
        </w:rPr>
        <w:t>thirty</w:t>
      </w:r>
      <w:r w:rsidRPr="00D51284">
        <w:rPr>
          <w:sz w:val="20"/>
          <w:szCs w:val="20"/>
        </w:rPr>
        <w:t xml:space="preserve"> (</w:t>
      </w:r>
      <w:r w:rsidR="00C63E31" w:rsidRPr="00D51284">
        <w:rPr>
          <w:sz w:val="20"/>
          <w:szCs w:val="20"/>
        </w:rPr>
        <w:t>30</w:t>
      </w:r>
      <w:r w:rsidRPr="00D51284">
        <w:rPr>
          <w:sz w:val="20"/>
          <w:szCs w:val="20"/>
        </w:rPr>
        <w:t>) days of an</w:t>
      </w:r>
      <w:r w:rsidR="00AE2897" w:rsidRPr="00D51284">
        <w:rPr>
          <w:sz w:val="20"/>
          <w:szCs w:val="20"/>
        </w:rPr>
        <w:t xml:space="preserve"> </w:t>
      </w:r>
      <w:r w:rsidRPr="00D51284">
        <w:rPr>
          <w:sz w:val="20"/>
          <w:szCs w:val="20"/>
        </w:rPr>
        <w:t xml:space="preserve">adverse incident the </w:t>
      </w:r>
      <w:r w:rsidR="00EB01F8" w:rsidRPr="00D51284">
        <w:rPr>
          <w:sz w:val="20"/>
          <w:szCs w:val="20"/>
        </w:rPr>
        <w:t>permittee</w:t>
      </w:r>
      <w:r w:rsidRPr="00D51284">
        <w:rPr>
          <w:sz w:val="20"/>
          <w:szCs w:val="20"/>
        </w:rPr>
        <w:t xml:space="preserve"> shall provide a written report to</w:t>
      </w:r>
      <w:r w:rsidR="00152702" w:rsidRPr="00D51284">
        <w:rPr>
          <w:sz w:val="20"/>
          <w:szCs w:val="20"/>
        </w:rPr>
        <w:t xml:space="preserve"> </w:t>
      </w:r>
      <w:r w:rsidR="00295F38" w:rsidRPr="00D51284">
        <w:rPr>
          <w:sz w:val="20"/>
          <w:szCs w:val="20"/>
        </w:rPr>
        <w:t>the Department.</w:t>
      </w:r>
    </w:p>
    <w:p w14:paraId="2465247B" w14:textId="799CC358" w:rsidR="00B00AD1" w:rsidRPr="00D51284" w:rsidRDefault="00B00AD1" w:rsidP="004E4E80">
      <w:pPr>
        <w:pStyle w:val="ListParagraph"/>
        <w:numPr>
          <w:ilvl w:val="1"/>
          <w:numId w:val="7"/>
        </w:numPr>
        <w:spacing w:after="120"/>
        <w:rPr>
          <w:sz w:val="20"/>
          <w:szCs w:val="20"/>
        </w:rPr>
      </w:pPr>
      <w:r w:rsidRPr="00D51284">
        <w:rPr>
          <w:sz w:val="20"/>
          <w:szCs w:val="20"/>
        </w:rPr>
        <w:t>The adverse incident report shall include the following information:</w:t>
      </w:r>
    </w:p>
    <w:p w14:paraId="3370A645" w14:textId="3989EDA6" w:rsidR="002F7FCA" w:rsidRPr="00D51284" w:rsidRDefault="002B575C" w:rsidP="00B95D96">
      <w:pPr>
        <w:pStyle w:val="ListParagraph"/>
        <w:numPr>
          <w:ilvl w:val="2"/>
          <w:numId w:val="9"/>
        </w:numPr>
        <w:ind w:hanging="180"/>
        <w:rPr>
          <w:sz w:val="20"/>
          <w:szCs w:val="20"/>
        </w:rPr>
      </w:pPr>
      <w:r w:rsidRPr="00D51284">
        <w:rPr>
          <w:sz w:val="20"/>
          <w:szCs w:val="20"/>
        </w:rPr>
        <w:t>Information required to be provided under the 24-hour adverse incident notification;</w:t>
      </w:r>
    </w:p>
    <w:p w14:paraId="490A7AFE" w14:textId="36139A53" w:rsidR="002F7FCA" w:rsidRPr="00D51284" w:rsidRDefault="00BA2294" w:rsidP="00B95D96">
      <w:pPr>
        <w:pStyle w:val="ListParagraph"/>
        <w:numPr>
          <w:ilvl w:val="2"/>
          <w:numId w:val="9"/>
        </w:numPr>
        <w:ind w:hanging="180"/>
        <w:rPr>
          <w:sz w:val="20"/>
          <w:szCs w:val="20"/>
        </w:rPr>
      </w:pPr>
      <w:r w:rsidRPr="00D51284">
        <w:rPr>
          <w:sz w:val="20"/>
          <w:szCs w:val="20"/>
        </w:rPr>
        <w:t>The d</w:t>
      </w:r>
      <w:r w:rsidR="002B575C" w:rsidRPr="00D51284">
        <w:rPr>
          <w:sz w:val="20"/>
          <w:szCs w:val="20"/>
        </w:rPr>
        <w:t>ate and time the State Watch Office was contacted notifying the State of the adverse incident and any instructions you received from the Office;</w:t>
      </w:r>
    </w:p>
    <w:p w14:paraId="2544C578" w14:textId="3EACACA6" w:rsidR="00294397" w:rsidRPr="00D51284" w:rsidRDefault="00BA2294" w:rsidP="00B95D96">
      <w:pPr>
        <w:pStyle w:val="ListParagraph"/>
        <w:numPr>
          <w:ilvl w:val="2"/>
          <w:numId w:val="9"/>
        </w:numPr>
        <w:ind w:hanging="180"/>
        <w:rPr>
          <w:sz w:val="20"/>
          <w:szCs w:val="20"/>
        </w:rPr>
      </w:pPr>
      <w:r w:rsidRPr="00D51284">
        <w:rPr>
          <w:sz w:val="20"/>
          <w:szCs w:val="20"/>
        </w:rPr>
        <w:t>The l</w:t>
      </w:r>
      <w:r w:rsidR="002B575C" w:rsidRPr="00D51284">
        <w:rPr>
          <w:sz w:val="20"/>
          <w:szCs w:val="20"/>
        </w:rPr>
        <w:t xml:space="preserve">ocation of incident, including the names of any waters affected and appearance of those waters (sheen, color, clarity, </w:t>
      </w:r>
      <w:r w:rsidR="00BB1802" w:rsidRPr="00D51284">
        <w:rPr>
          <w:sz w:val="20"/>
          <w:szCs w:val="20"/>
        </w:rPr>
        <w:t>etc.</w:t>
      </w:r>
      <w:r w:rsidR="002B575C" w:rsidRPr="00D51284">
        <w:rPr>
          <w:sz w:val="20"/>
          <w:szCs w:val="20"/>
        </w:rPr>
        <w:t>);</w:t>
      </w:r>
    </w:p>
    <w:p w14:paraId="0A70183E" w14:textId="6C990EBA" w:rsidR="005747C3" w:rsidRPr="00D51284" w:rsidRDefault="002B575C" w:rsidP="00B95D96">
      <w:pPr>
        <w:pStyle w:val="ListParagraph"/>
        <w:numPr>
          <w:ilvl w:val="2"/>
          <w:numId w:val="9"/>
        </w:numPr>
        <w:ind w:hanging="180"/>
        <w:rPr>
          <w:sz w:val="20"/>
          <w:szCs w:val="20"/>
        </w:rPr>
      </w:pPr>
      <w:r w:rsidRPr="00D51284">
        <w:rPr>
          <w:sz w:val="20"/>
          <w:szCs w:val="20"/>
        </w:rPr>
        <w:t xml:space="preserve">A description of the circumstances of the adverse incident including species affected, estimated number of individual and approximate size of dead or distressed organisms and if the adverse incident has not been corrected, the anticipated </w:t>
      </w:r>
      <w:r w:rsidR="00E276DE" w:rsidRPr="00D51284">
        <w:rPr>
          <w:sz w:val="20"/>
          <w:szCs w:val="20"/>
        </w:rPr>
        <w:t>duration</w:t>
      </w:r>
      <w:r w:rsidRPr="00D51284">
        <w:rPr>
          <w:sz w:val="20"/>
          <w:szCs w:val="20"/>
        </w:rPr>
        <w:t xml:space="preserve"> it is expected to continue;</w:t>
      </w:r>
    </w:p>
    <w:p w14:paraId="142510E5" w14:textId="6E467B48" w:rsidR="005747C3" w:rsidRPr="00D51284" w:rsidRDefault="00BA2294" w:rsidP="00B95D96">
      <w:pPr>
        <w:pStyle w:val="ListParagraph"/>
        <w:numPr>
          <w:ilvl w:val="2"/>
          <w:numId w:val="9"/>
        </w:numPr>
        <w:ind w:hanging="180"/>
        <w:rPr>
          <w:sz w:val="20"/>
          <w:szCs w:val="20"/>
        </w:rPr>
      </w:pPr>
      <w:r w:rsidRPr="00D51284">
        <w:rPr>
          <w:sz w:val="20"/>
          <w:szCs w:val="20"/>
        </w:rPr>
        <w:t>The m</w:t>
      </w:r>
      <w:r w:rsidR="002B575C" w:rsidRPr="00D51284">
        <w:rPr>
          <w:sz w:val="20"/>
          <w:szCs w:val="20"/>
        </w:rPr>
        <w:t>agnitude and scope of the affected area (</w:t>
      </w:r>
      <w:r w:rsidR="0060049D" w:rsidRPr="00D51284">
        <w:rPr>
          <w:sz w:val="20"/>
          <w:szCs w:val="20"/>
        </w:rPr>
        <w:t>e.g.,</w:t>
      </w:r>
      <w:r w:rsidR="002B575C" w:rsidRPr="00D51284">
        <w:rPr>
          <w:sz w:val="20"/>
          <w:szCs w:val="20"/>
        </w:rPr>
        <w:t xml:space="preserve"> aquatic </w:t>
      </w:r>
      <w:r w:rsidR="00E276DE" w:rsidRPr="00D51284">
        <w:rPr>
          <w:sz w:val="20"/>
          <w:szCs w:val="20"/>
        </w:rPr>
        <w:t>acreage</w:t>
      </w:r>
      <w:r w:rsidR="002B575C" w:rsidRPr="00D51284">
        <w:rPr>
          <w:sz w:val="20"/>
          <w:szCs w:val="20"/>
        </w:rPr>
        <w:t xml:space="preserve"> or total stream</w:t>
      </w:r>
      <w:r w:rsidR="005747C3" w:rsidRPr="00D51284">
        <w:rPr>
          <w:sz w:val="20"/>
          <w:szCs w:val="20"/>
        </w:rPr>
        <w:t xml:space="preserve"> </w:t>
      </w:r>
      <w:r w:rsidR="002B575C" w:rsidRPr="00D51284">
        <w:rPr>
          <w:sz w:val="20"/>
          <w:szCs w:val="20"/>
        </w:rPr>
        <w:t>distance affected);</w:t>
      </w:r>
    </w:p>
    <w:p w14:paraId="65F3F338" w14:textId="7E3CD4E6" w:rsidR="00EA404F" w:rsidRPr="00D51284" w:rsidRDefault="00DA09BC" w:rsidP="00B95D96">
      <w:pPr>
        <w:pStyle w:val="ListParagraph"/>
        <w:numPr>
          <w:ilvl w:val="2"/>
          <w:numId w:val="9"/>
        </w:numPr>
        <w:ind w:hanging="180"/>
        <w:rPr>
          <w:sz w:val="20"/>
          <w:szCs w:val="20"/>
        </w:rPr>
      </w:pPr>
      <w:r w:rsidRPr="00D51284">
        <w:rPr>
          <w:sz w:val="20"/>
          <w:szCs w:val="20"/>
        </w:rPr>
        <w:t xml:space="preserve">Product </w:t>
      </w:r>
      <w:r w:rsidR="002B575C" w:rsidRPr="00D51284">
        <w:rPr>
          <w:sz w:val="20"/>
          <w:szCs w:val="20"/>
        </w:rPr>
        <w:t>application rate, intended use site, method of application,</w:t>
      </w:r>
      <w:r w:rsidR="00294397" w:rsidRPr="00D51284">
        <w:rPr>
          <w:sz w:val="20"/>
          <w:szCs w:val="20"/>
        </w:rPr>
        <w:t xml:space="preserve"> and name of product and active</w:t>
      </w:r>
      <w:r w:rsidR="002B575C" w:rsidRPr="00D51284">
        <w:rPr>
          <w:sz w:val="20"/>
          <w:szCs w:val="20"/>
        </w:rPr>
        <w:t xml:space="preserve"> ingredients,</w:t>
      </w:r>
      <w:r w:rsidR="00EA404F" w:rsidRPr="00D51284">
        <w:rPr>
          <w:sz w:val="20"/>
          <w:szCs w:val="20"/>
        </w:rPr>
        <w:t xml:space="preserve"> </w:t>
      </w:r>
      <w:r w:rsidR="002B575C" w:rsidRPr="00D51284">
        <w:rPr>
          <w:sz w:val="20"/>
          <w:szCs w:val="20"/>
        </w:rPr>
        <w:t>and</w:t>
      </w:r>
      <w:r w:rsidRPr="00D51284">
        <w:rPr>
          <w:sz w:val="20"/>
          <w:szCs w:val="20"/>
        </w:rPr>
        <w:t>, if applicable,</w:t>
      </w:r>
      <w:r w:rsidR="002B575C" w:rsidRPr="00D51284">
        <w:rPr>
          <w:sz w:val="20"/>
          <w:szCs w:val="20"/>
        </w:rPr>
        <w:t xml:space="preserve"> </w:t>
      </w:r>
      <w:r w:rsidR="00294397" w:rsidRPr="00D51284">
        <w:rPr>
          <w:sz w:val="20"/>
          <w:szCs w:val="20"/>
        </w:rPr>
        <w:t xml:space="preserve">the </w:t>
      </w:r>
      <w:r w:rsidR="00E276DE" w:rsidRPr="00D51284">
        <w:rPr>
          <w:sz w:val="20"/>
          <w:szCs w:val="20"/>
        </w:rPr>
        <w:t>EPA</w:t>
      </w:r>
      <w:r w:rsidR="002B575C" w:rsidRPr="00D51284">
        <w:rPr>
          <w:sz w:val="20"/>
          <w:szCs w:val="20"/>
        </w:rPr>
        <w:t xml:space="preserve"> registration number;  </w:t>
      </w:r>
    </w:p>
    <w:p w14:paraId="6FA0819D" w14:textId="54FC1A1B" w:rsidR="00EA404F" w:rsidRPr="00D51284" w:rsidRDefault="00BA2294" w:rsidP="00B95D96">
      <w:pPr>
        <w:pStyle w:val="ListParagraph"/>
        <w:numPr>
          <w:ilvl w:val="2"/>
          <w:numId w:val="9"/>
        </w:numPr>
        <w:ind w:hanging="180"/>
        <w:rPr>
          <w:sz w:val="20"/>
          <w:szCs w:val="20"/>
        </w:rPr>
      </w:pPr>
      <w:r w:rsidRPr="00D51284">
        <w:rPr>
          <w:sz w:val="20"/>
          <w:szCs w:val="20"/>
        </w:rPr>
        <w:t xml:space="preserve"> A d</w:t>
      </w:r>
      <w:r w:rsidR="00EA404F" w:rsidRPr="00D51284">
        <w:rPr>
          <w:sz w:val="20"/>
          <w:szCs w:val="20"/>
        </w:rPr>
        <w:t>escription of the habitat and the circumstances under which the adverse incident occurred (including any available ambient water data for p</w:t>
      </w:r>
      <w:r w:rsidR="00DA09BC" w:rsidRPr="00D51284">
        <w:rPr>
          <w:sz w:val="20"/>
          <w:szCs w:val="20"/>
        </w:rPr>
        <w:t>roduct</w:t>
      </w:r>
      <w:r w:rsidR="00EA404F" w:rsidRPr="00D51284">
        <w:rPr>
          <w:sz w:val="20"/>
          <w:szCs w:val="20"/>
        </w:rPr>
        <w:t>s applied);</w:t>
      </w:r>
    </w:p>
    <w:p w14:paraId="79776CD3" w14:textId="66DDC0B1" w:rsidR="00295F38" w:rsidRPr="00D51284" w:rsidRDefault="00EA404F" w:rsidP="00B95D96">
      <w:pPr>
        <w:pStyle w:val="ListParagraph"/>
        <w:numPr>
          <w:ilvl w:val="2"/>
          <w:numId w:val="9"/>
        </w:numPr>
        <w:ind w:hanging="180"/>
        <w:rPr>
          <w:sz w:val="20"/>
          <w:szCs w:val="20"/>
        </w:rPr>
      </w:pPr>
      <w:r w:rsidRPr="00D51284">
        <w:rPr>
          <w:sz w:val="20"/>
          <w:szCs w:val="20"/>
        </w:rPr>
        <w:t xml:space="preserve">If laboratory tests were performed, indicate what and when test(s) were performed, and provide a summary of the test results within 5 days after they become available; </w:t>
      </w:r>
    </w:p>
    <w:p w14:paraId="2A302BBA" w14:textId="65937388" w:rsidR="004527A5" w:rsidRPr="00D51284" w:rsidRDefault="00EA404F" w:rsidP="00B95D96">
      <w:pPr>
        <w:pStyle w:val="ListParagraph"/>
        <w:numPr>
          <w:ilvl w:val="2"/>
          <w:numId w:val="9"/>
        </w:numPr>
        <w:ind w:hanging="180"/>
        <w:rPr>
          <w:sz w:val="20"/>
          <w:szCs w:val="20"/>
        </w:rPr>
      </w:pPr>
      <w:r w:rsidRPr="00D51284">
        <w:rPr>
          <w:sz w:val="20"/>
          <w:szCs w:val="20"/>
        </w:rPr>
        <w:t>If applicable, explain why the adverse incident could not have been caused by exposure to the p</w:t>
      </w:r>
      <w:r w:rsidR="00DA09BC" w:rsidRPr="00D51284">
        <w:rPr>
          <w:sz w:val="20"/>
          <w:szCs w:val="20"/>
        </w:rPr>
        <w:t>roduct</w:t>
      </w:r>
      <w:r w:rsidRPr="00D51284">
        <w:rPr>
          <w:sz w:val="20"/>
          <w:szCs w:val="20"/>
        </w:rPr>
        <w:t>;</w:t>
      </w:r>
      <w:r w:rsidR="00CD58D1" w:rsidRPr="00D51284">
        <w:rPr>
          <w:sz w:val="20"/>
          <w:szCs w:val="20"/>
        </w:rPr>
        <w:t xml:space="preserve"> and</w:t>
      </w:r>
      <w:r w:rsidR="006A0F5F">
        <w:rPr>
          <w:sz w:val="20"/>
          <w:szCs w:val="20"/>
        </w:rPr>
        <w:t>,</w:t>
      </w:r>
    </w:p>
    <w:p w14:paraId="0D850688" w14:textId="5AB6FEB0" w:rsidR="00403EA6" w:rsidRDefault="00BA2294" w:rsidP="00B95D96">
      <w:pPr>
        <w:pStyle w:val="ListParagraph"/>
        <w:numPr>
          <w:ilvl w:val="2"/>
          <w:numId w:val="9"/>
        </w:numPr>
        <w:spacing w:after="120"/>
        <w:ind w:hanging="180"/>
        <w:rPr>
          <w:sz w:val="20"/>
          <w:szCs w:val="20"/>
        </w:rPr>
      </w:pPr>
      <w:r w:rsidRPr="00D51284">
        <w:rPr>
          <w:sz w:val="20"/>
          <w:szCs w:val="20"/>
        </w:rPr>
        <w:lastRenderedPageBreak/>
        <w:t>The s</w:t>
      </w:r>
      <w:r w:rsidR="00EA404F" w:rsidRPr="00D51284">
        <w:rPr>
          <w:sz w:val="20"/>
          <w:szCs w:val="20"/>
        </w:rPr>
        <w:t>teps taken or planned to reduce, eliminate</w:t>
      </w:r>
      <w:r w:rsidR="00844568" w:rsidRPr="00D51284">
        <w:rPr>
          <w:sz w:val="20"/>
          <w:szCs w:val="20"/>
        </w:rPr>
        <w:t>,</w:t>
      </w:r>
      <w:r w:rsidR="00EA404F" w:rsidRPr="00D51284">
        <w:rPr>
          <w:sz w:val="20"/>
          <w:szCs w:val="20"/>
        </w:rPr>
        <w:t xml:space="preserve"> and prevent recurrence of adverse incidents</w:t>
      </w:r>
      <w:r w:rsidR="00CD58D1" w:rsidRPr="00D51284">
        <w:rPr>
          <w:sz w:val="20"/>
          <w:szCs w:val="20"/>
        </w:rPr>
        <w:t>.</w:t>
      </w:r>
    </w:p>
    <w:p w14:paraId="08235B4B" w14:textId="462EB8B6" w:rsidR="009A646E" w:rsidRPr="00181250" w:rsidRDefault="009A646E" w:rsidP="00181250">
      <w:pPr>
        <w:pStyle w:val="ListParagraph"/>
        <w:numPr>
          <w:ilvl w:val="0"/>
          <w:numId w:val="7"/>
        </w:numPr>
        <w:rPr>
          <w:sz w:val="20"/>
          <w:szCs w:val="20"/>
        </w:rPr>
      </w:pPr>
      <w:r w:rsidRPr="00181250">
        <w:rPr>
          <w:sz w:val="20"/>
          <w:szCs w:val="20"/>
        </w:rPr>
        <w:t xml:space="preserve">Notification and Reporting for Adverse Incidents Involving Multiple Operators. Where multiple </w:t>
      </w:r>
      <w:r w:rsidR="00356B21">
        <w:rPr>
          <w:sz w:val="20"/>
          <w:szCs w:val="20"/>
        </w:rPr>
        <w:t>o</w:t>
      </w:r>
      <w:r w:rsidRPr="00181250">
        <w:rPr>
          <w:sz w:val="20"/>
          <w:szCs w:val="20"/>
        </w:rPr>
        <w:t xml:space="preserve">perators are authorized for a discharge that results in an adverse incident, notification and reporting by any one of the </w:t>
      </w:r>
      <w:r w:rsidR="00356B21">
        <w:rPr>
          <w:sz w:val="20"/>
          <w:szCs w:val="20"/>
        </w:rPr>
        <w:t>o</w:t>
      </w:r>
      <w:r w:rsidRPr="00181250">
        <w:rPr>
          <w:sz w:val="20"/>
          <w:szCs w:val="20"/>
        </w:rPr>
        <w:t xml:space="preserve">perators constitutes compliance for all </w:t>
      </w:r>
      <w:r w:rsidR="00356B21">
        <w:rPr>
          <w:sz w:val="20"/>
          <w:szCs w:val="20"/>
        </w:rPr>
        <w:t>o</w:t>
      </w:r>
      <w:r w:rsidRPr="00181250">
        <w:rPr>
          <w:sz w:val="20"/>
          <w:szCs w:val="20"/>
        </w:rPr>
        <w:t xml:space="preserve">perators, provided a copy of the written report required in Part 6.4.2 is also provided to all other authorized </w:t>
      </w:r>
      <w:r w:rsidR="00356B21">
        <w:rPr>
          <w:sz w:val="20"/>
          <w:szCs w:val="20"/>
        </w:rPr>
        <w:t>o</w:t>
      </w:r>
      <w:r w:rsidRPr="00181250">
        <w:rPr>
          <w:sz w:val="20"/>
          <w:szCs w:val="20"/>
        </w:rPr>
        <w:t>perators within 30 days of the reportable adverse incident.</w:t>
      </w:r>
    </w:p>
    <w:p w14:paraId="79D7510E" w14:textId="3D0AC49F" w:rsidR="009A646E" w:rsidRPr="00181250" w:rsidRDefault="009A646E" w:rsidP="00181250">
      <w:pPr>
        <w:rPr>
          <w:sz w:val="20"/>
          <w:szCs w:val="20"/>
        </w:rPr>
      </w:pPr>
    </w:p>
    <w:p w14:paraId="2B2D53BC" w14:textId="080C830D" w:rsidR="002B575C" w:rsidRPr="00D51284" w:rsidRDefault="5EB39D46" w:rsidP="00D16270">
      <w:pPr>
        <w:pStyle w:val="Heading1"/>
        <w:spacing w:before="240" w:after="120"/>
      </w:pPr>
      <w:bookmarkStart w:id="32" w:name="_Toc72144877"/>
      <w:bookmarkStart w:id="33" w:name="_Toc72144951"/>
      <w:bookmarkStart w:id="34" w:name="_Toc72145216"/>
      <w:bookmarkStart w:id="35" w:name="_Toc72145245"/>
      <w:r w:rsidRPr="00D51284">
        <w:rPr>
          <w:caps w:val="0"/>
        </w:rPr>
        <w:t>Part V</w:t>
      </w:r>
      <w:r w:rsidR="527EE5F4" w:rsidRPr="00D51284">
        <w:rPr>
          <w:caps w:val="0"/>
        </w:rPr>
        <w:t>I</w:t>
      </w:r>
      <w:r w:rsidRPr="00D51284">
        <w:rPr>
          <w:caps w:val="0"/>
        </w:rPr>
        <w:t>. Recordkeeping and Annual Reporting</w:t>
      </w:r>
      <w:bookmarkEnd w:id="32"/>
      <w:bookmarkEnd w:id="33"/>
      <w:bookmarkEnd w:id="34"/>
      <w:bookmarkEnd w:id="35"/>
    </w:p>
    <w:p w14:paraId="5578FA66" w14:textId="7D6D0852" w:rsidR="002B575C" w:rsidRPr="00D51284" w:rsidRDefault="7DA2D0CA" w:rsidP="00D16270">
      <w:pPr>
        <w:spacing w:after="120"/>
        <w:rPr>
          <w:sz w:val="20"/>
          <w:szCs w:val="20"/>
        </w:rPr>
      </w:pPr>
      <w:r w:rsidRPr="00D51284">
        <w:rPr>
          <w:sz w:val="20"/>
          <w:szCs w:val="20"/>
        </w:rPr>
        <w:t xml:space="preserve">The permittee shall keep written records as required in this </w:t>
      </w:r>
      <w:r w:rsidR="00656C68">
        <w:rPr>
          <w:sz w:val="20"/>
          <w:szCs w:val="20"/>
        </w:rPr>
        <w:t>Generic P</w:t>
      </w:r>
      <w:r w:rsidRPr="00D51284">
        <w:rPr>
          <w:sz w:val="20"/>
          <w:szCs w:val="20"/>
        </w:rPr>
        <w:t xml:space="preserve">ermit.  These records shall be accurate and complete and sufficient to demonstrate compliance with the conditions of this </w:t>
      </w:r>
      <w:r w:rsidR="00656C68">
        <w:rPr>
          <w:sz w:val="20"/>
          <w:szCs w:val="20"/>
        </w:rPr>
        <w:t>Generic P</w:t>
      </w:r>
      <w:r w:rsidRPr="00D51284">
        <w:rPr>
          <w:sz w:val="20"/>
          <w:szCs w:val="20"/>
        </w:rPr>
        <w:t xml:space="preserve">ermit.  The permittee </w:t>
      </w:r>
      <w:r w:rsidR="10B05DC6" w:rsidRPr="00D51284">
        <w:rPr>
          <w:sz w:val="20"/>
          <w:szCs w:val="20"/>
        </w:rPr>
        <w:t>can</w:t>
      </w:r>
      <w:r w:rsidR="503AAB55" w:rsidRPr="00D51284">
        <w:rPr>
          <w:sz w:val="20"/>
          <w:szCs w:val="20"/>
        </w:rPr>
        <w:t xml:space="preserve"> </w:t>
      </w:r>
      <w:r w:rsidRPr="00D51284">
        <w:rPr>
          <w:sz w:val="20"/>
          <w:szCs w:val="20"/>
        </w:rPr>
        <w:t xml:space="preserve">rely on records and documents developed for other obligations, such as requirements under FIFRA, FDACS and FWC, provided all requirements of this </w:t>
      </w:r>
      <w:r w:rsidR="00656C68">
        <w:rPr>
          <w:sz w:val="20"/>
          <w:szCs w:val="20"/>
        </w:rPr>
        <w:t>Generic P</w:t>
      </w:r>
      <w:r w:rsidRPr="00D51284">
        <w:rPr>
          <w:sz w:val="20"/>
          <w:szCs w:val="20"/>
        </w:rPr>
        <w:t xml:space="preserve">ermit are satisfied. </w:t>
      </w:r>
    </w:p>
    <w:p w14:paraId="62846E95" w14:textId="77E54AE4" w:rsidR="00BE31CF" w:rsidRPr="00D51284" w:rsidRDefault="00DD2EF0" w:rsidP="003948CE">
      <w:pPr>
        <w:pStyle w:val="ListParagraph"/>
        <w:numPr>
          <w:ilvl w:val="0"/>
          <w:numId w:val="25"/>
        </w:numPr>
        <w:spacing w:after="120"/>
        <w:ind w:left="360"/>
        <w:rPr>
          <w:sz w:val="20"/>
          <w:szCs w:val="20"/>
        </w:rPr>
      </w:pPr>
      <w:r w:rsidRPr="00D51284">
        <w:rPr>
          <w:sz w:val="20"/>
          <w:szCs w:val="20"/>
        </w:rPr>
        <w:t>A</w:t>
      </w:r>
      <w:r w:rsidR="002B575C" w:rsidRPr="00D51284">
        <w:rPr>
          <w:sz w:val="20"/>
          <w:szCs w:val="20"/>
        </w:rPr>
        <w:t xml:space="preserve">ll </w:t>
      </w:r>
      <w:r w:rsidR="00290DD3" w:rsidRPr="00D51284">
        <w:rPr>
          <w:sz w:val="20"/>
          <w:szCs w:val="20"/>
        </w:rPr>
        <w:t xml:space="preserve">entities conducting pesticide </w:t>
      </w:r>
      <w:r w:rsidR="00DA09BC" w:rsidRPr="00D51284">
        <w:rPr>
          <w:sz w:val="20"/>
          <w:szCs w:val="20"/>
        </w:rPr>
        <w:t xml:space="preserve">or other chemical product </w:t>
      </w:r>
      <w:r w:rsidR="00290DD3" w:rsidRPr="00D51284">
        <w:rPr>
          <w:sz w:val="20"/>
          <w:szCs w:val="20"/>
        </w:rPr>
        <w:t xml:space="preserve">application activities </w:t>
      </w:r>
      <w:r w:rsidR="006928C0" w:rsidRPr="00D51284">
        <w:rPr>
          <w:sz w:val="20"/>
          <w:szCs w:val="20"/>
        </w:rPr>
        <w:t>shall</w:t>
      </w:r>
      <w:r w:rsidR="002B575C" w:rsidRPr="00D51284">
        <w:rPr>
          <w:sz w:val="20"/>
          <w:szCs w:val="20"/>
        </w:rPr>
        <w:t xml:space="preserve"> keep the following records:</w:t>
      </w:r>
    </w:p>
    <w:p w14:paraId="1749996C" w14:textId="5DD9F041" w:rsidR="00930168" w:rsidRPr="00D51284" w:rsidRDefault="002B575C" w:rsidP="003948CE">
      <w:pPr>
        <w:pStyle w:val="ListParagraph"/>
        <w:numPr>
          <w:ilvl w:val="0"/>
          <w:numId w:val="22"/>
        </w:numPr>
        <w:spacing w:after="120"/>
        <w:ind w:hanging="450"/>
        <w:rPr>
          <w:sz w:val="20"/>
          <w:szCs w:val="20"/>
        </w:rPr>
      </w:pPr>
      <w:r w:rsidRPr="00D51284">
        <w:rPr>
          <w:sz w:val="20"/>
          <w:szCs w:val="20"/>
        </w:rPr>
        <w:t xml:space="preserve">A </w:t>
      </w:r>
      <w:r w:rsidR="00930168" w:rsidRPr="00D51284">
        <w:rPr>
          <w:sz w:val="20"/>
          <w:szCs w:val="20"/>
        </w:rPr>
        <w:t>copy of any written 30-day adverse incident reports</w:t>
      </w:r>
      <w:r w:rsidR="004F4526" w:rsidRPr="00D51284">
        <w:rPr>
          <w:sz w:val="20"/>
          <w:szCs w:val="20"/>
        </w:rPr>
        <w:t>;</w:t>
      </w:r>
    </w:p>
    <w:p w14:paraId="0FF3E384" w14:textId="0CE2CE0D" w:rsidR="00930168" w:rsidRPr="00D51284" w:rsidRDefault="00930168" w:rsidP="003948CE">
      <w:pPr>
        <w:pStyle w:val="ListParagraph"/>
        <w:numPr>
          <w:ilvl w:val="0"/>
          <w:numId w:val="22"/>
        </w:numPr>
        <w:spacing w:after="120"/>
        <w:ind w:hanging="450"/>
        <w:rPr>
          <w:sz w:val="20"/>
          <w:szCs w:val="20"/>
        </w:rPr>
      </w:pPr>
      <w:r w:rsidRPr="00D51284">
        <w:rPr>
          <w:sz w:val="20"/>
          <w:szCs w:val="20"/>
        </w:rPr>
        <w:t>The rationale for any determination that a written report of an identified adverse incident is not required</w:t>
      </w:r>
      <w:r w:rsidR="004F4526" w:rsidRPr="00D51284">
        <w:rPr>
          <w:sz w:val="20"/>
          <w:szCs w:val="20"/>
        </w:rPr>
        <w:t>;</w:t>
      </w:r>
    </w:p>
    <w:p w14:paraId="3EF0A96B" w14:textId="5AE53F67" w:rsidR="00CC5502" w:rsidRPr="00D51284" w:rsidRDefault="52C6B260" w:rsidP="003948CE">
      <w:pPr>
        <w:pStyle w:val="ListParagraph"/>
        <w:numPr>
          <w:ilvl w:val="0"/>
          <w:numId w:val="22"/>
        </w:numPr>
        <w:spacing w:after="120"/>
        <w:ind w:hanging="450"/>
        <w:rPr>
          <w:sz w:val="20"/>
          <w:szCs w:val="20"/>
        </w:rPr>
      </w:pPr>
      <w:r w:rsidRPr="00D51284">
        <w:rPr>
          <w:sz w:val="20"/>
          <w:szCs w:val="20"/>
        </w:rPr>
        <w:t xml:space="preserve">A </w:t>
      </w:r>
      <w:r w:rsidR="7DA2D0CA" w:rsidRPr="00D51284">
        <w:rPr>
          <w:sz w:val="20"/>
          <w:szCs w:val="20"/>
        </w:rPr>
        <w:t xml:space="preserve">copy of the NOI submitted to the Department, any correspondence specific to coverage under this </w:t>
      </w:r>
      <w:r w:rsidR="00656C68">
        <w:rPr>
          <w:sz w:val="20"/>
          <w:szCs w:val="20"/>
        </w:rPr>
        <w:t>Generic P</w:t>
      </w:r>
      <w:r w:rsidR="7DA2D0CA" w:rsidRPr="00D51284">
        <w:rPr>
          <w:sz w:val="20"/>
          <w:szCs w:val="20"/>
        </w:rPr>
        <w:t xml:space="preserve">ermit, and a copy of the Department coverage letter assigning your permit tracking number; </w:t>
      </w:r>
    </w:p>
    <w:p w14:paraId="6D19E0B8" w14:textId="680D0064" w:rsidR="00917401" w:rsidRPr="00D51284" w:rsidRDefault="2D3EA896" w:rsidP="003948CE">
      <w:pPr>
        <w:pStyle w:val="ListParagraph"/>
        <w:numPr>
          <w:ilvl w:val="0"/>
          <w:numId w:val="22"/>
        </w:numPr>
        <w:spacing w:after="120"/>
        <w:ind w:hanging="450"/>
        <w:rPr>
          <w:sz w:val="20"/>
          <w:szCs w:val="20"/>
        </w:rPr>
      </w:pPr>
      <w:r w:rsidRPr="00D51284">
        <w:rPr>
          <w:sz w:val="20"/>
          <w:szCs w:val="20"/>
        </w:rPr>
        <w:t>A copy of th</w:t>
      </w:r>
      <w:r w:rsidR="5C2BBD26" w:rsidRPr="00D51284">
        <w:rPr>
          <w:sz w:val="20"/>
          <w:szCs w:val="20"/>
        </w:rPr>
        <w:t>e</w:t>
      </w:r>
      <w:r w:rsidRPr="00D51284">
        <w:rPr>
          <w:sz w:val="20"/>
          <w:szCs w:val="20"/>
        </w:rPr>
        <w:t xml:space="preserve"> </w:t>
      </w:r>
      <w:r w:rsidR="2E23836E" w:rsidRPr="00D51284">
        <w:rPr>
          <w:sz w:val="20"/>
          <w:szCs w:val="20"/>
        </w:rPr>
        <w:t xml:space="preserve">Department issued coverage letter and </w:t>
      </w:r>
      <w:r w:rsidR="00371F37" w:rsidRPr="00D51284">
        <w:rPr>
          <w:sz w:val="20"/>
          <w:szCs w:val="20"/>
        </w:rPr>
        <w:t>G</w:t>
      </w:r>
      <w:r w:rsidR="2E23836E" w:rsidRPr="00D51284">
        <w:rPr>
          <w:sz w:val="20"/>
          <w:szCs w:val="20"/>
        </w:rPr>
        <w:t xml:space="preserve">eneric </w:t>
      </w:r>
      <w:r w:rsidR="00371F37" w:rsidRPr="00D51284">
        <w:rPr>
          <w:sz w:val="20"/>
          <w:szCs w:val="20"/>
        </w:rPr>
        <w:t>P</w:t>
      </w:r>
      <w:r w:rsidRPr="00D51284">
        <w:rPr>
          <w:sz w:val="20"/>
          <w:szCs w:val="20"/>
        </w:rPr>
        <w:t>ermit (either a hardcopy or an electronic copy)</w:t>
      </w:r>
      <w:r w:rsidR="371EC103" w:rsidRPr="00D51284">
        <w:rPr>
          <w:sz w:val="20"/>
          <w:szCs w:val="20"/>
        </w:rPr>
        <w:t>;</w:t>
      </w:r>
    </w:p>
    <w:p w14:paraId="5E1BD579" w14:textId="32D46BDE" w:rsidR="00917401" w:rsidRPr="00D51284" w:rsidRDefault="5C2BBD26" w:rsidP="003948CE">
      <w:pPr>
        <w:pStyle w:val="ListParagraph"/>
        <w:numPr>
          <w:ilvl w:val="0"/>
          <w:numId w:val="22"/>
        </w:numPr>
        <w:spacing w:after="120"/>
        <w:ind w:hanging="450"/>
        <w:rPr>
          <w:sz w:val="20"/>
          <w:szCs w:val="20"/>
        </w:rPr>
      </w:pPr>
      <w:r w:rsidRPr="00D51284">
        <w:rPr>
          <w:sz w:val="20"/>
          <w:szCs w:val="20"/>
        </w:rPr>
        <w:t>The s</w:t>
      </w:r>
      <w:r w:rsidR="7DA2D0CA" w:rsidRPr="00D51284">
        <w:rPr>
          <w:sz w:val="20"/>
          <w:szCs w:val="20"/>
        </w:rPr>
        <w:t>urveillance method(s) used, date(s) of surveillance activities, and findings of surveillance;</w:t>
      </w:r>
    </w:p>
    <w:p w14:paraId="6BC698E3" w14:textId="5920046E" w:rsidR="00917401" w:rsidRPr="00D51284" w:rsidRDefault="7DA2D0CA" w:rsidP="003948CE">
      <w:pPr>
        <w:pStyle w:val="ListParagraph"/>
        <w:numPr>
          <w:ilvl w:val="0"/>
          <w:numId w:val="22"/>
        </w:numPr>
        <w:spacing w:after="120"/>
        <w:ind w:hanging="450"/>
        <w:rPr>
          <w:sz w:val="20"/>
          <w:szCs w:val="20"/>
        </w:rPr>
      </w:pPr>
      <w:r w:rsidRPr="00D51284">
        <w:rPr>
          <w:sz w:val="20"/>
          <w:szCs w:val="20"/>
        </w:rPr>
        <w:t>Target</w:t>
      </w:r>
      <w:r w:rsidR="2034F9CA" w:rsidRPr="00D51284">
        <w:rPr>
          <w:sz w:val="20"/>
          <w:szCs w:val="20"/>
        </w:rPr>
        <w:t xml:space="preserve"> algae</w:t>
      </w:r>
      <w:r w:rsidRPr="00D51284">
        <w:rPr>
          <w:sz w:val="20"/>
          <w:szCs w:val="20"/>
        </w:rPr>
        <w:t>;</w:t>
      </w:r>
    </w:p>
    <w:p w14:paraId="1AD5BF6C" w14:textId="0AE1638F" w:rsidR="00917401" w:rsidRPr="00D51284" w:rsidRDefault="2DE444C9" w:rsidP="003948CE">
      <w:pPr>
        <w:pStyle w:val="ListParagraph"/>
        <w:numPr>
          <w:ilvl w:val="0"/>
          <w:numId w:val="22"/>
        </w:numPr>
        <w:spacing w:after="120"/>
        <w:ind w:hanging="450"/>
        <w:rPr>
          <w:sz w:val="20"/>
          <w:szCs w:val="20"/>
        </w:rPr>
      </w:pPr>
      <w:r w:rsidRPr="00D51284">
        <w:rPr>
          <w:sz w:val="20"/>
          <w:szCs w:val="20"/>
        </w:rPr>
        <w:t xml:space="preserve">Algae </w:t>
      </w:r>
      <w:r w:rsidR="7DA2D0CA" w:rsidRPr="00D51284">
        <w:rPr>
          <w:sz w:val="20"/>
          <w:szCs w:val="20"/>
        </w:rPr>
        <w:t>density prior to p</w:t>
      </w:r>
      <w:r w:rsidR="7E497E82" w:rsidRPr="00D51284">
        <w:rPr>
          <w:sz w:val="20"/>
          <w:szCs w:val="20"/>
        </w:rPr>
        <w:t>roduct</w:t>
      </w:r>
      <w:r w:rsidR="7DA2D0CA" w:rsidRPr="00D51284">
        <w:rPr>
          <w:sz w:val="20"/>
          <w:szCs w:val="20"/>
        </w:rPr>
        <w:t xml:space="preserve"> application;</w:t>
      </w:r>
    </w:p>
    <w:p w14:paraId="21ABAA66" w14:textId="02BA21B6" w:rsidR="00917401" w:rsidRPr="00D51284" w:rsidRDefault="4539A776" w:rsidP="003948CE">
      <w:pPr>
        <w:pStyle w:val="ListParagraph"/>
        <w:numPr>
          <w:ilvl w:val="0"/>
          <w:numId w:val="22"/>
        </w:numPr>
        <w:spacing w:after="120"/>
        <w:ind w:hanging="450"/>
        <w:rPr>
          <w:sz w:val="20"/>
          <w:szCs w:val="20"/>
        </w:rPr>
      </w:pPr>
      <w:r w:rsidRPr="00D51284">
        <w:rPr>
          <w:sz w:val="20"/>
          <w:szCs w:val="20"/>
        </w:rPr>
        <w:t>The c</w:t>
      </w:r>
      <w:r w:rsidR="7DA2D0CA" w:rsidRPr="00D51284">
        <w:rPr>
          <w:sz w:val="20"/>
          <w:szCs w:val="20"/>
        </w:rPr>
        <w:t>ompany name and contact information for p</w:t>
      </w:r>
      <w:r w:rsidR="7E497E82" w:rsidRPr="00D51284">
        <w:rPr>
          <w:sz w:val="20"/>
          <w:szCs w:val="20"/>
        </w:rPr>
        <w:t>roduct</w:t>
      </w:r>
      <w:r w:rsidR="7DA2D0CA" w:rsidRPr="00D51284">
        <w:rPr>
          <w:sz w:val="20"/>
          <w:szCs w:val="20"/>
        </w:rPr>
        <w:t xml:space="preserve"> applicator </w:t>
      </w:r>
      <w:r w:rsidR="1C0543B5" w:rsidRPr="00D51284">
        <w:rPr>
          <w:sz w:val="20"/>
          <w:szCs w:val="20"/>
        </w:rPr>
        <w:t>(if applicable);</w:t>
      </w:r>
    </w:p>
    <w:p w14:paraId="224567CF" w14:textId="73211D93" w:rsidR="00917401" w:rsidRPr="00D51284" w:rsidRDefault="4539A776" w:rsidP="003948CE">
      <w:pPr>
        <w:pStyle w:val="ListParagraph"/>
        <w:numPr>
          <w:ilvl w:val="0"/>
          <w:numId w:val="22"/>
        </w:numPr>
        <w:spacing w:after="120"/>
        <w:ind w:hanging="450"/>
        <w:rPr>
          <w:sz w:val="20"/>
          <w:szCs w:val="20"/>
        </w:rPr>
      </w:pPr>
      <w:r w:rsidRPr="00D51284">
        <w:rPr>
          <w:sz w:val="20"/>
          <w:szCs w:val="20"/>
        </w:rPr>
        <w:t xml:space="preserve">The </w:t>
      </w:r>
      <w:r w:rsidR="2DE444C9" w:rsidRPr="00D51284">
        <w:rPr>
          <w:sz w:val="20"/>
          <w:szCs w:val="20"/>
        </w:rPr>
        <w:t>product</w:t>
      </w:r>
      <w:r w:rsidR="7DA2D0CA" w:rsidRPr="00D51284">
        <w:rPr>
          <w:sz w:val="20"/>
          <w:szCs w:val="20"/>
        </w:rPr>
        <w:t xml:space="preserve"> application date(s);</w:t>
      </w:r>
    </w:p>
    <w:p w14:paraId="763A9182" w14:textId="59D8AF8F" w:rsidR="00917401" w:rsidRPr="00D51284" w:rsidRDefault="5CFEA8D0" w:rsidP="003948CE">
      <w:pPr>
        <w:pStyle w:val="ListParagraph"/>
        <w:numPr>
          <w:ilvl w:val="0"/>
          <w:numId w:val="22"/>
        </w:numPr>
        <w:spacing w:after="120"/>
        <w:ind w:hanging="450"/>
        <w:rPr>
          <w:sz w:val="20"/>
          <w:szCs w:val="20"/>
        </w:rPr>
      </w:pPr>
      <w:r w:rsidRPr="00D51284">
        <w:rPr>
          <w:sz w:val="20"/>
          <w:szCs w:val="20"/>
        </w:rPr>
        <w:t>A d</w:t>
      </w:r>
      <w:r w:rsidR="7DA2D0CA" w:rsidRPr="00D51284">
        <w:rPr>
          <w:sz w:val="20"/>
          <w:szCs w:val="20"/>
        </w:rPr>
        <w:t xml:space="preserve">escription </w:t>
      </w:r>
      <w:r w:rsidR="7DA2D0CA" w:rsidRPr="00D51284">
        <w:rPr>
          <w:color w:val="000000" w:themeColor="text1"/>
          <w:sz w:val="20"/>
          <w:szCs w:val="20"/>
        </w:rPr>
        <w:t xml:space="preserve">of </w:t>
      </w:r>
      <w:r w:rsidR="6F585B35" w:rsidRPr="00D51284">
        <w:rPr>
          <w:color w:val="000000" w:themeColor="text1"/>
          <w:sz w:val="20"/>
          <w:szCs w:val="20"/>
        </w:rPr>
        <w:t xml:space="preserve">the </w:t>
      </w:r>
      <w:r w:rsidR="7DA2D0CA" w:rsidRPr="00D51284">
        <w:rPr>
          <w:color w:val="000000" w:themeColor="text1"/>
          <w:sz w:val="20"/>
          <w:szCs w:val="20"/>
        </w:rPr>
        <w:t>treatment area, including location and size (acres)</w:t>
      </w:r>
      <w:r w:rsidR="6F585B35" w:rsidRPr="00D51284">
        <w:rPr>
          <w:color w:val="000000" w:themeColor="text1"/>
          <w:sz w:val="20"/>
          <w:szCs w:val="20"/>
        </w:rPr>
        <w:t>, or other appropriate unit of measure,</w:t>
      </w:r>
      <w:r w:rsidR="7DA2D0CA" w:rsidRPr="00D51284">
        <w:rPr>
          <w:color w:val="000000" w:themeColor="text1"/>
          <w:sz w:val="20"/>
          <w:szCs w:val="20"/>
        </w:rPr>
        <w:t xml:space="preserve"> of </w:t>
      </w:r>
      <w:r w:rsidR="6F585B35" w:rsidRPr="00D51284">
        <w:rPr>
          <w:color w:val="000000" w:themeColor="text1"/>
          <w:sz w:val="20"/>
          <w:szCs w:val="20"/>
        </w:rPr>
        <w:t xml:space="preserve">the </w:t>
      </w:r>
      <w:r w:rsidR="7DA2D0CA" w:rsidRPr="00D51284">
        <w:rPr>
          <w:color w:val="000000" w:themeColor="text1"/>
          <w:sz w:val="20"/>
          <w:szCs w:val="20"/>
        </w:rPr>
        <w:t>treatment</w:t>
      </w:r>
      <w:r w:rsidR="7DA2D0CA" w:rsidRPr="00D51284">
        <w:rPr>
          <w:sz w:val="20"/>
          <w:szCs w:val="20"/>
        </w:rPr>
        <w:t xml:space="preserve"> area and identification of any waters, either by name or by location, to which the </w:t>
      </w:r>
      <w:r w:rsidR="0C56981F" w:rsidRPr="00D51284">
        <w:rPr>
          <w:sz w:val="20"/>
          <w:szCs w:val="20"/>
        </w:rPr>
        <w:t>permittee</w:t>
      </w:r>
      <w:r w:rsidR="7DA2D0CA" w:rsidRPr="00D51284">
        <w:rPr>
          <w:sz w:val="20"/>
          <w:szCs w:val="20"/>
        </w:rPr>
        <w:t xml:space="preserve"> </w:t>
      </w:r>
      <w:r w:rsidR="38A8A397" w:rsidRPr="00D51284">
        <w:rPr>
          <w:sz w:val="20"/>
          <w:szCs w:val="20"/>
        </w:rPr>
        <w:t>applied</w:t>
      </w:r>
      <w:r w:rsidR="7DA2D0CA" w:rsidRPr="00D51284">
        <w:rPr>
          <w:sz w:val="20"/>
          <w:szCs w:val="20"/>
        </w:rPr>
        <w:t xml:space="preserve"> any pesticide(s);</w:t>
      </w:r>
    </w:p>
    <w:p w14:paraId="063DCC45" w14:textId="31212787" w:rsidR="00917401" w:rsidRPr="00D51284" w:rsidRDefault="5CFEA8D0" w:rsidP="003948CE">
      <w:pPr>
        <w:pStyle w:val="ListParagraph"/>
        <w:numPr>
          <w:ilvl w:val="0"/>
          <w:numId w:val="22"/>
        </w:numPr>
        <w:spacing w:after="120"/>
        <w:ind w:hanging="450"/>
        <w:rPr>
          <w:sz w:val="20"/>
          <w:szCs w:val="20"/>
        </w:rPr>
      </w:pPr>
      <w:r w:rsidRPr="00D51284">
        <w:rPr>
          <w:sz w:val="20"/>
          <w:szCs w:val="20"/>
        </w:rPr>
        <w:t>The n</w:t>
      </w:r>
      <w:r w:rsidR="7DA2D0CA" w:rsidRPr="00D51284">
        <w:rPr>
          <w:sz w:val="20"/>
          <w:szCs w:val="20"/>
        </w:rPr>
        <w:t>ame of each product used</w:t>
      </w:r>
      <w:r w:rsidR="117D44D5" w:rsidRPr="00D51284">
        <w:rPr>
          <w:sz w:val="20"/>
          <w:szCs w:val="20"/>
        </w:rPr>
        <w:t>,</w:t>
      </w:r>
      <w:r w:rsidR="7DA2D0CA" w:rsidRPr="00D51284">
        <w:rPr>
          <w:sz w:val="20"/>
          <w:szCs w:val="20"/>
        </w:rPr>
        <w:t xml:space="preserve"> including</w:t>
      </w:r>
      <w:r w:rsidR="65F5CC8F" w:rsidRPr="00D51284">
        <w:rPr>
          <w:sz w:val="20"/>
          <w:szCs w:val="20"/>
        </w:rPr>
        <w:t>, if applicable,</w:t>
      </w:r>
      <w:r w:rsidR="7DA2D0CA" w:rsidRPr="00D51284">
        <w:rPr>
          <w:sz w:val="20"/>
          <w:szCs w:val="20"/>
        </w:rPr>
        <w:t xml:space="preserve"> the </w:t>
      </w:r>
      <w:r w:rsidR="7A238D18" w:rsidRPr="00D51284">
        <w:rPr>
          <w:sz w:val="20"/>
          <w:szCs w:val="20"/>
        </w:rPr>
        <w:t>EPA</w:t>
      </w:r>
      <w:r w:rsidR="7DA2D0CA" w:rsidRPr="00D51284">
        <w:rPr>
          <w:sz w:val="20"/>
          <w:szCs w:val="20"/>
        </w:rPr>
        <w:t xml:space="preserve"> </w:t>
      </w:r>
      <w:r w:rsidR="04F90209" w:rsidRPr="00D51284">
        <w:rPr>
          <w:sz w:val="20"/>
          <w:szCs w:val="20"/>
        </w:rPr>
        <w:t xml:space="preserve">pesticide </w:t>
      </w:r>
      <w:r w:rsidR="7DA2D0CA" w:rsidRPr="00D51284">
        <w:rPr>
          <w:sz w:val="20"/>
          <w:szCs w:val="20"/>
        </w:rPr>
        <w:t>registration number;</w:t>
      </w:r>
    </w:p>
    <w:p w14:paraId="16E42244" w14:textId="394552C9" w:rsidR="008462E3" w:rsidRPr="00D51284" w:rsidRDefault="5CFEA8D0" w:rsidP="003948CE">
      <w:pPr>
        <w:pStyle w:val="Default"/>
        <w:numPr>
          <w:ilvl w:val="0"/>
          <w:numId w:val="22"/>
        </w:numPr>
        <w:spacing w:after="120"/>
        <w:ind w:hanging="450"/>
        <w:rPr>
          <w:sz w:val="20"/>
          <w:szCs w:val="20"/>
        </w:rPr>
      </w:pPr>
      <w:r w:rsidRPr="00D51284">
        <w:rPr>
          <w:sz w:val="20"/>
          <w:szCs w:val="20"/>
        </w:rPr>
        <w:t>The q</w:t>
      </w:r>
      <w:r w:rsidR="3D592FF6" w:rsidRPr="00D51284">
        <w:rPr>
          <w:sz w:val="20"/>
          <w:szCs w:val="20"/>
        </w:rPr>
        <w:t>uantity of p</w:t>
      </w:r>
      <w:r w:rsidR="65F5CC8F" w:rsidRPr="00D51284">
        <w:rPr>
          <w:sz w:val="20"/>
          <w:szCs w:val="20"/>
        </w:rPr>
        <w:t>roduct</w:t>
      </w:r>
      <w:r w:rsidR="3D592FF6" w:rsidRPr="00D51284">
        <w:rPr>
          <w:sz w:val="20"/>
          <w:szCs w:val="20"/>
        </w:rPr>
        <w:t xml:space="preserve"> applied (and specify if quantities are for the product as packaged or as formulated and applied)</w:t>
      </w:r>
      <w:r w:rsidR="371EC103" w:rsidRPr="00D51284">
        <w:rPr>
          <w:sz w:val="20"/>
          <w:szCs w:val="20"/>
        </w:rPr>
        <w:t>;</w:t>
      </w:r>
      <w:r w:rsidR="3D592FF6" w:rsidRPr="00D51284">
        <w:rPr>
          <w:sz w:val="20"/>
          <w:szCs w:val="20"/>
        </w:rPr>
        <w:t xml:space="preserve"> </w:t>
      </w:r>
    </w:p>
    <w:p w14:paraId="20776E37" w14:textId="1BC1BB52" w:rsidR="008462E3" w:rsidRPr="00D51284" w:rsidRDefault="5CFEA8D0" w:rsidP="003948CE">
      <w:pPr>
        <w:pStyle w:val="Default"/>
        <w:numPr>
          <w:ilvl w:val="0"/>
          <w:numId w:val="22"/>
        </w:numPr>
        <w:spacing w:after="120"/>
        <w:ind w:hanging="450"/>
        <w:rPr>
          <w:sz w:val="20"/>
          <w:szCs w:val="20"/>
        </w:rPr>
      </w:pPr>
      <w:r w:rsidRPr="00D51284">
        <w:rPr>
          <w:sz w:val="20"/>
          <w:szCs w:val="20"/>
        </w:rPr>
        <w:t>The c</w:t>
      </w:r>
      <w:r w:rsidR="3D592FF6" w:rsidRPr="00D51284">
        <w:rPr>
          <w:sz w:val="20"/>
          <w:szCs w:val="20"/>
        </w:rPr>
        <w:t xml:space="preserve">oncentration </w:t>
      </w:r>
      <w:r w:rsidRPr="00D51284">
        <w:rPr>
          <w:sz w:val="20"/>
          <w:szCs w:val="20"/>
        </w:rPr>
        <w:t xml:space="preserve">expressed as percent </w:t>
      </w:r>
      <w:r w:rsidR="3D592FF6" w:rsidRPr="00D51284">
        <w:rPr>
          <w:sz w:val="20"/>
          <w:szCs w:val="20"/>
        </w:rPr>
        <w:t xml:space="preserve">(%) of active ingredient in formulation; </w:t>
      </w:r>
    </w:p>
    <w:p w14:paraId="4D273AE3" w14:textId="552B76B3" w:rsidR="002B575C" w:rsidRPr="00D51284" w:rsidRDefault="3D592FF6" w:rsidP="003948CE">
      <w:pPr>
        <w:pStyle w:val="Default"/>
        <w:numPr>
          <w:ilvl w:val="0"/>
          <w:numId w:val="22"/>
        </w:numPr>
        <w:spacing w:after="120"/>
        <w:ind w:hanging="450"/>
        <w:rPr>
          <w:sz w:val="20"/>
          <w:szCs w:val="20"/>
        </w:rPr>
      </w:pPr>
      <w:r w:rsidRPr="00D51284">
        <w:rPr>
          <w:sz w:val="20"/>
          <w:szCs w:val="20"/>
        </w:rPr>
        <w:t xml:space="preserve">For pesticide applications directly to waters, the effective concentration of active ingredient required for control; </w:t>
      </w:r>
    </w:p>
    <w:p w14:paraId="3EE59B31" w14:textId="3DE5044C" w:rsidR="00917401" w:rsidRPr="00D51284" w:rsidRDefault="7DA2D0CA" w:rsidP="003948CE">
      <w:pPr>
        <w:pStyle w:val="ListParagraph"/>
        <w:numPr>
          <w:ilvl w:val="0"/>
          <w:numId w:val="22"/>
        </w:numPr>
        <w:spacing w:after="120"/>
        <w:ind w:hanging="450"/>
        <w:rPr>
          <w:sz w:val="20"/>
          <w:szCs w:val="20"/>
        </w:rPr>
      </w:pPr>
      <w:r w:rsidRPr="00D51284">
        <w:rPr>
          <w:sz w:val="20"/>
          <w:szCs w:val="20"/>
        </w:rPr>
        <w:t xml:space="preserve">Any unusual or unexpected effects identified </w:t>
      </w:r>
      <w:r w:rsidR="38A8A397" w:rsidRPr="00D51284">
        <w:rPr>
          <w:sz w:val="20"/>
          <w:szCs w:val="20"/>
        </w:rPr>
        <w:t>in</w:t>
      </w:r>
      <w:r w:rsidRPr="00D51284">
        <w:rPr>
          <w:sz w:val="20"/>
          <w:szCs w:val="20"/>
        </w:rPr>
        <w:t xml:space="preserve"> non-target organisms</w:t>
      </w:r>
      <w:r w:rsidR="7FA81336" w:rsidRPr="00D51284">
        <w:rPr>
          <w:sz w:val="20"/>
          <w:szCs w:val="20"/>
        </w:rPr>
        <w:t>;</w:t>
      </w:r>
    </w:p>
    <w:p w14:paraId="79437E98" w14:textId="1B5BBAA3" w:rsidR="00917401" w:rsidRPr="00D51284" w:rsidRDefault="7DA2D0CA" w:rsidP="003948CE">
      <w:pPr>
        <w:pStyle w:val="ListParagraph"/>
        <w:numPr>
          <w:ilvl w:val="0"/>
          <w:numId w:val="22"/>
        </w:numPr>
        <w:spacing w:after="120"/>
        <w:ind w:hanging="450"/>
        <w:rPr>
          <w:sz w:val="20"/>
          <w:szCs w:val="20"/>
        </w:rPr>
      </w:pPr>
      <w:r w:rsidRPr="00D51284">
        <w:rPr>
          <w:sz w:val="20"/>
          <w:szCs w:val="20"/>
        </w:rPr>
        <w:t>Documentation of any equipment calibration;</w:t>
      </w:r>
      <w:r w:rsidR="1C0543B5" w:rsidRPr="00D51284">
        <w:rPr>
          <w:sz w:val="20"/>
          <w:szCs w:val="20"/>
        </w:rPr>
        <w:t xml:space="preserve"> and</w:t>
      </w:r>
      <w:r w:rsidR="006A0F5F">
        <w:rPr>
          <w:sz w:val="20"/>
          <w:szCs w:val="20"/>
        </w:rPr>
        <w:t>,</w:t>
      </w:r>
    </w:p>
    <w:p w14:paraId="045BD1E0" w14:textId="27BE37F3" w:rsidR="00BD62C7" w:rsidRPr="00D51284" w:rsidRDefault="7DA2D0CA" w:rsidP="003948CE">
      <w:pPr>
        <w:pStyle w:val="ListParagraph"/>
        <w:numPr>
          <w:ilvl w:val="0"/>
          <w:numId w:val="22"/>
        </w:numPr>
        <w:spacing w:after="120"/>
        <w:ind w:hanging="450"/>
        <w:rPr>
          <w:sz w:val="20"/>
          <w:szCs w:val="20"/>
        </w:rPr>
      </w:pPr>
      <w:r w:rsidRPr="00D51284">
        <w:rPr>
          <w:sz w:val="20"/>
          <w:szCs w:val="20"/>
        </w:rPr>
        <w:t xml:space="preserve">A copy of the </w:t>
      </w:r>
      <w:r w:rsidR="7600B1E9" w:rsidRPr="00D51284">
        <w:rPr>
          <w:sz w:val="20"/>
          <w:szCs w:val="20"/>
        </w:rPr>
        <w:t>HABMP</w:t>
      </w:r>
      <w:r w:rsidRPr="00D51284">
        <w:rPr>
          <w:sz w:val="20"/>
          <w:szCs w:val="20"/>
        </w:rPr>
        <w:t xml:space="preserve">, including any modifications made to the </w:t>
      </w:r>
      <w:r w:rsidR="7600B1E9" w:rsidRPr="00D51284">
        <w:rPr>
          <w:sz w:val="20"/>
          <w:szCs w:val="20"/>
        </w:rPr>
        <w:t>HABMP</w:t>
      </w:r>
      <w:r w:rsidRPr="00D51284">
        <w:rPr>
          <w:sz w:val="20"/>
          <w:szCs w:val="20"/>
        </w:rPr>
        <w:t xml:space="preserve"> during the term of th</w:t>
      </w:r>
      <w:r w:rsidR="5CFEA8D0" w:rsidRPr="00D51284">
        <w:rPr>
          <w:sz w:val="20"/>
          <w:szCs w:val="20"/>
        </w:rPr>
        <w:t>e</w:t>
      </w:r>
      <w:r w:rsidRPr="00D51284">
        <w:rPr>
          <w:sz w:val="20"/>
          <w:szCs w:val="20"/>
        </w:rPr>
        <w:t xml:space="preserve"> </w:t>
      </w:r>
      <w:r w:rsidR="00656C68">
        <w:rPr>
          <w:sz w:val="20"/>
          <w:szCs w:val="20"/>
        </w:rPr>
        <w:t>Generic P</w:t>
      </w:r>
      <w:r w:rsidRPr="00D51284">
        <w:rPr>
          <w:sz w:val="20"/>
          <w:szCs w:val="20"/>
        </w:rPr>
        <w:t xml:space="preserve">ermit. </w:t>
      </w:r>
    </w:p>
    <w:p w14:paraId="5E51AD0F" w14:textId="2B205B79" w:rsidR="002B575C" w:rsidRPr="00D51284" w:rsidRDefault="002B575C" w:rsidP="003948CE">
      <w:pPr>
        <w:pStyle w:val="ListParagraph"/>
        <w:numPr>
          <w:ilvl w:val="0"/>
          <w:numId w:val="25"/>
        </w:numPr>
        <w:spacing w:after="120"/>
        <w:ind w:left="360"/>
        <w:rPr>
          <w:sz w:val="20"/>
          <w:szCs w:val="20"/>
        </w:rPr>
      </w:pPr>
      <w:r w:rsidRPr="00D51284">
        <w:rPr>
          <w:sz w:val="20"/>
          <w:szCs w:val="20"/>
        </w:rPr>
        <w:t xml:space="preserve">All required records </w:t>
      </w:r>
      <w:r w:rsidR="00C52F08" w:rsidRPr="00D51284">
        <w:rPr>
          <w:sz w:val="20"/>
          <w:szCs w:val="20"/>
        </w:rPr>
        <w:t>shall</w:t>
      </w:r>
      <w:r w:rsidRPr="00D51284">
        <w:rPr>
          <w:sz w:val="20"/>
          <w:szCs w:val="20"/>
        </w:rPr>
        <w:t xml:space="preserve"> be documented as soon as possible but no later than 14 days following completion of such activity.  </w:t>
      </w:r>
      <w:r w:rsidR="00AB684D" w:rsidRPr="00AB684D">
        <w:rPr>
          <w:sz w:val="20"/>
          <w:szCs w:val="20"/>
        </w:rPr>
        <w:t>Upon request, by an authorized representative of the Department, the permittee shall make available all records, if any, kept under this Generic Permit and provide copies of such records.</w:t>
      </w:r>
    </w:p>
    <w:p w14:paraId="4E0AFAD0" w14:textId="1362039B" w:rsidR="002B575C" w:rsidRPr="00D51284" w:rsidRDefault="7DA2D0CA" w:rsidP="003948CE">
      <w:pPr>
        <w:pStyle w:val="ListParagraph"/>
        <w:numPr>
          <w:ilvl w:val="0"/>
          <w:numId w:val="25"/>
        </w:numPr>
        <w:spacing w:after="120"/>
        <w:ind w:left="360"/>
        <w:rPr>
          <w:sz w:val="20"/>
          <w:szCs w:val="20"/>
        </w:rPr>
      </w:pPr>
      <w:r w:rsidRPr="00D51284">
        <w:rPr>
          <w:sz w:val="20"/>
          <w:szCs w:val="20"/>
        </w:rPr>
        <w:t>The annual report</w:t>
      </w:r>
      <w:r w:rsidR="00D146E6" w:rsidRPr="00D51284">
        <w:rPr>
          <w:sz w:val="20"/>
          <w:szCs w:val="20"/>
        </w:rPr>
        <w:t xml:space="preserve"> shall be submitted</w:t>
      </w:r>
      <w:r w:rsidR="00DB60C0" w:rsidRPr="00D51284">
        <w:rPr>
          <w:sz w:val="20"/>
          <w:szCs w:val="20"/>
        </w:rPr>
        <w:t xml:space="preserve"> to the </w:t>
      </w:r>
      <w:r w:rsidR="0088229B">
        <w:rPr>
          <w:sz w:val="20"/>
          <w:szCs w:val="20"/>
        </w:rPr>
        <w:t>Department</w:t>
      </w:r>
      <w:r w:rsidR="00D146E6" w:rsidRPr="00D51284">
        <w:rPr>
          <w:sz w:val="20"/>
          <w:szCs w:val="20"/>
        </w:rPr>
        <w:t xml:space="preserve"> on or before April 28</w:t>
      </w:r>
      <w:r w:rsidR="00397757" w:rsidRPr="00D51284">
        <w:rPr>
          <w:sz w:val="20"/>
          <w:szCs w:val="20"/>
        </w:rPr>
        <w:t xml:space="preserve"> of </w:t>
      </w:r>
      <w:r w:rsidR="00B2571A" w:rsidRPr="00D51284">
        <w:rPr>
          <w:sz w:val="20"/>
          <w:szCs w:val="20"/>
        </w:rPr>
        <w:t>each year and</w:t>
      </w:r>
      <w:r w:rsidRPr="00D51284">
        <w:rPr>
          <w:sz w:val="20"/>
          <w:szCs w:val="20"/>
        </w:rPr>
        <w:t xml:space="preserve"> </w:t>
      </w:r>
      <w:r w:rsidR="17136FCC" w:rsidRPr="00D51284">
        <w:rPr>
          <w:sz w:val="20"/>
          <w:szCs w:val="20"/>
        </w:rPr>
        <w:t>shall</w:t>
      </w:r>
      <w:r w:rsidRPr="00D51284">
        <w:rPr>
          <w:sz w:val="20"/>
          <w:szCs w:val="20"/>
        </w:rPr>
        <w:t xml:space="preserve"> contain the following information:</w:t>
      </w:r>
    </w:p>
    <w:p w14:paraId="69DD3E07" w14:textId="709260CE" w:rsidR="00917401" w:rsidRPr="00D51284" w:rsidRDefault="003A6326" w:rsidP="004E4E80">
      <w:pPr>
        <w:pStyle w:val="ListParagraph"/>
        <w:numPr>
          <w:ilvl w:val="0"/>
          <w:numId w:val="10"/>
        </w:numPr>
        <w:spacing w:after="120"/>
        <w:ind w:hanging="450"/>
        <w:rPr>
          <w:sz w:val="20"/>
          <w:szCs w:val="20"/>
        </w:rPr>
      </w:pPr>
      <w:r w:rsidRPr="00D51284">
        <w:rPr>
          <w:sz w:val="20"/>
          <w:szCs w:val="20"/>
        </w:rPr>
        <w:lastRenderedPageBreak/>
        <w:t>The p</w:t>
      </w:r>
      <w:r w:rsidR="00EE6527" w:rsidRPr="00D51284">
        <w:rPr>
          <w:sz w:val="20"/>
          <w:szCs w:val="20"/>
        </w:rPr>
        <w:t>ermittee</w:t>
      </w:r>
      <w:r w:rsidR="002B575C" w:rsidRPr="00D51284">
        <w:rPr>
          <w:sz w:val="20"/>
          <w:szCs w:val="20"/>
        </w:rPr>
        <w:t>’s name</w:t>
      </w:r>
      <w:r w:rsidR="006A0F5F">
        <w:rPr>
          <w:sz w:val="20"/>
          <w:szCs w:val="20"/>
        </w:rPr>
        <w:t>;</w:t>
      </w:r>
    </w:p>
    <w:p w14:paraId="3A3A3592" w14:textId="5FED7E10" w:rsidR="00917401" w:rsidRPr="00D51284" w:rsidRDefault="003A6326" w:rsidP="004E4E80">
      <w:pPr>
        <w:pStyle w:val="ListParagraph"/>
        <w:numPr>
          <w:ilvl w:val="0"/>
          <w:numId w:val="10"/>
        </w:numPr>
        <w:spacing w:after="120"/>
        <w:ind w:hanging="450"/>
        <w:rPr>
          <w:sz w:val="20"/>
          <w:szCs w:val="20"/>
        </w:rPr>
      </w:pPr>
      <w:r w:rsidRPr="00D51284">
        <w:rPr>
          <w:sz w:val="20"/>
          <w:szCs w:val="20"/>
        </w:rPr>
        <w:t xml:space="preserve">The </w:t>
      </w:r>
      <w:r w:rsidR="00371F37" w:rsidRPr="00D51284">
        <w:rPr>
          <w:sz w:val="20"/>
          <w:szCs w:val="20"/>
        </w:rPr>
        <w:t>G</w:t>
      </w:r>
      <w:r w:rsidR="002B575C" w:rsidRPr="00D51284">
        <w:rPr>
          <w:sz w:val="20"/>
          <w:szCs w:val="20"/>
        </w:rPr>
        <w:t xml:space="preserve">eneric </w:t>
      </w:r>
      <w:r w:rsidR="00371F37" w:rsidRPr="00D51284">
        <w:rPr>
          <w:sz w:val="20"/>
          <w:szCs w:val="20"/>
        </w:rPr>
        <w:t>P</w:t>
      </w:r>
      <w:r w:rsidR="002B575C" w:rsidRPr="00D51284">
        <w:rPr>
          <w:sz w:val="20"/>
          <w:szCs w:val="20"/>
        </w:rPr>
        <w:t>ermit number</w:t>
      </w:r>
      <w:r w:rsidR="00F214DE" w:rsidRPr="00D51284">
        <w:rPr>
          <w:sz w:val="20"/>
          <w:szCs w:val="20"/>
        </w:rPr>
        <w:t xml:space="preserve"> (i.e. </w:t>
      </w:r>
      <w:proofErr w:type="spellStart"/>
      <w:r w:rsidR="00F214DE" w:rsidRPr="00D51284">
        <w:rPr>
          <w:sz w:val="20"/>
          <w:szCs w:val="20"/>
        </w:rPr>
        <w:t>FLGxxxx</w:t>
      </w:r>
      <w:proofErr w:type="spellEnd"/>
      <w:r w:rsidR="00F214DE" w:rsidRPr="00D51284">
        <w:rPr>
          <w:sz w:val="20"/>
          <w:szCs w:val="20"/>
        </w:rPr>
        <w:t>)</w:t>
      </w:r>
      <w:r w:rsidR="006A0F5F">
        <w:rPr>
          <w:sz w:val="20"/>
          <w:szCs w:val="20"/>
        </w:rPr>
        <w:t>;</w:t>
      </w:r>
    </w:p>
    <w:p w14:paraId="5A4B17C3" w14:textId="4E970177" w:rsidR="00917401" w:rsidRPr="00D51284" w:rsidRDefault="003A6326" w:rsidP="004E4E80">
      <w:pPr>
        <w:pStyle w:val="ListParagraph"/>
        <w:numPr>
          <w:ilvl w:val="0"/>
          <w:numId w:val="10"/>
        </w:numPr>
        <w:spacing w:after="120"/>
        <w:ind w:hanging="450"/>
        <w:rPr>
          <w:sz w:val="20"/>
          <w:szCs w:val="20"/>
        </w:rPr>
      </w:pPr>
      <w:r w:rsidRPr="00D51284">
        <w:rPr>
          <w:sz w:val="20"/>
          <w:szCs w:val="20"/>
        </w:rPr>
        <w:t>The c</w:t>
      </w:r>
      <w:r w:rsidR="002B575C" w:rsidRPr="00D51284">
        <w:rPr>
          <w:sz w:val="20"/>
          <w:szCs w:val="20"/>
        </w:rPr>
        <w:t>ontact person</w:t>
      </w:r>
      <w:r w:rsidRPr="00D51284">
        <w:rPr>
          <w:sz w:val="20"/>
          <w:szCs w:val="20"/>
        </w:rPr>
        <w:t>’s</w:t>
      </w:r>
      <w:r w:rsidR="002B575C" w:rsidRPr="00D51284">
        <w:rPr>
          <w:sz w:val="20"/>
          <w:szCs w:val="20"/>
        </w:rPr>
        <w:t xml:space="preserve"> name</w:t>
      </w:r>
      <w:r w:rsidR="00EE6527" w:rsidRPr="00D51284">
        <w:rPr>
          <w:sz w:val="20"/>
          <w:szCs w:val="20"/>
        </w:rPr>
        <w:t>, if different from the permittee</w:t>
      </w:r>
      <w:r w:rsidR="002B575C" w:rsidRPr="00D51284">
        <w:rPr>
          <w:sz w:val="20"/>
          <w:szCs w:val="20"/>
        </w:rPr>
        <w:t>, title, e-mail address (if any), and phone number</w:t>
      </w:r>
      <w:r w:rsidR="006A0F5F">
        <w:rPr>
          <w:sz w:val="20"/>
          <w:szCs w:val="20"/>
        </w:rPr>
        <w:t>;</w:t>
      </w:r>
    </w:p>
    <w:p w14:paraId="38A38002" w14:textId="065A4B00" w:rsidR="002B575C" w:rsidRPr="00D51284" w:rsidRDefault="00AD33CB" w:rsidP="004E4E80">
      <w:pPr>
        <w:pStyle w:val="ListParagraph"/>
        <w:numPr>
          <w:ilvl w:val="0"/>
          <w:numId w:val="10"/>
        </w:numPr>
        <w:spacing w:after="120"/>
        <w:ind w:hanging="450"/>
        <w:rPr>
          <w:sz w:val="20"/>
          <w:szCs w:val="20"/>
        </w:rPr>
      </w:pPr>
      <w:r w:rsidRPr="00D51284">
        <w:rPr>
          <w:sz w:val="20"/>
          <w:szCs w:val="20"/>
        </w:rPr>
        <w:t>A summary containing</w:t>
      </w:r>
      <w:r w:rsidR="002B575C" w:rsidRPr="00D51284">
        <w:rPr>
          <w:sz w:val="20"/>
          <w:szCs w:val="20"/>
        </w:rPr>
        <w:t xml:space="preserve"> the following information:</w:t>
      </w:r>
    </w:p>
    <w:p w14:paraId="116CAED7" w14:textId="43BE0282" w:rsidR="009F5DDA" w:rsidRPr="00D51284" w:rsidRDefault="002B575C" w:rsidP="004E4E80">
      <w:pPr>
        <w:pStyle w:val="ListParagraph"/>
        <w:numPr>
          <w:ilvl w:val="0"/>
          <w:numId w:val="11"/>
        </w:numPr>
        <w:spacing w:after="120"/>
        <w:ind w:left="1080"/>
        <w:rPr>
          <w:sz w:val="20"/>
          <w:szCs w:val="20"/>
        </w:rPr>
      </w:pPr>
      <w:r w:rsidRPr="00D51284">
        <w:rPr>
          <w:sz w:val="20"/>
          <w:szCs w:val="20"/>
        </w:rPr>
        <w:t>Identification of treatment area</w:t>
      </w:r>
      <w:r w:rsidR="00AE2BD5" w:rsidRPr="00D51284">
        <w:rPr>
          <w:sz w:val="20"/>
          <w:szCs w:val="20"/>
        </w:rPr>
        <w:t>(s)</w:t>
      </w:r>
      <w:r w:rsidRPr="00D51284">
        <w:rPr>
          <w:sz w:val="20"/>
          <w:szCs w:val="20"/>
        </w:rPr>
        <w:t>, including size, either by name or by location, to which you discharged any p</w:t>
      </w:r>
      <w:r w:rsidR="00556F9F" w:rsidRPr="00D51284">
        <w:rPr>
          <w:sz w:val="20"/>
          <w:szCs w:val="20"/>
        </w:rPr>
        <w:t>ollutant</w:t>
      </w:r>
      <w:r w:rsidRPr="00D51284">
        <w:rPr>
          <w:sz w:val="20"/>
          <w:szCs w:val="20"/>
        </w:rPr>
        <w:t>(s);</w:t>
      </w:r>
    </w:p>
    <w:p w14:paraId="64998659" w14:textId="04A41C40" w:rsidR="009F5DDA" w:rsidRPr="00D51284" w:rsidRDefault="00556F9F" w:rsidP="004E4E80">
      <w:pPr>
        <w:pStyle w:val="ListParagraph"/>
        <w:numPr>
          <w:ilvl w:val="0"/>
          <w:numId w:val="11"/>
        </w:numPr>
        <w:spacing w:after="120"/>
        <w:ind w:left="1080"/>
        <w:rPr>
          <w:sz w:val="20"/>
          <w:szCs w:val="20"/>
        </w:rPr>
      </w:pPr>
      <w:r w:rsidRPr="00D51284">
        <w:rPr>
          <w:sz w:val="20"/>
          <w:szCs w:val="20"/>
        </w:rPr>
        <w:t>Algal control</w:t>
      </w:r>
      <w:r w:rsidR="002B575C" w:rsidRPr="00D51284">
        <w:rPr>
          <w:sz w:val="20"/>
          <w:szCs w:val="20"/>
        </w:rPr>
        <w:t xml:space="preserve"> and target </w:t>
      </w:r>
      <w:r w:rsidR="006674EE" w:rsidRPr="00D51284">
        <w:rPr>
          <w:sz w:val="20"/>
          <w:szCs w:val="20"/>
        </w:rPr>
        <w:t>algae;</w:t>
      </w:r>
    </w:p>
    <w:p w14:paraId="4AE9B9CA" w14:textId="3D6ECDFC" w:rsidR="00922D58" w:rsidRPr="00D51284" w:rsidRDefault="00C1567E" w:rsidP="004E4E80">
      <w:pPr>
        <w:pStyle w:val="ListParagraph"/>
        <w:numPr>
          <w:ilvl w:val="0"/>
          <w:numId w:val="11"/>
        </w:numPr>
        <w:spacing w:after="120"/>
        <w:ind w:left="1080"/>
        <w:rPr>
          <w:sz w:val="20"/>
          <w:szCs w:val="20"/>
        </w:rPr>
      </w:pPr>
      <w:r w:rsidRPr="00D51284">
        <w:rPr>
          <w:sz w:val="20"/>
          <w:szCs w:val="20"/>
        </w:rPr>
        <w:t>Identify a</w:t>
      </w:r>
      <w:r w:rsidR="00F65C76" w:rsidRPr="00D51284">
        <w:rPr>
          <w:sz w:val="20"/>
          <w:szCs w:val="20"/>
        </w:rPr>
        <w:t>ll entities conducting pesticide or other chemical product application activities</w:t>
      </w:r>
      <w:r w:rsidR="00BA1BC8" w:rsidRPr="00D51284">
        <w:rPr>
          <w:sz w:val="20"/>
          <w:szCs w:val="20"/>
        </w:rPr>
        <w:t xml:space="preserve"> and include records</w:t>
      </w:r>
      <w:r w:rsidR="000635F0" w:rsidRPr="00D51284">
        <w:rPr>
          <w:sz w:val="20"/>
          <w:szCs w:val="20"/>
        </w:rPr>
        <w:t xml:space="preserve"> </w:t>
      </w:r>
      <w:r w:rsidR="008873B7" w:rsidRPr="00D51284">
        <w:rPr>
          <w:sz w:val="20"/>
          <w:szCs w:val="20"/>
        </w:rPr>
        <w:t xml:space="preserve">detailed in </w:t>
      </w:r>
      <w:r w:rsidR="000635F0" w:rsidRPr="00D51284">
        <w:rPr>
          <w:sz w:val="20"/>
          <w:szCs w:val="20"/>
        </w:rPr>
        <w:t>VI.A.</w:t>
      </w:r>
      <w:r w:rsidR="008223A6" w:rsidRPr="00D51284">
        <w:rPr>
          <w:sz w:val="20"/>
          <w:szCs w:val="20"/>
        </w:rPr>
        <w:t>(7) through (15)</w:t>
      </w:r>
      <w:r w:rsidR="009C3BEB" w:rsidRPr="00D51284">
        <w:rPr>
          <w:sz w:val="20"/>
          <w:szCs w:val="20"/>
        </w:rPr>
        <w:t>;</w:t>
      </w:r>
    </w:p>
    <w:p w14:paraId="407A4474" w14:textId="5AEA997C" w:rsidR="009F5DDA" w:rsidRPr="00D51284" w:rsidRDefault="00003907" w:rsidP="004E4E80">
      <w:pPr>
        <w:pStyle w:val="ListParagraph"/>
        <w:numPr>
          <w:ilvl w:val="0"/>
          <w:numId w:val="11"/>
        </w:numPr>
        <w:spacing w:after="120"/>
        <w:ind w:left="1080"/>
        <w:rPr>
          <w:sz w:val="20"/>
          <w:szCs w:val="20"/>
        </w:rPr>
      </w:pPr>
      <w:r w:rsidRPr="00D51284">
        <w:rPr>
          <w:sz w:val="20"/>
          <w:szCs w:val="20"/>
        </w:rPr>
        <w:t xml:space="preserve">Identify </w:t>
      </w:r>
      <w:r w:rsidR="009F07F8" w:rsidRPr="00D51284">
        <w:rPr>
          <w:sz w:val="20"/>
          <w:szCs w:val="20"/>
        </w:rPr>
        <w:t xml:space="preserve">and describe </w:t>
      </w:r>
      <w:r w:rsidRPr="00D51284">
        <w:rPr>
          <w:sz w:val="20"/>
          <w:szCs w:val="20"/>
        </w:rPr>
        <w:t xml:space="preserve">any changes to the </w:t>
      </w:r>
      <w:r w:rsidR="000544FF" w:rsidRPr="00D51284">
        <w:rPr>
          <w:sz w:val="20"/>
          <w:szCs w:val="20"/>
        </w:rPr>
        <w:t xml:space="preserve">HABMP; </w:t>
      </w:r>
    </w:p>
    <w:p w14:paraId="114E8B6E" w14:textId="32311233" w:rsidR="009F5DDA" w:rsidRPr="00D51284" w:rsidRDefault="00DD3DCB" w:rsidP="004E4E80">
      <w:pPr>
        <w:pStyle w:val="ListParagraph"/>
        <w:numPr>
          <w:ilvl w:val="0"/>
          <w:numId w:val="11"/>
        </w:numPr>
        <w:spacing w:after="120"/>
        <w:ind w:left="1080"/>
        <w:rPr>
          <w:sz w:val="20"/>
          <w:szCs w:val="20"/>
        </w:rPr>
      </w:pPr>
      <w:r w:rsidRPr="00D51284">
        <w:rPr>
          <w:sz w:val="20"/>
          <w:szCs w:val="20"/>
        </w:rPr>
        <w:t>A</w:t>
      </w:r>
      <w:r w:rsidR="002B575C" w:rsidRPr="00D51284">
        <w:rPr>
          <w:sz w:val="20"/>
          <w:szCs w:val="20"/>
        </w:rPr>
        <w:t xml:space="preserve"> </w:t>
      </w:r>
      <w:r w:rsidRPr="00D51284">
        <w:rPr>
          <w:sz w:val="20"/>
          <w:szCs w:val="20"/>
        </w:rPr>
        <w:t>description</w:t>
      </w:r>
      <w:r w:rsidR="002B575C" w:rsidRPr="00D51284">
        <w:rPr>
          <w:sz w:val="20"/>
          <w:szCs w:val="20"/>
        </w:rPr>
        <w:t xml:space="preserve"> of any adverse incident</w:t>
      </w:r>
      <w:r w:rsidR="00BC05AC" w:rsidRPr="00D51284">
        <w:rPr>
          <w:sz w:val="20"/>
          <w:szCs w:val="20"/>
        </w:rPr>
        <w:t>(</w:t>
      </w:r>
      <w:r w:rsidR="002B575C" w:rsidRPr="00D51284">
        <w:rPr>
          <w:sz w:val="20"/>
          <w:szCs w:val="20"/>
        </w:rPr>
        <w:t>s</w:t>
      </w:r>
      <w:r w:rsidR="00BC05AC" w:rsidRPr="00D51284">
        <w:rPr>
          <w:sz w:val="20"/>
          <w:szCs w:val="20"/>
        </w:rPr>
        <w:t>)</w:t>
      </w:r>
      <w:r w:rsidR="002B575C" w:rsidRPr="00D51284">
        <w:rPr>
          <w:sz w:val="20"/>
          <w:szCs w:val="20"/>
        </w:rPr>
        <w:t xml:space="preserve"> </w:t>
      </w:r>
      <w:proofErr w:type="gramStart"/>
      <w:r w:rsidR="002B575C" w:rsidRPr="00D51284">
        <w:rPr>
          <w:sz w:val="20"/>
          <w:szCs w:val="20"/>
        </w:rPr>
        <w:t>as a result of</w:t>
      </w:r>
      <w:proofErr w:type="gramEnd"/>
      <w:r w:rsidR="002B575C" w:rsidRPr="00D51284">
        <w:rPr>
          <w:sz w:val="20"/>
          <w:szCs w:val="20"/>
        </w:rPr>
        <w:t xml:space="preserve"> these treatment(s)</w:t>
      </w:r>
      <w:r w:rsidR="00252078" w:rsidRPr="00D51284">
        <w:rPr>
          <w:sz w:val="20"/>
          <w:szCs w:val="20"/>
        </w:rPr>
        <w:t xml:space="preserve"> </w:t>
      </w:r>
      <w:r w:rsidR="002B575C" w:rsidRPr="00D51284">
        <w:rPr>
          <w:sz w:val="20"/>
          <w:szCs w:val="20"/>
        </w:rPr>
        <w:t xml:space="preserve">as described in </w:t>
      </w:r>
      <w:r w:rsidR="00D60217" w:rsidRPr="00D51284">
        <w:rPr>
          <w:sz w:val="20"/>
          <w:szCs w:val="20"/>
        </w:rPr>
        <w:t xml:space="preserve">this </w:t>
      </w:r>
      <w:r w:rsidR="00656C68">
        <w:rPr>
          <w:sz w:val="20"/>
          <w:szCs w:val="20"/>
        </w:rPr>
        <w:t>Generic P</w:t>
      </w:r>
      <w:r w:rsidR="00D60217" w:rsidRPr="00D51284">
        <w:rPr>
          <w:sz w:val="20"/>
          <w:szCs w:val="20"/>
        </w:rPr>
        <w:t>ermit</w:t>
      </w:r>
      <w:r w:rsidR="00EF292C" w:rsidRPr="00D51284">
        <w:rPr>
          <w:sz w:val="20"/>
          <w:szCs w:val="20"/>
        </w:rPr>
        <w:t>;</w:t>
      </w:r>
      <w:r w:rsidR="00185019" w:rsidRPr="00D51284">
        <w:rPr>
          <w:sz w:val="20"/>
          <w:szCs w:val="20"/>
        </w:rPr>
        <w:t xml:space="preserve"> </w:t>
      </w:r>
      <w:r w:rsidR="002B575C" w:rsidRPr="00D51284">
        <w:rPr>
          <w:sz w:val="20"/>
          <w:szCs w:val="20"/>
        </w:rPr>
        <w:t>and</w:t>
      </w:r>
      <w:r w:rsidR="006A0F5F">
        <w:rPr>
          <w:sz w:val="20"/>
          <w:szCs w:val="20"/>
        </w:rPr>
        <w:t>,</w:t>
      </w:r>
    </w:p>
    <w:p w14:paraId="3BA7F650" w14:textId="31E05920" w:rsidR="00403EA6" w:rsidRPr="00D51284" w:rsidRDefault="002B575C" w:rsidP="004E4E80">
      <w:pPr>
        <w:pStyle w:val="ListParagraph"/>
        <w:numPr>
          <w:ilvl w:val="0"/>
          <w:numId w:val="11"/>
        </w:numPr>
        <w:spacing w:after="120"/>
        <w:ind w:left="1080"/>
        <w:rPr>
          <w:b/>
          <w:sz w:val="20"/>
          <w:szCs w:val="20"/>
        </w:rPr>
      </w:pPr>
      <w:r w:rsidRPr="00D51284">
        <w:rPr>
          <w:sz w:val="20"/>
          <w:szCs w:val="20"/>
        </w:rPr>
        <w:t xml:space="preserve">A description of any corrective action(s), including spill responses, resulting from activities </w:t>
      </w:r>
      <w:r w:rsidR="007765C1" w:rsidRPr="00D51284">
        <w:rPr>
          <w:sz w:val="20"/>
          <w:szCs w:val="20"/>
        </w:rPr>
        <w:t xml:space="preserve">associated with the technologies </w:t>
      </w:r>
      <w:r w:rsidRPr="00D51284">
        <w:rPr>
          <w:sz w:val="20"/>
          <w:szCs w:val="20"/>
        </w:rPr>
        <w:t>and the rationale for such action(s).</w:t>
      </w:r>
    </w:p>
    <w:p w14:paraId="00EDDC55" w14:textId="7B34A73A" w:rsidR="00A27195" w:rsidRPr="00D51284" w:rsidRDefault="5EB39D46" w:rsidP="00D16270">
      <w:pPr>
        <w:pStyle w:val="Heading1"/>
        <w:spacing w:before="240" w:after="120"/>
      </w:pPr>
      <w:bookmarkStart w:id="36" w:name="_Toc72144878"/>
      <w:bookmarkStart w:id="37" w:name="_Toc72144952"/>
      <w:bookmarkStart w:id="38" w:name="_Toc72145217"/>
      <w:bookmarkStart w:id="39" w:name="_Toc72145246"/>
      <w:r w:rsidRPr="00D51284">
        <w:rPr>
          <w:caps w:val="0"/>
        </w:rPr>
        <w:t>Part VI</w:t>
      </w:r>
      <w:r w:rsidR="0F9A9215" w:rsidRPr="00D51284">
        <w:rPr>
          <w:caps w:val="0"/>
        </w:rPr>
        <w:t>I</w:t>
      </w:r>
      <w:r w:rsidRPr="00D51284">
        <w:rPr>
          <w:caps w:val="0"/>
        </w:rPr>
        <w:t>. Other Conditions</w:t>
      </w:r>
      <w:bookmarkEnd w:id="36"/>
      <w:bookmarkEnd w:id="37"/>
      <w:bookmarkEnd w:id="38"/>
      <w:bookmarkEnd w:id="39"/>
    </w:p>
    <w:p w14:paraId="33260C3E" w14:textId="1F93ED8B" w:rsidR="0058332D" w:rsidRPr="00D51284" w:rsidRDefault="002B575C" w:rsidP="004E4E80">
      <w:pPr>
        <w:pStyle w:val="ListParagraph"/>
        <w:numPr>
          <w:ilvl w:val="0"/>
          <w:numId w:val="12"/>
        </w:numPr>
        <w:spacing w:after="120"/>
        <w:ind w:left="360"/>
        <w:rPr>
          <w:sz w:val="20"/>
          <w:szCs w:val="20"/>
        </w:rPr>
      </w:pPr>
      <w:r w:rsidRPr="00D51284">
        <w:rPr>
          <w:sz w:val="20"/>
          <w:szCs w:val="20"/>
        </w:rPr>
        <w:t>The discharge</w:t>
      </w:r>
      <w:r w:rsidR="003A5038" w:rsidRPr="00D51284">
        <w:rPr>
          <w:sz w:val="20"/>
          <w:szCs w:val="20"/>
        </w:rPr>
        <w:t>s</w:t>
      </w:r>
      <w:r w:rsidRPr="00D51284">
        <w:rPr>
          <w:sz w:val="20"/>
          <w:szCs w:val="20"/>
        </w:rPr>
        <w:t xml:space="preserve"> authorized by this </w:t>
      </w:r>
      <w:r w:rsidR="00656C68">
        <w:rPr>
          <w:sz w:val="20"/>
          <w:szCs w:val="20"/>
        </w:rPr>
        <w:t>Generic P</w:t>
      </w:r>
      <w:r w:rsidRPr="00D51284">
        <w:rPr>
          <w:sz w:val="20"/>
          <w:szCs w:val="20"/>
        </w:rPr>
        <w:t>ermit shall not cause</w:t>
      </w:r>
      <w:r w:rsidR="00D63144" w:rsidRPr="00D51284">
        <w:rPr>
          <w:sz w:val="20"/>
          <w:szCs w:val="20"/>
        </w:rPr>
        <w:t xml:space="preserve"> or contribute to</w:t>
      </w:r>
      <w:r w:rsidRPr="00D51284">
        <w:rPr>
          <w:sz w:val="20"/>
          <w:szCs w:val="20"/>
        </w:rPr>
        <w:t xml:space="preserve"> a violation </w:t>
      </w:r>
      <w:r w:rsidR="00194930" w:rsidRPr="00D51284">
        <w:rPr>
          <w:sz w:val="20"/>
          <w:szCs w:val="20"/>
        </w:rPr>
        <w:t>of state</w:t>
      </w:r>
      <w:r w:rsidRPr="00D51284">
        <w:rPr>
          <w:sz w:val="20"/>
          <w:szCs w:val="20"/>
        </w:rPr>
        <w:t xml:space="preserve"> surface water quality standards.</w:t>
      </w:r>
    </w:p>
    <w:p w14:paraId="2DC61925" w14:textId="48E66FD2" w:rsidR="008E28FE" w:rsidRPr="00D51284" w:rsidRDefault="0009681D" w:rsidP="004E4E80">
      <w:pPr>
        <w:pStyle w:val="ListParagraph"/>
        <w:numPr>
          <w:ilvl w:val="0"/>
          <w:numId w:val="12"/>
        </w:numPr>
        <w:spacing w:after="120"/>
        <w:ind w:left="360"/>
        <w:rPr>
          <w:sz w:val="20"/>
          <w:szCs w:val="20"/>
        </w:rPr>
      </w:pPr>
      <w:r w:rsidRPr="00D51284">
        <w:rPr>
          <w:sz w:val="20"/>
          <w:szCs w:val="20"/>
        </w:rPr>
        <w:t xml:space="preserve">If the </w:t>
      </w:r>
      <w:r w:rsidR="000D68FD">
        <w:rPr>
          <w:sz w:val="20"/>
          <w:szCs w:val="20"/>
        </w:rPr>
        <w:t>H</w:t>
      </w:r>
      <w:r w:rsidR="00FB5B18">
        <w:rPr>
          <w:sz w:val="20"/>
          <w:szCs w:val="20"/>
        </w:rPr>
        <w:t xml:space="preserve">armful </w:t>
      </w:r>
      <w:r w:rsidR="000D68FD">
        <w:rPr>
          <w:sz w:val="20"/>
          <w:szCs w:val="20"/>
        </w:rPr>
        <w:t>A</w:t>
      </w:r>
      <w:r w:rsidR="00FB5B18">
        <w:rPr>
          <w:sz w:val="20"/>
          <w:szCs w:val="20"/>
        </w:rPr>
        <w:t xml:space="preserve">lgal </w:t>
      </w:r>
      <w:r w:rsidR="000D68FD">
        <w:rPr>
          <w:sz w:val="20"/>
          <w:szCs w:val="20"/>
        </w:rPr>
        <w:t>B</w:t>
      </w:r>
      <w:r w:rsidR="007B44F6">
        <w:rPr>
          <w:sz w:val="20"/>
          <w:szCs w:val="20"/>
        </w:rPr>
        <w:t xml:space="preserve">loom </w:t>
      </w:r>
      <w:r w:rsidR="000D68FD">
        <w:rPr>
          <w:sz w:val="20"/>
          <w:szCs w:val="20"/>
        </w:rPr>
        <w:t>M</w:t>
      </w:r>
      <w:r w:rsidRPr="00D51284">
        <w:rPr>
          <w:sz w:val="20"/>
          <w:szCs w:val="20"/>
        </w:rPr>
        <w:t xml:space="preserve">anagement </w:t>
      </w:r>
      <w:r w:rsidR="000D68FD">
        <w:rPr>
          <w:sz w:val="20"/>
          <w:szCs w:val="20"/>
        </w:rPr>
        <w:t>A</w:t>
      </w:r>
      <w:r w:rsidRPr="00D51284">
        <w:rPr>
          <w:sz w:val="20"/>
          <w:szCs w:val="20"/>
        </w:rPr>
        <w:t xml:space="preserve">rea is </w:t>
      </w:r>
      <w:r w:rsidR="00163E15" w:rsidRPr="00D51284">
        <w:rPr>
          <w:sz w:val="20"/>
          <w:szCs w:val="20"/>
        </w:rPr>
        <w:t xml:space="preserve">within an established Total Maximum Daily Load or Basin Management Action Plan, the permittee shall comply with the additional conditions established for the </w:t>
      </w:r>
      <w:r w:rsidR="006B6135" w:rsidRPr="00D51284">
        <w:rPr>
          <w:sz w:val="20"/>
          <w:szCs w:val="20"/>
        </w:rPr>
        <w:t xml:space="preserve">receiving </w:t>
      </w:r>
      <w:r w:rsidR="00163E15" w:rsidRPr="00D51284">
        <w:rPr>
          <w:sz w:val="20"/>
          <w:szCs w:val="20"/>
        </w:rPr>
        <w:t xml:space="preserve">waterbody. </w:t>
      </w:r>
    </w:p>
    <w:p w14:paraId="5015F9AD" w14:textId="49E80AB5" w:rsidR="008623E6" w:rsidRPr="00D51284" w:rsidRDefault="008623E6" w:rsidP="004E4E80">
      <w:pPr>
        <w:pStyle w:val="ListParagraph"/>
        <w:numPr>
          <w:ilvl w:val="0"/>
          <w:numId w:val="12"/>
        </w:numPr>
        <w:spacing w:after="120"/>
        <w:ind w:left="360"/>
        <w:rPr>
          <w:sz w:val="20"/>
          <w:szCs w:val="20"/>
        </w:rPr>
      </w:pPr>
      <w:r w:rsidRPr="00D51284">
        <w:rPr>
          <w:sz w:val="20"/>
          <w:szCs w:val="20"/>
        </w:rPr>
        <w:t>Disposal of algae in a solid waste disposal facility shall be in accordance with the requirements of Chapter 62-701, F.A.C.</w:t>
      </w:r>
    </w:p>
    <w:p w14:paraId="3A1BA3B2" w14:textId="7B62FDF4" w:rsidR="009B35A9" w:rsidRPr="00D51284" w:rsidRDefault="009B35A9" w:rsidP="004E4E80">
      <w:pPr>
        <w:pStyle w:val="ListParagraph"/>
        <w:numPr>
          <w:ilvl w:val="0"/>
          <w:numId w:val="12"/>
        </w:numPr>
        <w:spacing w:after="120"/>
        <w:ind w:left="360"/>
        <w:rPr>
          <w:color w:val="000000" w:themeColor="text1"/>
          <w:sz w:val="20"/>
          <w:szCs w:val="20"/>
        </w:rPr>
      </w:pPr>
      <w:r w:rsidRPr="00D51284">
        <w:rPr>
          <w:color w:val="000000" w:themeColor="text1"/>
          <w:sz w:val="20"/>
          <w:szCs w:val="20"/>
        </w:rPr>
        <w:t xml:space="preserve">If the permittee becomes aware of relevant facts that were not submitted or were incorrect in the </w:t>
      </w:r>
      <w:r w:rsidR="00FD0B72" w:rsidRPr="00D51284">
        <w:rPr>
          <w:color w:val="000000" w:themeColor="text1"/>
          <w:sz w:val="20"/>
          <w:szCs w:val="20"/>
        </w:rPr>
        <w:t>NOI</w:t>
      </w:r>
      <w:r w:rsidRPr="00D51284">
        <w:rPr>
          <w:color w:val="000000" w:themeColor="text1"/>
          <w:sz w:val="20"/>
          <w:szCs w:val="20"/>
        </w:rPr>
        <w:t xml:space="preserve"> or in any report to the Department, such facts or information shall be </w:t>
      </w:r>
      <w:r w:rsidR="00EF292C" w:rsidRPr="00D51284">
        <w:rPr>
          <w:color w:val="000000" w:themeColor="text1"/>
          <w:sz w:val="20"/>
          <w:szCs w:val="20"/>
        </w:rPr>
        <w:t>submitted,</w:t>
      </w:r>
      <w:r w:rsidRPr="00D51284">
        <w:rPr>
          <w:color w:val="000000" w:themeColor="text1"/>
          <w:sz w:val="20"/>
          <w:szCs w:val="20"/>
        </w:rPr>
        <w:t xml:space="preserve"> or corrections reported to the Department within 10 days of discovery.</w:t>
      </w:r>
    </w:p>
    <w:p w14:paraId="6E590B8B" w14:textId="4B5CACD8" w:rsidR="0058332D" w:rsidRPr="00D51284" w:rsidRDefault="002765D7" w:rsidP="004E4E80">
      <w:pPr>
        <w:pStyle w:val="ListParagraph"/>
        <w:numPr>
          <w:ilvl w:val="0"/>
          <w:numId w:val="12"/>
        </w:numPr>
        <w:spacing w:after="120"/>
        <w:ind w:left="360"/>
        <w:rPr>
          <w:sz w:val="20"/>
          <w:szCs w:val="20"/>
        </w:rPr>
      </w:pPr>
      <w:r w:rsidRPr="00D51284">
        <w:rPr>
          <w:color w:val="000000" w:themeColor="text1"/>
          <w:sz w:val="20"/>
          <w:szCs w:val="20"/>
        </w:rPr>
        <w:t xml:space="preserve">Upon request </w:t>
      </w:r>
      <w:r w:rsidR="00EF292C" w:rsidRPr="00D51284">
        <w:rPr>
          <w:color w:val="000000" w:themeColor="text1"/>
          <w:sz w:val="20"/>
          <w:szCs w:val="20"/>
        </w:rPr>
        <w:t>by</w:t>
      </w:r>
      <w:r w:rsidR="002B575C" w:rsidRPr="00D51284">
        <w:rPr>
          <w:color w:val="000000" w:themeColor="text1"/>
          <w:sz w:val="20"/>
          <w:szCs w:val="20"/>
        </w:rPr>
        <w:t xml:space="preserve"> the Department, the permittee shall provide any information required by law which is needed to determine </w:t>
      </w:r>
      <w:r w:rsidR="008B4080" w:rsidRPr="00D51284">
        <w:rPr>
          <w:color w:val="000000" w:themeColor="text1"/>
          <w:sz w:val="20"/>
          <w:szCs w:val="20"/>
        </w:rPr>
        <w:t xml:space="preserve">compliance with the permit or </w:t>
      </w:r>
      <w:r w:rsidR="002B575C" w:rsidRPr="00D51284">
        <w:rPr>
          <w:color w:val="000000" w:themeColor="text1"/>
          <w:sz w:val="20"/>
          <w:szCs w:val="20"/>
        </w:rPr>
        <w:t xml:space="preserve">whether there is cause for revoking and </w:t>
      </w:r>
      <w:r w:rsidR="009A4FD5" w:rsidRPr="00D51284">
        <w:rPr>
          <w:color w:val="000000" w:themeColor="text1"/>
          <w:sz w:val="20"/>
          <w:szCs w:val="20"/>
        </w:rPr>
        <w:t>reissuing or</w:t>
      </w:r>
      <w:r w:rsidR="002B575C" w:rsidRPr="00D51284">
        <w:rPr>
          <w:color w:val="000000" w:themeColor="text1"/>
          <w:sz w:val="20"/>
          <w:szCs w:val="20"/>
        </w:rPr>
        <w:t xml:space="preserve"> terminating coverage under this </w:t>
      </w:r>
      <w:r w:rsidR="00656C68">
        <w:rPr>
          <w:color w:val="000000" w:themeColor="text1"/>
          <w:sz w:val="20"/>
          <w:szCs w:val="20"/>
        </w:rPr>
        <w:t>Generic P</w:t>
      </w:r>
      <w:r w:rsidR="002B575C" w:rsidRPr="00D51284">
        <w:rPr>
          <w:color w:val="000000" w:themeColor="text1"/>
          <w:sz w:val="20"/>
          <w:szCs w:val="20"/>
        </w:rPr>
        <w:t>ermit</w:t>
      </w:r>
      <w:r w:rsidR="00C746EC" w:rsidRPr="00D51284">
        <w:rPr>
          <w:color w:val="000000" w:themeColor="text1"/>
          <w:sz w:val="20"/>
          <w:szCs w:val="20"/>
        </w:rPr>
        <w:t>.</w:t>
      </w:r>
    </w:p>
    <w:p w14:paraId="3F57DF15" w14:textId="6867E897" w:rsidR="0086384A" w:rsidRPr="0086384A" w:rsidRDefault="002B575C" w:rsidP="0086384A">
      <w:pPr>
        <w:pStyle w:val="ListParagraph"/>
        <w:numPr>
          <w:ilvl w:val="0"/>
          <w:numId w:val="12"/>
        </w:numPr>
        <w:spacing w:after="120"/>
        <w:ind w:left="360"/>
        <w:rPr>
          <w:sz w:val="20"/>
          <w:szCs w:val="20"/>
        </w:rPr>
      </w:pPr>
      <w:r w:rsidRPr="0086384A">
        <w:rPr>
          <w:sz w:val="20"/>
          <w:szCs w:val="20"/>
        </w:rPr>
        <w:t xml:space="preserve">Coverage under this permit </w:t>
      </w:r>
      <w:r w:rsidR="00535969" w:rsidRPr="0086384A">
        <w:rPr>
          <w:sz w:val="20"/>
          <w:szCs w:val="20"/>
        </w:rPr>
        <w:t>can</w:t>
      </w:r>
      <w:r w:rsidRPr="0086384A">
        <w:rPr>
          <w:sz w:val="20"/>
          <w:szCs w:val="20"/>
        </w:rPr>
        <w:t xml:space="preserve"> be suspended, revoked and reissued, or terminated in accordance with Rule 62-620.345, F.A.C., if the</w:t>
      </w:r>
      <w:r w:rsidR="009D07D5" w:rsidRPr="0086384A">
        <w:rPr>
          <w:sz w:val="20"/>
          <w:szCs w:val="20"/>
        </w:rPr>
        <w:t xml:space="preserve"> Department</w:t>
      </w:r>
      <w:r w:rsidRPr="0086384A">
        <w:rPr>
          <w:sz w:val="20"/>
          <w:szCs w:val="20"/>
        </w:rPr>
        <w:t xml:space="preserve"> determines that there has been a violation of any of the terms or conditions of the permit, there has been a violation of state water quality </w:t>
      </w:r>
      <w:r w:rsidR="005C49DB" w:rsidRPr="0086384A">
        <w:rPr>
          <w:sz w:val="20"/>
          <w:szCs w:val="20"/>
        </w:rPr>
        <w:t>standards,</w:t>
      </w:r>
      <w:r w:rsidRPr="0086384A">
        <w:rPr>
          <w:sz w:val="20"/>
          <w:szCs w:val="20"/>
        </w:rPr>
        <w:t xml:space="preserve"> or the permittee has submitted false, incomplete or inaccurate data or information. </w:t>
      </w:r>
      <w:r w:rsidR="00745ADF" w:rsidRPr="0086384A">
        <w:rPr>
          <w:sz w:val="20"/>
          <w:szCs w:val="20"/>
        </w:rPr>
        <w:t xml:space="preserve"> </w:t>
      </w:r>
    </w:p>
    <w:p w14:paraId="017FE8EF" w14:textId="77777777" w:rsidR="00B819C2" w:rsidRPr="00D51284" w:rsidRDefault="00B819C2" w:rsidP="00B95D96">
      <w:pPr>
        <w:pStyle w:val="ListParagraph"/>
        <w:numPr>
          <w:ilvl w:val="0"/>
          <w:numId w:val="12"/>
        </w:numPr>
        <w:spacing w:after="120"/>
        <w:ind w:left="360"/>
        <w:rPr>
          <w:noProof/>
          <w:color w:val="000000"/>
          <w:sz w:val="20"/>
          <w:szCs w:val="20"/>
        </w:rPr>
      </w:pPr>
      <w:r w:rsidRPr="00D51284">
        <w:rPr>
          <w:noProof/>
          <w:color w:val="000000"/>
          <w:sz w:val="20"/>
          <w:szCs w:val="20"/>
        </w:rPr>
        <w:t>In accordance with paragraphs 62-620.100(3)(bb) and 62-620.100(3)(cc), F.A.C., NPDES regulated entities must electronically report NPDES data to the Department. Paragraph 62-620.100(3)(bb) F.A.C., contains requirements for electronic reporting of NPDES information from NPDES-regulated entities, (including waivers). Paragraph 62-620.100(3)(cc) F.A.C., contains the information NPDES-regulated entities must electronically report and the minimum set of NPDES data that must be entered in or transferred to EPA’s national NPDES data system.</w:t>
      </w:r>
    </w:p>
    <w:p w14:paraId="2317C376" w14:textId="4A889B2E" w:rsidR="00B819C2" w:rsidRPr="00D51284" w:rsidRDefault="00B819C2" w:rsidP="00B95D96">
      <w:pPr>
        <w:pStyle w:val="ListParagraph"/>
        <w:numPr>
          <w:ilvl w:val="1"/>
          <w:numId w:val="12"/>
        </w:numPr>
        <w:spacing w:after="120"/>
        <w:ind w:left="634"/>
        <w:rPr>
          <w:noProof/>
          <w:color w:val="000000"/>
          <w:sz w:val="20"/>
          <w:szCs w:val="20"/>
        </w:rPr>
      </w:pPr>
      <w:r w:rsidRPr="00D51284">
        <w:rPr>
          <w:noProof/>
          <w:color w:val="000000"/>
          <w:sz w:val="20"/>
          <w:szCs w:val="20"/>
        </w:rPr>
        <w:t>Permittees required to submit Discharge Monitoring Reports (DMRs) at the intervals specified in subsection 62-621.300(1), F.A.C., Generic Permit for Discharges From Petroleum Contaminated Sites, shall submit their DMRs electronically using the Department’s Business Portal at http://www.fldepportal.com/go/.</w:t>
      </w:r>
    </w:p>
    <w:p w14:paraId="61B246E8" w14:textId="77777777" w:rsidR="00B819C2" w:rsidRPr="00D51284" w:rsidRDefault="00B819C2" w:rsidP="00B95D96">
      <w:pPr>
        <w:pStyle w:val="ListParagraph"/>
        <w:numPr>
          <w:ilvl w:val="1"/>
          <w:numId w:val="12"/>
        </w:numPr>
        <w:spacing w:after="120"/>
        <w:ind w:left="634"/>
        <w:rPr>
          <w:noProof/>
          <w:color w:val="000000"/>
          <w:sz w:val="20"/>
          <w:szCs w:val="20"/>
        </w:rPr>
      </w:pPr>
      <w:r w:rsidRPr="00D51284">
        <w:rPr>
          <w:noProof/>
          <w:color w:val="000000"/>
          <w:sz w:val="20"/>
          <w:szCs w:val="20"/>
        </w:rPr>
        <w:t>Permittees required to submit DMRs at the intervals specified in subsection 62-621.300(5), F.A.C., Multi-Sector Generic Permit for Stormwater Discharge Associated with Industrial Activity, shall submit their DMRS electronically using the Department’s Business Portal at http://www.fldepportal.com/go/.</w:t>
      </w:r>
    </w:p>
    <w:p w14:paraId="04719DBC" w14:textId="77777777" w:rsidR="00B819C2" w:rsidRPr="00D51284" w:rsidRDefault="00B819C2" w:rsidP="00D73D8D">
      <w:pPr>
        <w:pStyle w:val="ListParagraph"/>
        <w:ind w:left="360"/>
        <w:rPr>
          <w:sz w:val="20"/>
          <w:szCs w:val="20"/>
        </w:rPr>
      </w:pPr>
    </w:p>
    <w:p w14:paraId="41A5E57C" w14:textId="36AC8A85" w:rsidR="00A27195" w:rsidRPr="00D51284" w:rsidRDefault="5EB39D46" w:rsidP="00D16270">
      <w:pPr>
        <w:pStyle w:val="Heading1"/>
        <w:spacing w:before="240" w:after="120"/>
      </w:pPr>
      <w:bookmarkStart w:id="40" w:name="_Toc72144879"/>
      <w:bookmarkStart w:id="41" w:name="_Toc72144953"/>
      <w:bookmarkStart w:id="42" w:name="_Toc72145218"/>
      <w:bookmarkStart w:id="43" w:name="_Toc72145247"/>
      <w:r w:rsidRPr="00D51284">
        <w:rPr>
          <w:caps w:val="0"/>
        </w:rPr>
        <w:t>Part VII</w:t>
      </w:r>
      <w:r w:rsidR="3F857086" w:rsidRPr="00D51284">
        <w:rPr>
          <w:caps w:val="0"/>
        </w:rPr>
        <w:t>I</w:t>
      </w:r>
      <w:r w:rsidRPr="00D51284">
        <w:rPr>
          <w:caps w:val="0"/>
        </w:rPr>
        <w:t>. General Conditions</w:t>
      </w:r>
      <w:bookmarkEnd w:id="40"/>
      <w:bookmarkEnd w:id="41"/>
      <w:bookmarkEnd w:id="42"/>
      <w:bookmarkEnd w:id="43"/>
    </w:p>
    <w:p w14:paraId="7DC73596" w14:textId="0A30B2E1" w:rsidR="0058332D" w:rsidRPr="00D51284" w:rsidRDefault="002B575C" w:rsidP="004E4E80">
      <w:pPr>
        <w:pStyle w:val="ListParagraph"/>
        <w:numPr>
          <w:ilvl w:val="0"/>
          <w:numId w:val="13"/>
        </w:numPr>
        <w:spacing w:after="120"/>
        <w:ind w:left="360"/>
        <w:rPr>
          <w:sz w:val="20"/>
          <w:szCs w:val="20"/>
        </w:rPr>
      </w:pPr>
      <w:r w:rsidRPr="00D51284">
        <w:rPr>
          <w:sz w:val="20"/>
          <w:szCs w:val="20"/>
        </w:rPr>
        <w:t>The terms, conditions, requirements, limitations</w:t>
      </w:r>
      <w:r w:rsidR="00EF292C" w:rsidRPr="00D51284">
        <w:rPr>
          <w:sz w:val="20"/>
          <w:szCs w:val="20"/>
        </w:rPr>
        <w:t>,</w:t>
      </w:r>
      <w:r w:rsidRPr="00D51284">
        <w:rPr>
          <w:sz w:val="20"/>
          <w:szCs w:val="20"/>
        </w:rPr>
        <w:t xml:space="preserve"> and restrictions set forth in this permit are binding and enforceable pursuant to Chapter 403, F.S. Any permit noncompliance constitutes a violation of Chapter 403, F.S., and is grounds for enforcement action, permit termination, permit revocation and reissuance.  [62-620.610(1), F.A.C.]</w:t>
      </w:r>
    </w:p>
    <w:p w14:paraId="1782C681" w14:textId="1D61F7BB" w:rsidR="0058332D" w:rsidRPr="00D51284" w:rsidRDefault="004D4E6C" w:rsidP="004E4E80">
      <w:pPr>
        <w:pStyle w:val="ListParagraph"/>
        <w:numPr>
          <w:ilvl w:val="0"/>
          <w:numId w:val="13"/>
        </w:numPr>
        <w:spacing w:after="120"/>
        <w:ind w:left="360"/>
        <w:rPr>
          <w:sz w:val="20"/>
          <w:szCs w:val="20"/>
        </w:rPr>
      </w:pPr>
      <w:r w:rsidRPr="00D51284">
        <w:rPr>
          <w:noProof/>
          <w:color w:val="000000"/>
          <w:sz w:val="20"/>
          <w:szCs w:val="20"/>
        </w:rPr>
        <w:t>This permit is valid only for the specific processes and operations applied for and indicated in the approved drawings or exhibits. Any unauthorized deviation from the approved drawings, exhibits, specifications, or conditions of this permit constitutes grounds for revocation and enforcement action by the Department.</w:t>
      </w:r>
      <w:r w:rsidRPr="00D51284">
        <w:rPr>
          <w:sz w:val="20"/>
          <w:szCs w:val="20"/>
        </w:rPr>
        <w:t xml:space="preserve"> </w:t>
      </w:r>
      <w:r w:rsidR="006155D2" w:rsidRPr="00D51284">
        <w:rPr>
          <w:sz w:val="20"/>
          <w:szCs w:val="20"/>
        </w:rPr>
        <w:t>[62-620.610(2), F.A.C.]</w:t>
      </w:r>
    </w:p>
    <w:p w14:paraId="639CA5CF" w14:textId="439F2996" w:rsidR="00D51284" w:rsidRPr="00D51284" w:rsidRDefault="00D51284" w:rsidP="00D51284">
      <w:pPr>
        <w:pStyle w:val="ListParagraph"/>
        <w:numPr>
          <w:ilvl w:val="0"/>
          <w:numId w:val="13"/>
        </w:numPr>
        <w:spacing w:after="120"/>
        <w:ind w:left="360"/>
        <w:rPr>
          <w:noProof/>
          <w:color w:val="000000"/>
          <w:sz w:val="20"/>
          <w:szCs w:val="20"/>
        </w:rPr>
      </w:pPr>
      <w:r w:rsidRPr="00D51284">
        <w:rPr>
          <w:noProof/>
          <w:color w:val="000000"/>
          <w:sz w:val="20"/>
          <w:szCs w:val="20"/>
        </w:rPr>
        <w:t>When requested by the Department, the permittee shall provide any information required by law which is needed to determine whether there is cause for revising, revoking and reissuing, or terminating coverage under this permit, or to determine compliance with the permit. The permittee shall also provide to the Department upon request copies of records required by this permit to be kept. If the permittee becomes aware of relevant facts that were not submitted or were incorrect in the permit application or in any report to the Department, such facts or information shall be submitted or corrections reported to the Department within 10 days of discovery.</w:t>
      </w:r>
    </w:p>
    <w:p w14:paraId="0B91DC7B" w14:textId="7CDA507E" w:rsidR="00D51284" w:rsidRPr="00D51284" w:rsidRDefault="00D51284" w:rsidP="00D51284">
      <w:pPr>
        <w:pStyle w:val="ListParagraph"/>
        <w:numPr>
          <w:ilvl w:val="0"/>
          <w:numId w:val="13"/>
        </w:numPr>
        <w:spacing w:after="120"/>
        <w:ind w:left="360"/>
        <w:rPr>
          <w:noProof/>
          <w:color w:val="000000"/>
          <w:sz w:val="20"/>
          <w:szCs w:val="20"/>
        </w:rPr>
      </w:pPr>
      <w:r w:rsidRPr="00D51284">
        <w:rPr>
          <w:noProof/>
          <w:color w:val="000000"/>
          <w:sz w:val="20"/>
          <w:szCs w:val="20"/>
        </w:rPr>
        <w:t xml:space="preserve">Unless specifically stated otherwise in Department rules, the permittee, in accepting this permit coverage, agrees to comply with changes in Department rules and Florida Statutes after a reasonable time for compliance; provided, however, the permittee does not waive any other rights granted by Florida Statutes or Department rules. </w:t>
      </w:r>
    </w:p>
    <w:p w14:paraId="75C40BD5" w14:textId="0A576971" w:rsidR="00D51284" w:rsidRPr="00D51284" w:rsidRDefault="00D51284" w:rsidP="00D51284">
      <w:pPr>
        <w:pStyle w:val="ListParagraph"/>
        <w:numPr>
          <w:ilvl w:val="0"/>
          <w:numId w:val="13"/>
        </w:numPr>
        <w:spacing w:after="120"/>
        <w:ind w:left="360"/>
        <w:rPr>
          <w:noProof/>
          <w:color w:val="000000"/>
          <w:sz w:val="20"/>
          <w:szCs w:val="20"/>
        </w:rPr>
      </w:pPr>
      <w:r w:rsidRPr="00D51284">
        <w:rPr>
          <w:noProof/>
          <w:color w:val="000000"/>
          <w:sz w:val="20"/>
          <w:szCs w:val="20"/>
        </w:rPr>
        <w:t>The use of generic permits issued under this chapter is limited to a term not to exceed five years. The renewal of permit coverage shall be in accordance with Rule 62-620.335, F.A.C., unless otherwise specified in the generic permit. The application requirements for submittal of request for coverage are located in Rule 62-621.300, F.A.C., or each specific generic permit.</w:t>
      </w:r>
    </w:p>
    <w:p w14:paraId="7D06F092" w14:textId="4C57EEDD" w:rsidR="00D51284" w:rsidRPr="00D51284" w:rsidRDefault="00D51284" w:rsidP="00D51284">
      <w:pPr>
        <w:pStyle w:val="ListParagraph"/>
        <w:numPr>
          <w:ilvl w:val="0"/>
          <w:numId w:val="13"/>
        </w:numPr>
        <w:spacing w:after="120"/>
        <w:ind w:left="360"/>
        <w:rPr>
          <w:noProof/>
          <w:color w:val="000000"/>
          <w:sz w:val="20"/>
          <w:szCs w:val="20"/>
        </w:rPr>
      </w:pPr>
      <w:r w:rsidRPr="00D51284">
        <w:rPr>
          <w:noProof/>
          <w:color w:val="000000"/>
          <w:sz w:val="20"/>
          <w:szCs w:val="20"/>
        </w:rPr>
        <w:t>Coverage under this generic permit may be suspended, revoked and reissued, or terminated in accordance with Rule 62-620.345, F.A.C., if the Secretary determines that there has been a violation of any of the terms or conditions of the permit, there has been a violation of state water quality standards or the permittee has submitted false, incomplete or inaccurate data or information.</w:t>
      </w:r>
    </w:p>
    <w:p w14:paraId="72D698A1" w14:textId="4600A980" w:rsidR="0058332D" w:rsidRPr="00D51284" w:rsidRDefault="002B575C" w:rsidP="004E4E80">
      <w:pPr>
        <w:pStyle w:val="ListParagraph"/>
        <w:numPr>
          <w:ilvl w:val="0"/>
          <w:numId w:val="13"/>
        </w:numPr>
        <w:spacing w:after="120"/>
        <w:ind w:left="360"/>
        <w:rPr>
          <w:sz w:val="20"/>
          <w:szCs w:val="20"/>
        </w:rPr>
      </w:pPr>
      <w:r w:rsidRPr="00D51284">
        <w:rPr>
          <w:sz w:val="20"/>
          <w:szCs w:val="20"/>
        </w:rPr>
        <w:t xml:space="preserve">As provided in Section 403.087(7), F.S., the issuance of this permit does not convey any vested rights or any exclusive privileges. Neither does it authorize any injury to public or private property or any invasion of personal rights, nor authorize any infringement of federal, state, or local laws or regulations. This permit is not a waiver </w:t>
      </w:r>
      <w:r w:rsidR="009A4FD5" w:rsidRPr="00D51284">
        <w:rPr>
          <w:sz w:val="20"/>
          <w:szCs w:val="20"/>
        </w:rPr>
        <w:t>of,</w:t>
      </w:r>
      <w:r w:rsidRPr="00D51284">
        <w:rPr>
          <w:sz w:val="20"/>
          <w:szCs w:val="20"/>
        </w:rPr>
        <w:t xml:space="preserve"> or approval of any other Department </w:t>
      </w:r>
      <w:r w:rsidR="009A4FD5" w:rsidRPr="00D51284">
        <w:rPr>
          <w:sz w:val="20"/>
          <w:szCs w:val="20"/>
        </w:rPr>
        <w:t>permit,</w:t>
      </w:r>
      <w:r w:rsidRPr="00D51284">
        <w:rPr>
          <w:sz w:val="20"/>
          <w:szCs w:val="20"/>
        </w:rPr>
        <w:t xml:space="preserve"> or authorization required for other aspects of the total project which are not addressed in this permit.  [62-620.610(3), F.A.C.]</w:t>
      </w:r>
    </w:p>
    <w:p w14:paraId="77F19476" w14:textId="6B5C8BBC" w:rsidR="0058332D" w:rsidRPr="00D51284" w:rsidRDefault="002B575C" w:rsidP="004E4E80">
      <w:pPr>
        <w:pStyle w:val="ListParagraph"/>
        <w:numPr>
          <w:ilvl w:val="0"/>
          <w:numId w:val="13"/>
        </w:numPr>
        <w:spacing w:after="120"/>
        <w:ind w:left="360"/>
        <w:rPr>
          <w:sz w:val="20"/>
          <w:szCs w:val="20"/>
        </w:rPr>
      </w:pPr>
      <w:r w:rsidRPr="00D51284">
        <w:rPr>
          <w:sz w:val="20"/>
          <w:szCs w:val="20"/>
        </w:rPr>
        <w:t xml:space="preserve">This permit conveys no title to land or water, does not constitute State recognition or acknowledgment of title, and does not constitute authority for the use of submerged lands unless herein provided and the necessary title or leasehold interests have been obtained from the State. Only the Trustees of the Internal Improvement Trust Fund </w:t>
      </w:r>
      <w:r w:rsidR="00B3733A" w:rsidRPr="00D51284">
        <w:rPr>
          <w:sz w:val="20"/>
          <w:szCs w:val="20"/>
        </w:rPr>
        <w:t>can</w:t>
      </w:r>
      <w:r w:rsidRPr="00D51284">
        <w:rPr>
          <w:sz w:val="20"/>
          <w:szCs w:val="20"/>
        </w:rPr>
        <w:t xml:space="preserve"> express State opinion as to title.  [62-620.610(4), F.A.C.]</w:t>
      </w:r>
    </w:p>
    <w:p w14:paraId="73770A02" w14:textId="52866250" w:rsidR="0058332D" w:rsidRPr="00D51284" w:rsidRDefault="002B575C" w:rsidP="004E4E80">
      <w:pPr>
        <w:pStyle w:val="ListParagraph"/>
        <w:numPr>
          <w:ilvl w:val="0"/>
          <w:numId w:val="13"/>
        </w:numPr>
        <w:spacing w:after="120"/>
        <w:ind w:left="360"/>
        <w:rPr>
          <w:sz w:val="20"/>
          <w:szCs w:val="20"/>
        </w:rPr>
      </w:pPr>
      <w:r w:rsidRPr="00D51284">
        <w:rPr>
          <w:sz w:val="20"/>
          <w:szCs w:val="20"/>
        </w:rPr>
        <w:t xml:space="preserve">This permit does not relieve the </w:t>
      </w:r>
      <w:r w:rsidR="00EB01F8" w:rsidRPr="00D51284">
        <w:rPr>
          <w:sz w:val="20"/>
          <w:szCs w:val="20"/>
        </w:rPr>
        <w:t>permittee</w:t>
      </w:r>
      <w:r w:rsidRPr="00D51284">
        <w:rPr>
          <w:sz w:val="20"/>
          <w:szCs w:val="20"/>
        </w:rPr>
        <w:t xml:space="preserve"> from liability and penalties for harm or injury to human health or welfare, animal or plant life, or property caused by the construction or operation of this permitted source; nor does it allow the </w:t>
      </w:r>
      <w:r w:rsidR="00EB01F8" w:rsidRPr="00D51284">
        <w:rPr>
          <w:sz w:val="20"/>
          <w:szCs w:val="20"/>
        </w:rPr>
        <w:t>permittee</w:t>
      </w:r>
      <w:r w:rsidRPr="00D51284">
        <w:rPr>
          <w:sz w:val="20"/>
          <w:szCs w:val="20"/>
        </w:rPr>
        <w:t xml:space="preserve"> to cause pollution in contravention of Florida Statutes and Department rules, unless specifically authorized by an order from the Department. The </w:t>
      </w:r>
      <w:r w:rsidR="00EB01F8" w:rsidRPr="00D51284">
        <w:rPr>
          <w:sz w:val="20"/>
          <w:szCs w:val="20"/>
        </w:rPr>
        <w:t>permittee</w:t>
      </w:r>
      <w:r w:rsidRPr="00D51284">
        <w:rPr>
          <w:sz w:val="20"/>
          <w:szCs w:val="20"/>
        </w:rPr>
        <w:t xml:space="preserve"> shall take all reasonable steps to minimize or prevent any discharge, reuse of reclaimed water, or residuals use or disposal in violation of this permit which has a reasonable likelihood of adversely affecting human health or the environment. It shall not be a defense for </w:t>
      </w:r>
      <w:r w:rsidR="005C49DB" w:rsidRPr="00D51284">
        <w:rPr>
          <w:sz w:val="20"/>
          <w:szCs w:val="20"/>
        </w:rPr>
        <w:t>a</w:t>
      </w:r>
      <w:r w:rsidRPr="00D51284">
        <w:rPr>
          <w:sz w:val="20"/>
          <w:szCs w:val="20"/>
        </w:rPr>
        <w:t xml:space="preserve"> </w:t>
      </w:r>
      <w:r w:rsidR="00EB01F8" w:rsidRPr="00D51284">
        <w:rPr>
          <w:sz w:val="20"/>
          <w:szCs w:val="20"/>
        </w:rPr>
        <w:t>permittee</w:t>
      </w:r>
      <w:r w:rsidRPr="00D51284">
        <w:rPr>
          <w:sz w:val="20"/>
          <w:szCs w:val="20"/>
        </w:rPr>
        <w:t xml:space="preserve"> in an enforcement action that it would have been necessary to halt or reduce the permitted activity </w:t>
      </w:r>
      <w:proofErr w:type="gramStart"/>
      <w:r w:rsidRPr="00D51284">
        <w:rPr>
          <w:sz w:val="20"/>
          <w:szCs w:val="20"/>
        </w:rPr>
        <w:t>in order to</w:t>
      </w:r>
      <w:proofErr w:type="gramEnd"/>
      <w:r w:rsidRPr="00D51284">
        <w:rPr>
          <w:sz w:val="20"/>
          <w:szCs w:val="20"/>
        </w:rPr>
        <w:t xml:space="preserve"> maintain compliance with the conditions of this permit.  [62-620.610(5), F.A.C.]</w:t>
      </w:r>
    </w:p>
    <w:p w14:paraId="680F1ED3" w14:textId="6CF4BC01" w:rsidR="0058332D" w:rsidRPr="00D51284" w:rsidRDefault="002B575C" w:rsidP="004E4E80">
      <w:pPr>
        <w:pStyle w:val="ListParagraph"/>
        <w:numPr>
          <w:ilvl w:val="0"/>
          <w:numId w:val="13"/>
        </w:numPr>
        <w:spacing w:after="120"/>
        <w:ind w:left="360"/>
        <w:rPr>
          <w:sz w:val="20"/>
          <w:szCs w:val="20"/>
        </w:rPr>
      </w:pPr>
      <w:r w:rsidRPr="00D51284">
        <w:rPr>
          <w:sz w:val="20"/>
          <w:szCs w:val="20"/>
        </w:rPr>
        <w:t xml:space="preserve">The </w:t>
      </w:r>
      <w:r w:rsidR="00EB01F8" w:rsidRPr="00D51284">
        <w:rPr>
          <w:sz w:val="20"/>
          <w:szCs w:val="20"/>
        </w:rPr>
        <w:t>permittee</w:t>
      </w:r>
      <w:r w:rsidRPr="00D51284">
        <w:rPr>
          <w:sz w:val="20"/>
          <w:szCs w:val="20"/>
        </w:rPr>
        <w:t xml:space="preserve"> </w:t>
      </w:r>
      <w:proofErr w:type="gramStart"/>
      <w:r w:rsidRPr="00D51284">
        <w:rPr>
          <w:sz w:val="20"/>
          <w:szCs w:val="20"/>
        </w:rPr>
        <w:t>shall at all times</w:t>
      </w:r>
      <w:proofErr w:type="gramEnd"/>
      <w:r w:rsidRPr="00D51284">
        <w:rPr>
          <w:sz w:val="20"/>
          <w:szCs w:val="20"/>
        </w:rPr>
        <w:t xml:space="preserve"> properly operate and maintain the facility and systems of treatment and control, and related appurtenances, that are installed and used by the </w:t>
      </w:r>
      <w:r w:rsidR="00EB01F8" w:rsidRPr="00D51284">
        <w:rPr>
          <w:sz w:val="20"/>
          <w:szCs w:val="20"/>
        </w:rPr>
        <w:t>permittee</w:t>
      </w:r>
      <w:r w:rsidRPr="00D51284">
        <w:rPr>
          <w:sz w:val="20"/>
          <w:szCs w:val="20"/>
        </w:rPr>
        <w:t xml:space="preserve"> to achieve compliance with the conditions of this permit. This provision includes the operation of backup or auxiliary facilities or similar </w:t>
      </w:r>
      <w:r w:rsidRPr="00D51284">
        <w:rPr>
          <w:sz w:val="20"/>
          <w:szCs w:val="20"/>
        </w:rPr>
        <w:lastRenderedPageBreak/>
        <w:t>systems when necessary to maintain or achieve compliance with the conditions of the permit.  [62-620.610(7), F.A.C.]</w:t>
      </w:r>
    </w:p>
    <w:p w14:paraId="578B465C" w14:textId="19C6B9E0" w:rsidR="0058332D" w:rsidRPr="00D51284" w:rsidRDefault="002B575C" w:rsidP="004E4E80">
      <w:pPr>
        <w:pStyle w:val="ListParagraph"/>
        <w:numPr>
          <w:ilvl w:val="0"/>
          <w:numId w:val="13"/>
        </w:numPr>
        <w:spacing w:after="120"/>
        <w:ind w:left="360"/>
        <w:rPr>
          <w:sz w:val="20"/>
          <w:szCs w:val="20"/>
        </w:rPr>
      </w:pPr>
      <w:r w:rsidRPr="00D51284">
        <w:rPr>
          <w:sz w:val="20"/>
          <w:szCs w:val="20"/>
        </w:rPr>
        <w:t>The permittee, by accepting this permit, specifically agrees to allow authorized Department personnel, including an authorized representative of the Department and authorized EPA personnel, when applicable, upon presentation of credentials or other documents required by law, and at reasonable times, depending upon the nature of the concern being investigated, to:</w:t>
      </w:r>
    </w:p>
    <w:p w14:paraId="34314428" w14:textId="71BC61C2" w:rsidR="0058332D" w:rsidRPr="00D51284" w:rsidRDefault="002B575C" w:rsidP="004E4E80">
      <w:pPr>
        <w:pStyle w:val="ListParagraph"/>
        <w:numPr>
          <w:ilvl w:val="1"/>
          <w:numId w:val="14"/>
        </w:numPr>
        <w:spacing w:after="120"/>
        <w:ind w:left="720"/>
        <w:rPr>
          <w:sz w:val="20"/>
          <w:szCs w:val="20"/>
        </w:rPr>
      </w:pPr>
      <w:r w:rsidRPr="00D51284">
        <w:rPr>
          <w:sz w:val="20"/>
          <w:szCs w:val="20"/>
        </w:rPr>
        <w:t>Enter upon the permittee’s premises where a regulated facility, system, or activity is located or conducted, or where records shall be kept under the conditions of this permit;</w:t>
      </w:r>
    </w:p>
    <w:p w14:paraId="4F4B33B2" w14:textId="51AC2E35" w:rsidR="0058332D" w:rsidRPr="00D51284" w:rsidRDefault="002B575C" w:rsidP="004E4E80">
      <w:pPr>
        <w:pStyle w:val="ListParagraph"/>
        <w:numPr>
          <w:ilvl w:val="1"/>
          <w:numId w:val="14"/>
        </w:numPr>
        <w:spacing w:after="120"/>
        <w:ind w:left="720"/>
        <w:rPr>
          <w:sz w:val="20"/>
          <w:szCs w:val="20"/>
        </w:rPr>
      </w:pPr>
      <w:r w:rsidRPr="00D51284">
        <w:rPr>
          <w:sz w:val="20"/>
          <w:szCs w:val="20"/>
        </w:rPr>
        <w:t>Have access to and copy any records that shall be kept under the conditions of this permit;</w:t>
      </w:r>
    </w:p>
    <w:p w14:paraId="2CC6A05E" w14:textId="44E31D99" w:rsidR="0058332D" w:rsidRPr="00D51284" w:rsidRDefault="002B575C" w:rsidP="004E4E80">
      <w:pPr>
        <w:pStyle w:val="ListParagraph"/>
        <w:numPr>
          <w:ilvl w:val="1"/>
          <w:numId w:val="14"/>
        </w:numPr>
        <w:spacing w:after="120"/>
        <w:ind w:left="720"/>
        <w:rPr>
          <w:sz w:val="20"/>
          <w:szCs w:val="20"/>
        </w:rPr>
      </w:pPr>
      <w:r w:rsidRPr="00D51284">
        <w:rPr>
          <w:sz w:val="20"/>
          <w:szCs w:val="20"/>
        </w:rPr>
        <w:t>Inspect the facilities, equipment, practices, or operations regulated or required under this permit; and</w:t>
      </w:r>
      <w:r w:rsidR="00D73D8D">
        <w:rPr>
          <w:sz w:val="20"/>
          <w:szCs w:val="20"/>
        </w:rPr>
        <w:t>,</w:t>
      </w:r>
    </w:p>
    <w:p w14:paraId="201BC7FD" w14:textId="087678EC" w:rsidR="0058332D" w:rsidRPr="00D51284" w:rsidRDefault="002B575C" w:rsidP="004E4E80">
      <w:pPr>
        <w:pStyle w:val="ListParagraph"/>
        <w:numPr>
          <w:ilvl w:val="1"/>
          <w:numId w:val="14"/>
        </w:numPr>
        <w:spacing w:after="120"/>
        <w:ind w:left="720"/>
        <w:rPr>
          <w:sz w:val="20"/>
          <w:szCs w:val="20"/>
        </w:rPr>
      </w:pPr>
      <w:r w:rsidRPr="00D51284">
        <w:rPr>
          <w:sz w:val="20"/>
          <w:szCs w:val="20"/>
        </w:rPr>
        <w:t>Sample or monitor any substances or parameters at any location necessary to assure compliance with this permit or Department rules.</w:t>
      </w:r>
      <w:r w:rsidR="005C49DB" w:rsidRPr="00D51284">
        <w:rPr>
          <w:sz w:val="20"/>
          <w:szCs w:val="20"/>
        </w:rPr>
        <w:t xml:space="preserve"> </w:t>
      </w:r>
      <w:r w:rsidRPr="00D51284">
        <w:rPr>
          <w:sz w:val="20"/>
          <w:szCs w:val="20"/>
        </w:rPr>
        <w:t>[62-620.610(9), F.A.C.]</w:t>
      </w:r>
    </w:p>
    <w:p w14:paraId="33752DE2" w14:textId="495AF114" w:rsidR="0058332D" w:rsidRPr="00D51284" w:rsidRDefault="002B575C" w:rsidP="004E4E80">
      <w:pPr>
        <w:pStyle w:val="ListParagraph"/>
        <w:numPr>
          <w:ilvl w:val="0"/>
          <w:numId w:val="13"/>
        </w:numPr>
        <w:spacing w:after="120"/>
        <w:ind w:left="360"/>
        <w:rPr>
          <w:sz w:val="20"/>
          <w:szCs w:val="20"/>
        </w:rPr>
      </w:pPr>
      <w:r w:rsidRPr="00D51284">
        <w:rPr>
          <w:sz w:val="20"/>
          <w:szCs w:val="20"/>
        </w:rPr>
        <w:t xml:space="preserve">In accepting this permit, the permittee understands and agrees that all records, notes, monitoring data, and other information relating to the construction or operation of this permitted source which are submitted to the Department </w:t>
      </w:r>
      <w:r w:rsidR="00B80930" w:rsidRPr="00D51284">
        <w:rPr>
          <w:sz w:val="20"/>
          <w:szCs w:val="20"/>
        </w:rPr>
        <w:t>can</w:t>
      </w:r>
      <w:r w:rsidR="00C16DFB" w:rsidRPr="00D51284">
        <w:rPr>
          <w:sz w:val="20"/>
          <w:szCs w:val="20"/>
        </w:rPr>
        <w:t xml:space="preserve"> </w:t>
      </w:r>
      <w:r w:rsidRPr="00D51284">
        <w:rPr>
          <w:sz w:val="20"/>
          <w:szCs w:val="20"/>
        </w:rPr>
        <w:t>be used by the Department as evidence in any enforcement case involving the permitted source arising under the Florida Statutes or Department rules, except as such use is proscribed by Section 403.111, F.S., or Rule 62-620.302, F.A.C. Such evidence shall only be used to the extent that it is consistent with the Florida Rules of Civil Procedure and applicable evidentiary rules.  [62-620.610(10), F.A.C.]</w:t>
      </w:r>
    </w:p>
    <w:p w14:paraId="6644E274" w14:textId="7F825F82" w:rsidR="0058332D" w:rsidRPr="00D51284" w:rsidRDefault="7DA2D0CA" w:rsidP="004E4E80">
      <w:pPr>
        <w:pStyle w:val="ListParagraph"/>
        <w:numPr>
          <w:ilvl w:val="0"/>
          <w:numId w:val="13"/>
        </w:numPr>
        <w:spacing w:after="120"/>
        <w:ind w:left="360"/>
        <w:rPr>
          <w:sz w:val="20"/>
          <w:szCs w:val="20"/>
        </w:rPr>
      </w:pPr>
      <w:r w:rsidRPr="00D51284">
        <w:rPr>
          <w:sz w:val="20"/>
          <w:szCs w:val="20"/>
        </w:rPr>
        <w:t>This permit is transferable only upon Department approval in accordance with Rule 62-620.340, F.A.C. The permittee shall be liable for any noncompliance of the permitted activity until the transfer is approved by the Department.  [62-620.610(14)]</w:t>
      </w:r>
    </w:p>
    <w:p w14:paraId="252CB5DF" w14:textId="69884860" w:rsidR="007508C4" w:rsidRPr="00D51284" w:rsidRDefault="007508C4" w:rsidP="007508C4">
      <w:pPr>
        <w:pStyle w:val="ListParagraph"/>
        <w:numPr>
          <w:ilvl w:val="0"/>
          <w:numId w:val="13"/>
        </w:numPr>
        <w:spacing w:after="120"/>
        <w:ind w:left="360"/>
        <w:rPr>
          <w:sz w:val="20"/>
          <w:szCs w:val="20"/>
        </w:rPr>
      </w:pPr>
      <w:r w:rsidRPr="00D51284">
        <w:rPr>
          <w:sz w:val="20"/>
          <w:szCs w:val="20"/>
        </w:rPr>
        <w:t>The permittee shall give advance notice to the Department of any planned changes in the permitted facility or activity which may result in noncompliance with permit requirements. The permittee shall be responsible for all damages</w:t>
      </w:r>
      <w:r w:rsidR="004C4C63">
        <w:rPr>
          <w:sz w:val="20"/>
          <w:szCs w:val="20"/>
        </w:rPr>
        <w:t>, if any,</w:t>
      </w:r>
      <w:r w:rsidRPr="00D51284">
        <w:rPr>
          <w:sz w:val="20"/>
          <w:szCs w:val="20"/>
        </w:rPr>
        <w:t xml:space="preserve"> which may result from the changes and may be subject to enforcement action by the Department for penalties or revocation of this permit. The notice shall include the following information:</w:t>
      </w:r>
    </w:p>
    <w:p w14:paraId="3F49F597" w14:textId="3570966E" w:rsidR="007508C4" w:rsidRPr="00D51284" w:rsidRDefault="007508C4" w:rsidP="00B52E92">
      <w:pPr>
        <w:pStyle w:val="ListParagraph"/>
        <w:spacing w:after="120"/>
        <w:ind w:left="360"/>
        <w:rPr>
          <w:sz w:val="20"/>
          <w:szCs w:val="20"/>
        </w:rPr>
      </w:pPr>
      <w:r w:rsidRPr="00D51284">
        <w:rPr>
          <w:sz w:val="20"/>
          <w:szCs w:val="20"/>
        </w:rPr>
        <w:t>(1) A description of the anticipated noncompliance;</w:t>
      </w:r>
    </w:p>
    <w:p w14:paraId="135F89EF" w14:textId="4B47EBA8" w:rsidR="007508C4" w:rsidRPr="00D51284" w:rsidRDefault="007508C4" w:rsidP="00B52E92">
      <w:pPr>
        <w:pStyle w:val="ListParagraph"/>
        <w:spacing w:after="120"/>
        <w:ind w:left="360"/>
        <w:rPr>
          <w:sz w:val="20"/>
          <w:szCs w:val="20"/>
        </w:rPr>
      </w:pPr>
      <w:r w:rsidRPr="00D51284">
        <w:rPr>
          <w:sz w:val="20"/>
          <w:szCs w:val="20"/>
        </w:rPr>
        <w:t>(2) The period of the anticipated noncompliance, including dates and times; and,</w:t>
      </w:r>
    </w:p>
    <w:p w14:paraId="0BED7BEA" w14:textId="23D65EB5" w:rsidR="007508C4" w:rsidRPr="00D51284" w:rsidRDefault="007508C4" w:rsidP="00B52E92">
      <w:pPr>
        <w:pStyle w:val="ListParagraph"/>
        <w:spacing w:after="120"/>
        <w:ind w:left="360"/>
        <w:rPr>
          <w:sz w:val="20"/>
          <w:szCs w:val="20"/>
        </w:rPr>
      </w:pPr>
      <w:r w:rsidRPr="00D51284">
        <w:rPr>
          <w:sz w:val="20"/>
          <w:szCs w:val="20"/>
        </w:rPr>
        <w:t>(3) Steps being taken to prevent future occurrence of the noncompliance.</w:t>
      </w:r>
      <w:r w:rsidR="00B52E92" w:rsidRPr="00D51284">
        <w:rPr>
          <w:sz w:val="20"/>
          <w:szCs w:val="20"/>
        </w:rPr>
        <w:t xml:space="preserve"> [62-620.610(17)]</w:t>
      </w:r>
    </w:p>
    <w:p w14:paraId="07244E48" w14:textId="5C4BC75C" w:rsidR="00184E82" w:rsidRPr="00D51284" w:rsidRDefault="00184E82" w:rsidP="006176D5">
      <w:pPr>
        <w:pStyle w:val="ListParagraph"/>
        <w:widowControl w:val="0"/>
        <w:numPr>
          <w:ilvl w:val="0"/>
          <w:numId w:val="13"/>
        </w:numPr>
        <w:tabs>
          <w:tab w:val="left" w:pos="360"/>
          <w:tab w:val="left" w:pos="360"/>
          <w:tab w:val="left" w:pos="360"/>
          <w:tab w:val="left" w:pos="360"/>
        </w:tabs>
        <w:overflowPunct w:val="0"/>
        <w:autoSpaceDE w:val="0"/>
        <w:autoSpaceDN w:val="0"/>
        <w:adjustRightInd w:val="0"/>
        <w:spacing w:before="120" w:line="260" w:lineRule="atLeast"/>
        <w:ind w:left="360"/>
        <w:jc w:val="both"/>
        <w:textAlignment w:val="baseline"/>
        <w:rPr>
          <w:noProof/>
          <w:color w:val="000000"/>
          <w:sz w:val="20"/>
          <w:szCs w:val="20"/>
        </w:rPr>
      </w:pPr>
      <w:r w:rsidRPr="00D51284">
        <w:rPr>
          <w:noProof/>
          <w:color w:val="000000"/>
          <w:sz w:val="20"/>
          <w:szCs w:val="20"/>
        </w:rPr>
        <w:t>Sampling and monitoring data shall be collected and analyzed in accordance with Rule 62-4.246, Chapters 62-160 and 62-601, F.A.C., and 40 C.F.R. 136, as appropriate.</w:t>
      </w:r>
    </w:p>
    <w:p w14:paraId="16DBC686" w14:textId="6BFA68CF" w:rsidR="00184E82" w:rsidRPr="00D51284" w:rsidRDefault="00184E82" w:rsidP="006176D5">
      <w:pPr>
        <w:pStyle w:val="ListParagraph"/>
        <w:widowControl w:val="0"/>
        <w:tabs>
          <w:tab w:val="left" w:pos="360"/>
          <w:tab w:val="left" w:pos="360"/>
          <w:tab w:val="left" w:pos="360"/>
          <w:tab w:val="left" w:pos="360"/>
        </w:tabs>
        <w:overflowPunct w:val="0"/>
        <w:autoSpaceDE w:val="0"/>
        <w:autoSpaceDN w:val="0"/>
        <w:adjustRightInd w:val="0"/>
        <w:spacing w:before="120" w:line="260" w:lineRule="atLeast"/>
        <w:ind w:left="360"/>
        <w:jc w:val="both"/>
        <w:textAlignment w:val="baseline"/>
        <w:rPr>
          <w:noProof/>
          <w:color w:val="000000"/>
          <w:sz w:val="20"/>
          <w:szCs w:val="20"/>
        </w:rPr>
      </w:pPr>
      <w:r w:rsidRPr="00D51284">
        <w:rPr>
          <w:noProof/>
          <w:color w:val="000000"/>
          <w:sz w:val="20"/>
          <w:szCs w:val="20"/>
        </w:rPr>
        <w:t>(1) Monitoring results shall be reported at the intervals specified elsewhere in this permit and shall be reported on a Discharge Monitoring Report (DMR), DEP Form 62-620.910(10), or as specified elsewhere in the permit.</w:t>
      </w:r>
    </w:p>
    <w:p w14:paraId="085BB629" w14:textId="3EAC57A7" w:rsidR="00184E82" w:rsidRPr="00D51284" w:rsidRDefault="00184E82" w:rsidP="006176D5">
      <w:pPr>
        <w:pStyle w:val="ListParagraph"/>
        <w:widowControl w:val="0"/>
        <w:tabs>
          <w:tab w:val="left" w:pos="360"/>
          <w:tab w:val="left" w:pos="360"/>
          <w:tab w:val="left" w:pos="360"/>
          <w:tab w:val="left" w:pos="360"/>
        </w:tabs>
        <w:overflowPunct w:val="0"/>
        <w:autoSpaceDE w:val="0"/>
        <w:autoSpaceDN w:val="0"/>
        <w:adjustRightInd w:val="0"/>
        <w:spacing w:before="120" w:line="260" w:lineRule="atLeast"/>
        <w:ind w:left="360"/>
        <w:jc w:val="both"/>
        <w:textAlignment w:val="baseline"/>
        <w:rPr>
          <w:noProof/>
          <w:color w:val="000000"/>
          <w:sz w:val="20"/>
          <w:szCs w:val="20"/>
        </w:rPr>
      </w:pPr>
      <w:r w:rsidRPr="00D51284">
        <w:rPr>
          <w:noProof/>
          <w:color w:val="000000"/>
          <w:sz w:val="20"/>
          <w:szCs w:val="20"/>
        </w:rPr>
        <w:t>(2) If the permittee monitors any contaminant more frequently than required by the permit, using Department approved test procedures, the results of this monitoring shall be included in the calculation and reporting of the data submitted in the DMR.</w:t>
      </w:r>
    </w:p>
    <w:p w14:paraId="4167EE34" w14:textId="6FBCBDBC" w:rsidR="00184E82" w:rsidRPr="00D51284" w:rsidRDefault="00184E82" w:rsidP="006176D5">
      <w:pPr>
        <w:pStyle w:val="ListParagraph"/>
        <w:widowControl w:val="0"/>
        <w:tabs>
          <w:tab w:val="left" w:pos="360"/>
          <w:tab w:val="left" w:pos="360"/>
          <w:tab w:val="left" w:pos="360"/>
          <w:tab w:val="left" w:pos="360"/>
        </w:tabs>
        <w:overflowPunct w:val="0"/>
        <w:autoSpaceDE w:val="0"/>
        <w:autoSpaceDN w:val="0"/>
        <w:adjustRightInd w:val="0"/>
        <w:spacing w:before="120" w:line="260" w:lineRule="atLeast"/>
        <w:ind w:left="360"/>
        <w:jc w:val="both"/>
        <w:textAlignment w:val="baseline"/>
        <w:rPr>
          <w:noProof/>
          <w:color w:val="000000"/>
          <w:sz w:val="20"/>
          <w:szCs w:val="20"/>
        </w:rPr>
      </w:pPr>
      <w:r w:rsidRPr="00D51284">
        <w:rPr>
          <w:noProof/>
          <w:color w:val="000000"/>
          <w:sz w:val="20"/>
          <w:szCs w:val="20"/>
        </w:rPr>
        <w:t>(3) Calculations for all limitations which require averaging of measurements shall use an arithmetic mean unless otherwise specified in this permit.</w:t>
      </w:r>
    </w:p>
    <w:p w14:paraId="4B2A1A48" w14:textId="1F1948DB" w:rsidR="00184E82" w:rsidRPr="00D51284" w:rsidRDefault="00184E82" w:rsidP="006176D5">
      <w:pPr>
        <w:pStyle w:val="ListParagraph"/>
        <w:widowControl w:val="0"/>
        <w:tabs>
          <w:tab w:val="left" w:pos="360"/>
          <w:tab w:val="left" w:pos="360"/>
          <w:tab w:val="left" w:pos="360"/>
          <w:tab w:val="left" w:pos="360"/>
        </w:tabs>
        <w:overflowPunct w:val="0"/>
        <w:autoSpaceDE w:val="0"/>
        <w:autoSpaceDN w:val="0"/>
        <w:adjustRightInd w:val="0"/>
        <w:spacing w:before="120" w:line="260" w:lineRule="atLeast"/>
        <w:ind w:left="360"/>
        <w:jc w:val="both"/>
        <w:textAlignment w:val="baseline"/>
        <w:rPr>
          <w:noProof/>
          <w:color w:val="000000"/>
          <w:sz w:val="20"/>
          <w:szCs w:val="20"/>
        </w:rPr>
      </w:pPr>
      <w:r w:rsidRPr="00D51284">
        <w:rPr>
          <w:noProof/>
          <w:color w:val="000000"/>
          <w:sz w:val="20"/>
          <w:szCs w:val="20"/>
        </w:rPr>
        <w:t xml:space="preserve">(4) Except as specifically provided in Rule 62-160.300, F.A.C., any laboratory test required by this permit shall be performed by a laboratory that has been certified by the Department of Health Environmental Laboratory Certification Program (DOH ELCP). Such certification shall be for the matrix, test method and analyte(s) being measured to comply with this permit. </w:t>
      </w:r>
    </w:p>
    <w:p w14:paraId="293F0A62" w14:textId="7AC76E67" w:rsidR="00184E82" w:rsidRPr="00D51284" w:rsidRDefault="00184E82" w:rsidP="006176D5">
      <w:pPr>
        <w:pStyle w:val="ListParagraph"/>
        <w:widowControl w:val="0"/>
        <w:tabs>
          <w:tab w:val="left" w:pos="360"/>
          <w:tab w:val="left" w:pos="360"/>
          <w:tab w:val="left" w:pos="360"/>
          <w:tab w:val="left" w:pos="360"/>
        </w:tabs>
        <w:overflowPunct w:val="0"/>
        <w:autoSpaceDE w:val="0"/>
        <w:autoSpaceDN w:val="0"/>
        <w:adjustRightInd w:val="0"/>
        <w:spacing w:before="120" w:line="260" w:lineRule="atLeast"/>
        <w:ind w:left="360"/>
        <w:jc w:val="both"/>
        <w:textAlignment w:val="baseline"/>
        <w:rPr>
          <w:noProof/>
          <w:color w:val="000000"/>
          <w:sz w:val="20"/>
          <w:szCs w:val="20"/>
        </w:rPr>
      </w:pPr>
      <w:r w:rsidRPr="00D51284">
        <w:rPr>
          <w:noProof/>
          <w:color w:val="000000"/>
          <w:sz w:val="20"/>
          <w:szCs w:val="20"/>
        </w:rPr>
        <w:t>(5) Field activities including onsite tests and sample collection shall follow the applicable standard operating procedures described in DEP-SOP-001/01 adopted by reference in Chapter 62-160, F.A.C.</w:t>
      </w:r>
    </w:p>
    <w:p w14:paraId="47970193" w14:textId="67C1D872" w:rsidR="00184E82" w:rsidRPr="00D51284" w:rsidRDefault="00184E82" w:rsidP="00184E82">
      <w:pPr>
        <w:pStyle w:val="ListParagraph"/>
        <w:widowControl w:val="0"/>
        <w:tabs>
          <w:tab w:val="left" w:pos="360"/>
          <w:tab w:val="left" w:pos="360"/>
          <w:tab w:val="left" w:pos="360"/>
          <w:tab w:val="left" w:pos="360"/>
        </w:tabs>
        <w:overflowPunct w:val="0"/>
        <w:autoSpaceDE w:val="0"/>
        <w:autoSpaceDN w:val="0"/>
        <w:adjustRightInd w:val="0"/>
        <w:spacing w:before="120" w:line="260" w:lineRule="atLeast"/>
        <w:ind w:left="360"/>
        <w:jc w:val="both"/>
        <w:textAlignment w:val="baseline"/>
        <w:rPr>
          <w:sz w:val="20"/>
          <w:szCs w:val="20"/>
        </w:rPr>
      </w:pPr>
      <w:r w:rsidRPr="00D51284">
        <w:rPr>
          <w:noProof/>
          <w:color w:val="000000"/>
          <w:sz w:val="20"/>
          <w:szCs w:val="20"/>
        </w:rPr>
        <w:t xml:space="preserve">(6) Alternate field procedures and laboratory methods may be used where they have been approved in accordance </w:t>
      </w:r>
      <w:r w:rsidRPr="00D51284">
        <w:rPr>
          <w:noProof/>
          <w:color w:val="000000"/>
          <w:sz w:val="20"/>
          <w:szCs w:val="20"/>
        </w:rPr>
        <w:lastRenderedPageBreak/>
        <w:t>with Rules 62-160.220 and 62-160.330, F.A.C.</w:t>
      </w:r>
      <w:r w:rsidR="00B8189B" w:rsidRPr="00D51284">
        <w:rPr>
          <w:noProof/>
          <w:color w:val="000000"/>
          <w:sz w:val="20"/>
          <w:szCs w:val="20"/>
        </w:rPr>
        <w:t xml:space="preserve"> </w:t>
      </w:r>
      <w:r w:rsidR="00B8189B" w:rsidRPr="00D51284">
        <w:rPr>
          <w:sz w:val="20"/>
          <w:szCs w:val="20"/>
        </w:rPr>
        <w:t>[62-620.610(1</w:t>
      </w:r>
      <w:r w:rsidR="004C7DA6" w:rsidRPr="00D51284">
        <w:rPr>
          <w:sz w:val="20"/>
          <w:szCs w:val="20"/>
        </w:rPr>
        <w:t>8</w:t>
      </w:r>
      <w:r w:rsidR="00B8189B" w:rsidRPr="00D51284">
        <w:rPr>
          <w:sz w:val="20"/>
          <w:szCs w:val="20"/>
        </w:rPr>
        <w:t>), F.A.C.]</w:t>
      </w:r>
    </w:p>
    <w:p w14:paraId="0D9CDD13" w14:textId="1E31046B" w:rsidR="004F75BF" w:rsidRPr="00D51284" w:rsidRDefault="004F75BF" w:rsidP="004F75BF">
      <w:pPr>
        <w:pStyle w:val="ListParagraph"/>
        <w:widowControl w:val="0"/>
        <w:numPr>
          <w:ilvl w:val="0"/>
          <w:numId w:val="13"/>
        </w:numPr>
        <w:tabs>
          <w:tab w:val="left" w:pos="360"/>
          <w:tab w:val="left" w:pos="360"/>
          <w:tab w:val="left" w:pos="360"/>
          <w:tab w:val="left" w:pos="360"/>
        </w:tabs>
        <w:overflowPunct w:val="0"/>
        <w:autoSpaceDE w:val="0"/>
        <w:autoSpaceDN w:val="0"/>
        <w:adjustRightInd w:val="0"/>
        <w:spacing w:before="120" w:line="260" w:lineRule="atLeast"/>
        <w:ind w:left="360"/>
        <w:jc w:val="both"/>
        <w:textAlignment w:val="baseline"/>
        <w:rPr>
          <w:noProof/>
          <w:color w:val="000000"/>
          <w:sz w:val="20"/>
          <w:szCs w:val="20"/>
        </w:rPr>
      </w:pPr>
      <w:r w:rsidRPr="00D51284">
        <w:rPr>
          <w:noProof/>
          <w:color w:val="000000"/>
          <w:sz w:val="20"/>
          <w:szCs w:val="20"/>
        </w:rPr>
        <w:t xml:space="preserve">The permittee shall report to the Department any noncompliance which may endanger health or the environment. Any information shall be provided orally within 24 hours from the time the permittee becomes aware of the circumstances. A written submission shall also be provided within five days of the time the permittee becomes aware of the circumstances. The written submission shall contain a description of the noncompliance and its cause; the period of noncompliance including exact dates and times, and if the noncompliance has not been corrected, the anticipated time it is expected to continue; clean up actions taken and status; and steps taken or planned to reduce, eliminate, and prevent recurrence of the noncompliance. </w:t>
      </w:r>
      <w:bookmarkStart w:id="44" w:name="_Hlk51317143"/>
      <w:r w:rsidRPr="00D51284">
        <w:rPr>
          <w:noProof/>
          <w:color w:val="000000"/>
          <w:sz w:val="20"/>
          <w:szCs w:val="20"/>
        </w:rPr>
        <w:t>For noncompliance events related to sanitary sewer overflows, bypass events, or unauthorized discharges, these reports must include the data described above (with the exception of time of discovery) as well as the type of event (e.g., sanitary sewer overflow, bypass, unauthorized discharge); type of sanitary sewer overflow structure (e.g., manhole); the discharge location address and latitude/longitude; type of water discharged; discharge volumes and volumes recovered; volume discharged to surface waters and receiving waterbody name; types of human health and environmental impacts of the sanitary sewer overflow, bypass event, or unauthorized discharge (e.g., beach closure); whether the noncompliance was caused by a thrid party; and whether the noncompliance was related to wet weather. The written submission may be provided electronically using the Department’s Business Portal at http://www.fldepportal.com/go/ (via “Submit” followed by “Report” or “Registration/Notification”). Notice required for public notice of pollution under paragraph (</w:t>
      </w:r>
      <w:r w:rsidR="009A72EA" w:rsidRPr="00D51284">
        <w:rPr>
          <w:noProof/>
          <w:color w:val="000000"/>
          <w:sz w:val="20"/>
          <w:szCs w:val="20"/>
        </w:rPr>
        <w:t>4</w:t>
      </w:r>
      <w:r w:rsidRPr="00D51284">
        <w:rPr>
          <w:noProof/>
          <w:color w:val="000000"/>
          <w:sz w:val="20"/>
          <w:szCs w:val="20"/>
        </w:rPr>
        <w:t>) may be provided together with the written submission using the Business Portal. All noncompliance events related to sanitary sewer overflows or bypass events submitted after (September 14, 2021), shall be submitted electronically.</w:t>
      </w:r>
      <w:bookmarkEnd w:id="44"/>
    </w:p>
    <w:p w14:paraId="55D9DC1F" w14:textId="2C4D7B32" w:rsidR="004F75BF" w:rsidRPr="00D51284" w:rsidRDefault="004F75BF" w:rsidP="004F75BF">
      <w:pPr>
        <w:pStyle w:val="ListParagraph"/>
        <w:widowControl w:val="0"/>
        <w:tabs>
          <w:tab w:val="left" w:pos="360"/>
          <w:tab w:val="left" w:pos="360"/>
          <w:tab w:val="left" w:pos="360"/>
          <w:tab w:val="left" w:pos="360"/>
        </w:tabs>
        <w:overflowPunct w:val="0"/>
        <w:autoSpaceDE w:val="0"/>
        <w:autoSpaceDN w:val="0"/>
        <w:adjustRightInd w:val="0"/>
        <w:spacing w:before="120" w:line="260" w:lineRule="atLeast"/>
        <w:ind w:left="360"/>
        <w:jc w:val="both"/>
        <w:textAlignment w:val="baseline"/>
        <w:rPr>
          <w:noProof/>
          <w:color w:val="000000"/>
          <w:sz w:val="20"/>
          <w:szCs w:val="20"/>
        </w:rPr>
      </w:pPr>
      <w:r w:rsidRPr="00D51284">
        <w:rPr>
          <w:noProof/>
          <w:color w:val="000000"/>
          <w:sz w:val="20"/>
          <w:szCs w:val="20"/>
        </w:rPr>
        <w:t>(1) The following shall be included as information which must be reported within 24 hours:</w:t>
      </w:r>
    </w:p>
    <w:p w14:paraId="21DE7046" w14:textId="337BEB5B" w:rsidR="004F75BF" w:rsidRPr="00D51284" w:rsidRDefault="004F75BF" w:rsidP="00454F6E">
      <w:pPr>
        <w:pStyle w:val="ListParagraph"/>
        <w:widowControl w:val="0"/>
        <w:tabs>
          <w:tab w:val="left" w:pos="360"/>
          <w:tab w:val="left" w:pos="360"/>
          <w:tab w:val="left" w:pos="360"/>
          <w:tab w:val="left" w:pos="360"/>
        </w:tabs>
        <w:overflowPunct w:val="0"/>
        <w:autoSpaceDE w:val="0"/>
        <w:autoSpaceDN w:val="0"/>
        <w:adjustRightInd w:val="0"/>
        <w:spacing w:before="120" w:line="260" w:lineRule="atLeast"/>
        <w:ind w:left="720"/>
        <w:jc w:val="both"/>
        <w:textAlignment w:val="baseline"/>
        <w:rPr>
          <w:noProof/>
          <w:color w:val="000000"/>
          <w:sz w:val="20"/>
          <w:szCs w:val="20"/>
        </w:rPr>
      </w:pPr>
      <w:r w:rsidRPr="00D51284">
        <w:rPr>
          <w:noProof/>
          <w:color w:val="000000"/>
          <w:sz w:val="20"/>
          <w:szCs w:val="20"/>
        </w:rPr>
        <w:t>(a) Any unanticipated bypass which causes any reclaimed water or the effluent to exceed any permit limitation or results in an unpermitted discharge</w:t>
      </w:r>
      <w:r w:rsidR="00D73D8D">
        <w:rPr>
          <w:noProof/>
          <w:color w:val="000000"/>
          <w:sz w:val="20"/>
          <w:szCs w:val="20"/>
        </w:rPr>
        <w:t>;</w:t>
      </w:r>
    </w:p>
    <w:p w14:paraId="6D85ED31" w14:textId="3400D2C2" w:rsidR="004F75BF" w:rsidRPr="00D51284" w:rsidRDefault="004F75BF" w:rsidP="00454F6E">
      <w:pPr>
        <w:pStyle w:val="ListParagraph"/>
        <w:widowControl w:val="0"/>
        <w:tabs>
          <w:tab w:val="left" w:pos="360"/>
          <w:tab w:val="left" w:pos="360"/>
          <w:tab w:val="left" w:pos="360"/>
          <w:tab w:val="left" w:pos="360"/>
        </w:tabs>
        <w:overflowPunct w:val="0"/>
        <w:autoSpaceDE w:val="0"/>
        <w:autoSpaceDN w:val="0"/>
        <w:adjustRightInd w:val="0"/>
        <w:spacing w:before="120" w:line="260" w:lineRule="atLeast"/>
        <w:ind w:left="720"/>
        <w:jc w:val="both"/>
        <w:textAlignment w:val="baseline"/>
        <w:rPr>
          <w:noProof/>
          <w:color w:val="000000"/>
          <w:sz w:val="20"/>
          <w:szCs w:val="20"/>
        </w:rPr>
      </w:pPr>
      <w:r w:rsidRPr="00D51284">
        <w:rPr>
          <w:noProof/>
          <w:color w:val="000000"/>
          <w:sz w:val="20"/>
          <w:szCs w:val="20"/>
        </w:rPr>
        <w:t>(b) Any upset which causes any reclaimed water or the effluent to exceed any limitation in the permit</w:t>
      </w:r>
      <w:r w:rsidR="00D73D8D">
        <w:rPr>
          <w:noProof/>
          <w:color w:val="000000"/>
          <w:sz w:val="20"/>
          <w:szCs w:val="20"/>
        </w:rPr>
        <w:t>;</w:t>
      </w:r>
    </w:p>
    <w:p w14:paraId="45E960BE" w14:textId="39CF18D9" w:rsidR="004F75BF" w:rsidRPr="00D51284" w:rsidRDefault="004F75BF" w:rsidP="00454F6E">
      <w:pPr>
        <w:pStyle w:val="ListParagraph"/>
        <w:widowControl w:val="0"/>
        <w:tabs>
          <w:tab w:val="left" w:pos="360"/>
          <w:tab w:val="left" w:pos="360"/>
          <w:tab w:val="left" w:pos="360"/>
          <w:tab w:val="left" w:pos="360"/>
        </w:tabs>
        <w:overflowPunct w:val="0"/>
        <w:autoSpaceDE w:val="0"/>
        <w:autoSpaceDN w:val="0"/>
        <w:adjustRightInd w:val="0"/>
        <w:spacing w:before="120" w:line="260" w:lineRule="atLeast"/>
        <w:ind w:left="720"/>
        <w:jc w:val="both"/>
        <w:textAlignment w:val="baseline"/>
        <w:rPr>
          <w:noProof/>
          <w:color w:val="000000"/>
          <w:sz w:val="20"/>
          <w:szCs w:val="20"/>
        </w:rPr>
      </w:pPr>
      <w:r w:rsidRPr="00D51284">
        <w:rPr>
          <w:noProof/>
          <w:color w:val="000000"/>
          <w:sz w:val="20"/>
          <w:szCs w:val="20"/>
        </w:rPr>
        <w:t>(c) Violation of a maximum daily discharge limitation for any of the pollutants specifically listed in the permit for such notice; and,</w:t>
      </w:r>
    </w:p>
    <w:p w14:paraId="25314140" w14:textId="0FB1B3BC" w:rsidR="004F75BF" w:rsidRPr="00D51284" w:rsidRDefault="009A72EA" w:rsidP="00454F6E">
      <w:pPr>
        <w:pStyle w:val="ListParagraph"/>
        <w:widowControl w:val="0"/>
        <w:tabs>
          <w:tab w:val="left" w:pos="360"/>
          <w:tab w:val="left" w:pos="360"/>
          <w:tab w:val="left" w:pos="360"/>
          <w:tab w:val="left" w:pos="360"/>
        </w:tabs>
        <w:overflowPunct w:val="0"/>
        <w:autoSpaceDE w:val="0"/>
        <w:autoSpaceDN w:val="0"/>
        <w:adjustRightInd w:val="0"/>
        <w:spacing w:before="120" w:line="260" w:lineRule="atLeast"/>
        <w:ind w:left="720"/>
        <w:jc w:val="both"/>
        <w:textAlignment w:val="baseline"/>
        <w:rPr>
          <w:noProof/>
          <w:color w:val="000000"/>
          <w:sz w:val="20"/>
          <w:szCs w:val="20"/>
        </w:rPr>
      </w:pPr>
      <w:r w:rsidRPr="00D51284">
        <w:rPr>
          <w:noProof/>
          <w:color w:val="000000"/>
          <w:sz w:val="20"/>
          <w:szCs w:val="20"/>
        </w:rPr>
        <w:t>(d)</w:t>
      </w:r>
      <w:r w:rsidR="004F75BF" w:rsidRPr="00D51284">
        <w:rPr>
          <w:noProof/>
          <w:color w:val="000000"/>
          <w:sz w:val="20"/>
          <w:szCs w:val="20"/>
        </w:rPr>
        <w:t xml:space="preserve"> Any unauthorized discharge to surface or ground waters, except for discharges to ground water of reclaimed water meeting Part III or Part V treatment standards under Chapter 62-610, F.A.C.</w:t>
      </w:r>
    </w:p>
    <w:p w14:paraId="6DA10120" w14:textId="22A79ABA" w:rsidR="004F75BF" w:rsidRPr="00D51284" w:rsidRDefault="004F75BF" w:rsidP="00A97756">
      <w:pPr>
        <w:pStyle w:val="ListParagraph"/>
        <w:widowControl w:val="0"/>
        <w:tabs>
          <w:tab w:val="left" w:pos="360"/>
          <w:tab w:val="left" w:pos="360"/>
          <w:tab w:val="left" w:pos="360"/>
          <w:tab w:val="left" w:pos="360"/>
        </w:tabs>
        <w:overflowPunct w:val="0"/>
        <w:autoSpaceDE w:val="0"/>
        <w:autoSpaceDN w:val="0"/>
        <w:adjustRightInd w:val="0"/>
        <w:spacing w:before="120" w:line="260" w:lineRule="atLeast"/>
        <w:ind w:left="360"/>
        <w:jc w:val="both"/>
        <w:textAlignment w:val="baseline"/>
        <w:rPr>
          <w:noProof/>
          <w:color w:val="000000"/>
          <w:sz w:val="20"/>
          <w:szCs w:val="20"/>
        </w:rPr>
      </w:pPr>
      <w:r w:rsidRPr="00D51284">
        <w:rPr>
          <w:noProof/>
          <w:color w:val="000000"/>
          <w:sz w:val="20"/>
          <w:szCs w:val="20"/>
        </w:rPr>
        <w:t>(</w:t>
      </w:r>
      <w:r w:rsidR="00A97756" w:rsidRPr="00D51284">
        <w:rPr>
          <w:noProof/>
          <w:color w:val="000000"/>
          <w:sz w:val="20"/>
          <w:szCs w:val="20"/>
        </w:rPr>
        <w:t>2</w:t>
      </w:r>
      <w:r w:rsidRPr="00D51284">
        <w:rPr>
          <w:noProof/>
          <w:color w:val="000000"/>
          <w:sz w:val="20"/>
          <w:szCs w:val="20"/>
        </w:rPr>
        <w:t>) Oral reports as required by this subsection shall be provided as follows:</w:t>
      </w:r>
    </w:p>
    <w:p w14:paraId="54B51066" w14:textId="4DE58BCC" w:rsidR="004F75BF" w:rsidRPr="00D51284" w:rsidRDefault="00A97756" w:rsidP="00454F6E">
      <w:pPr>
        <w:pStyle w:val="ListParagraph"/>
        <w:widowControl w:val="0"/>
        <w:tabs>
          <w:tab w:val="left" w:pos="360"/>
          <w:tab w:val="left" w:pos="360"/>
          <w:tab w:val="left" w:pos="360"/>
          <w:tab w:val="left" w:pos="360"/>
        </w:tabs>
        <w:overflowPunct w:val="0"/>
        <w:autoSpaceDE w:val="0"/>
        <w:autoSpaceDN w:val="0"/>
        <w:adjustRightInd w:val="0"/>
        <w:spacing w:before="120" w:line="260" w:lineRule="atLeast"/>
        <w:ind w:left="720"/>
        <w:jc w:val="both"/>
        <w:textAlignment w:val="baseline"/>
        <w:rPr>
          <w:noProof/>
          <w:color w:val="000000"/>
          <w:sz w:val="20"/>
          <w:szCs w:val="20"/>
        </w:rPr>
      </w:pPr>
      <w:r w:rsidRPr="00D51284">
        <w:rPr>
          <w:noProof/>
          <w:color w:val="000000"/>
          <w:sz w:val="20"/>
          <w:szCs w:val="20"/>
        </w:rPr>
        <w:t>(a)</w:t>
      </w:r>
      <w:r w:rsidR="004F75BF" w:rsidRPr="00D51284">
        <w:rPr>
          <w:noProof/>
          <w:color w:val="000000"/>
          <w:sz w:val="20"/>
          <w:szCs w:val="20"/>
        </w:rPr>
        <w:t xml:space="preserve"> For unauthorized releases or spills of treated or untreated wastewater reported pursuant to subparagraph (</w:t>
      </w:r>
      <w:r w:rsidR="003A5483" w:rsidRPr="00D51284">
        <w:rPr>
          <w:noProof/>
          <w:color w:val="000000"/>
          <w:sz w:val="20"/>
          <w:szCs w:val="20"/>
        </w:rPr>
        <w:t>1</w:t>
      </w:r>
      <w:r w:rsidR="004F75BF" w:rsidRPr="00D51284">
        <w:rPr>
          <w:noProof/>
          <w:color w:val="000000"/>
          <w:sz w:val="20"/>
          <w:szCs w:val="20"/>
        </w:rPr>
        <w:t>)</w:t>
      </w:r>
      <w:r w:rsidR="003A5483" w:rsidRPr="00D51284">
        <w:rPr>
          <w:noProof/>
          <w:color w:val="000000"/>
          <w:sz w:val="20"/>
          <w:szCs w:val="20"/>
        </w:rPr>
        <w:t>(d)</w:t>
      </w:r>
      <w:r w:rsidR="004F75BF" w:rsidRPr="00D51284">
        <w:rPr>
          <w:noProof/>
          <w:color w:val="000000"/>
          <w:sz w:val="20"/>
          <w:szCs w:val="20"/>
        </w:rPr>
        <w:t xml:space="preserve">, that are in excess of 1,000 gallons per incident, or where information indicates that public health or the environment will be endangered, oral reports shall be provided to the Department by calling the State </w:t>
      </w:r>
      <w:r w:rsidR="007B7F4D">
        <w:rPr>
          <w:noProof/>
          <w:color w:val="000000"/>
          <w:sz w:val="20"/>
          <w:szCs w:val="20"/>
        </w:rPr>
        <w:t>Watch</w:t>
      </w:r>
      <w:r w:rsidR="007B7F4D" w:rsidRPr="00D51284">
        <w:rPr>
          <w:noProof/>
          <w:color w:val="000000"/>
          <w:sz w:val="20"/>
          <w:szCs w:val="20"/>
        </w:rPr>
        <w:t xml:space="preserve"> O</w:t>
      </w:r>
      <w:r w:rsidR="007B7F4D">
        <w:rPr>
          <w:noProof/>
          <w:color w:val="000000"/>
          <w:sz w:val="20"/>
          <w:szCs w:val="20"/>
        </w:rPr>
        <w:t>ffice</w:t>
      </w:r>
      <w:r w:rsidR="007B7F4D" w:rsidRPr="00D51284">
        <w:rPr>
          <w:noProof/>
          <w:color w:val="000000"/>
          <w:sz w:val="20"/>
          <w:szCs w:val="20"/>
        </w:rPr>
        <w:t xml:space="preserve"> </w:t>
      </w:r>
      <w:r w:rsidR="004F75BF" w:rsidRPr="00D51284">
        <w:rPr>
          <w:noProof/>
          <w:color w:val="000000"/>
          <w:sz w:val="20"/>
          <w:szCs w:val="20"/>
        </w:rPr>
        <w:t>toll free number (800)320-0519, as soon as practicable, but no later than 24 hours from the time the permittee becomes aware of the discharge. The permittee, to the extent known, shall provide the following information to the State Watch Office:</w:t>
      </w:r>
    </w:p>
    <w:p w14:paraId="414308EC" w14:textId="7A30FE5A" w:rsidR="004F75BF" w:rsidRPr="00D51284" w:rsidRDefault="00454F6E" w:rsidP="00454F6E">
      <w:pPr>
        <w:pStyle w:val="ListParagraph"/>
        <w:widowControl w:val="0"/>
        <w:tabs>
          <w:tab w:val="left" w:pos="360"/>
          <w:tab w:val="left" w:pos="360"/>
          <w:tab w:val="left" w:pos="360"/>
          <w:tab w:val="left" w:pos="360"/>
        </w:tabs>
        <w:overflowPunct w:val="0"/>
        <w:autoSpaceDE w:val="0"/>
        <w:autoSpaceDN w:val="0"/>
        <w:adjustRightInd w:val="0"/>
        <w:spacing w:before="120" w:line="260" w:lineRule="atLeast"/>
        <w:ind w:left="1267"/>
        <w:jc w:val="both"/>
        <w:textAlignment w:val="baseline"/>
        <w:rPr>
          <w:noProof/>
          <w:color w:val="000000"/>
          <w:sz w:val="20"/>
          <w:szCs w:val="20"/>
        </w:rPr>
      </w:pPr>
      <w:r w:rsidRPr="00D51284">
        <w:rPr>
          <w:noProof/>
          <w:color w:val="000000"/>
          <w:sz w:val="20"/>
          <w:szCs w:val="20"/>
        </w:rPr>
        <w:t>i</w:t>
      </w:r>
      <w:r w:rsidR="00A97756" w:rsidRPr="00D51284">
        <w:rPr>
          <w:noProof/>
          <w:color w:val="000000"/>
          <w:sz w:val="20"/>
          <w:szCs w:val="20"/>
        </w:rPr>
        <w:t>.</w:t>
      </w:r>
      <w:r w:rsidR="004F75BF" w:rsidRPr="00D51284">
        <w:rPr>
          <w:noProof/>
          <w:color w:val="000000"/>
          <w:sz w:val="20"/>
          <w:szCs w:val="20"/>
        </w:rPr>
        <w:t xml:space="preserve"> Name, address, and telephone number of person reporting</w:t>
      </w:r>
      <w:r w:rsidR="00D73D8D">
        <w:rPr>
          <w:noProof/>
          <w:color w:val="000000"/>
          <w:sz w:val="20"/>
          <w:szCs w:val="20"/>
        </w:rPr>
        <w:t>;</w:t>
      </w:r>
    </w:p>
    <w:p w14:paraId="43BA26D7" w14:textId="449ABC74" w:rsidR="004F75BF" w:rsidRPr="00D51284" w:rsidRDefault="00454F6E" w:rsidP="00454F6E">
      <w:pPr>
        <w:pStyle w:val="ListParagraph"/>
        <w:widowControl w:val="0"/>
        <w:tabs>
          <w:tab w:val="left" w:pos="360"/>
          <w:tab w:val="left" w:pos="360"/>
          <w:tab w:val="left" w:pos="360"/>
          <w:tab w:val="left" w:pos="360"/>
        </w:tabs>
        <w:overflowPunct w:val="0"/>
        <w:autoSpaceDE w:val="0"/>
        <w:autoSpaceDN w:val="0"/>
        <w:adjustRightInd w:val="0"/>
        <w:spacing w:before="120" w:line="260" w:lineRule="atLeast"/>
        <w:ind w:left="1267"/>
        <w:jc w:val="both"/>
        <w:textAlignment w:val="baseline"/>
        <w:rPr>
          <w:noProof/>
          <w:color w:val="000000"/>
          <w:sz w:val="20"/>
          <w:szCs w:val="20"/>
        </w:rPr>
      </w:pPr>
      <w:r w:rsidRPr="00D51284">
        <w:rPr>
          <w:noProof/>
          <w:color w:val="000000"/>
          <w:sz w:val="20"/>
          <w:szCs w:val="20"/>
        </w:rPr>
        <w:t>ii</w:t>
      </w:r>
      <w:r w:rsidR="00A97756" w:rsidRPr="00D51284">
        <w:rPr>
          <w:noProof/>
          <w:color w:val="000000"/>
          <w:sz w:val="20"/>
          <w:szCs w:val="20"/>
        </w:rPr>
        <w:t>.</w:t>
      </w:r>
      <w:r w:rsidR="004F75BF" w:rsidRPr="00D51284">
        <w:rPr>
          <w:noProof/>
          <w:color w:val="000000"/>
          <w:sz w:val="20"/>
          <w:szCs w:val="20"/>
        </w:rPr>
        <w:t xml:space="preserve"> Name, address, and telephone number of permittee or responsible person for the discharge</w:t>
      </w:r>
      <w:r w:rsidR="00D73D8D">
        <w:rPr>
          <w:noProof/>
          <w:color w:val="000000"/>
          <w:sz w:val="20"/>
          <w:szCs w:val="20"/>
        </w:rPr>
        <w:t>;</w:t>
      </w:r>
    </w:p>
    <w:p w14:paraId="5770EF87" w14:textId="7F3C8E6C" w:rsidR="004F75BF" w:rsidRPr="00D51284" w:rsidRDefault="00454F6E" w:rsidP="00454F6E">
      <w:pPr>
        <w:widowControl w:val="0"/>
        <w:tabs>
          <w:tab w:val="left" w:pos="360"/>
          <w:tab w:val="left" w:pos="360"/>
          <w:tab w:val="left" w:pos="360"/>
          <w:tab w:val="left" w:pos="360"/>
        </w:tabs>
        <w:overflowPunct w:val="0"/>
        <w:autoSpaceDE w:val="0"/>
        <w:autoSpaceDN w:val="0"/>
        <w:adjustRightInd w:val="0"/>
        <w:spacing w:before="120" w:line="260" w:lineRule="atLeast"/>
        <w:ind w:left="1267"/>
        <w:jc w:val="both"/>
        <w:textAlignment w:val="baseline"/>
        <w:rPr>
          <w:noProof/>
          <w:color w:val="000000"/>
          <w:sz w:val="20"/>
          <w:szCs w:val="20"/>
        </w:rPr>
      </w:pPr>
      <w:r w:rsidRPr="00D51284">
        <w:rPr>
          <w:noProof/>
          <w:color w:val="000000"/>
          <w:sz w:val="20"/>
          <w:szCs w:val="20"/>
        </w:rPr>
        <w:t>iii</w:t>
      </w:r>
      <w:r w:rsidR="00A97756" w:rsidRPr="00D51284">
        <w:rPr>
          <w:noProof/>
          <w:color w:val="000000"/>
          <w:sz w:val="20"/>
          <w:szCs w:val="20"/>
        </w:rPr>
        <w:t xml:space="preserve">. </w:t>
      </w:r>
      <w:r w:rsidR="004F75BF" w:rsidRPr="00D51284">
        <w:rPr>
          <w:noProof/>
          <w:color w:val="000000"/>
          <w:sz w:val="20"/>
          <w:szCs w:val="20"/>
        </w:rPr>
        <w:t xml:space="preserve"> Date and time of the discharge and status of discharge (ongoing or ceased)</w:t>
      </w:r>
      <w:r w:rsidR="00D73D8D">
        <w:rPr>
          <w:noProof/>
          <w:color w:val="000000"/>
          <w:sz w:val="20"/>
          <w:szCs w:val="20"/>
        </w:rPr>
        <w:t>;</w:t>
      </w:r>
    </w:p>
    <w:p w14:paraId="22A1FDB0" w14:textId="5130AEBC" w:rsidR="004F75BF" w:rsidRPr="00D51284" w:rsidRDefault="00454F6E" w:rsidP="00454F6E">
      <w:pPr>
        <w:pStyle w:val="ListParagraph"/>
        <w:widowControl w:val="0"/>
        <w:tabs>
          <w:tab w:val="left" w:pos="360"/>
          <w:tab w:val="left" w:pos="360"/>
          <w:tab w:val="left" w:pos="360"/>
          <w:tab w:val="left" w:pos="360"/>
        </w:tabs>
        <w:overflowPunct w:val="0"/>
        <w:autoSpaceDE w:val="0"/>
        <w:autoSpaceDN w:val="0"/>
        <w:adjustRightInd w:val="0"/>
        <w:spacing w:before="120" w:line="260" w:lineRule="atLeast"/>
        <w:ind w:left="1267"/>
        <w:jc w:val="both"/>
        <w:textAlignment w:val="baseline"/>
        <w:rPr>
          <w:noProof/>
          <w:color w:val="000000"/>
          <w:sz w:val="20"/>
          <w:szCs w:val="20"/>
        </w:rPr>
      </w:pPr>
      <w:r w:rsidRPr="00D51284">
        <w:rPr>
          <w:noProof/>
          <w:color w:val="000000"/>
          <w:sz w:val="20"/>
          <w:szCs w:val="20"/>
        </w:rPr>
        <w:t>iv</w:t>
      </w:r>
      <w:r w:rsidR="00A97756" w:rsidRPr="00D51284">
        <w:rPr>
          <w:noProof/>
          <w:color w:val="000000"/>
          <w:sz w:val="20"/>
          <w:szCs w:val="20"/>
        </w:rPr>
        <w:t xml:space="preserve">. </w:t>
      </w:r>
      <w:r w:rsidR="004F75BF" w:rsidRPr="00D51284">
        <w:rPr>
          <w:noProof/>
          <w:color w:val="000000"/>
          <w:sz w:val="20"/>
          <w:szCs w:val="20"/>
        </w:rPr>
        <w:t>Characteristics of the wastewater spilled or released (untreated or treated, industrial or domestic wastewater)</w:t>
      </w:r>
      <w:r w:rsidR="00D73D8D">
        <w:rPr>
          <w:noProof/>
          <w:color w:val="000000"/>
          <w:sz w:val="20"/>
          <w:szCs w:val="20"/>
        </w:rPr>
        <w:t>;</w:t>
      </w:r>
    </w:p>
    <w:p w14:paraId="3B8E1524" w14:textId="53AC328B" w:rsidR="004F75BF" w:rsidRPr="00D51284" w:rsidRDefault="00454F6E" w:rsidP="00454F6E">
      <w:pPr>
        <w:pStyle w:val="ListParagraph"/>
        <w:widowControl w:val="0"/>
        <w:tabs>
          <w:tab w:val="left" w:pos="360"/>
          <w:tab w:val="left" w:pos="360"/>
          <w:tab w:val="left" w:pos="360"/>
          <w:tab w:val="left" w:pos="360"/>
        </w:tabs>
        <w:overflowPunct w:val="0"/>
        <w:autoSpaceDE w:val="0"/>
        <w:autoSpaceDN w:val="0"/>
        <w:adjustRightInd w:val="0"/>
        <w:spacing w:before="120" w:line="260" w:lineRule="atLeast"/>
        <w:ind w:left="1267"/>
        <w:jc w:val="both"/>
        <w:textAlignment w:val="baseline"/>
        <w:rPr>
          <w:noProof/>
          <w:color w:val="000000"/>
          <w:sz w:val="20"/>
          <w:szCs w:val="20"/>
        </w:rPr>
      </w:pPr>
      <w:r w:rsidRPr="00D51284">
        <w:rPr>
          <w:noProof/>
          <w:color w:val="000000"/>
          <w:sz w:val="20"/>
          <w:szCs w:val="20"/>
        </w:rPr>
        <w:t>v</w:t>
      </w:r>
      <w:r w:rsidR="00A97756" w:rsidRPr="00D51284">
        <w:rPr>
          <w:noProof/>
          <w:color w:val="000000"/>
          <w:sz w:val="20"/>
          <w:szCs w:val="20"/>
        </w:rPr>
        <w:t xml:space="preserve">. </w:t>
      </w:r>
      <w:r w:rsidR="004F75BF" w:rsidRPr="00D51284">
        <w:rPr>
          <w:noProof/>
          <w:color w:val="000000"/>
          <w:sz w:val="20"/>
          <w:szCs w:val="20"/>
        </w:rPr>
        <w:t>Estimated amount of the discharge</w:t>
      </w:r>
      <w:r w:rsidR="00D73D8D">
        <w:rPr>
          <w:noProof/>
          <w:color w:val="000000"/>
          <w:sz w:val="20"/>
          <w:szCs w:val="20"/>
        </w:rPr>
        <w:t>;</w:t>
      </w:r>
    </w:p>
    <w:p w14:paraId="54CDD580" w14:textId="101BECF2" w:rsidR="004F75BF" w:rsidRPr="00D51284" w:rsidRDefault="00454F6E" w:rsidP="00454F6E">
      <w:pPr>
        <w:pStyle w:val="ListParagraph"/>
        <w:widowControl w:val="0"/>
        <w:tabs>
          <w:tab w:val="left" w:pos="360"/>
          <w:tab w:val="left" w:pos="360"/>
          <w:tab w:val="left" w:pos="360"/>
          <w:tab w:val="left" w:pos="360"/>
        </w:tabs>
        <w:overflowPunct w:val="0"/>
        <w:autoSpaceDE w:val="0"/>
        <w:autoSpaceDN w:val="0"/>
        <w:adjustRightInd w:val="0"/>
        <w:spacing w:before="120" w:line="260" w:lineRule="atLeast"/>
        <w:ind w:left="1267"/>
        <w:jc w:val="both"/>
        <w:textAlignment w:val="baseline"/>
        <w:rPr>
          <w:noProof/>
          <w:color w:val="000000"/>
          <w:sz w:val="20"/>
          <w:szCs w:val="20"/>
        </w:rPr>
      </w:pPr>
      <w:r w:rsidRPr="00D51284">
        <w:rPr>
          <w:noProof/>
          <w:color w:val="000000"/>
          <w:sz w:val="20"/>
          <w:szCs w:val="20"/>
        </w:rPr>
        <w:t>vi</w:t>
      </w:r>
      <w:r w:rsidR="00A97756" w:rsidRPr="00D51284">
        <w:rPr>
          <w:noProof/>
          <w:color w:val="000000"/>
          <w:sz w:val="20"/>
          <w:szCs w:val="20"/>
        </w:rPr>
        <w:t xml:space="preserve">. </w:t>
      </w:r>
      <w:r w:rsidR="004F75BF" w:rsidRPr="00D51284">
        <w:rPr>
          <w:noProof/>
          <w:color w:val="000000"/>
          <w:sz w:val="20"/>
          <w:szCs w:val="20"/>
        </w:rPr>
        <w:t>Location or address of the discharge</w:t>
      </w:r>
      <w:r w:rsidR="00D73D8D">
        <w:rPr>
          <w:noProof/>
          <w:color w:val="000000"/>
          <w:sz w:val="20"/>
          <w:szCs w:val="20"/>
        </w:rPr>
        <w:t>;</w:t>
      </w:r>
    </w:p>
    <w:p w14:paraId="77847E04" w14:textId="1A5DA95A" w:rsidR="004F75BF" w:rsidRPr="00D51284" w:rsidRDefault="00454F6E" w:rsidP="00454F6E">
      <w:pPr>
        <w:pStyle w:val="ListParagraph"/>
        <w:widowControl w:val="0"/>
        <w:tabs>
          <w:tab w:val="left" w:pos="360"/>
          <w:tab w:val="left" w:pos="360"/>
          <w:tab w:val="left" w:pos="360"/>
          <w:tab w:val="left" w:pos="360"/>
        </w:tabs>
        <w:overflowPunct w:val="0"/>
        <w:autoSpaceDE w:val="0"/>
        <w:autoSpaceDN w:val="0"/>
        <w:adjustRightInd w:val="0"/>
        <w:spacing w:before="120" w:line="260" w:lineRule="atLeast"/>
        <w:ind w:left="1267"/>
        <w:jc w:val="both"/>
        <w:textAlignment w:val="baseline"/>
        <w:rPr>
          <w:noProof/>
          <w:color w:val="000000"/>
          <w:sz w:val="20"/>
          <w:szCs w:val="20"/>
        </w:rPr>
      </w:pPr>
      <w:r w:rsidRPr="00D51284">
        <w:rPr>
          <w:noProof/>
          <w:color w:val="000000"/>
          <w:sz w:val="20"/>
          <w:szCs w:val="20"/>
        </w:rPr>
        <w:lastRenderedPageBreak/>
        <w:t>vii</w:t>
      </w:r>
      <w:r w:rsidR="00A97756" w:rsidRPr="00D51284">
        <w:rPr>
          <w:noProof/>
          <w:color w:val="000000"/>
          <w:sz w:val="20"/>
          <w:szCs w:val="20"/>
        </w:rPr>
        <w:t>.</w:t>
      </w:r>
      <w:r w:rsidR="004F75BF" w:rsidRPr="00D51284">
        <w:rPr>
          <w:noProof/>
          <w:color w:val="000000"/>
          <w:sz w:val="20"/>
          <w:szCs w:val="20"/>
        </w:rPr>
        <w:t xml:space="preserve"> Source and cause of the discharge</w:t>
      </w:r>
      <w:r w:rsidR="00D73D8D">
        <w:rPr>
          <w:noProof/>
          <w:color w:val="000000"/>
          <w:sz w:val="20"/>
          <w:szCs w:val="20"/>
        </w:rPr>
        <w:t>;</w:t>
      </w:r>
    </w:p>
    <w:p w14:paraId="30E35C96" w14:textId="1636A655" w:rsidR="004F75BF" w:rsidRPr="00D51284" w:rsidRDefault="00454F6E" w:rsidP="00454F6E">
      <w:pPr>
        <w:pStyle w:val="ListParagraph"/>
        <w:widowControl w:val="0"/>
        <w:tabs>
          <w:tab w:val="left" w:pos="360"/>
          <w:tab w:val="left" w:pos="360"/>
          <w:tab w:val="left" w:pos="360"/>
          <w:tab w:val="left" w:pos="360"/>
        </w:tabs>
        <w:overflowPunct w:val="0"/>
        <w:autoSpaceDE w:val="0"/>
        <w:autoSpaceDN w:val="0"/>
        <w:adjustRightInd w:val="0"/>
        <w:spacing w:before="120" w:line="260" w:lineRule="atLeast"/>
        <w:ind w:left="1267"/>
        <w:jc w:val="both"/>
        <w:textAlignment w:val="baseline"/>
        <w:rPr>
          <w:noProof/>
          <w:color w:val="000000"/>
          <w:sz w:val="20"/>
          <w:szCs w:val="20"/>
        </w:rPr>
      </w:pPr>
      <w:r w:rsidRPr="00D51284">
        <w:rPr>
          <w:noProof/>
          <w:color w:val="000000"/>
          <w:sz w:val="20"/>
          <w:szCs w:val="20"/>
        </w:rPr>
        <w:t>viii</w:t>
      </w:r>
      <w:r w:rsidR="00A97756" w:rsidRPr="00D51284">
        <w:rPr>
          <w:noProof/>
          <w:color w:val="000000"/>
          <w:sz w:val="20"/>
          <w:szCs w:val="20"/>
        </w:rPr>
        <w:t>.</w:t>
      </w:r>
      <w:r w:rsidR="004F75BF" w:rsidRPr="00D51284">
        <w:rPr>
          <w:noProof/>
          <w:color w:val="000000"/>
          <w:sz w:val="20"/>
          <w:szCs w:val="20"/>
        </w:rPr>
        <w:t xml:space="preserve"> Whether the discharge was contained on-site, and cleanup actions taken to date</w:t>
      </w:r>
      <w:r w:rsidR="00D73D8D">
        <w:rPr>
          <w:noProof/>
          <w:color w:val="000000"/>
          <w:sz w:val="20"/>
          <w:szCs w:val="20"/>
        </w:rPr>
        <w:t>;</w:t>
      </w:r>
    </w:p>
    <w:p w14:paraId="1D63A728" w14:textId="312C13E0" w:rsidR="004F75BF" w:rsidRPr="00D51284" w:rsidRDefault="00454F6E" w:rsidP="00454F6E">
      <w:pPr>
        <w:pStyle w:val="ListParagraph"/>
        <w:widowControl w:val="0"/>
        <w:tabs>
          <w:tab w:val="left" w:pos="360"/>
          <w:tab w:val="left" w:pos="360"/>
          <w:tab w:val="left" w:pos="360"/>
          <w:tab w:val="left" w:pos="360"/>
        </w:tabs>
        <w:overflowPunct w:val="0"/>
        <w:autoSpaceDE w:val="0"/>
        <w:autoSpaceDN w:val="0"/>
        <w:adjustRightInd w:val="0"/>
        <w:spacing w:before="120" w:line="260" w:lineRule="atLeast"/>
        <w:ind w:left="1267"/>
        <w:jc w:val="both"/>
        <w:textAlignment w:val="baseline"/>
        <w:rPr>
          <w:noProof/>
          <w:color w:val="000000"/>
          <w:sz w:val="20"/>
          <w:szCs w:val="20"/>
        </w:rPr>
      </w:pPr>
      <w:r w:rsidRPr="00D51284">
        <w:rPr>
          <w:noProof/>
          <w:color w:val="000000"/>
          <w:sz w:val="20"/>
          <w:szCs w:val="20"/>
        </w:rPr>
        <w:t>ix</w:t>
      </w:r>
      <w:r w:rsidR="00211466" w:rsidRPr="00D51284">
        <w:rPr>
          <w:noProof/>
          <w:color w:val="000000"/>
          <w:sz w:val="20"/>
          <w:szCs w:val="20"/>
        </w:rPr>
        <w:t>.</w:t>
      </w:r>
      <w:r w:rsidR="004F75BF" w:rsidRPr="00D51284">
        <w:rPr>
          <w:noProof/>
          <w:color w:val="000000"/>
          <w:sz w:val="20"/>
          <w:szCs w:val="20"/>
        </w:rPr>
        <w:t xml:space="preserve"> Description of area affected by the discharge, including name of water body affected, if any; and,</w:t>
      </w:r>
    </w:p>
    <w:p w14:paraId="13107A02" w14:textId="0DBB4442" w:rsidR="004F75BF" w:rsidRPr="00D51284" w:rsidRDefault="00454F6E" w:rsidP="00454F6E">
      <w:pPr>
        <w:pStyle w:val="ListParagraph"/>
        <w:widowControl w:val="0"/>
        <w:tabs>
          <w:tab w:val="left" w:pos="360"/>
          <w:tab w:val="left" w:pos="360"/>
          <w:tab w:val="left" w:pos="360"/>
          <w:tab w:val="left" w:pos="360"/>
        </w:tabs>
        <w:overflowPunct w:val="0"/>
        <w:autoSpaceDE w:val="0"/>
        <w:autoSpaceDN w:val="0"/>
        <w:adjustRightInd w:val="0"/>
        <w:spacing w:before="120" w:line="260" w:lineRule="atLeast"/>
        <w:ind w:left="1267"/>
        <w:jc w:val="both"/>
        <w:textAlignment w:val="baseline"/>
        <w:rPr>
          <w:noProof/>
          <w:color w:val="000000"/>
          <w:sz w:val="20"/>
          <w:szCs w:val="20"/>
        </w:rPr>
      </w:pPr>
      <w:r w:rsidRPr="00D51284">
        <w:rPr>
          <w:noProof/>
          <w:color w:val="000000"/>
          <w:sz w:val="20"/>
          <w:szCs w:val="20"/>
        </w:rPr>
        <w:t>x</w:t>
      </w:r>
      <w:r w:rsidR="00211466" w:rsidRPr="00D51284">
        <w:rPr>
          <w:noProof/>
          <w:color w:val="000000"/>
          <w:sz w:val="20"/>
          <w:szCs w:val="20"/>
        </w:rPr>
        <w:t xml:space="preserve">. </w:t>
      </w:r>
      <w:r w:rsidR="004F75BF" w:rsidRPr="00D51284">
        <w:rPr>
          <w:noProof/>
          <w:color w:val="000000"/>
          <w:sz w:val="20"/>
          <w:szCs w:val="20"/>
        </w:rPr>
        <w:t>Other persons or agencies contacted.</w:t>
      </w:r>
    </w:p>
    <w:p w14:paraId="7A255559" w14:textId="7BAC56C9" w:rsidR="004F75BF" w:rsidRPr="00D51284" w:rsidRDefault="00211466" w:rsidP="00454F6E">
      <w:pPr>
        <w:pStyle w:val="ListParagraph"/>
        <w:widowControl w:val="0"/>
        <w:tabs>
          <w:tab w:val="left" w:pos="360"/>
          <w:tab w:val="left" w:pos="360"/>
          <w:tab w:val="left" w:pos="360"/>
          <w:tab w:val="left" w:pos="360"/>
        </w:tabs>
        <w:overflowPunct w:val="0"/>
        <w:autoSpaceDE w:val="0"/>
        <w:autoSpaceDN w:val="0"/>
        <w:adjustRightInd w:val="0"/>
        <w:spacing w:before="120" w:line="260" w:lineRule="atLeast"/>
        <w:ind w:left="720"/>
        <w:jc w:val="both"/>
        <w:textAlignment w:val="baseline"/>
        <w:rPr>
          <w:noProof/>
          <w:color w:val="000000"/>
          <w:sz w:val="20"/>
          <w:szCs w:val="20"/>
        </w:rPr>
      </w:pPr>
      <w:r w:rsidRPr="00D51284">
        <w:rPr>
          <w:noProof/>
          <w:color w:val="000000"/>
          <w:sz w:val="20"/>
          <w:szCs w:val="20"/>
        </w:rPr>
        <w:t>(b)</w:t>
      </w:r>
      <w:r w:rsidR="004F75BF" w:rsidRPr="00D51284">
        <w:rPr>
          <w:noProof/>
          <w:color w:val="000000"/>
          <w:sz w:val="20"/>
          <w:szCs w:val="20"/>
        </w:rPr>
        <w:t xml:space="preserve"> Oral reports, not otherwise required to be provided pursuant to subparagraph (</w:t>
      </w:r>
      <w:r w:rsidR="007266DC" w:rsidRPr="00D51284">
        <w:rPr>
          <w:noProof/>
          <w:color w:val="000000"/>
          <w:sz w:val="20"/>
          <w:szCs w:val="20"/>
        </w:rPr>
        <w:t>2</w:t>
      </w:r>
      <w:r w:rsidR="004F75BF" w:rsidRPr="00D51284">
        <w:rPr>
          <w:noProof/>
          <w:color w:val="000000"/>
          <w:sz w:val="20"/>
          <w:szCs w:val="20"/>
        </w:rPr>
        <w:t>)</w:t>
      </w:r>
      <w:r w:rsidR="007266DC" w:rsidRPr="00D51284">
        <w:rPr>
          <w:noProof/>
          <w:color w:val="000000"/>
          <w:sz w:val="20"/>
          <w:szCs w:val="20"/>
        </w:rPr>
        <w:t>(a)</w:t>
      </w:r>
      <w:r w:rsidR="004F75BF" w:rsidRPr="00D51284">
        <w:rPr>
          <w:noProof/>
          <w:color w:val="000000"/>
          <w:sz w:val="20"/>
          <w:szCs w:val="20"/>
        </w:rPr>
        <w:t>, above, shall be provided to the Department within 24 hours from the time the permittee becomes aware of the circumstances.</w:t>
      </w:r>
    </w:p>
    <w:p w14:paraId="05482122" w14:textId="08211BEA" w:rsidR="004F75BF" w:rsidRPr="00D51284" w:rsidRDefault="00211466" w:rsidP="00211466">
      <w:pPr>
        <w:pStyle w:val="ListParagraph"/>
        <w:widowControl w:val="0"/>
        <w:tabs>
          <w:tab w:val="left" w:pos="360"/>
          <w:tab w:val="left" w:pos="360"/>
          <w:tab w:val="left" w:pos="360"/>
          <w:tab w:val="left" w:pos="360"/>
        </w:tabs>
        <w:overflowPunct w:val="0"/>
        <w:autoSpaceDE w:val="0"/>
        <w:autoSpaceDN w:val="0"/>
        <w:adjustRightInd w:val="0"/>
        <w:spacing w:before="120" w:line="260" w:lineRule="atLeast"/>
        <w:ind w:left="360"/>
        <w:jc w:val="both"/>
        <w:textAlignment w:val="baseline"/>
        <w:rPr>
          <w:noProof/>
          <w:color w:val="000000"/>
          <w:sz w:val="20"/>
          <w:szCs w:val="20"/>
        </w:rPr>
      </w:pPr>
      <w:r w:rsidRPr="00D51284">
        <w:rPr>
          <w:noProof/>
          <w:color w:val="000000"/>
          <w:sz w:val="20"/>
          <w:szCs w:val="20"/>
        </w:rPr>
        <w:t>(3)</w:t>
      </w:r>
      <w:r w:rsidR="004F75BF" w:rsidRPr="00D51284">
        <w:rPr>
          <w:noProof/>
          <w:color w:val="000000"/>
          <w:sz w:val="20"/>
          <w:szCs w:val="20"/>
        </w:rPr>
        <w:t xml:space="preserve"> If the oral report has been received within 24 hours, the noncompliance has been corrected, and the noncompliance did not endanger health or the environment, the Department shall waive the written report.</w:t>
      </w:r>
    </w:p>
    <w:p w14:paraId="3B2BDB1C" w14:textId="4CDA440D" w:rsidR="004F75BF" w:rsidRPr="00D51284" w:rsidRDefault="004F75BF" w:rsidP="00211466">
      <w:pPr>
        <w:pStyle w:val="ListParagraph"/>
        <w:widowControl w:val="0"/>
        <w:tabs>
          <w:tab w:val="left" w:pos="360"/>
          <w:tab w:val="left" w:pos="360"/>
          <w:tab w:val="left" w:pos="360"/>
          <w:tab w:val="left" w:pos="360"/>
        </w:tabs>
        <w:overflowPunct w:val="0"/>
        <w:autoSpaceDE w:val="0"/>
        <w:autoSpaceDN w:val="0"/>
        <w:adjustRightInd w:val="0"/>
        <w:spacing w:before="120" w:line="260" w:lineRule="atLeast"/>
        <w:ind w:left="360"/>
        <w:jc w:val="both"/>
        <w:textAlignment w:val="baseline"/>
        <w:rPr>
          <w:noProof/>
          <w:color w:val="000000"/>
          <w:sz w:val="20"/>
          <w:szCs w:val="20"/>
        </w:rPr>
      </w:pPr>
      <w:r w:rsidRPr="00D51284">
        <w:rPr>
          <w:noProof/>
          <w:color w:val="000000"/>
          <w:sz w:val="20"/>
          <w:szCs w:val="20"/>
        </w:rPr>
        <w:t>(</w:t>
      </w:r>
      <w:bookmarkStart w:id="45" w:name="_Hlk51315368"/>
      <w:r w:rsidR="00211466" w:rsidRPr="00D51284">
        <w:rPr>
          <w:noProof/>
          <w:color w:val="000000"/>
          <w:sz w:val="20"/>
          <w:szCs w:val="20"/>
        </w:rPr>
        <w:t>4</w:t>
      </w:r>
      <w:r w:rsidRPr="00D51284">
        <w:rPr>
          <w:noProof/>
          <w:color w:val="000000"/>
          <w:sz w:val="20"/>
          <w:szCs w:val="20"/>
        </w:rPr>
        <w:t>) In accordance with Section 403.077, F.S., unauthorized releases or spills reportable to the State Watch Office pursuant to subparagraph (</w:t>
      </w:r>
      <w:r w:rsidR="007266DC" w:rsidRPr="00D51284">
        <w:rPr>
          <w:noProof/>
          <w:color w:val="000000"/>
          <w:sz w:val="20"/>
          <w:szCs w:val="20"/>
        </w:rPr>
        <w:t>2)(a)</w:t>
      </w:r>
      <w:r w:rsidRPr="00D51284">
        <w:rPr>
          <w:noProof/>
          <w:color w:val="000000"/>
          <w:sz w:val="20"/>
          <w:szCs w:val="20"/>
        </w:rPr>
        <w:t>. above shall also be reported to the Department within 24 hours from the time the permittee becomes aware of the discharge. The permittee shall provide to the Department information reported to the State Watch Office. Notice of unauthorized releases or spills may be provided to the Department through the Department’s Public Notice of Pollution web page at https://floridadep.gov/pollutionnotice or by reporting electronically using the Department’s Business Portal at http://www.fldepportal.com/go/ (via “Submit” followed by “Report” or “Registration/Notification”).</w:t>
      </w:r>
    </w:p>
    <w:p w14:paraId="1C819F22" w14:textId="11B51C2D" w:rsidR="004F75BF" w:rsidRPr="00D51284" w:rsidRDefault="00211466" w:rsidP="00454F6E">
      <w:pPr>
        <w:pStyle w:val="ListParagraph"/>
        <w:widowControl w:val="0"/>
        <w:tabs>
          <w:tab w:val="left" w:pos="360"/>
          <w:tab w:val="left" w:pos="360"/>
          <w:tab w:val="left" w:pos="360"/>
          <w:tab w:val="left" w:pos="360"/>
        </w:tabs>
        <w:overflowPunct w:val="0"/>
        <w:autoSpaceDE w:val="0"/>
        <w:autoSpaceDN w:val="0"/>
        <w:adjustRightInd w:val="0"/>
        <w:spacing w:before="120" w:line="260" w:lineRule="atLeast"/>
        <w:ind w:left="720"/>
        <w:jc w:val="both"/>
        <w:textAlignment w:val="baseline"/>
        <w:rPr>
          <w:noProof/>
          <w:color w:val="000000"/>
          <w:sz w:val="20"/>
          <w:szCs w:val="20"/>
        </w:rPr>
      </w:pPr>
      <w:r w:rsidRPr="00D51284">
        <w:rPr>
          <w:noProof/>
          <w:color w:val="000000"/>
          <w:sz w:val="20"/>
          <w:szCs w:val="20"/>
        </w:rPr>
        <w:t>(a)</w:t>
      </w:r>
      <w:r w:rsidR="004F75BF" w:rsidRPr="00D51284">
        <w:rPr>
          <w:noProof/>
          <w:color w:val="000000"/>
          <w:sz w:val="20"/>
          <w:szCs w:val="20"/>
        </w:rPr>
        <w:t xml:space="preserve"> If, after providing notice pursuant to paragraph (</w:t>
      </w:r>
      <w:r w:rsidR="003A5483" w:rsidRPr="00D51284">
        <w:rPr>
          <w:noProof/>
          <w:color w:val="000000"/>
          <w:sz w:val="20"/>
          <w:szCs w:val="20"/>
        </w:rPr>
        <w:t>4</w:t>
      </w:r>
      <w:r w:rsidR="004F75BF" w:rsidRPr="00D51284">
        <w:rPr>
          <w:noProof/>
          <w:color w:val="000000"/>
          <w:sz w:val="20"/>
          <w:szCs w:val="20"/>
        </w:rPr>
        <w:t xml:space="preserve">) above, </w:t>
      </w:r>
      <w:bookmarkEnd w:id="45"/>
      <w:r w:rsidR="004F75BF" w:rsidRPr="00D51284">
        <w:rPr>
          <w:noProof/>
          <w:color w:val="000000"/>
          <w:sz w:val="20"/>
          <w:szCs w:val="20"/>
        </w:rPr>
        <w:t>the permittee determines that a reportable unauthorized release or spill did not occur or that an amendment to the notice is warranted, the permittee may submit a letter to the Department documenting such determination at pollution.notice@floridadep.gov.</w:t>
      </w:r>
    </w:p>
    <w:p w14:paraId="33C2ACA6" w14:textId="532F6CDA" w:rsidR="004F75BF" w:rsidRPr="00D51284" w:rsidRDefault="00211466" w:rsidP="00454F6E">
      <w:pPr>
        <w:pStyle w:val="ListParagraph"/>
        <w:widowControl w:val="0"/>
        <w:tabs>
          <w:tab w:val="left" w:pos="360"/>
          <w:tab w:val="left" w:pos="360"/>
          <w:tab w:val="left" w:pos="360"/>
          <w:tab w:val="left" w:pos="360"/>
        </w:tabs>
        <w:overflowPunct w:val="0"/>
        <w:autoSpaceDE w:val="0"/>
        <w:autoSpaceDN w:val="0"/>
        <w:adjustRightInd w:val="0"/>
        <w:spacing w:before="120" w:line="260" w:lineRule="atLeast"/>
        <w:ind w:left="720"/>
        <w:jc w:val="both"/>
        <w:textAlignment w:val="baseline"/>
        <w:rPr>
          <w:noProof/>
          <w:color w:val="000000"/>
          <w:sz w:val="20"/>
          <w:szCs w:val="20"/>
        </w:rPr>
      </w:pPr>
      <w:r w:rsidRPr="00D51284">
        <w:rPr>
          <w:noProof/>
          <w:color w:val="000000"/>
          <w:sz w:val="20"/>
          <w:szCs w:val="20"/>
        </w:rPr>
        <w:t>(b)</w:t>
      </w:r>
      <w:r w:rsidR="004F75BF" w:rsidRPr="00D51284">
        <w:rPr>
          <w:noProof/>
          <w:color w:val="000000"/>
          <w:sz w:val="20"/>
          <w:szCs w:val="20"/>
        </w:rPr>
        <w:t xml:space="preserve"> If, after providing notice pursuant to paragraph (</w:t>
      </w:r>
      <w:r w:rsidR="003A5483" w:rsidRPr="00D51284">
        <w:rPr>
          <w:noProof/>
          <w:color w:val="000000"/>
          <w:sz w:val="20"/>
          <w:szCs w:val="20"/>
        </w:rPr>
        <w:t>4</w:t>
      </w:r>
      <w:r w:rsidR="004F75BF" w:rsidRPr="00D51284">
        <w:rPr>
          <w:noProof/>
          <w:color w:val="000000"/>
          <w:sz w:val="20"/>
          <w:szCs w:val="20"/>
        </w:rPr>
        <w:t>) above, the permittee discovers that a reportable unauthorized release or spill has migrated outside the property boundaries of the installation, the permittee must provide an additional notice to the Department that the release has migrated outside the property boundaries within 24 hours after its discovery of the migration outside of the property boundaries.</w:t>
      </w:r>
    </w:p>
    <w:p w14:paraId="4E663937" w14:textId="5EF220D7" w:rsidR="004F75BF" w:rsidRPr="00D51284" w:rsidRDefault="004F75BF" w:rsidP="00E04F0E">
      <w:pPr>
        <w:pStyle w:val="ListParagraph"/>
        <w:widowControl w:val="0"/>
        <w:tabs>
          <w:tab w:val="left" w:pos="360"/>
          <w:tab w:val="left" w:pos="360"/>
          <w:tab w:val="left" w:pos="360"/>
          <w:tab w:val="left" w:pos="360"/>
        </w:tabs>
        <w:overflowPunct w:val="0"/>
        <w:autoSpaceDE w:val="0"/>
        <w:autoSpaceDN w:val="0"/>
        <w:adjustRightInd w:val="0"/>
        <w:spacing w:before="120" w:line="260" w:lineRule="atLeast"/>
        <w:ind w:left="360"/>
        <w:jc w:val="both"/>
        <w:textAlignment w:val="baseline"/>
        <w:rPr>
          <w:sz w:val="20"/>
          <w:szCs w:val="20"/>
        </w:rPr>
      </w:pPr>
      <w:r w:rsidRPr="00D51284">
        <w:rPr>
          <w:noProof/>
          <w:color w:val="000000"/>
          <w:sz w:val="20"/>
          <w:szCs w:val="20"/>
        </w:rPr>
        <w:t>(</w:t>
      </w:r>
      <w:r w:rsidR="00565DB4" w:rsidRPr="00D51284">
        <w:rPr>
          <w:noProof/>
          <w:color w:val="000000"/>
          <w:sz w:val="20"/>
          <w:szCs w:val="20"/>
        </w:rPr>
        <w:t>5</w:t>
      </w:r>
      <w:r w:rsidRPr="00D51284">
        <w:rPr>
          <w:noProof/>
          <w:color w:val="000000"/>
          <w:sz w:val="20"/>
          <w:szCs w:val="20"/>
        </w:rPr>
        <w:t xml:space="preserve">) Unless discharged to surface waters, a spill, release, discharge, upset or bypass involving reclaimed water meeting Part III or Part V treatment standards under Chapter 62-610, F.A.C., shall not be considered to endanger health or the environment and shall be reported under subsection </w:t>
      </w:r>
      <w:r w:rsidR="00892645" w:rsidRPr="00D51284">
        <w:rPr>
          <w:noProof/>
          <w:color w:val="000000"/>
          <w:sz w:val="20"/>
          <w:szCs w:val="20"/>
        </w:rPr>
        <w:t>M.</w:t>
      </w:r>
      <w:r w:rsidRPr="00D51284">
        <w:rPr>
          <w:noProof/>
          <w:color w:val="000000"/>
          <w:sz w:val="20"/>
          <w:szCs w:val="20"/>
        </w:rPr>
        <w:t xml:space="preserve"> of this permit.</w:t>
      </w:r>
      <w:r w:rsidR="00E04F0E" w:rsidRPr="00D51284">
        <w:rPr>
          <w:noProof/>
          <w:color w:val="000000"/>
          <w:sz w:val="20"/>
          <w:szCs w:val="20"/>
        </w:rPr>
        <w:t xml:space="preserve"> </w:t>
      </w:r>
      <w:r w:rsidR="00E04F0E" w:rsidRPr="00D51284">
        <w:rPr>
          <w:sz w:val="20"/>
          <w:szCs w:val="20"/>
        </w:rPr>
        <w:t>[62-620.610(20), F.A.C.]</w:t>
      </w:r>
    </w:p>
    <w:p w14:paraId="42ADD5D0" w14:textId="60047F19" w:rsidR="004F75BF" w:rsidRPr="00D51284" w:rsidRDefault="004F75BF" w:rsidP="004F75BF">
      <w:pPr>
        <w:pStyle w:val="ListParagraph"/>
        <w:widowControl w:val="0"/>
        <w:numPr>
          <w:ilvl w:val="0"/>
          <w:numId w:val="13"/>
        </w:numPr>
        <w:tabs>
          <w:tab w:val="left" w:pos="360"/>
          <w:tab w:val="left" w:pos="360"/>
          <w:tab w:val="left" w:pos="360"/>
          <w:tab w:val="left" w:pos="360"/>
        </w:tabs>
        <w:overflowPunct w:val="0"/>
        <w:autoSpaceDE w:val="0"/>
        <w:autoSpaceDN w:val="0"/>
        <w:adjustRightInd w:val="0"/>
        <w:spacing w:before="120" w:line="260" w:lineRule="atLeast"/>
        <w:ind w:left="360"/>
        <w:jc w:val="both"/>
        <w:textAlignment w:val="baseline"/>
        <w:rPr>
          <w:noProof/>
          <w:color w:val="000000"/>
          <w:sz w:val="20"/>
          <w:szCs w:val="20"/>
        </w:rPr>
      </w:pPr>
      <w:r w:rsidRPr="00D51284">
        <w:rPr>
          <w:noProof/>
          <w:color w:val="000000"/>
          <w:sz w:val="20"/>
          <w:szCs w:val="20"/>
        </w:rPr>
        <w:t xml:space="preserve">The permittee shall report all instances of noncompliance not reported under subsection </w:t>
      </w:r>
      <w:r w:rsidR="00B958DE" w:rsidRPr="00D51284">
        <w:rPr>
          <w:noProof/>
          <w:color w:val="000000"/>
          <w:sz w:val="20"/>
          <w:szCs w:val="20"/>
        </w:rPr>
        <w:t>J. or K.</w:t>
      </w:r>
      <w:r w:rsidRPr="00D51284">
        <w:rPr>
          <w:noProof/>
          <w:color w:val="000000"/>
          <w:sz w:val="20"/>
          <w:szCs w:val="20"/>
        </w:rPr>
        <w:t xml:space="preserve"> of this permit at the time monitoring reports are submitted. This report shall contain the same information required by subsection </w:t>
      </w:r>
      <w:r w:rsidR="00E04F0E" w:rsidRPr="00D51284">
        <w:rPr>
          <w:noProof/>
          <w:color w:val="000000"/>
          <w:sz w:val="20"/>
          <w:szCs w:val="20"/>
        </w:rPr>
        <w:t>L.</w:t>
      </w:r>
      <w:r w:rsidRPr="00D51284">
        <w:rPr>
          <w:noProof/>
          <w:color w:val="000000"/>
          <w:sz w:val="20"/>
          <w:szCs w:val="20"/>
        </w:rPr>
        <w:t xml:space="preserve"> of this permit.</w:t>
      </w:r>
      <w:r w:rsidR="00892645" w:rsidRPr="00D51284">
        <w:rPr>
          <w:noProof/>
          <w:color w:val="000000"/>
          <w:sz w:val="20"/>
          <w:szCs w:val="20"/>
        </w:rPr>
        <w:t xml:space="preserve"> [62-620.610(21), F.A.C.]</w:t>
      </w:r>
    </w:p>
    <w:p w14:paraId="4412503C" w14:textId="77777777" w:rsidR="004F75BF" w:rsidRPr="00D51284" w:rsidRDefault="004F75BF" w:rsidP="00184E82">
      <w:pPr>
        <w:pStyle w:val="ListParagraph"/>
        <w:widowControl w:val="0"/>
        <w:tabs>
          <w:tab w:val="left" w:pos="360"/>
          <w:tab w:val="left" w:pos="360"/>
          <w:tab w:val="left" w:pos="360"/>
          <w:tab w:val="left" w:pos="360"/>
        </w:tabs>
        <w:overflowPunct w:val="0"/>
        <w:autoSpaceDE w:val="0"/>
        <w:autoSpaceDN w:val="0"/>
        <w:adjustRightInd w:val="0"/>
        <w:spacing w:before="120" w:line="260" w:lineRule="atLeast"/>
        <w:ind w:left="360"/>
        <w:jc w:val="both"/>
        <w:textAlignment w:val="baseline"/>
        <w:rPr>
          <w:noProof/>
          <w:color w:val="000000"/>
          <w:sz w:val="20"/>
          <w:szCs w:val="20"/>
        </w:rPr>
      </w:pPr>
    </w:p>
    <w:p w14:paraId="15B08623" w14:textId="3DB16F5C" w:rsidR="00800D61" w:rsidRPr="00D51284" w:rsidRDefault="00800D61">
      <w:pPr>
        <w:pStyle w:val="ListParagraph"/>
        <w:numPr>
          <w:ilvl w:val="5"/>
          <w:numId w:val="26"/>
        </w:numPr>
        <w:tabs>
          <w:tab w:val="left" w:pos="1080"/>
        </w:tabs>
        <w:spacing w:after="120"/>
        <w:ind w:left="720" w:hanging="360"/>
        <w:rPr>
          <w:sz w:val="20"/>
          <w:szCs w:val="20"/>
        </w:rPr>
      </w:pPr>
      <w:r w:rsidRPr="00D51284">
        <w:rPr>
          <w:sz w:val="20"/>
          <w:szCs w:val="20"/>
        </w:rPr>
        <w:br w:type="page"/>
      </w:r>
    </w:p>
    <w:p w14:paraId="2264F0A3" w14:textId="35273D18" w:rsidR="002B575C" w:rsidRPr="00D51284" w:rsidRDefault="002B575C" w:rsidP="00D51284">
      <w:pPr>
        <w:jc w:val="center"/>
        <w:rPr>
          <w:b/>
          <w:sz w:val="20"/>
          <w:szCs w:val="20"/>
        </w:rPr>
      </w:pPr>
      <w:r w:rsidRPr="00D51284">
        <w:rPr>
          <w:b/>
          <w:bCs/>
          <w:sz w:val="20"/>
          <w:szCs w:val="20"/>
        </w:rPr>
        <w:lastRenderedPageBreak/>
        <w:t>Appendix A</w:t>
      </w:r>
      <w:r w:rsidR="00D64C92" w:rsidRPr="00D51284">
        <w:rPr>
          <w:b/>
          <w:sz w:val="20"/>
          <w:szCs w:val="20"/>
        </w:rPr>
        <w:t xml:space="preserve"> - </w:t>
      </w:r>
      <w:r w:rsidRPr="00D51284">
        <w:rPr>
          <w:b/>
          <w:sz w:val="20"/>
          <w:szCs w:val="20"/>
        </w:rPr>
        <w:t>Definitions</w:t>
      </w:r>
    </w:p>
    <w:p w14:paraId="157055CA" w14:textId="77777777" w:rsidR="002B575C" w:rsidRPr="00D51284" w:rsidRDefault="002B575C" w:rsidP="00D52C63">
      <w:pPr>
        <w:rPr>
          <w:b/>
          <w:sz w:val="20"/>
          <w:szCs w:val="20"/>
        </w:rPr>
      </w:pPr>
    </w:p>
    <w:p w14:paraId="66B759B2" w14:textId="5ACD9CB1" w:rsidR="002B575C" w:rsidRPr="00D51284" w:rsidRDefault="0093154B" w:rsidP="00D52C63">
      <w:pPr>
        <w:rPr>
          <w:sz w:val="20"/>
          <w:szCs w:val="20"/>
        </w:rPr>
      </w:pPr>
      <w:r w:rsidRPr="00D51284">
        <w:rPr>
          <w:b/>
          <w:bCs/>
          <w:sz w:val="20"/>
          <w:szCs w:val="20"/>
        </w:rPr>
        <w:t xml:space="preserve">Activity </w:t>
      </w:r>
      <w:r w:rsidR="002B575C" w:rsidRPr="00D51284">
        <w:rPr>
          <w:sz w:val="20"/>
          <w:szCs w:val="20"/>
        </w:rPr>
        <w:t xml:space="preserve">– means any action which results in </w:t>
      </w:r>
      <w:r w:rsidR="00D75B67" w:rsidRPr="00D51284">
        <w:rPr>
          <w:sz w:val="20"/>
          <w:szCs w:val="20"/>
        </w:rPr>
        <w:t xml:space="preserve">a discharge of pollutants to surface </w:t>
      </w:r>
      <w:r w:rsidR="00303B1E" w:rsidRPr="00D51284">
        <w:rPr>
          <w:sz w:val="20"/>
          <w:szCs w:val="20"/>
        </w:rPr>
        <w:t>waters of the State</w:t>
      </w:r>
      <w:r w:rsidR="002B575C" w:rsidRPr="00D51284">
        <w:rPr>
          <w:sz w:val="20"/>
          <w:szCs w:val="20"/>
        </w:rPr>
        <w:t xml:space="preserve"> </w:t>
      </w:r>
      <w:r w:rsidR="00D75B67" w:rsidRPr="00D51284">
        <w:rPr>
          <w:sz w:val="20"/>
          <w:szCs w:val="20"/>
        </w:rPr>
        <w:t xml:space="preserve">from the </w:t>
      </w:r>
      <w:r w:rsidR="00A64170" w:rsidRPr="00D51284">
        <w:rPr>
          <w:sz w:val="20"/>
          <w:szCs w:val="20"/>
        </w:rPr>
        <w:t xml:space="preserve">treatment </w:t>
      </w:r>
      <w:r w:rsidR="00F67C47" w:rsidRPr="00D51284">
        <w:rPr>
          <w:sz w:val="20"/>
          <w:szCs w:val="20"/>
        </w:rPr>
        <w:t>technology used to control harmful algal blooms</w:t>
      </w:r>
      <w:r w:rsidR="0011327E" w:rsidRPr="00D51284">
        <w:rPr>
          <w:sz w:val="20"/>
          <w:szCs w:val="20"/>
        </w:rPr>
        <w:t xml:space="preserve"> </w:t>
      </w:r>
      <w:r w:rsidR="002B575C" w:rsidRPr="00D51284">
        <w:rPr>
          <w:sz w:val="20"/>
          <w:szCs w:val="20"/>
        </w:rPr>
        <w:t>or that is reasonably expected to be a source of water pollution.</w:t>
      </w:r>
    </w:p>
    <w:p w14:paraId="22F8E5FF" w14:textId="77777777" w:rsidR="002B575C" w:rsidRPr="00D51284" w:rsidRDefault="002B575C" w:rsidP="00D52C63">
      <w:pPr>
        <w:rPr>
          <w:sz w:val="20"/>
          <w:szCs w:val="20"/>
        </w:rPr>
      </w:pPr>
    </w:p>
    <w:p w14:paraId="35952982" w14:textId="0F129F13" w:rsidR="002B575C" w:rsidRPr="00D51284" w:rsidRDefault="002B575C" w:rsidP="00D64C92">
      <w:pPr>
        <w:rPr>
          <w:sz w:val="20"/>
          <w:szCs w:val="20"/>
        </w:rPr>
      </w:pPr>
      <w:r w:rsidRPr="00D51284">
        <w:rPr>
          <w:b/>
          <w:sz w:val="20"/>
          <w:szCs w:val="20"/>
        </w:rPr>
        <w:t>Adverse Incident</w:t>
      </w:r>
      <w:r w:rsidRPr="00D51284">
        <w:rPr>
          <w:sz w:val="20"/>
          <w:szCs w:val="20"/>
        </w:rPr>
        <w:t xml:space="preserve"> – means an incident that the </w:t>
      </w:r>
      <w:r w:rsidR="00EB01F8" w:rsidRPr="00D51284">
        <w:rPr>
          <w:sz w:val="20"/>
          <w:szCs w:val="20"/>
        </w:rPr>
        <w:t>permittee</w:t>
      </w:r>
      <w:r w:rsidRPr="00D51284">
        <w:rPr>
          <w:sz w:val="20"/>
          <w:szCs w:val="20"/>
        </w:rPr>
        <w:t xml:space="preserve"> has observed upon inspection</w:t>
      </w:r>
      <w:r w:rsidR="003E02BC" w:rsidRPr="00D51284">
        <w:rPr>
          <w:sz w:val="20"/>
          <w:szCs w:val="20"/>
        </w:rPr>
        <w:t xml:space="preserve"> of the application </w:t>
      </w:r>
      <w:proofErr w:type="gramStart"/>
      <w:r w:rsidR="003E02BC" w:rsidRPr="00D51284">
        <w:rPr>
          <w:sz w:val="20"/>
          <w:szCs w:val="20"/>
        </w:rPr>
        <w:t>area</w:t>
      </w:r>
      <w:proofErr w:type="gramEnd"/>
      <w:r w:rsidRPr="00D51284">
        <w:rPr>
          <w:sz w:val="20"/>
          <w:szCs w:val="20"/>
        </w:rPr>
        <w:t xml:space="preserve"> or of which otherwise becomes aware, in which</w:t>
      </w:r>
      <w:r w:rsidR="00D64C92" w:rsidRPr="00D51284">
        <w:rPr>
          <w:sz w:val="20"/>
          <w:szCs w:val="20"/>
        </w:rPr>
        <w:t xml:space="preserve"> a</w:t>
      </w:r>
      <w:r w:rsidRPr="00D51284">
        <w:rPr>
          <w:sz w:val="20"/>
          <w:szCs w:val="20"/>
        </w:rPr>
        <w:t xml:space="preserve"> person or non-target organism suffered a toxic or adverse effect.</w:t>
      </w:r>
    </w:p>
    <w:p w14:paraId="366631AD" w14:textId="77777777" w:rsidR="008152E5" w:rsidRPr="00D51284" w:rsidRDefault="008152E5" w:rsidP="00D52C63">
      <w:pPr>
        <w:rPr>
          <w:sz w:val="20"/>
          <w:szCs w:val="20"/>
        </w:rPr>
      </w:pPr>
    </w:p>
    <w:p w14:paraId="098C7E56" w14:textId="09264975" w:rsidR="002B575C" w:rsidRPr="00D51284" w:rsidRDefault="002B575C" w:rsidP="00D52C63">
      <w:pPr>
        <w:rPr>
          <w:sz w:val="20"/>
          <w:szCs w:val="20"/>
        </w:rPr>
      </w:pPr>
      <w:r w:rsidRPr="00D51284">
        <w:rPr>
          <w:sz w:val="20"/>
          <w:szCs w:val="20"/>
        </w:rPr>
        <w:t>The phrase “toxic or adverse effects” includes effects that occu</w:t>
      </w:r>
      <w:r w:rsidR="00A11837" w:rsidRPr="00D51284">
        <w:rPr>
          <w:sz w:val="20"/>
          <w:szCs w:val="20"/>
        </w:rPr>
        <w:t xml:space="preserve">r within surface </w:t>
      </w:r>
      <w:r w:rsidR="00303B1E" w:rsidRPr="00D51284">
        <w:rPr>
          <w:sz w:val="20"/>
          <w:szCs w:val="20"/>
        </w:rPr>
        <w:t>waters of the State</w:t>
      </w:r>
      <w:r w:rsidRPr="00D51284">
        <w:rPr>
          <w:sz w:val="20"/>
          <w:szCs w:val="20"/>
        </w:rPr>
        <w:t xml:space="preserve"> on non-target plants, fish or wildlife that are unusual or unexpected (e.g., effects are to organisms not otherwise described on the pesticide product label or otherwise not expected to be present) </w:t>
      </w:r>
      <w:proofErr w:type="gramStart"/>
      <w:r w:rsidRPr="00D51284">
        <w:rPr>
          <w:sz w:val="20"/>
          <w:szCs w:val="20"/>
        </w:rPr>
        <w:t>as a result of</w:t>
      </w:r>
      <w:proofErr w:type="gramEnd"/>
      <w:r w:rsidRPr="00D51284">
        <w:rPr>
          <w:sz w:val="20"/>
          <w:szCs w:val="20"/>
        </w:rPr>
        <w:t xml:space="preserve"> exposure to a pesticide residue, </w:t>
      </w:r>
      <w:r w:rsidR="008152E5" w:rsidRPr="00D51284">
        <w:rPr>
          <w:sz w:val="20"/>
          <w:szCs w:val="20"/>
        </w:rPr>
        <w:t>including</w:t>
      </w:r>
      <w:r w:rsidRPr="00D51284">
        <w:rPr>
          <w:sz w:val="20"/>
          <w:szCs w:val="20"/>
        </w:rPr>
        <w:t xml:space="preserve">:  </w:t>
      </w:r>
    </w:p>
    <w:p w14:paraId="6DD75D77" w14:textId="77777777" w:rsidR="002B575C" w:rsidRPr="00D51284" w:rsidRDefault="002B575C" w:rsidP="00D52C63">
      <w:pPr>
        <w:rPr>
          <w:sz w:val="20"/>
          <w:szCs w:val="20"/>
        </w:rPr>
      </w:pPr>
    </w:p>
    <w:p w14:paraId="7A298F38" w14:textId="33114A90" w:rsidR="002B575C" w:rsidRPr="00D51284" w:rsidRDefault="002B575C" w:rsidP="004E4E80">
      <w:pPr>
        <w:pStyle w:val="ListParagraph"/>
        <w:numPr>
          <w:ilvl w:val="2"/>
          <w:numId w:val="14"/>
        </w:numPr>
        <w:ind w:left="720"/>
        <w:rPr>
          <w:sz w:val="20"/>
          <w:szCs w:val="20"/>
        </w:rPr>
      </w:pPr>
      <w:r w:rsidRPr="00D51284">
        <w:rPr>
          <w:sz w:val="20"/>
          <w:szCs w:val="20"/>
        </w:rPr>
        <w:t>Distressed or dead juvenile and small fishes</w:t>
      </w:r>
      <w:r w:rsidR="00A467B3" w:rsidRPr="00D51284">
        <w:rPr>
          <w:sz w:val="20"/>
          <w:szCs w:val="20"/>
        </w:rPr>
        <w:t>;</w:t>
      </w:r>
    </w:p>
    <w:p w14:paraId="27685440" w14:textId="39663C5F" w:rsidR="002B575C" w:rsidRPr="00D51284" w:rsidRDefault="002B575C" w:rsidP="004E4E80">
      <w:pPr>
        <w:pStyle w:val="ListParagraph"/>
        <w:numPr>
          <w:ilvl w:val="2"/>
          <w:numId w:val="14"/>
        </w:numPr>
        <w:ind w:left="720"/>
        <w:rPr>
          <w:sz w:val="20"/>
          <w:szCs w:val="20"/>
        </w:rPr>
      </w:pPr>
      <w:r w:rsidRPr="00D51284">
        <w:rPr>
          <w:sz w:val="20"/>
          <w:szCs w:val="20"/>
        </w:rPr>
        <w:t>Washed up or floating fish</w:t>
      </w:r>
      <w:r w:rsidR="00A467B3" w:rsidRPr="00D51284">
        <w:rPr>
          <w:sz w:val="20"/>
          <w:szCs w:val="20"/>
        </w:rPr>
        <w:t>;</w:t>
      </w:r>
    </w:p>
    <w:p w14:paraId="6874ED4B" w14:textId="2226DBFC" w:rsidR="002B575C" w:rsidRPr="00D51284" w:rsidRDefault="002B575C" w:rsidP="004E4E80">
      <w:pPr>
        <w:pStyle w:val="ListParagraph"/>
        <w:numPr>
          <w:ilvl w:val="2"/>
          <w:numId w:val="14"/>
        </w:numPr>
        <w:ind w:left="720"/>
        <w:rPr>
          <w:sz w:val="20"/>
          <w:szCs w:val="20"/>
        </w:rPr>
      </w:pPr>
      <w:r w:rsidRPr="00D51284">
        <w:rPr>
          <w:sz w:val="20"/>
          <w:szCs w:val="20"/>
        </w:rPr>
        <w:t>Fish swimming abnormally or erratically</w:t>
      </w:r>
      <w:r w:rsidR="00A467B3" w:rsidRPr="00D51284">
        <w:rPr>
          <w:sz w:val="20"/>
          <w:szCs w:val="20"/>
        </w:rPr>
        <w:t>;</w:t>
      </w:r>
    </w:p>
    <w:p w14:paraId="68C0527A" w14:textId="47D2135C" w:rsidR="002B575C" w:rsidRPr="00D51284" w:rsidRDefault="002B575C" w:rsidP="004E4E80">
      <w:pPr>
        <w:pStyle w:val="ListParagraph"/>
        <w:numPr>
          <w:ilvl w:val="2"/>
          <w:numId w:val="14"/>
        </w:numPr>
        <w:ind w:left="720"/>
        <w:rPr>
          <w:sz w:val="20"/>
          <w:szCs w:val="20"/>
        </w:rPr>
      </w:pPr>
      <w:r w:rsidRPr="00D51284">
        <w:rPr>
          <w:sz w:val="20"/>
          <w:szCs w:val="20"/>
        </w:rPr>
        <w:t>Fish lying lethargically at water surface or in shallow water</w:t>
      </w:r>
      <w:r w:rsidR="00A467B3" w:rsidRPr="00D51284">
        <w:rPr>
          <w:sz w:val="20"/>
          <w:szCs w:val="20"/>
        </w:rPr>
        <w:t>;</w:t>
      </w:r>
    </w:p>
    <w:p w14:paraId="3528F24E" w14:textId="613D8ED4" w:rsidR="002B575C" w:rsidRPr="00D51284" w:rsidRDefault="002B575C" w:rsidP="004E4E80">
      <w:pPr>
        <w:pStyle w:val="ListParagraph"/>
        <w:numPr>
          <w:ilvl w:val="2"/>
          <w:numId w:val="14"/>
        </w:numPr>
        <w:ind w:left="720"/>
        <w:rPr>
          <w:sz w:val="20"/>
          <w:szCs w:val="20"/>
        </w:rPr>
      </w:pPr>
      <w:r w:rsidRPr="00D51284">
        <w:rPr>
          <w:sz w:val="20"/>
          <w:szCs w:val="20"/>
        </w:rPr>
        <w:t>Fish that are listless or nonresponsive to disturbance</w:t>
      </w:r>
      <w:r w:rsidR="00A467B3" w:rsidRPr="00D51284">
        <w:rPr>
          <w:sz w:val="20"/>
          <w:szCs w:val="20"/>
        </w:rPr>
        <w:t>;</w:t>
      </w:r>
    </w:p>
    <w:p w14:paraId="7EE467F5" w14:textId="008F663E" w:rsidR="002B575C" w:rsidRPr="00D51284" w:rsidRDefault="002B575C" w:rsidP="004E4E80">
      <w:pPr>
        <w:pStyle w:val="ListParagraph"/>
        <w:numPr>
          <w:ilvl w:val="2"/>
          <w:numId w:val="14"/>
        </w:numPr>
        <w:ind w:left="720"/>
        <w:rPr>
          <w:sz w:val="20"/>
          <w:szCs w:val="20"/>
        </w:rPr>
      </w:pPr>
      <w:r w:rsidRPr="00D51284">
        <w:rPr>
          <w:sz w:val="20"/>
          <w:szCs w:val="20"/>
        </w:rPr>
        <w:t>Stunting, wilting, or desiccation of non-target submerged or emergent aquatic plants</w:t>
      </w:r>
      <w:r w:rsidR="00A467B3" w:rsidRPr="00D51284">
        <w:rPr>
          <w:sz w:val="20"/>
          <w:szCs w:val="20"/>
        </w:rPr>
        <w:t>; and</w:t>
      </w:r>
      <w:r w:rsidR="00F951FA">
        <w:rPr>
          <w:sz w:val="20"/>
          <w:szCs w:val="20"/>
        </w:rPr>
        <w:t>,</w:t>
      </w:r>
    </w:p>
    <w:p w14:paraId="1B75291A" w14:textId="77777777" w:rsidR="002B575C" w:rsidRPr="00D51284" w:rsidRDefault="002B575C" w:rsidP="004E4E80">
      <w:pPr>
        <w:pStyle w:val="ListParagraph"/>
        <w:numPr>
          <w:ilvl w:val="2"/>
          <w:numId w:val="14"/>
        </w:numPr>
        <w:ind w:left="720"/>
        <w:rPr>
          <w:sz w:val="20"/>
          <w:szCs w:val="20"/>
        </w:rPr>
      </w:pPr>
      <w:r w:rsidRPr="00D51284">
        <w:rPr>
          <w:sz w:val="20"/>
          <w:szCs w:val="20"/>
        </w:rPr>
        <w:t>Other dead or visibly distressed non-target aquatic organisms (amphibians, turtles, invertebrates, etc.)</w:t>
      </w:r>
    </w:p>
    <w:p w14:paraId="78B69119" w14:textId="77777777" w:rsidR="0088055C" w:rsidRPr="00D51284" w:rsidRDefault="0088055C" w:rsidP="0088055C">
      <w:pPr>
        <w:rPr>
          <w:sz w:val="20"/>
          <w:szCs w:val="20"/>
        </w:rPr>
      </w:pPr>
    </w:p>
    <w:p w14:paraId="0EE9774D" w14:textId="5D8D9BB7" w:rsidR="002B575C" w:rsidRPr="00D51284" w:rsidRDefault="002B575C" w:rsidP="00D52C63">
      <w:pPr>
        <w:rPr>
          <w:sz w:val="20"/>
          <w:szCs w:val="20"/>
        </w:rPr>
      </w:pPr>
      <w:r w:rsidRPr="00D51284">
        <w:rPr>
          <w:sz w:val="20"/>
          <w:szCs w:val="20"/>
        </w:rPr>
        <w:t>The phrase, “toxic or adverse effects,” also includes any adverse effects to humans (e.g., skin rashes) or domesticated animals that occur either directly or indirectly from a discharge</w:t>
      </w:r>
      <w:r w:rsidR="00D75B67" w:rsidRPr="00D51284">
        <w:rPr>
          <w:sz w:val="20"/>
          <w:szCs w:val="20"/>
        </w:rPr>
        <w:t xml:space="preserve"> of pollutants</w:t>
      </w:r>
      <w:r w:rsidR="00A11837" w:rsidRPr="00D51284">
        <w:rPr>
          <w:sz w:val="20"/>
          <w:szCs w:val="20"/>
        </w:rPr>
        <w:t xml:space="preserve"> to surface </w:t>
      </w:r>
      <w:r w:rsidR="00303B1E" w:rsidRPr="00D51284">
        <w:rPr>
          <w:sz w:val="20"/>
          <w:szCs w:val="20"/>
        </w:rPr>
        <w:t>waters of the State</w:t>
      </w:r>
      <w:r w:rsidRPr="00D51284">
        <w:rPr>
          <w:sz w:val="20"/>
          <w:szCs w:val="20"/>
        </w:rPr>
        <w:t xml:space="preserve"> that are temporally and spatially related to exposure to a pesticide residue (e.g., vomiting, lethargy).</w:t>
      </w:r>
    </w:p>
    <w:p w14:paraId="7C18751E" w14:textId="77777777" w:rsidR="00B61D6D" w:rsidRPr="00D51284" w:rsidRDefault="00B61D6D" w:rsidP="00D52C63">
      <w:pPr>
        <w:rPr>
          <w:sz w:val="20"/>
          <w:szCs w:val="20"/>
        </w:rPr>
      </w:pPr>
    </w:p>
    <w:p w14:paraId="5384240D" w14:textId="5636D06B" w:rsidR="00B61D6D" w:rsidRDefault="00057AAC" w:rsidP="00D52C63">
      <w:pPr>
        <w:rPr>
          <w:b/>
          <w:bCs/>
          <w:sz w:val="20"/>
          <w:szCs w:val="20"/>
        </w:rPr>
      </w:pPr>
      <w:r w:rsidRPr="00D51284">
        <w:rPr>
          <w:b/>
          <w:bCs/>
          <w:sz w:val="20"/>
          <w:szCs w:val="20"/>
        </w:rPr>
        <w:t>Basin Management Act Plan</w:t>
      </w:r>
      <w:r w:rsidR="006B6204" w:rsidRPr="00D51284">
        <w:rPr>
          <w:b/>
          <w:bCs/>
          <w:sz w:val="20"/>
          <w:szCs w:val="20"/>
        </w:rPr>
        <w:t xml:space="preserve"> (BMAP)</w:t>
      </w:r>
      <w:r w:rsidRPr="00D51284">
        <w:rPr>
          <w:b/>
          <w:bCs/>
          <w:sz w:val="20"/>
          <w:szCs w:val="20"/>
        </w:rPr>
        <w:t xml:space="preserve"> </w:t>
      </w:r>
      <w:r w:rsidR="006B6204" w:rsidRPr="00D51284">
        <w:rPr>
          <w:b/>
          <w:bCs/>
          <w:sz w:val="20"/>
          <w:szCs w:val="20"/>
        </w:rPr>
        <w:t>–</w:t>
      </w:r>
      <w:r w:rsidRPr="00D51284">
        <w:rPr>
          <w:b/>
          <w:bCs/>
          <w:sz w:val="20"/>
          <w:szCs w:val="20"/>
        </w:rPr>
        <w:t xml:space="preserve"> </w:t>
      </w:r>
      <w:r w:rsidR="006B6204" w:rsidRPr="00D51284">
        <w:rPr>
          <w:sz w:val="20"/>
          <w:szCs w:val="20"/>
        </w:rPr>
        <w:t>means</w:t>
      </w:r>
      <w:r w:rsidR="006B6204" w:rsidRPr="00D51284">
        <w:rPr>
          <w:b/>
          <w:bCs/>
          <w:sz w:val="20"/>
          <w:szCs w:val="20"/>
        </w:rPr>
        <w:t xml:space="preserve"> </w:t>
      </w:r>
      <w:r w:rsidR="00CC39BD" w:rsidRPr="00D51284">
        <w:rPr>
          <w:sz w:val="20"/>
          <w:szCs w:val="20"/>
        </w:rPr>
        <w:t>a framework for water quality restoration that contains local and state commitments to reduce pollutant loading through current and future projects and strategies. BMAPs contain a comprehensive set of solutions, such as permit limits on wastewater facilities, urban and agricultural best management practices</w:t>
      </w:r>
      <w:r w:rsidR="00BF66EE" w:rsidRPr="00D51284">
        <w:rPr>
          <w:sz w:val="20"/>
          <w:szCs w:val="20"/>
        </w:rPr>
        <w:t xml:space="preserve"> (BMPs)</w:t>
      </w:r>
      <w:r w:rsidR="00CC39BD" w:rsidRPr="00D51284">
        <w:rPr>
          <w:sz w:val="20"/>
          <w:szCs w:val="20"/>
        </w:rPr>
        <w:t>, and conservation programs designed to achieve pollutant reductions established by a total maximum daily load (TMDL)</w:t>
      </w:r>
      <w:r w:rsidR="006B6204" w:rsidRPr="00D51284">
        <w:rPr>
          <w:b/>
          <w:bCs/>
          <w:sz w:val="20"/>
          <w:szCs w:val="20"/>
        </w:rPr>
        <w:t>.</w:t>
      </w:r>
    </w:p>
    <w:p w14:paraId="4BF0FDE4" w14:textId="77777777" w:rsidR="006B6817" w:rsidRDefault="006B6817" w:rsidP="00D52C63">
      <w:pPr>
        <w:rPr>
          <w:b/>
          <w:bCs/>
          <w:sz w:val="20"/>
          <w:szCs w:val="20"/>
        </w:rPr>
      </w:pPr>
    </w:p>
    <w:p w14:paraId="25A00A52" w14:textId="77777777" w:rsidR="006B6817" w:rsidRPr="006B6817" w:rsidRDefault="006B6817" w:rsidP="006B6817">
      <w:pPr>
        <w:rPr>
          <w:b/>
          <w:bCs/>
          <w:sz w:val="20"/>
          <w:szCs w:val="20"/>
        </w:rPr>
      </w:pPr>
      <w:r w:rsidRPr="006B6817">
        <w:rPr>
          <w:b/>
          <w:bCs/>
          <w:sz w:val="20"/>
          <w:szCs w:val="20"/>
        </w:rPr>
        <w:t xml:space="preserve">Class III – </w:t>
      </w:r>
      <w:r w:rsidRPr="00B95D96">
        <w:rPr>
          <w:sz w:val="20"/>
          <w:szCs w:val="20"/>
        </w:rPr>
        <w:t>means a waterbody used for fish consumption, recreation, propagation and maintenance of a healthy, well-balanced population of fish and wildlife.</w:t>
      </w:r>
    </w:p>
    <w:p w14:paraId="07B8AA0F" w14:textId="77777777" w:rsidR="006B6817" w:rsidRPr="006B6817" w:rsidRDefault="006B6817" w:rsidP="006B6817">
      <w:pPr>
        <w:rPr>
          <w:b/>
          <w:bCs/>
          <w:sz w:val="20"/>
          <w:szCs w:val="20"/>
        </w:rPr>
      </w:pPr>
    </w:p>
    <w:p w14:paraId="0BAAE91F" w14:textId="5260B2C0" w:rsidR="006B6817" w:rsidRPr="00B95D96" w:rsidRDefault="006B6817" w:rsidP="006B6817">
      <w:pPr>
        <w:rPr>
          <w:sz w:val="20"/>
          <w:szCs w:val="20"/>
        </w:rPr>
      </w:pPr>
      <w:r w:rsidRPr="006B6817">
        <w:rPr>
          <w:b/>
          <w:bCs/>
          <w:sz w:val="20"/>
          <w:szCs w:val="20"/>
        </w:rPr>
        <w:t xml:space="preserve">Class III-Limited – </w:t>
      </w:r>
      <w:r w:rsidRPr="00B95D96">
        <w:rPr>
          <w:sz w:val="20"/>
          <w:szCs w:val="20"/>
        </w:rPr>
        <w:t>means a waterbody used for fish consumption, recreation or limited recreation, and/or propagation and maintenance of a limited population of fish and wildlife</w:t>
      </w:r>
    </w:p>
    <w:p w14:paraId="7539A1AC" w14:textId="77777777" w:rsidR="002B575C" w:rsidRDefault="002B575C" w:rsidP="00D52C63">
      <w:pPr>
        <w:rPr>
          <w:sz w:val="20"/>
          <w:szCs w:val="20"/>
        </w:rPr>
      </w:pPr>
    </w:p>
    <w:p w14:paraId="6CC3E42F" w14:textId="41A80CD4" w:rsidR="00C22DDD" w:rsidRPr="00C22DDD" w:rsidRDefault="00C22DDD" w:rsidP="00D52C63">
      <w:pPr>
        <w:rPr>
          <w:sz w:val="20"/>
          <w:szCs w:val="20"/>
        </w:rPr>
      </w:pPr>
      <w:r w:rsidRPr="00B95D96">
        <w:rPr>
          <w:b/>
          <w:bCs/>
          <w:sz w:val="20"/>
          <w:szCs w:val="20"/>
        </w:rPr>
        <w:t>Control</w:t>
      </w:r>
      <w:r>
        <w:rPr>
          <w:b/>
          <w:bCs/>
          <w:sz w:val="20"/>
          <w:szCs w:val="20"/>
        </w:rPr>
        <w:t xml:space="preserve"> </w:t>
      </w:r>
      <w:r w:rsidR="00EF364E">
        <w:rPr>
          <w:sz w:val="20"/>
          <w:szCs w:val="20"/>
        </w:rPr>
        <w:t xml:space="preserve">– means </w:t>
      </w:r>
      <w:r w:rsidR="00B769AB">
        <w:rPr>
          <w:sz w:val="20"/>
          <w:szCs w:val="20"/>
        </w:rPr>
        <w:t xml:space="preserve">a technology or methodology used to abate or reduce </w:t>
      </w:r>
      <w:r w:rsidR="008601EA">
        <w:rPr>
          <w:sz w:val="20"/>
          <w:szCs w:val="20"/>
        </w:rPr>
        <w:t xml:space="preserve">harmful algal blooms. </w:t>
      </w:r>
    </w:p>
    <w:p w14:paraId="78D45C06" w14:textId="77777777" w:rsidR="00C22DDD" w:rsidRPr="00D51284" w:rsidRDefault="00C22DDD" w:rsidP="00D52C63">
      <w:pPr>
        <w:rPr>
          <w:sz w:val="20"/>
          <w:szCs w:val="20"/>
        </w:rPr>
      </w:pPr>
    </w:p>
    <w:p w14:paraId="44CC98A3" w14:textId="3E37378E" w:rsidR="004422E2" w:rsidRPr="00D51284" w:rsidRDefault="002B575C" w:rsidP="00D52C63">
      <w:pPr>
        <w:rPr>
          <w:sz w:val="20"/>
          <w:szCs w:val="20"/>
        </w:rPr>
      </w:pPr>
      <w:r w:rsidRPr="00D51284">
        <w:rPr>
          <w:b/>
          <w:sz w:val="20"/>
          <w:szCs w:val="20"/>
        </w:rPr>
        <w:t>Control Measure</w:t>
      </w:r>
      <w:r w:rsidRPr="00D51284">
        <w:rPr>
          <w:sz w:val="20"/>
          <w:szCs w:val="20"/>
        </w:rPr>
        <w:t xml:space="preserve"> – refers to any BMP or other method used to meet the effluent limitations.  Control measures </w:t>
      </w:r>
      <w:r w:rsidR="00C52F08" w:rsidRPr="00D51284">
        <w:rPr>
          <w:sz w:val="20"/>
          <w:szCs w:val="20"/>
        </w:rPr>
        <w:t>shall</w:t>
      </w:r>
      <w:r w:rsidRPr="00D51284">
        <w:rPr>
          <w:sz w:val="20"/>
          <w:szCs w:val="20"/>
        </w:rPr>
        <w:t xml:space="preserve"> comply with manufacturer specifications, industry standards and recommended industry practices related to the </w:t>
      </w:r>
      <w:r w:rsidR="00AB36EF" w:rsidRPr="00D51284">
        <w:rPr>
          <w:sz w:val="20"/>
          <w:szCs w:val="20"/>
        </w:rPr>
        <w:t>technology</w:t>
      </w:r>
      <w:r w:rsidRPr="00D51284">
        <w:rPr>
          <w:sz w:val="20"/>
          <w:szCs w:val="20"/>
        </w:rPr>
        <w:t xml:space="preserve">, and relevant legal requirements.  Additionally, control measures could include other actions that a prudent </w:t>
      </w:r>
      <w:r w:rsidR="00EB01F8" w:rsidRPr="00D51284">
        <w:rPr>
          <w:sz w:val="20"/>
          <w:szCs w:val="20"/>
        </w:rPr>
        <w:t>permittee</w:t>
      </w:r>
      <w:r w:rsidRPr="00D51284">
        <w:rPr>
          <w:sz w:val="20"/>
          <w:szCs w:val="20"/>
        </w:rPr>
        <w:t xml:space="preserve"> would implement to reduce and/or eliminate </w:t>
      </w:r>
      <w:r w:rsidR="002E0619" w:rsidRPr="00D51284">
        <w:rPr>
          <w:sz w:val="20"/>
          <w:szCs w:val="20"/>
        </w:rPr>
        <w:t xml:space="preserve">pollutant </w:t>
      </w:r>
      <w:r w:rsidRPr="00D51284">
        <w:rPr>
          <w:sz w:val="20"/>
          <w:szCs w:val="20"/>
        </w:rPr>
        <w:t xml:space="preserve">discharges to surface </w:t>
      </w:r>
      <w:r w:rsidR="00303B1E" w:rsidRPr="00D51284">
        <w:rPr>
          <w:sz w:val="20"/>
          <w:szCs w:val="20"/>
        </w:rPr>
        <w:t>waters of the State</w:t>
      </w:r>
      <w:r w:rsidRPr="00D51284">
        <w:rPr>
          <w:sz w:val="20"/>
          <w:szCs w:val="20"/>
        </w:rPr>
        <w:t xml:space="preserve"> to comply with the effluent limitations of this permit. </w:t>
      </w:r>
    </w:p>
    <w:p w14:paraId="3C5E1F52" w14:textId="77777777" w:rsidR="00AB36EF" w:rsidRPr="00D51284" w:rsidRDefault="00AB36EF" w:rsidP="00D52C63">
      <w:pPr>
        <w:rPr>
          <w:sz w:val="20"/>
          <w:szCs w:val="20"/>
        </w:rPr>
      </w:pPr>
    </w:p>
    <w:p w14:paraId="51AFCFEF" w14:textId="4983F645" w:rsidR="002B575C" w:rsidRPr="00D51284" w:rsidRDefault="004422E2" w:rsidP="00D52C63">
      <w:pPr>
        <w:rPr>
          <w:sz w:val="20"/>
          <w:szCs w:val="20"/>
        </w:rPr>
      </w:pPr>
      <w:r w:rsidRPr="00D51284">
        <w:rPr>
          <w:b/>
          <w:sz w:val="20"/>
          <w:szCs w:val="20"/>
        </w:rPr>
        <w:t xml:space="preserve">Declared </w:t>
      </w:r>
      <w:r w:rsidR="00AB36EF" w:rsidRPr="00D51284">
        <w:rPr>
          <w:b/>
          <w:sz w:val="20"/>
          <w:szCs w:val="20"/>
        </w:rPr>
        <w:t xml:space="preserve">Harmful Algal Bloom </w:t>
      </w:r>
      <w:r w:rsidRPr="00D51284">
        <w:rPr>
          <w:b/>
          <w:sz w:val="20"/>
          <w:szCs w:val="20"/>
        </w:rPr>
        <w:t>Emergency</w:t>
      </w:r>
      <w:r w:rsidRPr="00D51284">
        <w:rPr>
          <w:sz w:val="20"/>
          <w:szCs w:val="20"/>
        </w:rPr>
        <w:t xml:space="preserve"> - means a situation that requires the emergency control of </w:t>
      </w:r>
      <w:r w:rsidR="00AB36EF" w:rsidRPr="00D51284">
        <w:rPr>
          <w:sz w:val="20"/>
          <w:szCs w:val="20"/>
        </w:rPr>
        <w:t>harmful algal blooms</w:t>
      </w:r>
      <w:r w:rsidRPr="00D51284">
        <w:rPr>
          <w:sz w:val="20"/>
          <w:szCs w:val="20"/>
        </w:rPr>
        <w:t xml:space="preserve"> as declared in an order by the Governor of Florida or by an agency head in an emergency order issued pursuant to Section 120.569(2)(n), F.S</w:t>
      </w:r>
      <w:r w:rsidR="00210EC0" w:rsidRPr="00D51284">
        <w:rPr>
          <w:sz w:val="20"/>
          <w:szCs w:val="20"/>
        </w:rPr>
        <w:t>.</w:t>
      </w:r>
    </w:p>
    <w:p w14:paraId="60C8E8E7" w14:textId="77777777" w:rsidR="00A066CA" w:rsidRPr="00D51284" w:rsidRDefault="00A066CA" w:rsidP="00D52C63">
      <w:pPr>
        <w:rPr>
          <w:sz w:val="20"/>
          <w:szCs w:val="20"/>
        </w:rPr>
      </w:pPr>
    </w:p>
    <w:p w14:paraId="169BC109" w14:textId="77777777" w:rsidR="002B575C" w:rsidRPr="00D51284" w:rsidRDefault="002B575C" w:rsidP="00D52C63">
      <w:pPr>
        <w:rPr>
          <w:sz w:val="20"/>
          <w:szCs w:val="20"/>
        </w:rPr>
      </w:pPr>
      <w:r w:rsidRPr="00D51284">
        <w:rPr>
          <w:b/>
          <w:sz w:val="20"/>
          <w:szCs w:val="20"/>
        </w:rPr>
        <w:t>Discharge</w:t>
      </w:r>
      <w:r w:rsidRPr="00D51284">
        <w:rPr>
          <w:sz w:val="20"/>
          <w:szCs w:val="20"/>
        </w:rPr>
        <w:t xml:space="preserve"> – when used without qualification, means the "discharge of a pollutant.”</w:t>
      </w:r>
    </w:p>
    <w:p w14:paraId="704924F2" w14:textId="77777777" w:rsidR="002B575C" w:rsidRPr="00D51284" w:rsidRDefault="002B575C" w:rsidP="00D52C63">
      <w:pPr>
        <w:rPr>
          <w:sz w:val="20"/>
          <w:szCs w:val="20"/>
        </w:rPr>
      </w:pPr>
    </w:p>
    <w:p w14:paraId="411B5E56" w14:textId="5C578BE2" w:rsidR="002B575C" w:rsidRPr="00D51284" w:rsidRDefault="002B575C" w:rsidP="00D52C63">
      <w:pPr>
        <w:rPr>
          <w:sz w:val="20"/>
          <w:szCs w:val="20"/>
        </w:rPr>
      </w:pPr>
      <w:r w:rsidRPr="00D51284">
        <w:rPr>
          <w:b/>
          <w:sz w:val="20"/>
          <w:szCs w:val="20"/>
        </w:rPr>
        <w:t>Discharge of a pollutant</w:t>
      </w:r>
      <w:r w:rsidRPr="00D51284">
        <w:rPr>
          <w:sz w:val="20"/>
          <w:szCs w:val="20"/>
        </w:rPr>
        <w:t xml:space="preserve"> – means any addition of any pollutant or combination of pollutants, as defined in </w:t>
      </w:r>
      <w:r w:rsidR="00A467B3" w:rsidRPr="00D51284">
        <w:rPr>
          <w:sz w:val="20"/>
          <w:szCs w:val="20"/>
        </w:rPr>
        <w:t xml:space="preserve">Rule 620.200(13), F.A.C., </w:t>
      </w:r>
      <w:r w:rsidRPr="00D51284">
        <w:rPr>
          <w:sz w:val="20"/>
          <w:szCs w:val="20"/>
        </w:rPr>
        <w:t xml:space="preserve">to waters from any point source other than a vessel or other floating craft which is being used as a means of transportation. This definition includes additions of pollutants into waters from surface runoff which is </w:t>
      </w:r>
      <w:r w:rsidRPr="00D51284">
        <w:rPr>
          <w:sz w:val="20"/>
          <w:szCs w:val="20"/>
        </w:rPr>
        <w:lastRenderedPageBreak/>
        <w:t xml:space="preserve">collected or channeled by man, and discharges through pipes, sewers, or other conveyances which do not lead to a treatment works. This term does not include an addition of pollutants by an indirect discharger. </w:t>
      </w:r>
    </w:p>
    <w:p w14:paraId="51FEDDFC" w14:textId="77777777" w:rsidR="002B575C" w:rsidRPr="00D51284" w:rsidRDefault="002B575C" w:rsidP="00D52C63">
      <w:pPr>
        <w:rPr>
          <w:sz w:val="20"/>
          <w:szCs w:val="20"/>
        </w:rPr>
      </w:pPr>
    </w:p>
    <w:p w14:paraId="3996F718" w14:textId="77777777" w:rsidR="002B575C" w:rsidRPr="00D51284" w:rsidRDefault="7DA2D0CA" w:rsidP="00D52C63">
      <w:pPr>
        <w:rPr>
          <w:sz w:val="20"/>
          <w:szCs w:val="20"/>
        </w:rPr>
      </w:pPr>
      <w:r w:rsidRPr="00D51284">
        <w:rPr>
          <w:b/>
          <w:bCs/>
          <w:sz w:val="20"/>
          <w:szCs w:val="20"/>
        </w:rPr>
        <w:t>EPA Approved or Established Total Maximum Daily Loads (TMDLs)</w:t>
      </w:r>
      <w:r w:rsidRPr="00D51284">
        <w:rPr>
          <w:sz w:val="20"/>
          <w:szCs w:val="20"/>
        </w:rPr>
        <w:t xml:space="preserve"> – “EPA Approved TMDLs” are t</w:t>
      </w:r>
      <w:r w:rsidR="2F5246BB" w:rsidRPr="00D51284">
        <w:rPr>
          <w:sz w:val="20"/>
          <w:szCs w:val="20"/>
        </w:rPr>
        <w:t>hose that are developed by the S</w:t>
      </w:r>
      <w:r w:rsidRPr="00D51284">
        <w:rPr>
          <w:sz w:val="20"/>
          <w:szCs w:val="20"/>
        </w:rPr>
        <w:t>tate of Florida and approved by EPA. “EPA Established TMDLs” are those that are issued by EPA.</w:t>
      </w:r>
    </w:p>
    <w:p w14:paraId="2C2C6A1C" w14:textId="77777777" w:rsidR="002E0619" w:rsidRPr="00D51284" w:rsidRDefault="002E0619" w:rsidP="00D52C63">
      <w:pPr>
        <w:rPr>
          <w:sz w:val="20"/>
          <w:szCs w:val="20"/>
        </w:rPr>
      </w:pPr>
    </w:p>
    <w:p w14:paraId="6733D5CE" w14:textId="604B7DC7" w:rsidR="002B575C" w:rsidRPr="00D51284" w:rsidRDefault="008C771E" w:rsidP="00D52C63">
      <w:pPr>
        <w:rPr>
          <w:sz w:val="20"/>
          <w:szCs w:val="20"/>
        </w:rPr>
      </w:pPr>
      <w:r w:rsidRPr="00D51284">
        <w:rPr>
          <w:b/>
          <w:sz w:val="20"/>
          <w:szCs w:val="20"/>
        </w:rPr>
        <w:t>FLG Number</w:t>
      </w:r>
      <w:r w:rsidR="006A4DA1" w:rsidRPr="00D51284">
        <w:rPr>
          <w:sz w:val="20"/>
          <w:szCs w:val="20"/>
        </w:rPr>
        <w:t xml:space="preserve"> </w:t>
      </w:r>
      <w:r w:rsidR="00F53DBA" w:rsidRPr="00D51284">
        <w:rPr>
          <w:sz w:val="20"/>
          <w:szCs w:val="20"/>
        </w:rPr>
        <w:t>–</w:t>
      </w:r>
      <w:r w:rsidR="0035464D" w:rsidRPr="00D51284">
        <w:rPr>
          <w:sz w:val="20"/>
          <w:szCs w:val="20"/>
        </w:rPr>
        <w:t xml:space="preserve"> the i</w:t>
      </w:r>
      <w:r w:rsidR="00F569DD" w:rsidRPr="00D51284">
        <w:rPr>
          <w:sz w:val="20"/>
          <w:szCs w:val="20"/>
        </w:rPr>
        <w:t xml:space="preserve">dentification number for a </w:t>
      </w:r>
      <w:r w:rsidR="00D63C9B" w:rsidRPr="00D51284">
        <w:rPr>
          <w:sz w:val="20"/>
          <w:szCs w:val="20"/>
        </w:rPr>
        <w:t xml:space="preserve">Department NPDES </w:t>
      </w:r>
      <w:r w:rsidR="00371F37" w:rsidRPr="00D51284">
        <w:rPr>
          <w:sz w:val="20"/>
          <w:szCs w:val="20"/>
        </w:rPr>
        <w:t>G</w:t>
      </w:r>
      <w:r w:rsidR="00D63C9B" w:rsidRPr="00D51284">
        <w:rPr>
          <w:sz w:val="20"/>
          <w:szCs w:val="20"/>
        </w:rPr>
        <w:t xml:space="preserve">eneric </w:t>
      </w:r>
      <w:r w:rsidR="00371F37" w:rsidRPr="00D51284">
        <w:rPr>
          <w:sz w:val="20"/>
          <w:szCs w:val="20"/>
        </w:rPr>
        <w:t>P</w:t>
      </w:r>
      <w:r w:rsidR="00D63C9B" w:rsidRPr="00D51284">
        <w:rPr>
          <w:sz w:val="20"/>
          <w:szCs w:val="20"/>
        </w:rPr>
        <w:t>ermit.</w:t>
      </w:r>
    </w:p>
    <w:p w14:paraId="4A9E3ACB" w14:textId="77777777" w:rsidR="002B575C" w:rsidRPr="00D51284" w:rsidRDefault="002B575C" w:rsidP="00D52C63">
      <w:pPr>
        <w:rPr>
          <w:sz w:val="20"/>
          <w:szCs w:val="20"/>
        </w:rPr>
      </w:pPr>
    </w:p>
    <w:p w14:paraId="61B41CE4" w14:textId="5FA1E162" w:rsidR="004C3A08" w:rsidRPr="00D51284" w:rsidRDefault="004C3A08" w:rsidP="004C3A08">
      <w:pPr>
        <w:rPr>
          <w:color w:val="050505"/>
          <w:sz w:val="20"/>
          <w:szCs w:val="20"/>
          <w:shd w:val="clear" w:color="auto" w:fill="FFFFFF"/>
        </w:rPr>
      </w:pPr>
      <w:r w:rsidRPr="00D51284">
        <w:rPr>
          <w:b/>
          <w:bCs/>
          <w:sz w:val="20"/>
          <w:szCs w:val="20"/>
        </w:rPr>
        <w:t>Harmful Agal Bloom</w:t>
      </w:r>
      <w:r w:rsidRPr="00D51284">
        <w:rPr>
          <w:sz w:val="20"/>
          <w:szCs w:val="20"/>
        </w:rPr>
        <w:t xml:space="preserve"> – </w:t>
      </w:r>
      <w:r w:rsidR="00E15CE9" w:rsidRPr="00D51284">
        <w:rPr>
          <w:sz w:val="20"/>
          <w:szCs w:val="20"/>
        </w:rPr>
        <w:t xml:space="preserve">Any colony of red tide or blue-green algal </w:t>
      </w:r>
      <w:r w:rsidR="00E15CE9" w:rsidRPr="00D51284">
        <w:rPr>
          <w:i/>
          <w:iCs/>
          <w:sz w:val="20"/>
          <w:szCs w:val="20"/>
        </w:rPr>
        <w:t>[cyanobacteria]</w:t>
      </w:r>
      <w:r w:rsidR="00E15CE9" w:rsidRPr="00D51284">
        <w:rPr>
          <w:sz w:val="20"/>
          <w:szCs w:val="20"/>
        </w:rPr>
        <w:t xml:space="preserve"> </w:t>
      </w:r>
      <w:r w:rsidR="00E15CE9" w:rsidRPr="00D51284">
        <w:rPr>
          <w:color w:val="050505"/>
          <w:sz w:val="20"/>
          <w:szCs w:val="20"/>
          <w:shd w:val="clear" w:color="auto" w:fill="FFFFFF"/>
        </w:rPr>
        <w:t xml:space="preserve">that lives in marine water or freshwater and grows out of control while producing toxins harmful to human health, </w:t>
      </w:r>
      <w:r w:rsidR="00B7758A" w:rsidRPr="00D51284">
        <w:rPr>
          <w:color w:val="050505"/>
          <w:sz w:val="20"/>
          <w:szCs w:val="20"/>
          <w:shd w:val="clear" w:color="auto" w:fill="FFFFFF"/>
        </w:rPr>
        <w:t>animals,</w:t>
      </w:r>
      <w:r w:rsidR="00E15CE9" w:rsidRPr="00D51284">
        <w:rPr>
          <w:color w:val="050505"/>
          <w:sz w:val="20"/>
          <w:szCs w:val="20"/>
          <w:shd w:val="clear" w:color="auto" w:fill="FFFFFF"/>
        </w:rPr>
        <w:t xml:space="preserve"> or aquatic ecosystems.</w:t>
      </w:r>
    </w:p>
    <w:p w14:paraId="674BCAE8" w14:textId="77777777" w:rsidR="004C3A08" w:rsidRPr="00D51284" w:rsidRDefault="004C3A08" w:rsidP="00B12F69">
      <w:pPr>
        <w:rPr>
          <w:b/>
          <w:bCs/>
          <w:sz w:val="20"/>
          <w:szCs w:val="20"/>
        </w:rPr>
      </w:pPr>
    </w:p>
    <w:p w14:paraId="759DA8D8" w14:textId="1DF59549" w:rsidR="00B12F69" w:rsidRPr="00D51284" w:rsidRDefault="00B12F69" w:rsidP="00B12F69">
      <w:pPr>
        <w:rPr>
          <w:sz w:val="20"/>
          <w:szCs w:val="20"/>
        </w:rPr>
      </w:pPr>
      <w:r w:rsidRPr="00D51284">
        <w:rPr>
          <w:b/>
          <w:bCs/>
          <w:sz w:val="20"/>
          <w:szCs w:val="20"/>
        </w:rPr>
        <w:t>Harmful Algal Bloom Management Area</w:t>
      </w:r>
      <w:r w:rsidRPr="00D51284">
        <w:rPr>
          <w:sz w:val="20"/>
          <w:szCs w:val="20"/>
        </w:rPr>
        <w:t xml:space="preserve"> – The area of </w:t>
      </w:r>
      <w:r w:rsidR="006469FF" w:rsidRPr="00D51284">
        <w:rPr>
          <w:sz w:val="20"/>
          <w:szCs w:val="20"/>
        </w:rPr>
        <w:t>water</w:t>
      </w:r>
      <w:r w:rsidRPr="00D51284">
        <w:rPr>
          <w:sz w:val="20"/>
          <w:szCs w:val="20"/>
        </w:rPr>
        <w:t xml:space="preserve">, including any </w:t>
      </w:r>
      <w:r w:rsidR="006469FF" w:rsidRPr="00D51284">
        <w:rPr>
          <w:sz w:val="20"/>
          <w:szCs w:val="20"/>
        </w:rPr>
        <w:t>land</w:t>
      </w:r>
      <w:r w:rsidRPr="00D51284">
        <w:rPr>
          <w:sz w:val="20"/>
          <w:szCs w:val="20"/>
        </w:rPr>
        <w:t xml:space="preserve">, for which you are conducting harmful algal bloom management activities covered by this permit.  </w:t>
      </w:r>
    </w:p>
    <w:p w14:paraId="3ED1119E" w14:textId="77777777" w:rsidR="00B12F69" w:rsidRPr="00D51284" w:rsidRDefault="00B12F69" w:rsidP="00D52C63">
      <w:pPr>
        <w:rPr>
          <w:b/>
          <w:sz w:val="20"/>
          <w:szCs w:val="20"/>
        </w:rPr>
      </w:pPr>
    </w:p>
    <w:p w14:paraId="33425A5C" w14:textId="576CFA76" w:rsidR="006053A0" w:rsidRPr="00D51284" w:rsidRDefault="002B575C" w:rsidP="00D52C63">
      <w:pPr>
        <w:rPr>
          <w:sz w:val="20"/>
          <w:szCs w:val="20"/>
        </w:rPr>
      </w:pPr>
      <w:r w:rsidRPr="00D51284">
        <w:rPr>
          <w:b/>
          <w:sz w:val="20"/>
          <w:szCs w:val="20"/>
        </w:rPr>
        <w:t>Impaired Water (or “Water Quality Impaired Water” or “Water Quality Limited Segment”)</w:t>
      </w:r>
      <w:r w:rsidRPr="00D51284">
        <w:rPr>
          <w:sz w:val="20"/>
          <w:szCs w:val="20"/>
        </w:rPr>
        <w:t xml:space="preserve"> – A water is impaired for purposes of this permit if it has been identified by the Department pursuant to Chapter 62-303, F.A.C., or EPA pursuant to Section 303(d) of the Clean Water</w:t>
      </w:r>
      <w:r w:rsidR="00A11837" w:rsidRPr="00D51284">
        <w:rPr>
          <w:sz w:val="20"/>
          <w:szCs w:val="20"/>
        </w:rPr>
        <w:t xml:space="preserve"> Act as not meeting applicable s</w:t>
      </w:r>
      <w:r w:rsidRPr="00D51284">
        <w:rPr>
          <w:sz w:val="20"/>
          <w:szCs w:val="20"/>
        </w:rPr>
        <w:t>tate, surface water quality standards</w:t>
      </w:r>
      <w:r w:rsidR="00E161D5" w:rsidRPr="00D51284">
        <w:rPr>
          <w:sz w:val="20"/>
          <w:szCs w:val="20"/>
        </w:rPr>
        <w:t xml:space="preserve"> </w:t>
      </w:r>
      <w:r w:rsidR="00C86831" w:rsidRPr="00D51284">
        <w:rPr>
          <w:sz w:val="20"/>
          <w:szCs w:val="20"/>
        </w:rPr>
        <w:t>for a particular p</w:t>
      </w:r>
      <w:r w:rsidR="00556F9F" w:rsidRPr="00D51284">
        <w:rPr>
          <w:sz w:val="20"/>
          <w:szCs w:val="20"/>
        </w:rPr>
        <w:t>ollutant</w:t>
      </w:r>
      <w:r w:rsidR="00C86831" w:rsidRPr="00D51284">
        <w:rPr>
          <w:sz w:val="20"/>
          <w:szCs w:val="20"/>
        </w:rPr>
        <w:t xml:space="preserve"> or its degrada</w:t>
      </w:r>
      <w:r w:rsidR="009A4FD5" w:rsidRPr="00D51284">
        <w:rPr>
          <w:sz w:val="20"/>
          <w:szCs w:val="20"/>
        </w:rPr>
        <w:t>n</w:t>
      </w:r>
      <w:r w:rsidR="00C86831" w:rsidRPr="00D51284">
        <w:rPr>
          <w:sz w:val="20"/>
          <w:szCs w:val="20"/>
        </w:rPr>
        <w:t>ts.</w:t>
      </w:r>
    </w:p>
    <w:p w14:paraId="0AD172B0" w14:textId="20297A0B" w:rsidR="00056A2F" w:rsidRPr="00D51284" w:rsidRDefault="00056A2F" w:rsidP="00D52C63">
      <w:pPr>
        <w:rPr>
          <w:sz w:val="20"/>
          <w:szCs w:val="20"/>
        </w:rPr>
      </w:pPr>
    </w:p>
    <w:p w14:paraId="67653BAF" w14:textId="2EB7D0E6" w:rsidR="002B575C" w:rsidRPr="00D51284" w:rsidRDefault="002B575C" w:rsidP="00D52C63">
      <w:pPr>
        <w:rPr>
          <w:sz w:val="20"/>
          <w:szCs w:val="20"/>
        </w:rPr>
      </w:pPr>
      <w:r w:rsidRPr="00D51284">
        <w:rPr>
          <w:b/>
          <w:sz w:val="20"/>
          <w:szCs w:val="20"/>
        </w:rPr>
        <w:t xml:space="preserve">Minimize </w:t>
      </w:r>
      <w:r w:rsidRPr="00D51284">
        <w:rPr>
          <w:sz w:val="20"/>
          <w:szCs w:val="20"/>
        </w:rPr>
        <w:t>- to reduce and/or eliminate p</w:t>
      </w:r>
      <w:r w:rsidR="00556F9F" w:rsidRPr="00D51284">
        <w:rPr>
          <w:sz w:val="20"/>
          <w:szCs w:val="20"/>
        </w:rPr>
        <w:t xml:space="preserve">ollutant </w:t>
      </w:r>
      <w:r w:rsidRPr="00D51284">
        <w:rPr>
          <w:sz w:val="20"/>
          <w:szCs w:val="20"/>
        </w:rPr>
        <w:t>disch</w:t>
      </w:r>
      <w:r w:rsidR="00A11837" w:rsidRPr="00D51284">
        <w:rPr>
          <w:sz w:val="20"/>
          <w:szCs w:val="20"/>
        </w:rPr>
        <w:t xml:space="preserve">arges to surface </w:t>
      </w:r>
      <w:r w:rsidR="00303B1E" w:rsidRPr="00D51284">
        <w:rPr>
          <w:sz w:val="20"/>
          <w:szCs w:val="20"/>
        </w:rPr>
        <w:t>waters of the State</w:t>
      </w:r>
      <w:r w:rsidRPr="00D51284">
        <w:rPr>
          <w:sz w:val="20"/>
          <w:szCs w:val="20"/>
        </w:rPr>
        <w:t xml:space="preserve"> </w:t>
      </w:r>
      <w:proofErr w:type="gramStart"/>
      <w:r w:rsidRPr="00D51284">
        <w:rPr>
          <w:sz w:val="20"/>
          <w:szCs w:val="20"/>
        </w:rPr>
        <w:t>through the use of</w:t>
      </w:r>
      <w:proofErr w:type="gramEnd"/>
      <w:r w:rsidRPr="00D51284">
        <w:rPr>
          <w:sz w:val="20"/>
          <w:szCs w:val="20"/>
        </w:rPr>
        <w:t xml:space="preserve"> “control measures” to the extent technologically available and economically practicable and achievable.</w:t>
      </w:r>
    </w:p>
    <w:p w14:paraId="31AF84BD" w14:textId="77777777" w:rsidR="002B575C" w:rsidRPr="00D51284" w:rsidRDefault="002B575C" w:rsidP="00D52C63">
      <w:pPr>
        <w:rPr>
          <w:sz w:val="20"/>
          <w:szCs w:val="20"/>
        </w:rPr>
      </w:pPr>
    </w:p>
    <w:p w14:paraId="35840A2C" w14:textId="54AC15D9" w:rsidR="002B575C" w:rsidRPr="00D51284" w:rsidRDefault="002B575C" w:rsidP="00D52C63">
      <w:pPr>
        <w:rPr>
          <w:sz w:val="20"/>
          <w:szCs w:val="20"/>
        </w:rPr>
      </w:pPr>
      <w:r w:rsidRPr="00D51284">
        <w:rPr>
          <w:b/>
          <w:sz w:val="20"/>
          <w:szCs w:val="20"/>
        </w:rPr>
        <w:t>Non-target Organisms</w:t>
      </w:r>
      <w:r w:rsidRPr="00D51284">
        <w:rPr>
          <w:sz w:val="20"/>
          <w:szCs w:val="20"/>
        </w:rPr>
        <w:t xml:space="preserve"> – includes the plant and animal hosts of the target species, the natural enemies of the target species living in the community, and other plants and animals, including vertebrates, living in or near the community that are not the target of the </w:t>
      </w:r>
      <w:r w:rsidR="00556F9F" w:rsidRPr="00D51284">
        <w:rPr>
          <w:sz w:val="20"/>
          <w:szCs w:val="20"/>
        </w:rPr>
        <w:t>alga</w:t>
      </w:r>
      <w:r w:rsidR="00056A2F" w:rsidRPr="00D51284">
        <w:rPr>
          <w:sz w:val="20"/>
          <w:szCs w:val="20"/>
        </w:rPr>
        <w:t>l</w:t>
      </w:r>
      <w:r w:rsidR="00556F9F" w:rsidRPr="00D51284">
        <w:rPr>
          <w:sz w:val="20"/>
          <w:szCs w:val="20"/>
        </w:rPr>
        <w:t xml:space="preserve"> control activity</w:t>
      </w:r>
      <w:r w:rsidRPr="00D51284">
        <w:rPr>
          <w:sz w:val="20"/>
          <w:szCs w:val="20"/>
        </w:rPr>
        <w:t>.</w:t>
      </w:r>
    </w:p>
    <w:p w14:paraId="7A70703A" w14:textId="77777777" w:rsidR="00EB01F8" w:rsidRPr="00D51284" w:rsidRDefault="00EB01F8" w:rsidP="00D52C63">
      <w:pPr>
        <w:rPr>
          <w:b/>
          <w:sz w:val="20"/>
          <w:szCs w:val="20"/>
        </w:rPr>
      </w:pPr>
    </w:p>
    <w:p w14:paraId="638F0CD2" w14:textId="63D702A2" w:rsidR="002B575C" w:rsidRPr="00D51284" w:rsidRDefault="002B575C" w:rsidP="00D52C63">
      <w:pPr>
        <w:rPr>
          <w:sz w:val="20"/>
          <w:szCs w:val="20"/>
        </w:rPr>
      </w:pPr>
      <w:r w:rsidRPr="00D51284">
        <w:rPr>
          <w:b/>
          <w:sz w:val="20"/>
          <w:szCs w:val="20"/>
        </w:rPr>
        <w:t>Permittee</w:t>
      </w:r>
      <w:r w:rsidRPr="00D51284">
        <w:rPr>
          <w:sz w:val="20"/>
          <w:szCs w:val="20"/>
        </w:rPr>
        <w:t xml:space="preserve"> - any person obtaining coverage under this </w:t>
      </w:r>
      <w:r w:rsidR="00371F37" w:rsidRPr="00D51284">
        <w:rPr>
          <w:sz w:val="20"/>
          <w:szCs w:val="20"/>
        </w:rPr>
        <w:t>G</w:t>
      </w:r>
      <w:r w:rsidRPr="00D51284">
        <w:rPr>
          <w:sz w:val="20"/>
          <w:szCs w:val="20"/>
        </w:rPr>
        <w:t xml:space="preserve">eneric </w:t>
      </w:r>
      <w:r w:rsidR="00371F37" w:rsidRPr="00D51284">
        <w:rPr>
          <w:sz w:val="20"/>
          <w:szCs w:val="20"/>
        </w:rPr>
        <w:t>P</w:t>
      </w:r>
      <w:r w:rsidRPr="00D51284">
        <w:rPr>
          <w:sz w:val="20"/>
          <w:szCs w:val="20"/>
        </w:rPr>
        <w:t>ermit</w:t>
      </w:r>
      <w:r w:rsidR="00371F37" w:rsidRPr="00D51284">
        <w:rPr>
          <w:sz w:val="20"/>
          <w:szCs w:val="20"/>
        </w:rPr>
        <w:t>.</w:t>
      </w:r>
    </w:p>
    <w:p w14:paraId="01EBB52D" w14:textId="77777777" w:rsidR="00E74FA6" w:rsidRPr="00D51284" w:rsidRDefault="00E74FA6" w:rsidP="00D52C63">
      <w:pPr>
        <w:rPr>
          <w:sz w:val="20"/>
          <w:szCs w:val="20"/>
        </w:rPr>
      </w:pPr>
    </w:p>
    <w:p w14:paraId="4A922D81" w14:textId="77777777" w:rsidR="002B575C" w:rsidRPr="00D51284" w:rsidRDefault="002B575C" w:rsidP="00D52C63">
      <w:pPr>
        <w:rPr>
          <w:sz w:val="20"/>
          <w:szCs w:val="20"/>
        </w:rPr>
      </w:pPr>
      <w:r w:rsidRPr="00D51284">
        <w:rPr>
          <w:b/>
          <w:sz w:val="20"/>
          <w:szCs w:val="20"/>
        </w:rPr>
        <w:t>Person</w:t>
      </w:r>
      <w:r w:rsidRPr="00D51284">
        <w:rPr>
          <w:sz w:val="20"/>
          <w:szCs w:val="20"/>
        </w:rPr>
        <w:t xml:space="preserve"> – the state or any agency or institution thereof, the United States or any agency or institution thereof, or any municipality, political subdivision, public or private corporation, individual, partnership, association, or other entity and includes any officer or governing or managing body of the state, the United States, any agency, any municipality, political subdivision, or public or private corporation.</w:t>
      </w:r>
    </w:p>
    <w:p w14:paraId="7AE92AB9" w14:textId="77777777" w:rsidR="00A467B3" w:rsidRPr="00D51284" w:rsidRDefault="00A467B3" w:rsidP="00D52C63">
      <w:pPr>
        <w:rPr>
          <w:b/>
          <w:sz w:val="20"/>
          <w:szCs w:val="20"/>
        </w:rPr>
      </w:pPr>
    </w:p>
    <w:p w14:paraId="34B3C787" w14:textId="2A2224C4" w:rsidR="002B575C" w:rsidRPr="00D51284" w:rsidRDefault="002B575C" w:rsidP="00D52C63">
      <w:pPr>
        <w:rPr>
          <w:sz w:val="20"/>
          <w:szCs w:val="20"/>
        </w:rPr>
      </w:pPr>
      <w:r w:rsidRPr="00D51284">
        <w:rPr>
          <w:b/>
          <w:sz w:val="20"/>
          <w:szCs w:val="20"/>
        </w:rPr>
        <w:t>Pesticide Product</w:t>
      </w:r>
      <w:r w:rsidRPr="00D51284">
        <w:rPr>
          <w:sz w:val="20"/>
          <w:szCs w:val="20"/>
        </w:rPr>
        <w:t xml:space="preserve"> – a pesticide in the </w:t>
      </w:r>
      <w:proofErr w:type="gramStart"/>
      <w:r w:rsidRPr="00D51284">
        <w:rPr>
          <w:sz w:val="20"/>
          <w:szCs w:val="20"/>
        </w:rPr>
        <w:t>particular form</w:t>
      </w:r>
      <w:proofErr w:type="gramEnd"/>
      <w:r w:rsidRPr="00D51284">
        <w:rPr>
          <w:sz w:val="20"/>
          <w:szCs w:val="20"/>
        </w:rPr>
        <w:t xml:space="preserve"> (including composition, packaging, and labeling) in which the pesticide is, or is intended to be, distributed or sold. The term includes any physical apparatus used to deliver or apply the pesticide if distributed or sold with the pesticide.</w:t>
      </w:r>
    </w:p>
    <w:p w14:paraId="21530C8A" w14:textId="77777777" w:rsidR="002B575C" w:rsidRPr="00D51284" w:rsidRDefault="002B575C" w:rsidP="00D52C63">
      <w:pPr>
        <w:rPr>
          <w:sz w:val="20"/>
          <w:szCs w:val="20"/>
        </w:rPr>
      </w:pPr>
    </w:p>
    <w:p w14:paraId="0A14BF1C" w14:textId="420B2AB5" w:rsidR="002B575C" w:rsidRPr="00D51284" w:rsidRDefault="002B575C" w:rsidP="00D52C63">
      <w:pPr>
        <w:rPr>
          <w:sz w:val="20"/>
          <w:szCs w:val="20"/>
        </w:rPr>
      </w:pPr>
      <w:r w:rsidRPr="00D51284">
        <w:rPr>
          <w:b/>
          <w:sz w:val="20"/>
          <w:szCs w:val="20"/>
        </w:rPr>
        <w:t>Pesticide Residue</w:t>
      </w:r>
      <w:r w:rsidRPr="00D51284">
        <w:rPr>
          <w:sz w:val="20"/>
          <w:szCs w:val="20"/>
        </w:rPr>
        <w:t xml:space="preserve"> – includes that portion of a pesticide application that is discharged from a point source to </w:t>
      </w:r>
      <w:r w:rsidR="00303B1E" w:rsidRPr="00D51284">
        <w:rPr>
          <w:sz w:val="20"/>
          <w:szCs w:val="20"/>
        </w:rPr>
        <w:t>waters of the State</w:t>
      </w:r>
      <w:r w:rsidRPr="00D51284">
        <w:rPr>
          <w:sz w:val="20"/>
          <w:szCs w:val="20"/>
        </w:rPr>
        <w:t xml:space="preserve"> and no longer provides pesticidal benefits. It also includes any </w:t>
      </w:r>
      <w:r w:rsidR="009A4FD5" w:rsidRPr="00D51284">
        <w:rPr>
          <w:sz w:val="20"/>
          <w:szCs w:val="20"/>
        </w:rPr>
        <w:t>degradants</w:t>
      </w:r>
      <w:r w:rsidRPr="00D51284">
        <w:rPr>
          <w:sz w:val="20"/>
          <w:szCs w:val="20"/>
        </w:rPr>
        <w:t xml:space="preserve"> of the pesticide. </w:t>
      </w:r>
    </w:p>
    <w:p w14:paraId="02344B20" w14:textId="2B32C0A6" w:rsidR="00A30988" w:rsidRPr="00D51284" w:rsidRDefault="00A30988" w:rsidP="00D52C63">
      <w:pPr>
        <w:rPr>
          <w:sz w:val="20"/>
          <w:szCs w:val="20"/>
        </w:rPr>
      </w:pPr>
    </w:p>
    <w:p w14:paraId="551578B9" w14:textId="79E7FB2D" w:rsidR="00A30988" w:rsidRPr="00D51284" w:rsidRDefault="00A30988" w:rsidP="00D52C63">
      <w:pPr>
        <w:rPr>
          <w:sz w:val="20"/>
          <w:szCs w:val="20"/>
        </w:rPr>
      </w:pPr>
      <w:r w:rsidRPr="00D51284">
        <w:rPr>
          <w:b/>
          <w:bCs/>
          <w:sz w:val="20"/>
          <w:szCs w:val="20"/>
        </w:rPr>
        <w:t>Phosphorus Sequestration Product (PSP)</w:t>
      </w:r>
      <w:r w:rsidRPr="00D51284">
        <w:rPr>
          <w:sz w:val="20"/>
          <w:szCs w:val="20"/>
        </w:rPr>
        <w:t xml:space="preserve"> - Products used to inactivate nutrients in the sediments such as aluminum sulfate or sodium aluminate (alum) and calcium hydroxide.</w:t>
      </w:r>
    </w:p>
    <w:p w14:paraId="376DE44F" w14:textId="77777777" w:rsidR="00A450AA" w:rsidRPr="00D51284" w:rsidRDefault="00A450AA" w:rsidP="00D52C63">
      <w:pPr>
        <w:rPr>
          <w:sz w:val="20"/>
          <w:szCs w:val="20"/>
        </w:rPr>
      </w:pPr>
    </w:p>
    <w:p w14:paraId="30FDDE2C" w14:textId="215C7219" w:rsidR="002B575C" w:rsidRPr="00D51284" w:rsidRDefault="002B575C" w:rsidP="00D52C63">
      <w:pPr>
        <w:rPr>
          <w:sz w:val="20"/>
          <w:szCs w:val="20"/>
        </w:rPr>
      </w:pPr>
      <w:r w:rsidRPr="00D51284">
        <w:rPr>
          <w:b/>
          <w:sz w:val="20"/>
          <w:szCs w:val="20"/>
        </w:rPr>
        <w:t>Point source</w:t>
      </w:r>
      <w:r w:rsidRPr="00D51284">
        <w:rPr>
          <w:sz w:val="20"/>
          <w:szCs w:val="20"/>
        </w:rPr>
        <w:t xml:space="preserve"> – any discernible, confined, and discrete conveyance, including but not limited to any pipe, ditch, channel, tunnel, conduit, well, discrete fissure, container, rolling stock, concentrated animal feeding operation, landfill leachate collection system, vessel, or other floating craft from which pollutants are or </w:t>
      </w:r>
      <w:r w:rsidR="002F0AAC" w:rsidRPr="00D51284">
        <w:rPr>
          <w:sz w:val="20"/>
          <w:szCs w:val="20"/>
        </w:rPr>
        <w:t>can</w:t>
      </w:r>
      <w:r w:rsidRPr="00D51284">
        <w:rPr>
          <w:sz w:val="20"/>
          <w:szCs w:val="20"/>
        </w:rPr>
        <w:t xml:space="preserve"> be discharged. This term does not include return flows from irrigated agriculture or agricultural stormwater runoff.</w:t>
      </w:r>
      <w:r w:rsidR="002215A6" w:rsidRPr="00D51284">
        <w:rPr>
          <w:sz w:val="20"/>
          <w:szCs w:val="20"/>
        </w:rPr>
        <w:t xml:space="preserve"> (Rule 62-620.200(37), F.A.C.) </w:t>
      </w:r>
      <w:r w:rsidRPr="00D51284">
        <w:rPr>
          <w:sz w:val="20"/>
          <w:szCs w:val="20"/>
        </w:rPr>
        <w:t xml:space="preserve">  </w:t>
      </w:r>
    </w:p>
    <w:p w14:paraId="164113B5" w14:textId="77777777" w:rsidR="00E161D5" w:rsidRPr="00D51284" w:rsidRDefault="00E161D5" w:rsidP="00D52C63">
      <w:pPr>
        <w:rPr>
          <w:sz w:val="20"/>
          <w:szCs w:val="20"/>
        </w:rPr>
      </w:pPr>
    </w:p>
    <w:p w14:paraId="599DB270" w14:textId="77777777" w:rsidR="002B575C" w:rsidRPr="00D51284" w:rsidRDefault="003F1192" w:rsidP="00D52C63">
      <w:pPr>
        <w:rPr>
          <w:sz w:val="20"/>
          <w:szCs w:val="20"/>
        </w:rPr>
      </w:pPr>
      <w:r w:rsidRPr="00D51284">
        <w:rPr>
          <w:b/>
          <w:sz w:val="20"/>
          <w:szCs w:val="20"/>
        </w:rPr>
        <w:t>Pollutant</w:t>
      </w:r>
      <w:r w:rsidR="002B575C" w:rsidRPr="00D51284">
        <w:rPr>
          <w:sz w:val="20"/>
          <w:szCs w:val="20"/>
        </w:rPr>
        <w:t xml:space="preserve"> – dredged spoil, solid waste, incinerator residue, filter backwash, sewage, garbage, sewage sludge, munitions, chemical wastes, biological materials, heat, wrecked or discarded equipment, rock, sand, cellar dirt, and industrial, municipal, and agricultural waste discharged into water.  For purposes of this definition, a “biological </w:t>
      </w:r>
      <w:r w:rsidR="002B575C" w:rsidRPr="00D51284">
        <w:rPr>
          <w:sz w:val="20"/>
          <w:szCs w:val="20"/>
        </w:rPr>
        <w:lastRenderedPageBreak/>
        <w:t xml:space="preserve">pesticide” is considered a “biological material,” and any “pesticide residue” resulting from use of a “chemical pesticide” is considered a “chemical waste.”  </w:t>
      </w:r>
    </w:p>
    <w:p w14:paraId="20244663" w14:textId="0F8E18D4" w:rsidR="00D16B9E" w:rsidRPr="00D51284" w:rsidRDefault="00D16B9E" w:rsidP="00D52C63">
      <w:pPr>
        <w:rPr>
          <w:sz w:val="20"/>
          <w:szCs w:val="20"/>
        </w:rPr>
      </w:pPr>
    </w:p>
    <w:p w14:paraId="71934F91" w14:textId="1F5F55BC" w:rsidR="002B575C" w:rsidRPr="00D51284" w:rsidRDefault="002B575C" w:rsidP="00D52C63">
      <w:pPr>
        <w:rPr>
          <w:sz w:val="20"/>
          <w:szCs w:val="20"/>
        </w:rPr>
      </w:pPr>
      <w:r w:rsidRPr="00D51284">
        <w:rPr>
          <w:b/>
          <w:sz w:val="20"/>
          <w:szCs w:val="20"/>
        </w:rPr>
        <w:t xml:space="preserve">Surface </w:t>
      </w:r>
      <w:r w:rsidR="00303B1E" w:rsidRPr="00D51284">
        <w:rPr>
          <w:b/>
          <w:sz w:val="20"/>
          <w:szCs w:val="20"/>
        </w:rPr>
        <w:t>Waters of the State</w:t>
      </w:r>
      <w:r w:rsidRPr="00D51284">
        <w:rPr>
          <w:sz w:val="20"/>
          <w:szCs w:val="20"/>
        </w:rPr>
        <w:t xml:space="preserve"> – “water</w:t>
      </w:r>
      <w:r w:rsidR="00243CF3" w:rsidRPr="00D51284">
        <w:rPr>
          <w:sz w:val="20"/>
          <w:szCs w:val="20"/>
        </w:rPr>
        <w:t>s</w:t>
      </w:r>
      <w:r w:rsidRPr="00D51284">
        <w:rPr>
          <w:sz w:val="20"/>
          <w:szCs w:val="20"/>
        </w:rPr>
        <w:t>” as defined in Section 403.031(13), F.S., excluding underground waters.</w:t>
      </w:r>
    </w:p>
    <w:p w14:paraId="3B6061AA" w14:textId="77777777" w:rsidR="002B575C" w:rsidRPr="00D51284" w:rsidRDefault="002B575C" w:rsidP="00D52C63">
      <w:pPr>
        <w:rPr>
          <w:sz w:val="20"/>
          <w:szCs w:val="20"/>
        </w:rPr>
      </w:pPr>
    </w:p>
    <w:p w14:paraId="7B8F977D" w14:textId="52E8D3F8" w:rsidR="002B575C" w:rsidRPr="00D51284" w:rsidRDefault="002B575C" w:rsidP="00D52C63">
      <w:pPr>
        <w:rPr>
          <w:sz w:val="20"/>
          <w:szCs w:val="20"/>
        </w:rPr>
      </w:pPr>
      <w:r w:rsidRPr="00D51284">
        <w:rPr>
          <w:b/>
          <w:sz w:val="20"/>
          <w:szCs w:val="20"/>
        </w:rPr>
        <w:t xml:space="preserve">Target </w:t>
      </w:r>
      <w:r w:rsidR="006674EE" w:rsidRPr="00D51284">
        <w:rPr>
          <w:b/>
          <w:sz w:val="20"/>
          <w:szCs w:val="20"/>
        </w:rPr>
        <w:t>Algae</w:t>
      </w:r>
      <w:r w:rsidRPr="00D51284">
        <w:rPr>
          <w:sz w:val="20"/>
          <w:szCs w:val="20"/>
        </w:rPr>
        <w:t xml:space="preserve"> – the organism toward which control measures are being directed.</w:t>
      </w:r>
    </w:p>
    <w:p w14:paraId="54EEE723" w14:textId="77777777" w:rsidR="00804C41" w:rsidRPr="00D51284" w:rsidRDefault="00804C41" w:rsidP="00804C41">
      <w:pPr>
        <w:rPr>
          <w:sz w:val="20"/>
          <w:szCs w:val="20"/>
        </w:rPr>
      </w:pPr>
    </w:p>
    <w:p w14:paraId="4918BBF1" w14:textId="6FC232B3" w:rsidR="00804C41" w:rsidRPr="00D51284" w:rsidRDefault="00804C41" w:rsidP="00D52C63">
      <w:pPr>
        <w:rPr>
          <w:color w:val="000000" w:themeColor="text1"/>
          <w:sz w:val="20"/>
          <w:szCs w:val="20"/>
        </w:rPr>
      </w:pPr>
      <w:r w:rsidRPr="00D51284">
        <w:rPr>
          <w:b/>
          <w:bCs/>
          <w:color w:val="000000" w:themeColor="text1"/>
          <w:sz w:val="20"/>
          <w:szCs w:val="20"/>
        </w:rPr>
        <w:t>Technologies</w:t>
      </w:r>
      <w:r w:rsidRPr="00D51284">
        <w:rPr>
          <w:color w:val="000000" w:themeColor="text1"/>
          <w:sz w:val="20"/>
          <w:szCs w:val="20"/>
        </w:rPr>
        <w:t xml:space="preserve"> </w:t>
      </w:r>
      <w:r w:rsidRPr="00D51284">
        <w:rPr>
          <w:sz w:val="20"/>
          <w:szCs w:val="20"/>
        </w:rPr>
        <w:t xml:space="preserve">– </w:t>
      </w:r>
      <w:r w:rsidRPr="00D51284">
        <w:rPr>
          <w:color w:val="000000" w:themeColor="text1"/>
          <w:sz w:val="20"/>
          <w:szCs w:val="20"/>
          <w:shd w:val="clear" w:color="auto" w:fill="FFFFFF"/>
        </w:rPr>
        <w:t>new or improved</w:t>
      </w:r>
      <w:r w:rsidR="00BF66EE" w:rsidRPr="00D51284">
        <w:rPr>
          <w:color w:val="000000" w:themeColor="text1"/>
          <w:sz w:val="20"/>
          <w:szCs w:val="20"/>
          <w:shd w:val="clear" w:color="auto" w:fill="FFFFFF"/>
        </w:rPr>
        <w:t xml:space="preserve"> treatment</w:t>
      </w:r>
      <w:r w:rsidRPr="00D51284">
        <w:rPr>
          <w:color w:val="000000" w:themeColor="text1"/>
          <w:sz w:val="20"/>
          <w:szCs w:val="20"/>
          <w:shd w:val="clear" w:color="auto" w:fill="FFFFFF"/>
        </w:rPr>
        <w:t xml:space="preserve"> technologies or products that have been demonstrated to be technically feasible under an individual NPDES wastewater permit used under the conditions that exist at harmful algal bloom management areas.</w:t>
      </w:r>
    </w:p>
    <w:p w14:paraId="4EB3835B" w14:textId="77777777" w:rsidR="002B575C" w:rsidRPr="00D51284" w:rsidRDefault="002B575C" w:rsidP="00D52C63">
      <w:pPr>
        <w:rPr>
          <w:sz w:val="20"/>
          <w:szCs w:val="20"/>
        </w:rPr>
      </w:pPr>
    </w:p>
    <w:p w14:paraId="57C31818" w14:textId="2E0D70C6" w:rsidR="002B575C" w:rsidRPr="00D51284" w:rsidRDefault="002B575C" w:rsidP="00D52C63">
      <w:pPr>
        <w:rPr>
          <w:sz w:val="20"/>
          <w:szCs w:val="20"/>
        </w:rPr>
      </w:pPr>
      <w:r w:rsidRPr="00D51284">
        <w:rPr>
          <w:b/>
          <w:sz w:val="20"/>
          <w:szCs w:val="20"/>
        </w:rPr>
        <w:t>Total Maximum Daily Loads (TMDLs)</w:t>
      </w:r>
      <w:r w:rsidRPr="00D51284">
        <w:rPr>
          <w:sz w:val="20"/>
          <w:szCs w:val="20"/>
        </w:rPr>
        <w:t xml:space="preserve"> – For an impaired water body or water body segment shall mean the sum of the individual waste</w:t>
      </w:r>
      <w:r w:rsidR="005C49DB" w:rsidRPr="00D51284">
        <w:rPr>
          <w:sz w:val="20"/>
          <w:szCs w:val="20"/>
        </w:rPr>
        <w:t xml:space="preserve"> </w:t>
      </w:r>
      <w:r w:rsidRPr="00D51284">
        <w:rPr>
          <w:sz w:val="20"/>
          <w:szCs w:val="20"/>
        </w:rPr>
        <w:t>load allocations for point sources and the load allocations for nonpoint sources and natural background. Prior to determining individual waste</w:t>
      </w:r>
      <w:r w:rsidR="005C49DB" w:rsidRPr="00D51284">
        <w:rPr>
          <w:sz w:val="20"/>
          <w:szCs w:val="20"/>
        </w:rPr>
        <w:t xml:space="preserve"> </w:t>
      </w:r>
      <w:r w:rsidRPr="00D51284">
        <w:rPr>
          <w:sz w:val="20"/>
          <w:szCs w:val="20"/>
        </w:rPr>
        <w:t xml:space="preserve">load allocations and load allocations, the maximum amount of a pollutant that a water body or water body segment can assimilate from all sources without exceeding water quality standards </w:t>
      </w:r>
      <w:r w:rsidR="00C52F08" w:rsidRPr="00D51284">
        <w:rPr>
          <w:sz w:val="20"/>
          <w:szCs w:val="20"/>
        </w:rPr>
        <w:t>shall</w:t>
      </w:r>
      <w:r w:rsidRPr="00D51284">
        <w:rPr>
          <w:sz w:val="20"/>
          <w:szCs w:val="20"/>
        </w:rPr>
        <w:t xml:space="preserve"> first be calculated. A TMDL shall include either an implicit or explicit margin of safety and a consideration of seasonal variations. </w:t>
      </w:r>
      <w:r w:rsidR="002D54D8" w:rsidRPr="00D51284">
        <w:rPr>
          <w:sz w:val="20"/>
          <w:szCs w:val="20"/>
        </w:rPr>
        <w:t xml:space="preserve">[Rule </w:t>
      </w:r>
      <w:r w:rsidRPr="00D51284">
        <w:rPr>
          <w:sz w:val="20"/>
          <w:szCs w:val="20"/>
        </w:rPr>
        <w:t>62-303.200</w:t>
      </w:r>
      <w:r w:rsidR="002D54D8" w:rsidRPr="00D51284">
        <w:rPr>
          <w:sz w:val="20"/>
          <w:szCs w:val="20"/>
        </w:rPr>
        <w:t>(39)</w:t>
      </w:r>
      <w:r w:rsidR="00C7260C" w:rsidRPr="00D51284">
        <w:rPr>
          <w:sz w:val="20"/>
          <w:szCs w:val="20"/>
        </w:rPr>
        <w:t>,</w:t>
      </w:r>
      <w:r w:rsidRPr="00D51284">
        <w:rPr>
          <w:sz w:val="20"/>
          <w:szCs w:val="20"/>
        </w:rPr>
        <w:t xml:space="preserve"> F.A.C.</w:t>
      </w:r>
      <w:r w:rsidR="002D54D8" w:rsidRPr="00D51284">
        <w:rPr>
          <w:sz w:val="20"/>
          <w:szCs w:val="20"/>
        </w:rPr>
        <w:t>]</w:t>
      </w:r>
    </w:p>
    <w:p w14:paraId="728028FB" w14:textId="77777777" w:rsidR="00CD7729" w:rsidRPr="00D51284" w:rsidRDefault="00CD7729" w:rsidP="00D52C63">
      <w:pPr>
        <w:rPr>
          <w:sz w:val="20"/>
          <w:szCs w:val="20"/>
        </w:rPr>
      </w:pPr>
    </w:p>
    <w:p w14:paraId="3C102D88" w14:textId="35A3F2AA" w:rsidR="002F6D20" w:rsidRDefault="002B575C" w:rsidP="00006124">
      <w:pPr>
        <w:rPr>
          <w:sz w:val="20"/>
          <w:szCs w:val="20"/>
        </w:rPr>
      </w:pPr>
      <w:r w:rsidRPr="00D51284">
        <w:rPr>
          <w:b/>
          <w:sz w:val="20"/>
          <w:szCs w:val="20"/>
        </w:rPr>
        <w:t>Treatment Area</w:t>
      </w:r>
      <w:r w:rsidRPr="00D51284">
        <w:rPr>
          <w:sz w:val="20"/>
          <w:szCs w:val="20"/>
        </w:rPr>
        <w:t xml:space="preserve"> –</w:t>
      </w:r>
      <w:r w:rsidR="00D64C92" w:rsidRPr="00D51284">
        <w:rPr>
          <w:sz w:val="20"/>
          <w:szCs w:val="20"/>
        </w:rPr>
        <w:t xml:space="preserve"> </w:t>
      </w:r>
      <w:r w:rsidRPr="00D51284">
        <w:rPr>
          <w:sz w:val="20"/>
          <w:szCs w:val="20"/>
        </w:rPr>
        <w:t>The “treatment area” includes the entire area</w:t>
      </w:r>
      <w:r w:rsidR="004845CA" w:rsidRPr="00D51284">
        <w:rPr>
          <w:sz w:val="20"/>
          <w:szCs w:val="20"/>
        </w:rPr>
        <w:t xml:space="preserve"> </w:t>
      </w:r>
      <w:r w:rsidRPr="00D51284">
        <w:rPr>
          <w:sz w:val="20"/>
          <w:szCs w:val="20"/>
        </w:rPr>
        <w:t xml:space="preserve">where the </w:t>
      </w:r>
      <w:r w:rsidR="004845CA" w:rsidRPr="00D51284">
        <w:rPr>
          <w:sz w:val="20"/>
          <w:szCs w:val="20"/>
        </w:rPr>
        <w:t>technologies are</w:t>
      </w:r>
      <w:r w:rsidRPr="00D51284">
        <w:rPr>
          <w:sz w:val="20"/>
          <w:szCs w:val="20"/>
        </w:rPr>
        <w:t xml:space="preserve"> intended to provide </w:t>
      </w:r>
      <w:r w:rsidR="004845CA" w:rsidRPr="00D51284">
        <w:rPr>
          <w:sz w:val="20"/>
          <w:szCs w:val="20"/>
        </w:rPr>
        <w:t>alga</w:t>
      </w:r>
      <w:r w:rsidR="00056A2F" w:rsidRPr="00D51284">
        <w:rPr>
          <w:sz w:val="20"/>
          <w:szCs w:val="20"/>
        </w:rPr>
        <w:t>l</w:t>
      </w:r>
      <w:r w:rsidR="004845CA" w:rsidRPr="00D51284">
        <w:rPr>
          <w:sz w:val="20"/>
          <w:szCs w:val="20"/>
        </w:rPr>
        <w:t xml:space="preserve"> control </w:t>
      </w:r>
      <w:r w:rsidRPr="00D51284">
        <w:rPr>
          <w:sz w:val="20"/>
          <w:szCs w:val="20"/>
        </w:rPr>
        <w:t xml:space="preserve">benefits.  In some instances, the treatment </w:t>
      </w:r>
      <w:r w:rsidR="004A0F00" w:rsidRPr="00D51284">
        <w:rPr>
          <w:sz w:val="20"/>
          <w:szCs w:val="20"/>
        </w:rPr>
        <w:t>area may</w:t>
      </w:r>
      <w:r w:rsidR="00847684" w:rsidRPr="00D51284">
        <w:rPr>
          <w:sz w:val="20"/>
          <w:szCs w:val="20"/>
        </w:rPr>
        <w:t xml:space="preserve"> </w:t>
      </w:r>
      <w:r w:rsidRPr="00D51284">
        <w:rPr>
          <w:sz w:val="20"/>
          <w:szCs w:val="20"/>
        </w:rPr>
        <w:t xml:space="preserve">be larger than the area where </w:t>
      </w:r>
      <w:r w:rsidR="00C822D9" w:rsidRPr="00D51284">
        <w:rPr>
          <w:sz w:val="20"/>
          <w:szCs w:val="20"/>
        </w:rPr>
        <w:t xml:space="preserve">treatment </w:t>
      </w:r>
      <w:r w:rsidR="004845CA" w:rsidRPr="00D51284">
        <w:rPr>
          <w:sz w:val="20"/>
          <w:szCs w:val="20"/>
        </w:rPr>
        <w:t>technologies are</w:t>
      </w:r>
      <w:r w:rsidRPr="00D51284">
        <w:rPr>
          <w:sz w:val="20"/>
          <w:szCs w:val="20"/>
        </w:rPr>
        <w:t xml:space="preserve"> </w:t>
      </w:r>
      <w:proofErr w:type="gramStart"/>
      <w:r w:rsidRPr="00D51284">
        <w:rPr>
          <w:sz w:val="20"/>
          <w:szCs w:val="20"/>
        </w:rPr>
        <w:t>actually applied</w:t>
      </w:r>
      <w:proofErr w:type="gramEnd"/>
      <w:r w:rsidRPr="00D51284">
        <w:rPr>
          <w:sz w:val="20"/>
          <w:szCs w:val="20"/>
        </w:rPr>
        <w:t xml:space="preserve">.  For example, the treatment area for a stationary drip treatment into a canal should be calculated by multiplying the width of the canal by the length over which the </w:t>
      </w:r>
      <w:r w:rsidR="00BF66EE" w:rsidRPr="00D51284">
        <w:rPr>
          <w:sz w:val="20"/>
          <w:szCs w:val="20"/>
        </w:rPr>
        <w:t xml:space="preserve">treatment </w:t>
      </w:r>
      <w:r w:rsidR="004845CA" w:rsidRPr="00D51284">
        <w:rPr>
          <w:sz w:val="20"/>
          <w:szCs w:val="20"/>
        </w:rPr>
        <w:t>technology</w:t>
      </w:r>
      <w:r w:rsidRPr="00D51284">
        <w:rPr>
          <w:sz w:val="20"/>
          <w:szCs w:val="20"/>
        </w:rPr>
        <w:t xml:space="preserve"> is intended to control </w:t>
      </w:r>
      <w:r w:rsidR="004845CA" w:rsidRPr="00D51284">
        <w:rPr>
          <w:sz w:val="20"/>
          <w:szCs w:val="20"/>
        </w:rPr>
        <w:t>algae</w:t>
      </w:r>
      <w:r w:rsidRPr="00D51284">
        <w:rPr>
          <w:sz w:val="20"/>
          <w:szCs w:val="20"/>
        </w:rPr>
        <w:t xml:space="preserve">.  The treatment area for a lake or marine area is the water surface area where the </w:t>
      </w:r>
      <w:r w:rsidR="004845CA" w:rsidRPr="00D51284">
        <w:rPr>
          <w:sz w:val="20"/>
          <w:szCs w:val="20"/>
        </w:rPr>
        <w:t>technology</w:t>
      </w:r>
      <w:r w:rsidRPr="00D51284">
        <w:rPr>
          <w:sz w:val="20"/>
          <w:szCs w:val="20"/>
        </w:rPr>
        <w:t xml:space="preserve"> is intended to provide </w:t>
      </w:r>
      <w:r w:rsidR="004845CA" w:rsidRPr="00D51284">
        <w:rPr>
          <w:sz w:val="20"/>
          <w:szCs w:val="20"/>
        </w:rPr>
        <w:t>alga</w:t>
      </w:r>
      <w:r w:rsidR="00056A2F" w:rsidRPr="00D51284">
        <w:rPr>
          <w:sz w:val="20"/>
          <w:szCs w:val="20"/>
        </w:rPr>
        <w:t>l</w:t>
      </w:r>
      <w:r w:rsidR="004845CA" w:rsidRPr="00D51284">
        <w:rPr>
          <w:sz w:val="20"/>
          <w:szCs w:val="20"/>
        </w:rPr>
        <w:t xml:space="preserve"> control </w:t>
      </w:r>
      <w:r w:rsidRPr="00D51284">
        <w:rPr>
          <w:sz w:val="20"/>
          <w:szCs w:val="20"/>
        </w:rPr>
        <w:t xml:space="preserve">benefits. </w:t>
      </w:r>
      <w:r w:rsidR="00CA504C" w:rsidRPr="00D51284">
        <w:rPr>
          <w:sz w:val="20"/>
          <w:szCs w:val="20"/>
        </w:rPr>
        <w:t xml:space="preserve"> Note, multiple treatment areas can be located within a single “harmful algal bloom management area.”</w:t>
      </w:r>
    </w:p>
    <w:p w14:paraId="04EE33CD" w14:textId="77777777" w:rsidR="00304D27" w:rsidRDefault="00304D27" w:rsidP="00006124">
      <w:pPr>
        <w:rPr>
          <w:sz w:val="20"/>
          <w:szCs w:val="20"/>
        </w:rPr>
      </w:pPr>
    </w:p>
    <w:p w14:paraId="3B216207" w14:textId="104EFE9B" w:rsidR="00304D27" w:rsidRPr="00D51284" w:rsidRDefault="00304D27" w:rsidP="00006124">
      <w:pPr>
        <w:rPr>
          <w:sz w:val="20"/>
          <w:szCs w:val="20"/>
        </w:rPr>
      </w:pPr>
      <w:r w:rsidRPr="00B95D96">
        <w:rPr>
          <w:b/>
          <w:bCs/>
          <w:sz w:val="20"/>
          <w:szCs w:val="20"/>
        </w:rPr>
        <w:t>Waterbody Identification</w:t>
      </w:r>
      <w:r>
        <w:rPr>
          <w:sz w:val="20"/>
          <w:szCs w:val="20"/>
        </w:rPr>
        <w:t xml:space="preserve"> – </w:t>
      </w:r>
      <w:r w:rsidR="00FF5319" w:rsidRPr="00FF5319">
        <w:rPr>
          <w:sz w:val="20"/>
          <w:szCs w:val="20"/>
        </w:rPr>
        <w:t>A Water Body Identification number (WBID) is an assessment unit that is intended to represent Florida's waterbodies at the watersheds or sub-watershed scale. WBIDs have a unique identification number that is tracked by the department and have a geographic delineation as a polygon layer.</w:t>
      </w:r>
    </w:p>
    <w:sectPr w:rsidR="00304D27" w:rsidRPr="00D51284" w:rsidSect="007E7825">
      <w:headerReference w:type="even" r:id="rId12"/>
      <w:headerReference w:type="default" r:id="rId13"/>
      <w:footerReference w:type="default" r:id="rId14"/>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293F4A" w14:textId="77777777" w:rsidR="00617480" w:rsidRDefault="00617480">
      <w:r>
        <w:separator/>
      </w:r>
    </w:p>
    <w:p w14:paraId="7B6DD8AA" w14:textId="77777777" w:rsidR="00617480" w:rsidRDefault="00617480"/>
  </w:endnote>
  <w:endnote w:type="continuationSeparator" w:id="0">
    <w:p w14:paraId="568DAAE9" w14:textId="77777777" w:rsidR="00617480" w:rsidRDefault="00617480">
      <w:r>
        <w:continuationSeparator/>
      </w:r>
    </w:p>
    <w:p w14:paraId="13E29399" w14:textId="77777777" w:rsidR="00617480" w:rsidRDefault="00617480"/>
  </w:endnote>
  <w:endnote w:type="continuationNotice" w:id="1">
    <w:p w14:paraId="54A01319" w14:textId="77777777" w:rsidR="00617480" w:rsidRDefault="006174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imes New Roman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F08581" w14:textId="77777777" w:rsidR="006A6E9C" w:rsidRDefault="006A6E9C" w:rsidP="00020DC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p w14:paraId="7DCB0F16" w14:textId="77777777" w:rsidR="006A6E9C" w:rsidRDefault="006A6E9C" w:rsidP="00160064">
    <w:pPr>
      <w:pStyle w:val="Footer"/>
      <w:ind w:right="360"/>
      <w:jc w:val="center"/>
    </w:pPr>
  </w:p>
  <w:p w14:paraId="27AF805C" w14:textId="162EAFCD" w:rsidR="006A6E9C" w:rsidRPr="007B4124" w:rsidRDefault="006A6E9C" w:rsidP="007B4124">
    <w:pPr>
      <w:pStyle w:val="Footer"/>
      <w:ind w:right="360"/>
      <w:rPr>
        <w:sz w:val="16"/>
        <w:szCs w:val="16"/>
      </w:rPr>
    </w:pPr>
    <w:r w:rsidRPr="007B4124">
      <w:rPr>
        <w:sz w:val="16"/>
        <w:szCs w:val="16"/>
      </w:rPr>
      <w:t xml:space="preserve">DEP </w:t>
    </w:r>
    <w:r>
      <w:rPr>
        <w:sz w:val="16"/>
        <w:szCs w:val="16"/>
      </w:rPr>
      <w:t xml:space="preserve">Form </w:t>
    </w:r>
    <w:r w:rsidRPr="007B4124">
      <w:rPr>
        <w:sz w:val="16"/>
        <w:szCs w:val="16"/>
      </w:rPr>
      <w:t>62-621.300(</w:t>
    </w:r>
    <w:r>
      <w:rPr>
        <w:sz w:val="16"/>
        <w:szCs w:val="16"/>
      </w:rPr>
      <w:t>9</w:t>
    </w:r>
    <w:r w:rsidRPr="007B4124">
      <w:rPr>
        <w:sz w:val="16"/>
        <w:szCs w:val="16"/>
      </w:rPr>
      <w:t>)(</w:t>
    </w:r>
    <w:r w:rsidR="00B34C18">
      <w:rPr>
        <w:sz w:val="16"/>
        <w:szCs w:val="16"/>
      </w:rPr>
      <w:t>c</w:t>
    </w:r>
    <w:r w:rsidRPr="007B4124">
      <w:rPr>
        <w:sz w:val="16"/>
        <w:szCs w:val="16"/>
      </w:rPr>
      <w:t>) incorporated in subsection 62-6</w:t>
    </w:r>
    <w:r>
      <w:rPr>
        <w:sz w:val="16"/>
        <w:szCs w:val="16"/>
      </w:rPr>
      <w:t>21</w:t>
    </w:r>
    <w:r w:rsidRPr="007B4124">
      <w:rPr>
        <w:sz w:val="16"/>
        <w:szCs w:val="16"/>
      </w:rPr>
      <w:t>.300(</w:t>
    </w:r>
    <w:r>
      <w:rPr>
        <w:sz w:val="16"/>
        <w:szCs w:val="16"/>
      </w:rPr>
      <w:t>9)</w:t>
    </w:r>
    <w:r w:rsidRPr="007B4124">
      <w:rPr>
        <w:sz w:val="16"/>
        <w:szCs w:val="16"/>
      </w:rPr>
      <w:t>, F.A.C.</w:t>
    </w:r>
  </w:p>
  <w:p w14:paraId="12DC025F" w14:textId="3008EA3F" w:rsidR="006A6E9C" w:rsidRDefault="006A6E9C" w:rsidP="007B4124">
    <w:r w:rsidRPr="007B4124">
      <w:rPr>
        <w:sz w:val="16"/>
        <w:szCs w:val="16"/>
      </w:rPr>
      <w:t>Effective</w:t>
    </w:r>
    <w:r>
      <w:rPr>
        <w:sz w:val="16"/>
        <w:szCs w:val="16"/>
      </w:rPr>
      <w:t>:</w:t>
    </w:r>
    <w:r w:rsidRPr="007B4124">
      <w:rPr>
        <w:sz w:val="16"/>
        <w:szCs w:val="16"/>
      </w:rPr>
      <w:t xml:space="preserve">   Month Day</w:t>
    </w:r>
    <w:r w:rsidR="00B95D96">
      <w:rPr>
        <w:sz w:val="16"/>
        <w:szCs w:val="16"/>
      </w:rPr>
      <w:t>,</w:t>
    </w:r>
    <w:r w:rsidRPr="007B4124">
      <w:rPr>
        <w:sz w:val="16"/>
        <w:szCs w:val="16"/>
      </w:rPr>
      <w:t xml:space="preserve"> Year</w:t>
    </w:r>
    <w:r w:rsidRPr="007B4124">
      <w:rPr>
        <w:sz w:val="16"/>
        <w:szCs w:val="16"/>
      </w:rPr>
      <w:ptab w:relativeTo="margin" w:alignment="right" w:leader="none"/>
    </w:r>
  </w:p>
  <w:p w14:paraId="671BF606" w14:textId="77777777" w:rsidR="006A6E9C" w:rsidRDefault="006A6E9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AF3796" w14:textId="77777777" w:rsidR="00617480" w:rsidRDefault="00617480">
      <w:r>
        <w:separator/>
      </w:r>
    </w:p>
    <w:p w14:paraId="66F42D50" w14:textId="77777777" w:rsidR="00617480" w:rsidRDefault="00617480"/>
  </w:footnote>
  <w:footnote w:type="continuationSeparator" w:id="0">
    <w:p w14:paraId="52C3CD40" w14:textId="77777777" w:rsidR="00617480" w:rsidRDefault="00617480">
      <w:r>
        <w:continuationSeparator/>
      </w:r>
    </w:p>
    <w:p w14:paraId="3CA5F434" w14:textId="77777777" w:rsidR="00617480" w:rsidRDefault="00617480"/>
  </w:footnote>
  <w:footnote w:type="continuationNotice" w:id="1">
    <w:p w14:paraId="33372B2C" w14:textId="77777777" w:rsidR="00617480" w:rsidRDefault="0061748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2E4274" w14:textId="068F4534" w:rsidR="006A6E9C" w:rsidRDefault="006A6E9C">
    <w:pPr>
      <w:pStyle w:val="Header"/>
    </w:pPr>
  </w:p>
  <w:p w14:paraId="48B827BE" w14:textId="77777777" w:rsidR="006A6E9C" w:rsidRDefault="006A6E9C"/>
  <w:p w14:paraId="33DF2C2E" w14:textId="77777777" w:rsidR="006A6E9C" w:rsidRDefault="006A6E9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6E34E9" w14:textId="77777777" w:rsidR="006A6E9C" w:rsidRDefault="006A6E9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9C72A1"/>
    <w:multiLevelType w:val="multilevel"/>
    <w:tmpl w:val="D258181E"/>
    <w:lvl w:ilvl="0">
      <w:start w:val="2"/>
      <w:numFmt w:val="decimal"/>
      <w:lvlText w:val="%1."/>
      <w:lvlJc w:val="left"/>
      <w:pPr>
        <w:ind w:left="360" w:hanging="360"/>
      </w:pPr>
      <w:rPr>
        <w:rFonts w:hint="default"/>
        <w:b w:val="0"/>
        <w:color w:val="000000" w:themeColor="text1"/>
        <w:sz w:val="22"/>
        <w:szCs w:val="22"/>
      </w:rPr>
    </w:lvl>
    <w:lvl w:ilvl="1">
      <w:start w:val="1"/>
      <w:numFmt w:val="decimal"/>
      <w:lvlText w:val="(%2)"/>
      <w:lvlJc w:val="left"/>
      <w:pPr>
        <w:ind w:left="5130" w:hanging="360"/>
      </w:pPr>
      <w:rPr>
        <w:rFonts w:hint="default"/>
        <w:strike w:val="0"/>
      </w:rPr>
    </w:lvl>
    <w:lvl w:ilvl="2">
      <w:start w:val="1"/>
      <w:numFmt w:val="decimal"/>
      <w:lvlText w:val="(%3)"/>
      <w:lvlJc w:val="left"/>
      <w:pPr>
        <w:ind w:left="5490" w:hanging="360"/>
      </w:pPr>
      <w:rPr>
        <w:rFonts w:ascii="Times New Roman" w:hAnsi="Times New Roman" w:cs="Times New Roman" w:hint="default"/>
        <w:b w:val="0"/>
        <w:i w:val="0"/>
        <w:sz w:val="24"/>
      </w:rPr>
    </w:lvl>
    <w:lvl w:ilvl="3">
      <w:start w:val="1"/>
      <w:numFmt w:val="decimal"/>
      <w:lvlText w:val="(%4)"/>
      <w:lvlJc w:val="left"/>
      <w:pPr>
        <w:ind w:left="5850" w:hanging="360"/>
      </w:pPr>
      <w:rPr>
        <w:rFonts w:hint="default"/>
        <w:b w:val="0"/>
        <w:i w:val="0"/>
        <w:sz w:val="22"/>
        <w:szCs w:val="22"/>
      </w:rPr>
    </w:lvl>
    <w:lvl w:ilvl="4">
      <w:start w:val="1"/>
      <w:numFmt w:val="lowerRoman"/>
      <w:lvlText w:val="(%5)"/>
      <w:lvlJc w:val="left"/>
      <w:pPr>
        <w:ind w:left="5850" w:hanging="360"/>
      </w:pPr>
      <w:rPr>
        <w:rFonts w:ascii="Times New Roman" w:hAnsi="Times New Roman" w:cs="Times New Roman" w:hint="default"/>
        <w:b w:val="0"/>
        <w:i w:val="0"/>
        <w:sz w:val="24"/>
      </w:rPr>
    </w:lvl>
    <w:lvl w:ilvl="5">
      <w:start w:val="1"/>
      <w:numFmt w:val="decimal"/>
      <w:lvlText w:val="%6."/>
      <w:lvlJc w:val="right"/>
      <w:pPr>
        <w:ind w:left="6570" w:hanging="360"/>
      </w:pPr>
      <w:rPr>
        <w:rFonts w:ascii="Times New Roman" w:hAnsi="Times New Roman" w:cs="Times New Roman" w:hint="default"/>
        <w:b w:val="0"/>
        <w:i w:val="0"/>
        <w:sz w:val="24"/>
      </w:rPr>
    </w:lvl>
    <w:lvl w:ilvl="6">
      <w:start w:val="1"/>
      <w:numFmt w:val="lowerLetter"/>
      <w:lvlText w:val="%7."/>
      <w:lvlJc w:val="left"/>
      <w:pPr>
        <w:ind w:left="6930" w:hanging="360"/>
      </w:pPr>
      <w:rPr>
        <w:rFonts w:ascii="Times New Roman" w:hAnsi="Times New Roman" w:cs="Times New Roman" w:hint="default"/>
        <w:b w:val="0"/>
        <w:i w:val="0"/>
        <w:sz w:val="24"/>
      </w:rPr>
    </w:lvl>
    <w:lvl w:ilvl="7">
      <w:start w:val="1"/>
      <w:numFmt w:val="lowerRoman"/>
      <w:lvlText w:val="%8."/>
      <w:lvlJc w:val="left"/>
      <w:pPr>
        <w:ind w:left="7290" w:hanging="360"/>
      </w:pPr>
      <w:rPr>
        <w:rFonts w:ascii="Times New Roman" w:hAnsi="Times New Roman" w:cs="Times New Roman" w:hint="default"/>
        <w:b w:val="0"/>
        <w:i w:val="0"/>
        <w:sz w:val="24"/>
      </w:rPr>
    </w:lvl>
    <w:lvl w:ilvl="8">
      <w:start w:val="1"/>
      <w:numFmt w:val="decimal"/>
      <w:lvlText w:val="%9."/>
      <w:lvlJc w:val="right"/>
      <w:pPr>
        <w:ind w:left="7650" w:hanging="360"/>
      </w:pPr>
      <w:rPr>
        <w:rFonts w:hint="default"/>
      </w:rPr>
    </w:lvl>
  </w:abstractNum>
  <w:abstractNum w:abstractNumId="1" w15:restartNumberingAfterBreak="0">
    <w:nsid w:val="01A017BC"/>
    <w:multiLevelType w:val="multilevel"/>
    <w:tmpl w:val="EA2AFC6E"/>
    <w:lvl w:ilvl="0">
      <w:start w:val="9"/>
      <w:numFmt w:val="decimal"/>
      <w:lvlText w:val="(%1)"/>
      <w:lvlJc w:val="left"/>
      <w:pPr>
        <w:ind w:left="360" w:hanging="360"/>
      </w:pPr>
      <w:rPr>
        <w:rFonts w:hint="default"/>
        <w:strike w:val="0"/>
      </w:rPr>
    </w:lvl>
    <w:lvl w:ilvl="1">
      <w:start w:val="7"/>
      <w:numFmt w:val="low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35B614A"/>
    <w:multiLevelType w:val="hybridMultilevel"/>
    <w:tmpl w:val="4C223902"/>
    <w:lvl w:ilvl="0" w:tplc="2814F7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AA3161"/>
    <w:multiLevelType w:val="hybridMultilevel"/>
    <w:tmpl w:val="F83A552A"/>
    <w:lvl w:ilvl="0" w:tplc="04090019">
      <w:start w:val="1"/>
      <w:numFmt w:val="lowerLetter"/>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4" w15:restartNumberingAfterBreak="0">
    <w:nsid w:val="10DB6159"/>
    <w:multiLevelType w:val="hybridMultilevel"/>
    <w:tmpl w:val="3B28DDAA"/>
    <w:lvl w:ilvl="0" w:tplc="5E7AE836">
      <w:start w:val="1"/>
      <w:numFmt w:val="lowerLetter"/>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F81361"/>
    <w:multiLevelType w:val="hybridMultilevel"/>
    <w:tmpl w:val="9ADA4908"/>
    <w:lvl w:ilvl="0" w:tplc="27DA64C4">
      <w:start w:val="1"/>
      <w:numFmt w:val="upperLetter"/>
      <w:lvlText w:val="%1."/>
      <w:lvlJc w:val="left"/>
      <w:pPr>
        <w:ind w:left="720" w:hanging="360"/>
      </w:pPr>
      <w:rPr>
        <w:b w:val="0"/>
        <w:bCs/>
      </w:rPr>
    </w:lvl>
    <w:lvl w:ilvl="1" w:tplc="0D5C07C8">
      <w:start w:val="1"/>
      <w:numFmt w:val="decimal"/>
      <w:lvlText w:val="(%2)"/>
      <w:lvlJc w:val="left"/>
      <w:pPr>
        <w:ind w:left="1440" w:hanging="360"/>
      </w:pPr>
      <w:rPr>
        <w:rFonts w:ascii="Times New Roman" w:eastAsia="Times New Roman" w:hAnsi="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985788"/>
    <w:multiLevelType w:val="hybridMultilevel"/>
    <w:tmpl w:val="59662A80"/>
    <w:lvl w:ilvl="0" w:tplc="04090015">
      <w:start w:val="1"/>
      <w:numFmt w:val="upperLetter"/>
      <w:lvlText w:val="%1."/>
      <w:lvlJc w:val="left"/>
      <w:pPr>
        <w:ind w:left="720" w:hanging="360"/>
      </w:pPr>
    </w:lvl>
    <w:lvl w:ilvl="1" w:tplc="C7B6499A">
      <w:start w:val="1"/>
      <w:numFmt w:val="decimal"/>
      <w:lvlText w:val="(%2)"/>
      <w:lvlJc w:val="left"/>
      <w:pPr>
        <w:ind w:left="1170" w:hanging="360"/>
      </w:pPr>
      <w:rPr>
        <w:rFonts w:hint="default"/>
      </w:rPr>
    </w:lvl>
    <w:lvl w:ilvl="2" w:tplc="9D58DB64">
      <w:start w:val="3"/>
      <w:numFmt w:val="bullet"/>
      <w:lvlText w:val="-"/>
      <w:lvlJc w:val="left"/>
      <w:pPr>
        <w:ind w:left="2340" w:hanging="360"/>
      </w:pPr>
      <w:rPr>
        <w:rFonts w:ascii="Times New Roman" w:eastAsia="Times New Roman" w:hAnsi="Times New Roman"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8B30E1"/>
    <w:multiLevelType w:val="hybridMultilevel"/>
    <w:tmpl w:val="10FA8E40"/>
    <w:lvl w:ilvl="0" w:tplc="81A07C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0A1281"/>
    <w:multiLevelType w:val="multilevel"/>
    <w:tmpl w:val="42761522"/>
    <w:lvl w:ilvl="0">
      <w:start w:val="11"/>
      <w:numFmt w:val="decimal"/>
      <w:lvlText w:val="(%1)"/>
      <w:lvlJc w:val="left"/>
      <w:pPr>
        <w:ind w:left="360" w:hanging="360"/>
      </w:pPr>
      <w:rPr>
        <w:rFonts w:hint="default"/>
        <w:strike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23221022"/>
    <w:multiLevelType w:val="multilevel"/>
    <w:tmpl w:val="CB122B3C"/>
    <w:lvl w:ilvl="0">
      <w:start w:val="4"/>
      <w:numFmt w:val="decimal"/>
      <w:lvlText w:val="%1)"/>
      <w:lvlJc w:val="left"/>
      <w:pPr>
        <w:ind w:left="360" w:hanging="360"/>
      </w:pPr>
      <w:rPr>
        <w:rFonts w:hint="default"/>
      </w:rPr>
    </w:lvl>
    <w:lvl w:ilvl="1">
      <w:start w:val="7"/>
      <w:numFmt w:val="lowerLetter"/>
      <w:lvlText w:val="(%2)"/>
      <w:lvlJc w:val="left"/>
      <w:pPr>
        <w:ind w:left="720" w:hanging="360"/>
      </w:pPr>
      <w:rPr>
        <w:rFonts w:hint="default"/>
      </w:rPr>
    </w:lvl>
    <w:lvl w:ilvl="2">
      <w:start w:val="1"/>
      <w:numFmt w:val="lowerLetter"/>
      <w:lvlText w:val="(%3)"/>
      <w:lvlJc w:val="left"/>
      <w:pPr>
        <w:ind w:left="1080" w:hanging="360"/>
      </w:pPr>
      <w:rPr>
        <w:rFonts w:hint="default"/>
        <w:i w:val="0"/>
        <w:iCs/>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246E3FF6"/>
    <w:multiLevelType w:val="multilevel"/>
    <w:tmpl w:val="DCD46212"/>
    <w:lvl w:ilvl="0">
      <w:start w:val="4"/>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right"/>
      <w:pPr>
        <w:ind w:left="1080" w:hanging="360"/>
      </w:p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77D1618"/>
    <w:multiLevelType w:val="hybridMultilevel"/>
    <w:tmpl w:val="7D38581A"/>
    <w:lvl w:ilvl="0" w:tplc="4E464CD6">
      <w:start w:val="1"/>
      <w:numFmt w:val="upperLetter"/>
      <w:lvlText w:val="%1."/>
      <w:lvlJc w:val="left"/>
      <w:pPr>
        <w:ind w:left="720" w:hanging="360"/>
      </w:pPr>
      <w:rPr>
        <w:b w:val="0"/>
        <w:bCs/>
      </w:rPr>
    </w:lvl>
    <w:lvl w:ilvl="1" w:tplc="6DDE6714">
      <w:start w:val="1"/>
      <w:numFmt w:val="decimal"/>
      <w:lvlText w:val="(%2)"/>
      <w:lvlJc w:val="left"/>
      <w:pPr>
        <w:ind w:left="720" w:hanging="360"/>
      </w:pPr>
      <w:rPr>
        <w:rFonts w:hint="default"/>
        <w:strike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B77226"/>
    <w:multiLevelType w:val="multilevel"/>
    <w:tmpl w:val="32E01A7A"/>
    <w:lvl w:ilvl="0">
      <w:start w:val="1"/>
      <w:numFmt w:val="decimal"/>
      <w:lvlText w:val="%1."/>
      <w:lvlJc w:val="left"/>
      <w:pPr>
        <w:ind w:left="4410" w:hanging="36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5130" w:hanging="360"/>
      </w:pPr>
      <w:rPr>
        <w:rFonts w:ascii="Times New Roman" w:hAnsi="Times New Roman" w:hint="default"/>
        <w:b w:val="0"/>
        <w:i w:val="0"/>
        <w:sz w:val="22"/>
        <w:szCs w:val="22"/>
      </w:rPr>
    </w:lvl>
    <w:lvl w:ilvl="2">
      <w:start w:val="1"/>
      <w:numFmt w:val="decimal"/>
      <w:lvlText w:val="(%3)"/>
      <w:lvlJc w:val="left"/>
      <w:pPr>
        <w:ind w:left="5490" w:hanging="360"/>
      </w:pPr>
      <w:rPr>
        <w:rFonts w:ascii="Times New Roman" w:hAnsi="Times New Roman" w:hint="default"/>
        <w:b w:val="0"/>
        <w:i w:val="0"/>
        <w:sz w:val="24"/>
      </w:rPr>
    </w:lvl>
    <w:lvl w:ilvl="3">
      <w:start w:val="1"/>
      <w:numFmt w:val="lowerLetter"/>
      <w:lvlText w:val="(%4)"/>
      <w:lvlJc w:val="left"/>
      <w:pPr>
        <w:ind w:left="5850" w:hanging="360"/>
      </w:pPr>
      <w:rPr>
        <w:rFonts w:ascii="Times New Roman" w:hAnsi="Times New Roman" w:hint="default"/>
        <w:b w:val="0"/>
        <w:i w:val="0"/>
        <w:sz w:val="22"/>
        <w:szCs w:val="22"/>
      </w:rPr>
    </w:lvl>
    <w:lvl w:ilvl="4">
      <w:start w:val="1"/>
      <w:numFmt w:val="lowerRoman"/>
      <w:lvlText w:val="(%5)"/>
      <w:lvlJc w:val="left"/>
      <w:pPr>
        <w:ind w:left="5850" w:hanging="360"/>
      </w:pPr>
      <w:rPr>
        <w:rFonts w:ascii="Times New Roman" w:hAnsi="Times New Roman" w:hint="default"/>
        <w:b w:val="0"/>
        <w:i w:val="0"/>
        <w:sz w:val="24"/>
      </w:rPr>
    </w:lvl>
    <w:lvl w:ilvl="5">
      <w:start w:val="1"/>
      <w:numFmt w:val="decimal"/>
      <w:lvlText w:val="%6."/>
      <w:lvlJc w:val="right"/>
      <w:pPr>
        <w:ind w:left="6570" w:hanging="360"/>
      </w:pPr>
      <w:rPr>
        <w:rFonts w:ascii="Times New Roman" w:hAnsi="Times New Roman" w:hint="default"/>
        <w:b w:val="0"/>
        <w:i w:val="0"/>
        <w:sz w:val="24"/>
      </w:rPr>
    </w:lvl>
    <w:lvl w:ilvl="6">
      <w:start w:val="1"/>
      <w:numFmt w:val="lowerLetter"/>
      <w:lvlText w:val="%7."/>
      <w:lvlJc w:val="left"/>
      <w:pPr>
        <w:ind w:left="6930" w:hanging="360"/>
      </w:pPr>
      <w:rPr>
        <w:rFonts w:ascii="Times New Roman" w:hAnsi="Times New Roman" w:hint="default"/>
        <w:b w:val="0"/>
        <w:i w:val="0"/>
        <w:sz w:val="24"/>
      </w:rPr>
    </w:lvl>
    <w:lvl w:ilvl="7">
      <w:start w:val="1"/>
      <w:numFmt w:val="lowerRoman"/>
      <w:lvlText w:val="%8."/>
      <w:lvlJc w:val="left"/>
      <w:pPr>
        <w:ind w:left="7290" w:hanging="360"/>
      </w:pPr>
      <w:rPr>
        <w:rFonts w:ascii="Times New Roman" w:hAnsi="Times New Roman" w:hint="default"/>
        <w:b w:val="0"/>
        <w:i w:val="0"/>
        <w:sz w:val="24"/>
      </w:rPr>
    </w:lvl>
    <w:lvl w:ilvl="8">
      <w:start w:val="1"/>
      <w:numFmt w:val="decimal"/>
      <w:lvlText w:val="%9."/>
      <w:lvlJc w:val="right"/>
      <w:pPr>
        <w:ind w:left="7650" w:hanging="360"/>
      </w:pPr>
      <w:rPr>
        <w:rFonts w:hint="default"/>
      </w:rPr>
    </w:lvl>
  </w:abstractNum>
  <w:abstractNum w:abstractNumId="13" w15:restartNumberingAfterBreak="0">
    <w:nsid w:val="2B993AF7"/>
    <w:multiLevelType w:val="hybridMultilevel"/>
    <w:tmpl w:val="42984D82"/>
    <w:lvl w:ilvl="0" w:tplc="D32E336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1961381"/>
    <w:multiLevelType w:val="multilevel"/>
    <w:tmpl w:val="B58EB1D8"/>
    <w:lvl w:ilvl="0">
      <w:start w:val="1"/>
      <w:numFmt w:val="decimal"/>
      <w:lvlText w:val="%1)"/>
      <w:lvlJc w:val="left"/>
      <w:pPr>
        <w:ind w:left="360" w:hanging="360"/>
      </w:pPr>
      <w:rPr>
        <w:rFonts w:hint="default"/>
      </w:rPr>
    </w:lvl>
    <w:lvl w:ilvl="1">
      <w:start w:val="2"/>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lowerRoman"/>
      <w:lvlText w:val="%4."/>
      <w:lvlJc w:val="right"/>
      <w:pPr>
        <w:ind w:left="1440" w:hanging="360"/>
      </w:pPr>
      <w:rPr>
        <w:rFonts w:hint="default"/>
      </w:rPr>
    </w:lvl>
    <w:lvl w:ilvl="4">
      <w:start w:val="1"/>
      <w:numFmt w:val="lowerRoman"/>
      <w:lvlText w:val="%5."/>
      <w:lvlJc w:val="righ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2E12D39"/>
    <w:multiLevelType w:val="hybridMultilevel"/>
    <w:tmpl w:val="5A4EE9C8"/>
    <w:lvl w:ilvl="0" w:tplc="04090015">
      <w:start w:val="1"/>
      <w:numFmt w:val="upperLetter"/>
      <w:lvlText w:val="%1."/>
      <w:lvlJc w:val="left"/>
      <w:pPr>
        <w:ind w:left="540" w:hanging="360"/>
      </w:pPr>
      <w:rPr>
        <w:rFonts w:hint="default"/>
      </w:rPr>
    </w:lvl>
    <w:lvl w:ilvl="1" w:tplc="A8CC3D5A">
      <w:start w:val="1"/>
      <w:numFmt w:val="decimal"/>
      <w:lvlText w:val="(%2)"/>
      <w:lvlJc w:val="left"/>
      <w:pPr>
        <w:ind w:left="2700" w:hanging="360"/>
      </w:pPr>
      <w:rPr>
        <w:rFonts w:hint="default"/>
      </w:r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6" w15:restartNumberingAfterBreak="0">
    <w:nsid w:val="352D5012"/>
    <w:multiLevelType w:val="multilevel"/>
    <w:tmpl w:val="609E1C98"/>
    <w:lvl w:ilvl="0">
      <w:start w:val="1"/>
      <w:numFmt w:val="decimal"/>
      <w:lvlText w:val="%1)"/>
      <w:lvlJc w:val="left"/>
      <w:pPr>
        <w:ind w:left="360" w:hanging="360"/>
      </w:pPr>
      <w:rPr>
        <w:rFonts w:hint="default"/>
      </w:rPr>
    </w:lvl>
    <w:lvl w:ilvl="1">
      <w:start w:val="4"/>
      <w:numFmt w:val="lowerLetter"/>
      <w:lvlText w:val="%2."/>
      <w:lvlJc w:val="left"/>
      <w:pPr>
        <w:ind w:left="720" w:hanging="360"/>
      </w:pPr>
      <w:rPr>
        <w:rFonts w:hint="default"/>
      </w:rPr>
    </w:lvl>
    <w:lvl w:ilvl="2">
      <w:start w:val="7"/>
      <w:numFmt w:val="decimal"/>
      <w:lvlText w:val="%3."/>
      <w:lvlJc w:val="left"/>
      <w:pPr>
        <w:ind w:left="1080" w:hanging="360"/>
      </w:pPr>
      <w:rPr>
        <w:rFonts w:hint="default"/>
      </w:rPr>
    </w:lvl>
    <w:lvl w:ilvl="3">
      <w:start w:val="4"/>
      <w:numFmt w:val="decimal"/>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5832D64"/>
    <w:multiLevelType w:val="multilevel"/>
    <w:tmpl w:val="9F3C5F50"/>
    <w:lvl w:ilvl="0">
      <w:start w:val="1"/>
      <w:numFmt w:val="decimal"/>
      <w:lvlText w:val="(%1)"/>
      <w:lvlJc w:val="left"/>
      <w:pPr>
        <w:ind w:left="360" w:hanging="360"/>
      </w:pPr>
      <w:rPr>
        <w:rFonts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080" w:hanging="360"/>
      </w:pPr>
      <w:rPr>
        <w:rFonts w:ascii="Times New Roman" w:hAnsi="Times New Roman" w:hint="default"/>
        <w:b w:val="0"/>
        <w:i w:val="0"/>
        <w:sz w:val="22"/>
        <w:szCs w:val="22"/>
      </w:rPr>
    </w:lvl>
    <w:lvl w:ilvl="2">
      <w:start w:val="1"/>
      <w:numFmt w:val="decimal"/>
      <w:lvlText w:val="(%3)"/>
      <w:lvlJc w:val="left"/>
      <w:pPr>
        <w:ind w:left="1440" w:hanging="360"/>
      </w:pPr>
      <w:rPr>
        <w:rFonts w:ascii="Times New Roman" w:hAnsi="Times New Roman" w:hint="default"/>
        <w:b w:val="0"/>
        <w:i w:val="0"/>
        <w:sz w:val="24"/>
      </w:rPr>
    </w:lvl>
    <w:lvl w:ilvl="3">
      <w:start w:val="1"/>
      <w:numFmt w:val="lowerLetter"/>
      <w:lvlText w:val="(%4)"/>
      <w:lvlJc w:val="left"/>
      <w:pPr>
        <w:ind w:left="1800" w:hanging="360"/>
      </w:pPr>
      <w:rPr>
        <w:rFonts w:ascii="Times New Roman" w:hAnsi="Times New Roman" w:hint="default"/>
        <w:b w:val="0"/>
        <w:i w:val="0"/>
        <w:sz w:val="24"/>
      </w:rPr>
    </w:lvl>
    <w:lvl w:ilvl="4">
      <w:start w:val="1"/>
      <w:numFmt w:val="lowerRoman"/>
      <w:lvlText w:val="(%5)"/>
      <w:lvlJc w:val="left"/>
      <w:pPr>
        <w:ind w:left="1800" w:hanging="360"/>
      </w:pPr>
      <w:rPr>
        <w:rFonts w:ascii="Times New Roman" w:hAnsi="Times New Roman" w:hint="default"/>
        <w:b w:val="0"/>
        <w:i w:val="0"/>
        <w:sz w:val="24"/>
      </w:rPr>
    </w:lvl>
    <w:lvl w:ilvl="5">
      <w:start w:val="1"/>
      <w:numFmt w:val="decimal"/>
      <w:lvlText w:val="%6."/>
      <w:lvlJc w:val="right"/>
      <w:pPr>
        <w:ind w:left="2520" w:hanging="360"/>
      </w:pPr>
      <w:rPr>
        <w:rFonts w:ascii="Times New Roman" w:hAnsi="Times New Roman" w:hint="default"/>
        <w:b w:val="0"/>
        <w:i w:val="0"/>
        <w:sz w:val="24"/>
      </w:rPr>
    </w:lvl>
    <w:lvl w:ilvl="6">
      <w:start w:val="1"/>
      <w:numFmt w:val="lowerLetter"/>
      <w:lvlText w:val="%7."/>
      <w:lvlJc w:val="left"/>
      <w:pPr>
        <w:ind w:left="2880" w:hanging="360"/>
      </w:pPr>
      <w:rPr>
        <w:rFonts w:ascii="Times New Roman" w:hAnsi="Times New Roman" w:hint="default"/>
        <w:b w:val="0"/>
        <w:i w:val="0"/>
        <w:sz w:val="24"/>
      </w:rPr>
    </w:lvl>
    <w:lvl w:ilvl="7">
      <w:start w:val="1"/>
      <w:numFmt w:val="lowerRoman"/>
      <w:lvlText w:val="%8."/>
      <w:lvlJc w:val="left"/>
      <w:pPr>
        <w:ind w:left="3240" w:hanging="360"/>
      </w:pPr>
      <w:rPr>
        <w:rFonts w:ascii="Times New Roman" w:hAnsi="Times New Roman" w:hint="default"/>
        <w:b w:val="0"/>
        <w:i w:val="0"/>
        <w:sz w:val="24"/>
      </w:rPr>
    </w:lvl>
    <w:lvl w:ilvl="8">
      <w:start w:val="1"/>
      <w:numFmt w:val="decimal"/>
      <w:lvlText w:val="%9."/>
      <w:lvlJc w:val="right"/>
      <w:pPr>
        <w:ind w:left="3600" w:hanging="360"/>
      </w:pPr>
      <w:rPr>
        <w:rFonts w:hint="default"/>
      </w:rPr>
    </w:lvl>
  </w:abstractNum>
  <w:abstractNum w:abstractNumId="18" w15:restartNumberingAfterBreak="0">
    <w:nsid w:val="363305AB"/>
    <w:multiLevelType w:val="multilevel"/>
    <w:tmpl w:val="C3F881C2"/>
    <w:lvl w:ilvl="0">
      <w:start w:val="1"/>
      <w:numFmt w:val="decimal"/>
      <w:lvlText w:val="(%1)"/>
      <w:lvlJc w:val="left"/>
      <w:pPr>
        <w:ind w:left="360" w:hanging="360"/>
      </w:pPr>
      <w:rPr>
        <w:rFonts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080" w:hanging="360"/>
      </w:pPr>
      <w:rPr>
        <w:rFonts w:ascii="Times New Roman" w:hAnsi="Times New Roman" w:hint="default"/>
        <w:b w:val="0"/>
        <w:i w:val="0"/>
        <w:sz w:val="24"/>
      </w:rPr>
    </w:lvl>
    <w:lvl w:ilvl="2">
      <w:start w:val="1"/>
      <w:numFmt w:val="decimal"/>
      <w:lvlText w:val="(%3)"/>
      <w:lvlJc w:val="left"/>
      <w:pPr>
        <w:ind w:left="1440" w:hanging="360"/>
      </w:pPr>
      <w:rPr>
        <w:rFonts w:ascii="Times New Roman" w:hAnsi="Times New Roman" w:hint="default"/>
        <w:b w:val="0"/>
        <w:i w:val="0"/>
        <w:sz w:val="24"/>
      </w:rPr>
    </w:lvl>
    <w:lvl w:ilvl="3">
      <w:start w:val="1"/>
      <w:numFmt w:val="lowerLetter"/>
      <w:lvlText w:val="(%4)"/>
      <w:lvlJc w:val="left"/>
      <w:pPr>
        <w:ind w:left="1800" w:hanging="360"/>
      </w:pPr>
      <w:rPr>
        <w:rFonts w:ascii="Times New Roman" w:hAnsi="Times New Roman" w:hint="default"/>
        <w:b w:val="0"/>
        <w:i w:val="0"/>
        <w:sz w:val="24"/>
      </w:rPr>
    </w:lvl>
    <w:lvl w:ilvl="4">
      <w:start w:val="1"/>
      <w:numFmt w:val="lowerRoman"/>
      <w:lvlText w:val="(%5)"/>
      <w:lvlJc w:val="left"/>
      <w:pPr>
        <w:ind w:left="1800" w:hanging="360"/>
      </w:pPr>
      <w:rPr>
        <w:rFonts w:ascii="Times New Roman" w:hAnsi="Times New Roman" w:hint="default"/>
        <w:b w:val="0"/>
        <w:i w:val="0"/>
        <w:sz w:val="24"/>
      </w:rPr>
    </w:lvl>
    <w:lvl w:ilvl="5">
      <w:start w:val="1"/>
      <w:numFmt w:val="decimal"/>
      <w:lvlText w:val="%6."/>
      <w:lvlJc w:val="right"/>
      <w:pPr>
        <w:ind w:left="2520" w:hanging="360"/>
      </w:pPr>
      <w:rPr>
        <w:rFonts w:ascii="Times New Roman" w:hAnsi="Times New Roman" w:hint="default"/>
        <w:b w:val="0"/>
        <w:i w:val="0"/>
        <w:sz w:val="24"/>
      </w:rPr>
    </w:lvl>
    <w:lvl w:ilvl="6">
      <w:start w:val="1"/>
      <w:numFmt w:val="lowerLetter"/>
      <w:lvlText w:val="%7."/>
      <w:lvlJc w:val="left"/>
      <w:pPr>
        <w:ind w:left="2880" w:hanging="360"/>
      </w:pPr>
      <w:rPr>
        <w:rFonts w:ascii="Times New Roman" w:hAnsi="Times New Roman" w:hint="default"/>
        <w:b w:val="0"/>
        <w:i w:val="0"/>
        <w:sz w:val="24"/>
      </w:rPr>
    </w:lvl>
    <w:lvl w:ilvl="7">
      <w:start w:val="1"/>
      <w:numFmt w:val="lowerRoman"/>
      <w:lvlText w:val="%8."/>
      <w:lvlJc w:val="left"/>
      <w:pPr>
        <w:ind w:left="3240" w:hanging="360"/>
      </w:pPr>
      <w:rPr>
        <w:rFonts w:ascii="Times New Roman" w:hAnsi="Times New Roman" w:hint="default"/>
        <w:b w:val="0"/>
        <w:i w:val="0"/>
        <w:sz w:val="24"/>
      </w:rPr>
    </w:lvl>
    <w:lvl w:ilvl="8">
      <w:start w:val="1"/>
      <w:numFmt w:val="decimal"/>
      <w:lvlText w:val="%9."/>
      <w:lvlJc w:val="right"/>
      <w:pPr>
        <w:ind w:left="3600" w:hanging="360"/>
      </w:pPr>
      <w:rPr>
        <w:rFonts w:hint="default"/>
      </w:rPr>
    </w:lvl>
  </w:abstractNum>
  <w:abstractNum w:abstractNumId="19" w15:restartNumberingAfterBreak="0">
    <w:nsid w:val="3A4E730A"/>
    <w:multiLevelType w:val="multilevel"/>
    <w:tmpl w:val="71AAFEE2"/>
    <w:lvl w:ilvl="0">
      <w:start w:val="1"/>
      <w:numFmt w:val="decimal"/>
      <w:lvlText w:val="%1."/>
      <w:lvlJc w:val="left"/>
      <w:pPr>
        <w:ind w:left="360" w:hanging="36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080" w:hanging="360"/>
      </w:pPr>
      <w:rPr>
        <w:rFonts w:ascii="Times New Roman" w:hAnsi="Times New Roman" w:hint="default"/>
        <w:b w:val="0"/>
        <w:i w:val="0"/>
        <w:sz w:val="24"/>
      </w:rPr>
    </w:lvl>
    <w:lvl w:ilvl="2">
      <w:start w:val="1"/>
      <w:numFmt w:val="lowerRoman"/>
      <w:lvlText w:val="%3."/>
      <w:lvlJc w:val="right"/>
      <w:pPr>
        <w:ind w:left="1440" w:hanging="360"/>
      </w:pPr>
      <w:rPr>
        <w:rFonts w:hint="default"/>
        <w:b w:val="0"/>
        <w:i w:val="0"/>
        <w:sz w:val="22"/>
        <w:szCs w:val="22"/>
      </w:rPr>
    </w:lvl>
    <w:lvl w:ilvl="3">
      <w:start w:val="1"/>
      <w:numFmt w:val="lowerLetter"/>
      <w:lvlText w:val="(%4)"/>
      <w:lvlJc w:val="left"/>
      <w:pPr>
        <w:ind w:left="1800" w:hanging="360"/>
      </w:pPr>
      <w:rPr>
        <w:rFonts w:ascii="Times New Roman" w:hAnsi="Times New Roman" w:hint="default"/>
        <w:b w:val="0"/>
        <w:i w:val="0"/>
        <w:sz w:val="24"/>
      </w:rPr>
    </w:lvl>
    <w:lvl w:ilvl="4">
      <w:start w:val="1"/>
      <w:numFmt w:val="lowerRoman"/>
      <w:lvlText w:val="(%5)"/>
      <w:lvlJc w:val="left"/>
      <w:pPr>
        <w:ind w:left="1800" w:hanging="360"/>
      </w:pPr>
      <w:rPr>
        <w:rFonts w:ascii="Times New Roman" w:hAnsi="Times New Roman" w:hint="default"/>
        <w:b w:val="0"/>
        <w:i w:val="0"/>
        <w:sz w:val="24"/>
      </w:rPr>
    </w:lvl>
    <w:lvl w:ilvl="5">
      <w:start w:val="1"/>
      <w:numFmt w:val="decimal"/>
      <w:lvlText w:val="%6."/>
      <w:lvlJc w:val="right"/>
      <w:pPr>
        <w:ind w:left="2520" w:hanging="360"/>
      </w:pPr>
      <w:rPr>
        <w:rFonts w:ascii="Times New Roman" w:hAnsi="Times New Roman" w:hint="default"/>
        <w:b w:val="0"/>
        <w:i w:val="0"/>
        <w:sz w:val="24"/>
      </w:rPr>
    </w:lvl>
    <w:lvl w:ilvl="6">
      <w:start w:val="1"/>
      <w:numFmt w:val="lowerLetter"/>
      <w:lvlText w:val="%7."/>
      <w:lvlJc w:val="left"/>
      <w:pPr>
        <w:ind w:left="2880" w:hanging="360"/>
      </w:pPr>
      <w:rPr>
        <w:rFonts w:ascii="Times New Roman" w:hAnsi="Times New Roman" w:hint="default"/>
        <w:b w:val="0"/>
        <w:i w:val="0"/>
        <w:sz w:val="24"/>
      </w:rPr>
    </w:lvl>
    <w:lvl w:ilvl="7">
      <w:start w:val="1"/>
      <w:numFmt w:val="lowerRoman"/>
      <w:lvlText w:val="%8."/>
      <w:lvlJc w:val="left"/>
      <w:pPr>
        <w:ind w:left="3240" w:hanging="360"/>
      </w:pPr>
      <w:rPr>
        <w:rFonts w:ascii="Times New Roman" w:hAnsi="Times New Roman" w:hint="default"/>
        <w:b w:val="0"/>
        <w:i w:val="0"/>
        <w:sz w:val="24"/>
      </w:rPr>
    </w:lvl>
    <w:lvl w:ilvl="8">
      <w:start w:val="1"/>
      <w:numFmt w:val="decimal"/>
      <w:lvlText w:val="%9."/>
      <w:lvlJc w:val="right"/>
      <w:pPr>
        <w:ind w:left="3600" w:hanging="360"/>
      </w:pPr>
      <w:rPr>
        <w:rFonts w:hint="default"/>
      </w:rPr>
    </w:lvl>
  </w:abstractNum>
  <w:abstractNum w:abstractNumId="20" w15:restartNumberingAfterBreak="0">
    <w:nsid w:val="3BF3087D"/>
    <w:multiLevelType w:val="hybridMultilevel"/>
    <w:tmpl w:val="C908B6D2"/>
    <w:lvl w:ilvl="0" w:tplc="154A3152">
      <w:start w:val="1"/>
      <w:numFmt w:val="upperLetter"/>
      <w:lvlText w:val="%1."/>
      <w:lvlJc w:val="left"/>
      <w:pPr>
        <w:ind w:left="720" w:hanging="360"/>
      </w:pPr>
      <w:rPr>
        <w:rFonts w:hint="default"/>
        <w:b w:val="0"/>
        <w:b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D2E3F21"/>
    <w:multiLevelType w:val="multilevel"/>
    <w:tmpl w:val="E4B81BB6"/>
    <w:lvl w:ilvl="0">
      <w:start w:val="1"/>
      <w:numFmt w:val="decimal"/>
      <w:lvlText w:val="%1)"/>
      <w:lvlJc w:val="left"/>
      <w:pPr>
        <w:ind w:left="360" w:hanging="360"/>
      </w:pPr>
      <w:rPr>
        <w:rFonts w:hint="default"/>
      </w:rPr>
    </w:lvl>
    <w:lvl w:ilvl="1">
      <w:start w:val="2"/>
      <w:numFmt w:val="lowerLetter"/>
      <w:lvlText w:val="(%2)"/>
      <w:lvlJc w:val="left"/>
      <w:pPr>
        <w:ind w:left="720" w:hanging="360"/>
      </w:pPr>
      <w:rPr>
        <w:rFonts w:hint="default"/>
      </w:rPr>
    </w:lvl>
    <w:lvl w:ilvl="2">
      <w:start w:val="1"/>
      <w:numFmt w:val="lowerRoman"/>
      <w:lvlText w:val="%3."/>
      <w:lvlJc w:val="right"/>
      <w:pPr>
        <w:ind w:left="1080" w:hanging="360"/>
      </w:pPr>
      <w:rPr>
        <w:rFonts w:hint="default"/>
      </w:rPr>
    </w:lvl>
    <w:lvl w:ilvl="3">
      <w:start w:val="1"/>
      <w:numFmt w:val="decimal"/>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497F3E6D"/>
    <w:multiLevelType w:val="hybridMultilevel"/>
    <w:tmpl w:val="7864FBD8"/>
    <w:lvl w:ilvl="0" w:tplc="444C946A">
      <w:start w:val="1"/>
      <w:numFmt w:val="upperLetter"/>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CAB0DC5"/>
    <w:multiLevelType w:val="multilevel"/>
    <w:tmpl w:val="A336E226"/>
    <w:lvl w:ilvl="0">
      <w:start w:val="1"/>
      <w:numFmt w:val="decimal"/>
      <w:lvlText w:val="(%1)"/>
      <w:lvlJc w:val="left"/>
      <w:pPr>
        <w:ind w:left="360" w:hanging="360"/>
      </w:pPr>
      <w:rPr>
        <w:rFonts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080" w:hanging="360"/>
      </w:pPr>
      <w:rPr>
        <w:rFonts w:ascii="Times New Roman" w:hAnsi="Times New Roman" w:hint="default"/>
        <w:b w:val="0"/>
        <w:i w:val="0"/>
        <w:sz w:val="24"/>
      </w:rPr>
    </w:lvl>
    <w:lvl w:ilvl="2">
      <w:start w:val="1"/>
      <w:numFmt w:val="decimal"/>
      <w:lvlText w:val="(%3)"/>
      <w:lvlJc w:val="left"/>
      <w:pPr>
        <w:ind w:left="1440" w:hanging="360"/>
      </w:pPr>
      <w:rPr>
        <w:rFonts w:ascii="Times New Roman" w:hAnsi="Times New Roman" w:hint="default"/>
        <w:b w:val="0"/>
        <w:i w:val="0"/>
        <w:sz w:val="24"/>
      </w:rPr>
    </w:lvl>
    <w:lvl w:ilvl="3">
      <w:start w:val="1"/>
      <w:numFmt w:val="lowerLetter"/>
      <w:lvlText w:val="(%4)"/>
      <w:lvlJc w:val="left"/>
      <w:pPr>
        <w:ind w:left="1800" w:hanging="360"/>
      </w:pPr>
      <w:rPr>
        <w:rFonts w:ascii="Times New Roman" w:hAnsi="Times New Roman" w:hint="default"/>
        <w:b w:val="0"/>
        <w:i w:val="0"/>
        <w:sz w:val="24"/>
      </w:rPr>
    </w:lvl>
    <w:lvl w:ilvl="4">
      <w:start w:val="1"/>
      <w:numFmt w:val="lowerRoman"/>
      <w:lvlText w:val="(%5)"/>
      <w:lvlJc w:val="left"/>
      <w:pPr>
        <w:ind w:left="1800" w:hanging="360"/>
      </w:pPr>
      <w:rPr>
        <w:rFonts w:ascii="Times New Roman" w:hAnsi="Times New Roman" w:hint="default"/>
        <w:b w:val="0"/>
        <w:i w:val="0"/>
        <w:sz w:val="24"/>
      </w:rPr>
    </w:lvl>
    <w:lvl w:ilvl="5">
      <w:start w:val="1"/>
      <w:numFmt w:val="decimal"/>
      <w:lvlText w:val="%6."/>
      <w:lvlJc w:val="right"/>
      <w:pPr>
        <w:ind w:left="2520" w:hanging="360"/>
      </w:pPr>
      <w:rPr>
        <w:rFonts w:ascii="Times New Roman" w:hAnsi="Times New Roman" w:hint="default"/>
        <w:b w:val="0"/>
        <w:i w:val="0"/>
        <w:sz w:val="24"/>
      </w:rPr>
    </w:lvl>
    <w:lvl w:ilvl="6">
      <w:start w:val="1"/>
      <w:numFmt w:val="lowerLetter"/>
      <w:lvlText w:val="%7."/>
      <w:lvlJc w:val="left"/>
      <w:pPr>
        <w:ind w:left="2880" w:hanging="360"/>
      </w:pPr>
      <w:rPr>
        <w:rFonts w:ascii="Times New Roman" w:hAnsi="Times New Roman" w:hint="default"/>
        <w:b w:val="0"/>
        <w:i w:val="0"/>
        <w:sz w:val="24"/>
      </w:rPr>
    </w:lvl>
    <w:lvl w:ilvl="7">
      <w:start w:val="1"/>
      <w:numFmt w:val="lowerRoman"/>
      <w:lvlText w:val="%8."/>
      <w:lvlJc w:val="left"/>
      <w:pPr>
        <w:ind w:left="3240" w:hanging="360"/>
      </w:pPr>
      <w:rPr>
        <w:rFonts w:ascii="Times New Roman" w:hAnsi="Times New Roman" w:hint="default"/>
        <w:b w:val="0"/>
        <w:i w:val="0"/>
        <w:sz w:val="24"/>
      </w:rPr>
    </w:lvl>
    <w:lvl w:ilvl="8">
      <w:start w:val="1"/>
      <w:numFmt w:val="decimal"/>
      <w:lvlText w:val="%9."/>
      <w:lvlJc w:val="right"/>
      <w:pPr>
        <w:ind w:left="3600" w:hanging="360"/>
      </w:pPr>
      <w:rPr>
        <w:rFonts w:hint="default"/>
      </w:rPr>
    </w:lvl>
  </w:abstractNum>
  <w:abstractNum w:abstractNumId="24" w15:restartNumberingAfterBreak="0">
    <w:nsid w:val="4E2A6DD5"/>
    <w:multiLevelType w:val="multilevel"/>
    <w:tmpl w:val="02DAE7F0"/>
    <w:lvl w:ilvl="0">
      <w:start w:val="4"/>
      <w:numFmt w:val="decimal"/>
      <w:lvlText w:val="(%1)"/>
      <w:lvlJc w:val="left"/>
      <w:pPr>
        <w:ind w:left="360" w:hanging="360"/>
      </w:pPr>
      <w:rPr>
        <w:rFonts w:hint="default"/>
        <w:strike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4F7F74AC"/>
    <w:multiLevelType w:val="hybridMultilevel"/>
    <w:tmpl w:val="899E0FF6"/>
    <w:lvl w:ilvl="0" w:tplc="8B802EE0">
      <w:start w:val="9"/>
      <w:numFmt w:val="upperLetter"/>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04D4D19"/>
    <w:multiLevelType w:val="multilevel"/>
    <w:tmpl w:val="9CAC0834"/>
    <w:lvl w:ilvl="0">
      <w:start w:val="1"/>
      <w:numFmt w:val="decimal"/>
      <w:lvlText w:val="%1."/>
      <w:lvlJc w:val="left"/>
      <w:pPr>
        <w:ind w:left="360" w:hanging="36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080" w:hanging="360"/>
      </w:pPr>
      <w:rPr>
        <w:rFonts w:ascii="Times New Roman" w:hAnsi="Times New Roman" w:hint="default"/>
        <w:b w:val="0"/>
        <w:i w:val="0"/>
        <w:sz w:val="24"/>
      </w:rPr>
    </w:lvl>
    <w:lvl w:ilvl="2">
      <w:start w:val="1"/>
      <w:numFmt w:val="lowerRoman"/>
      <w:lvlText w:val="%3."/>
      <w:lvlJc w:val="right"/>
      <w:pPr>
        <w:ind w:left="1440" w:hanging="360"/>
      </w:pPr>
      <w:rPr>
        <w:rFonts w:hint="default"/>
        <w:b w:val="0"/>
        <w:i w:val="0"/>
        <w:sz w:val="24"/>
      </w:rPr>
    </w:lvl>
    <w:lvl w:ilvl="3">
      <w:start w:val="1"/>
      <w:numFmt w:val="lowerLetter"/>
      <w:lvlText w:val="(%4)"/>
      <w:lvlJc w:val="left"/>
      <w:pPr>
        <w:ind w:left="1800" w:hanging="360"/>
      </w:pPr>
      <w:rPr>
        <w:rFonts w:ascii="Times New Roman" w:hAnsi="Times New Roman" w:hint="default"/>
        <w:b w:val="0"/>
        <w:i w:val="0"/>
        <w:sz w:val="24"/>
      </w:rPr>
    </w:lvl>
    <w:lvl w:ilvl="4">
      <w:start w:val="1"/>
      <w:numFmt w:val="lowerRoman"/>
      <w:lvlText w:val="(%5)"/>
      <w:lvlJc w:val="left"/>
      <w:pPr>
        <w:ind w:left="1800" w:hanging="360"/>
      </w:pPr>
      <w:rPr>
        <w:rFonts w:ascii="Times New Roman" w:hAnsi="Times New Roman" w:hint="default"/>
        <w:b w:val="0"/>
        <w:i w:val="0"/>
        <w:sz w:val="24"/>
      </w:rPr>
    </w:lvl>
    <w:lvl w:ilvl="5">
      <w:start w:val="1"/>
      <w:numFmt w:val="decimal"/>
      <w:lvlText w:val="%6."/>
      <w:lvlJc w:val="right"/>
      <w:pPr>
        <w:ind w:left="2520" w:hanging="360"/>
      </w:pPr>
      <w:rPr>
        <w:rFonts w:ascii="Times New Roman" w:hAnsi="Times New Roman" w:hint="default"/>
        <w:b w:val="0"/>
        <w:i w:val="0"/>
        <w:sz w:val="24"/>
      </w:rPr>
    </w:lvl>
    <w:lvl w:ilvl="6">
      <w:start w:val="1"/>
      <w:numFmt w:val="lowerLetter"/>
      <w:lvlText w:val="%7."/>
      <w:lvlJc w:val="left"/>
      <w:pPr>
        <w:ind w:left="2880" w:hanging="360"/>
      </w:pPr>
      <w:rPr>
        <w:rFonts w:ascii="Times New Roman" w:hAnsi="Times New Roman" w:hint="default"/>
        <w:b w:val="0"/>
        <w:i w:val="0"/>
        <w:sz w:val="24"/>
      </w:rPr>
    </w:lvl>
    <w:lvl w:ilvl="7">
      <w:start w:val="1"/>
      <w:numFmt w:val="lowerRoman"/>
      <w:lvlText w:val="%8."/>
      <w:lvlJc w:val="left"/>
      <w:pPr>
        <w:ind w:left="3240" w:hanging="360"/>
      </w:pPr>
      <w:rPr>
        <w:rFonts w:ascii="Times New Roman" w:hAnsi="Times New Roman" w:hint="default"/>
        <w:b w:val="0"/>
        <w:i w:val="0"/>
        <w:sz w:val="24"/>
      </w:rPr>
    </w:lvl>
    <w:lvl w:ilvl="8">
      <w:start w:val="1"/>
      <w:numFmt w:val="decimal"/>
      <w:lvlText w:val="%9."/>
      <w:lvlJc w:val="right"/>
      <w:pPr>
        <w:ind w:left="3600" w:hanging="360"/>
      </w:pPr>
      <w:rPr>
        <w:rFonts w:hint="default"/>
      </w:rPr>
    </w:lvl>
  </w:abstractNum>
  <w:abstractNum w:abstractNumId="27" w15:restartNumberingAfterBreak="0">
    <w:nsid w:val="520316D3"/>
    <w:multiLevelType w:val="multilevel"/>
    <w:tmpl w:val="CDBC5984"/>
    <w:lvl w:ilvl="0">
      <w:start w:val="1"/>
      <w:numFmt w:val="decimal"/>
      <w:lvlText w:val="%1."/>
      <w:lvlJc w:val="left"/>
      <w:pPr>
        <w:ind w:left="360" w:hanging="360"/>
      </w:pPr>
      <w:rPr>
        <w:rFonts w:ascii="Times New Roman" w:hAnsi="Times New Roman" w:cs="Times New Roman" w:hint="default"/>
        <w:b w:val="0"/>
        <w:bCs w:val="0"/>
        <w:i w:val="0"/>
        <w:iCs w:val="0"/>
        <w:caps w:val="0"/>
        <w:smallCaps w:val="0"/>
        <w:strike w:val="0"/>
        <w:dstrike w:val="0"/>
        <w:vanish w:val="0"/>
        <w:color w:val="000000"/>
        <w:spacing w:val="0"/>
        <w:w w:val="100"/>
        <w:kern w:val="0"/>
        <w:position w:val="0"/>
        <w:sz w:val="24"/>
        <w:szCs w:val="20"/>
        <w:u w:val="none"/>
        <w:effect w:val="none"/>
        <w:vertAlign w:val="baseline"/>
        <w:em w:val="none"/>
        <w14:ligatures w14:val="none"/>
        <w14:numForm w14:val="default"/>
        <w14:numSpacing w14:val="default"/>
        <w14:stylisticSets/>
        <w14:cntxtAlts w14:val="0"/>
      </w:rPr>
    </w:lvl>
    <w:lvl w:ilvl="1">
      <w:start w:val="2"/>
      <w:numFmt w:val="upperLetter"/>
      <w:lvlText w:val="%2."/>
      <w:lvlJc w:val="left"/>
      <w:pPr>
        <w:ind w:left="1080" w:hanging="360"/>
      </w:pPr>
      <w:rPr>
        <w:rFonts w:hint="default"/>
        <w:b w:val="0"/>
        <w:bCs w:val="0"/>
        <w:i w:val="0"/>
        <w:sz w:val="22"/>
        <w:szCs w:val="22"/>
      </w:rPr>
    </w:lvl>
    <w:lvl w:ilvl="2">
      <w:start w:val="1"/>
      <w:numFmt w:val="decimal"/>
      <w:lvlText w:val="(%3)"/>
      <w:lvlJc w:val="left"/>
      <w:pPr>
        <w:ind w:left="1440" w:hanging="360"/>
      </w:pPr>
      <w:rPr>
        <w:rFonts w:ascii="Times New Roman" w:hAnsi="Times New Roman" w:hint="default"/>
        <w:b w:val="0"/>
        <w:i w:val="0"/>
        <w:sz w:val="24"/>
      </w:rPr>
    </w:lvl>
    <w:lvl w:ilvl="3">
      <w:start w:val="1"/>
      <w:numFmt w:val="lowerLetter"/>
      <w:lvlText w:val="(%4)"/>
      <w:lvlJc w:val="left"/>
      <w:pPr>
        <w:ind w:left="1800" w:hanging="360"/>
      </w:pPr>
      <w:rPr>
        <w:rFonts w:ascii="Times New Roman" w:hAnsi="Times New Roman" w:hint="default"/>
        <w:b w:val="0"/>
        <w:i w:val="0"/>
        <w:sz w:val="24"/>
      </w:rPr>
    </w:lvl>
    <w:lvl w:ilvl="4">
      <w:start w:val="1"/>
      <w:numFmt w:val="lowerRoman"/>
      <w:lvlText w:val="(%5)"/>
      <w:lvlJc w:val="left"/>
      <w:pPr>
        <w:ind w:left="1800" w:hanging="360"/>
      </w:pPr>
      <w:rPr>
        <w:rFonts w:ascii="Times New Roman" w:hAnsi="Times New Roman" w:hint="default"/>
        <w:b w:val="0"/>
        <w:i w:val="0"/>
        <w:sz w:val="24"/>
      </w:rPr>
    </w:lvl>
    <w:lvl w:ilvl="5">
      <w:start w:val="1"/>
      <w:numFmt w:val="decimal"/>
      <w:lvlText w:val="(%6)"/>
      <w:lvlJc w:val="left"/>
      <w:pPr>
        <w:ind w:left="2520" w:hanging="360"/>
      </w:pPr>
      <w:rPr>
        <w:rFonts w:hint="default"/>
        <w:b w:val="0"/>
        <w:i w:val="0"/>
        <w:sz w:val="22"/>
        <w:szCs w:val="22"/>
      </w:rPr>
    </w:lvl>
    <w:lvl w:ilvl="6">
      <w:start w:val="1"/>
      <w:numFmt w:val="lowerLetter"/>
      <w:lvlText w:val="%7."/>
      <w:lvlJc w:val="left"/>
      <w:pPr>
        <w:ind w:left="2880" w:hanging="360"/>
      </w:pPr>
      <w:rPr>
        <w:rFonts w:ascii="Times New Roman" w:hAnsi="Times New Roman" w:hint="default"/>
        <w:b w:val="0"/>
        <w:i w:val="0"/>
        <w:sz w:val="24"/>
      </w:rPr>
    </w:lvl>
    <w:lvl w:ilvl="7">
      <w:start w:val="1"/>
      <w:numFmt w:val="lowerRoman"/>
      <w:lvlText w:val="%8."/>
      <w:lvlJc w:val="left"/>
      <w:pPr>
        <w:ind w:left="3240" w:hanging="360"/>
      </w:pPr>
      <w:rPr>
        <w:rFonts w:ascii="Times New Roman" w:hAnsi="Times New Roman" w:hint="default"/>
        <w:b w:val="0"/>
        <w:i w:val="0"/>
        <w:sz w:val="24"/>
      </w:rPr>
    </w:lvl>
    <w:lvl w:ilvl="8">
      <w:start w:val="1"/>
      <w:numFmt w:val="decimal"/>
      <w:lvlText w:val="%9."/>
      <w:lvlJc w:val="right"/>
      <w:pPr>
        <w:ind w:left="3600" w:hanging="360"/>
      </w:pPr>
      <w:rPr>
        <w:rFonts w:hint="default"/>
      </w:rPr>
    </w:lvl>
  </w:abstractNum>
  <w:abstractNum w:abstractNumId="28" w15:restartNumberingAfterBreak="0">
    <w:nsid w:val="526A7C34"/>
    <w:multiLevelType w:val="multilevel"/>
    <w:tmpl w:val="D8748CA0"/>
    <w:lvl w:ilvl="0">
      <w:start w:val="1"/>
      <w:numFmt w:val="decimal"/>
      <w:lvlText w:val="%1)"/>
      <w:lvlJc w:val="left"/>
      <w:pPr>
        <w:ind w:left="360" w:hanging="360"/>
      </w:pPr>
      <w:rPr>
        <w:rFonts w:hint="default"/>
      </w:rPr>
    </w:lvl>
    <w:lvl w:ilvl="1">
      <w:start w:val="4"/>
      <w:numFmt w:val="lowerLetter"/>
      <w:lvlText w:val="%2."/>
      <w:lvlJc w:val="left"/>
      <w:pPr>
        <w:ind w:left="720" w:hanging="360"/>
      </w:pPr>
      <w:rPr>
        <w:rFonts w:hint="default"/>
      </w:rPr>
    </w:lvl>
    <w:lvl w:ilvl="2">
      <w:start w:val="1"/>
      <w:numFmt w:val="decimal"/>
      <w:lvlText w:val="%3."/>
      <w:lvlJc w:val="left"/>
      <w:pPr>
        <w:ind w:left="1080" w:hanging="360"/>
      </w:pPr>
      <w:rPr>
        <w:rFonts w:ascii="Times New Roman" w:eastAsia="Times New Roman" w:hAnsi="Times New Roman" w:cs="Times New Roman"/>
      </w:rPr>
    </w:lvl>
    <w:lvl w:ilvl="3">
      <w:start w:val="4"/>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53BC2982"/>
    <w:multiLevelType w:val="hybridMultilevel"/>
    <w:tmpl w:val="E1FCFB56"/>
    <w:lvl w:ilvl="0" w:tplc="47C27250">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0" w15:restartNumberingAfterBreak="0">
    <w:nsid w:val="53DC6BAD"/>
    <w:multiLevelType w:val="multilevel"/>
    <w:tmpl w:val="B866C7E0"/>
    <w:lvl w:ilvl="0">
      <w:start w:val="1"/>
      <w:numFmt w:val="decimal"/>
      <w:lvlText w:val="%1."/>
      <w:lvlJc w:val="left"/>
      <w:pPr>
        <w:ind w:left="360" w:hanging="36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080" w:hanging="360"/>
      </w:pPr>
      <w:rPr>
        <w:rFonts w:ascii="Times New Roman" w:hAnsi="Times New Roman" w:hint="default"/>
        <w:b w:val="0"/>
        <w:i w:val="0"/>
        <w:sz w:val="24"/>
      </w:rPr>
    </w:lvl>
    <w:lvl w:ilvl="2">
      <w:start w:val="1"/>
      <w:numFmt w:val="lowerRoman"/>
      <w:lvlText w:val="%3."/>
      <w:lvlJc w:val="right"/>
      <w:pPr>
        <w:ind w:left="1440" w:hanging="360"/>
      </w:pPr>
      <w:rPr>
        <w:rFonts w:hint="default"/>
        <w:b w:val="0"/>
        <w:i w:val="0"/>
        <w:sz w:val="22"/>
        <w:szCs w:val="22"/>
      </w:rPr>
    </w:lvl>
    <w:lvl w:ilvl="3">
      <w:start w:val="1"/>
      <w:numFmt w:val="lowerLetter"/>
      <w:lvlText w:val="(%4)"/>
      <w:lvlJc w:val="left"/>
      <w:pPr>
        <w:ind w:left="1800" w:hanging="360"/>
      </w:pPr>
      <w:rPr>
        <w:rFonts w:ascii="Times New Roman" w:hAnsi="Times New Roman" w:hint="default"/>
        <w:b w:val="0"/>
        <w:i w:val="0"/>
        <w:sz w:val="24"/>
      </w:rPr>
    </w:lvl>
    <w:lvl w:ilvl="4">
      <w:start w:val="1"/>
      <w:numFmt w:val="lowerLetter"/>
      <w:lvlText w:val="%5."/>
      <w:lvlJc w:val="left"/>
      <w:pPr>
        <w:ind w:left="1800" w:hanging="360"/>
      </w:pPr>
      <w:rPr>
        <w:rFonts w:hint="default"/>
        <w:b w:val="0"/>
        <w:i w:val="0"/>
        <w:w w:val="100"/>
        <w:sz w:val="22"/>
        <w:szCs w:val="22"/>
      </w:rPr>
    </w:lvl>
    <w:lvl w:ilvl="5">
      <w:start w:val="1"/>
      <w:numFmt w:val="decimal"/>
      <w:lvlText w:val="%6."/>
      <w:lvlJc w:val="right"/>
      <w:pPr>
        <w:ind w:left="2520" w:hanging="360"/>
      </w:pPr>
      <w:rPr>
        <w:rFonts w:ascii="Times New Roman" w:hAnsi="Times New Roman" w:hint="default"/>
        <w:b w:val="0"/>
        <w:i w:val="0"/>
        <w:sz w:val="24"/>
      </w:rPr>
    </w:lvl>
    <w:lvl w:ilvl="6">
      <w:start w:val="1"/>
      <w:numFmt w:val="lowerLetter"/>
      <w:lvlText w:val="%7."/>
      <w:lvlJc w:val="left"/>
      <w:pPr>
        <w:ind w:left="2880" w:hanging="360"/>
      </w:pPr>
      <w:rPr>
        <w:rFonts w:ascii="Times New Roman" w:hAnsi="Times New Roman" w:hint="default"/>
        <w:b w:val="0"/>
        <w:i w:val="0"/>
        <w:sz w:val="24"/>
      </w:rPr>
    </w:lvl>
    <w:lvl w:ilvl="7">
      <w:start w:val="1"/>
      <w:numFmt w:val="lowerRoman"/>
      <w:lvlText w:val="%8."/>
      <w:lvlJc w:val="left"/>
      <w:pPr>
        <w:ind w:left="3240" w:hanging="360"/>
      </w:pPr>
      <w:rPr>
        <w:rFonts w:ascii="Times New Roman" w:hAnsi="Times New Roman" w:hint="default"/>
        <w:b w:val="0"/>
        <w:i w:val="0"/>
        <w:sz w:val="24"/>
      </w:rPr>
    </w:lvl>
    <w:lvl w:ilvl="8">
      <w:start w:val="1"/>
      <w:numFmt w:val="decimal"/>
      <w:lvlText w:val="%9."/>
      <w:lvlJc w:val="right"/>
      <w:pPr>
        <w:ind w:left="3600" w:hanging="360"/>
      </w:pPr>
      <w:rPr>
        <w:rFonts w:hint="default"/>
      </w:rPr>
    </w:lvl>
  </w:abstractNum>
  <w:abstractNum w:abstractNumId="31" w15:restartNumberingAfterBreak="0">
    <w:nsid w:val="586E4760"/>
    <w:multiLevelType w:val="hybridMultilevel"/>
    <w:tmpl w:val="4DF2B4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BF4631A"/>
    <w:multiLevelType w:val="multilevel"/>
    <w:tmpl w:val="861078A2"/>
    <w:styleLink w:val="AGP"/>
    <w:lvl w:ilvl="0">
      <w:start w:val="1"/>
      <w:numFmt w:val="upperLetter"/>
      <w:lvlText w:val="%1."/>
      <w:lvlJc w:val="left"/>
      <w:pPr>
        <w:ind w:left="360" w:hanging="360"/>
      </w:pPr>
      <w:rPr>
        <w:rFonts w:ascii="Times New Roman Bold" w:hAnsi="Times New Roman Bold" w:hint="default"/>
        <w:b/>
        <w:i w:val="0"/>
        <w:sz w:val="24"/>
      </w:rPr>
    </w:lvl>
    <w:lvl w:ilvl="1">
      <w:start w:val="1"/>
      <w:numFmt w:val="decimal"/>
      <w:lvlText w:val="%2."/>
      <w:lvlJc w:val="left"/>
      <w:pPr>
        <w:ind w:left="720" w:hanging="360"/>
      </w:pPr>
      <w:rPr>
        <w:rFonts w:ascii="Times New Roman" w:hAnsi="Times New Roman" w:hint="default"/>
        <w:b w:val="0"/>
        <w:i w:val="0"/>
        <w:sz w:val="24"/>
      </w:rPr>
    </w:lvl>
    <w:lvl w:ilvl="2">
      <w:start w:val="1"/>
      <w:numFmt w:val="lowerLetter"/>
      <w:lvlText w:val="(%3)"/>
      <w:lvlJc w:val="right"/>
      <w:pPr>
        <w:ind w:left="1080" w:hanging="360"/>
      </w:pPr>
      <w:rPr>
        <w:rFonts w:ascii="Times New Roman" w:hAnsi="Times New Roman" w:hint="default"/>
        <w:b w:val="0"/>
        <w:i w:val="0"/>
        <w:sz w:val="24"/>
      </w:rPr>
    </w:lvl>
    <w:lvl w:ilvl="3">
      <w:start w:val="1"/>
      <w:numFmt w:val="decimal"/>
      <w:lvlText w:val="(%4)"/>
      <w:lvlJc w:val="left"/>
      <w:pPr>
        <w:ind w:left="1440" w:hanging="360"/>
      </w:pPr>
      <w:rPr>
        <w:rFonts w:ascii="Times New Roman" w:hAnsi="Times New Roman" w:hint="default"/>
        <w:b w:val="0"/>
        <w:i w:val="0"/>
        <w:sz w:val="24"/>
      </w:rPr>
    </w:lvl>
    <w:lvl w:ilvl="4">
      <w:start w:val="1"/>
      <w:numFmt w:val="lowerLetter"/>
      <w:lvlText w:val="%5."/>
      <w:lvlJc w:val="left"/>
      <w:pPr>
        <w:ind w:left="1800" w:hanging="360"/>
      </w:pPr>
      <w:rPr>
        <w:rFonts w:ascii="Times New Roman" w:hAnsi="Times New Roman" w:hint="default"/>
        <w:b w:val="0"/>
        <w:i w:val="0"/>
        <w:sz w:val="24"/>
      </w:rPr>
    </w:lvl>
    <w:lvl w:ilvl="5">
      <w:start w:val="1"/>
      <w:numFmt w:val="lowerRoman"/>
      <w:lvlText w:val="%6."/>
      <w:lvlJc w:val="right"/>
      <w:pPr>
        <w:ind w:left="2520" w:hanging="360"/>
      </w:pPr>
      <w:rPr>
        <w:rFonts w:ascii="Times New Roman" w:hAnsi="Times New Roman" w:hint="default"/>
        <w:b w:val="0"/>
        <w:i w:val="0"/>
        <w:sz w:val="24"/>
      </w:rPr>
    </w:lvl>
    <w:lvl w:ilvl="6">
      <w:start w:val="1"/>
      <w:numFmt w:val="decimal"/>
      <w:lvlText w:val="%7."/>
      <w:lvlJc w:val="left"/>
      <w:pPr>
        <w:ind w:left="2880" w:hanging="360"/>
      </w:pPr>
      <w:rPr>
        <w:rFonts w:ascii="Times New Roman" w:hAnsi="Times New Roman" w:hint="default"/>
        <w:b w:val="0"/>
        <w:i w:val="0"/>
        <w:sz w:val="24"/>
      </w:rPr>
    </w:lvl>
    <w:lvl w:ilvl="7">
      <w:start w:val="1"/>
      <w:numFmt w:val="lowerLetter"/>
      <w:lvlText w:val="%8."/>
      <w:lvlJc w:val="left"/>
      <w:pPr>
        <w:ind w:left="3600" w:hanging="360"/>
      </w:pPr>
      <w:rPr>
        <w:rFonts w:ascii="Times New Roman" w:hAnsi="Times New Roman" w:hint="default"/>
        <w:b w:val="0"/>
        <w:i w:val="0"/>
        <w:sz w:val="24"/>
      </w:rPr>
    </w:lvl>
    <w:lvl w:ilvl="8">
      <w:start w:val="1"/>
      <w:numFmt w:val="lowerRoman"/>
      <w:lvlText w:val="%9."/>
      <w:lvlJc w:val="right"/>
      <w:pPr>
        <w:ind w:left="3960" w:hanging="360"/>
      </w:pPr>
      <w:rPr>
        <w:rFonts w:hint="default"/>
      </w:rPr>
    </w:lvl>
  </w:abstractNum>
  <w:abstractNum w:abstractNumId="33" w15:restartNumberingAfterBreak="0">
    <w:nsid w:val="60CF3C9A"/>
    <w:multiLevelType w:val="hybridMultilevel"/>
    <w:tmpl w:val="5ADACDEA"/>
    <w:lvl w:ilvl="0" w:tplc="6DDE6714">
      <w:start w:val="1"/>
      <w:numFmt w:val="decimal"/>
      <w:lvlText w:val="(%1)"/>
      <w:lvlJc w:val="left"/>
      <w:pPr>
        <w:ind w:left="720" w:hanging="360"/>
      </w:pPr>
      <w:rPr>
        <w:rFonts w:hint="default"/>
        <w:strike w:val="0"/>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12E708C"/>
    <w:multiLevelType w:val="hybridMultilevel"/>
    <w:tmpl w:val="8654E42A"/>
    <w:lvl w:ilvl="0" w:tplc="C7B649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1BA6F1E"/>
    <w:multiLevelType w:val="hybridMultilevel"/>
    <w:tmpl w:val="54F6BAD0"/>
    <w:lvl w:ilvl="0" w:tplc="C7B6499A">
      <w:start w:val="1"/>
      <w:numFmt w:val="decimal"/>
      <w:lvlText w:val="(%1)"/>
      <w:lvlJc w:val="left"/>
      <w:pPr>
        <w:ind w:left="1080" w:hanging="360"/>
      </w:pPr>
      <w:rPr>
        <w:rFonts w:hint="default"/>
        <w:b w:val="0"/>
        <w:bCs w:val="0"/>
        <w:sz w:val="22"/>
        <w:szCs w:val="22"/>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1632C11"/>
    <w:multiLevelType w:val="multilevel"/>
    <w:tmpl w:val="A8F42886"/>
    <w:lvl w:ilvl="0">
      <w:start w:val="2"/>
      <w:numFmt w:val="upperLetter"/>
      <w:lvlText w:val="%1."/>
      <w:lvlJc w:val="left"/>
      <w:pPr>
        <w:ind w:left="360" w:hanging="360"/>
      </w:pPr>
      <w:rPr>
        <w:rFonts w:hint="default"/>
        <w:b w:val="0"/>
        <w:bCs w:val="0"/>
        <w:i w:val="0"/>
        <w:iCs w:val="0"/>
        <w:caps w:val="0"/>
        <w:smallCaps w:val="0"/>
        <w:strike w:val="0"/>
        <w:dstrike w:val="0"/>
        <w:vanish w:val="0"/>
        <w:color w:val="000000"/>
        <w:spacing w:val="0"/>
        <w:kern w:val="0"/>
        <w:position w:val="0"/>
        <w:sz w:val="22"/>
        <w:szCs w:val="22"/>
        <w:u w:val="none"/>
        <w:effect w:val="none"/>
        <w:vertAlign w:val="baseline"/>
        <w:em w:val="none"/>
        <w14:ligatures w14:val="none"/>
        <w14:numForm w14:val="default"/>
        <w14:numSpacing w14:val="default"/>
        <w14:stylisticSets/>
        <w14:cntxtAlts w14:val="0"/>
      </w:rPr>
    </w:lvl>
    <w:lvl w:ilvl="1">
      <w:start w:val="1"/>
      <w:numFmt w:val="lowerLetter"/>
      <w:lvlText w:val="(%2)"/>
      <w:lvlJc w:val="left"/>
      <w:pPr>
        <w:ind w:left="1080" w:hanging="360"/>
      </w:pPr>
      <w:rPr>
        <w:rFonts w:ascii="Times New Roman" w:hAnsi="Times New Roman" w:hint="default"/>
        <w:b w:val="0"/>
        <w:i w:val="0"/>
        <w:sz w:val="24"/>
      </w:rPr>
    </w:lvl>
    <w:lvl w:ilvl="2">
      <w:start w:val="1"/>
      <w:numFmt w:val="decimal"/>
      <w:lvlText w:val="(%3)"/>
      <w:lvlJc w:val="left"/>
      <w:pPr>
        <w:ind w:left="1440" w:hanging="360"/>
      </w:pPr>
      <w:rPr>
        <w:rFonts w:ascii="Times New Roman" w:hAnsi="Times New Roman" w:hint="default"/>
        <w:b w:val="0"/>
        <w:i w:val="0"/>
        <w:sz w:val="24"/>
      </w:rPr>
    </w:lvl>
    <w:lvl w:ilvl="3">
      <w:start w:val="1"/>
      <w:numFmt w:val="lowerLetter"/>
      <w:lvlText w:val="(%4)"/>
      <w:lvlJc w:val="left"/>
      <w:pPr>
        <w:ind w:left="1800" w:hanging="360"/>
      </w:pPr>
      <w:rPr>
        <w:rFonts w:ascii="Times New Roman" w:hAnsi="Times New Roman" w:hint="default"/>
        <w:b w:val="0"/>
        <w:i w:val="0"/>
        <w:sz w:val="24"/>
      </w:rPr>
    </w:lvl>
    <w:lvl w:ilvl="4">
      <w:start w:val="1"/>
      <w:numFmt w:val="lowerRoman"/>
      <w:lvlText w:val="(%5)"/>
      <w:lvlJc w:val="left"/>
      <w:pPr>
        <w:ind w:left="1800" w:hanging="360"/>
      </w:pPr>
      <w:rPr>
        <w:rFonts w:ascii="Times New Roman" w:hAnsi="Times New Roman" w:hint="default"/>
        <w:b w:val="0"/>
        <w:i w:val="0"/>
        <w:sz w:val="24"/>
      </w:rPr>
    </w:lvl>
    <w:lvl w:ilvl="5">
      <w:start w:val="1"/>
      <w:numFmt w:val="decimal"/>
      <w:lvlText w:val="%6."/>
      <w:lvlJc w:val="right"/>
      <w:pPr>
        <w:ind w:left="2520" w:hanging="360"/>
      </w:pPr>
      <w:rPr>
        <w:rFonts w:ascii="Times New Roman" w:hAnsi="Times New Roman" w:hint="default"/>
        <w:b w:val="0"/>
        <w:i w:val="0"/>
        <w:sz w:val="24"/>
      </w:rPr>
    </w:lvl>
    <w:lvl w:ilvl="6">
      <w:start w:val="1"/>
      <w:numFmt w:val="lowerLetter"/>
      <w:lvlText w:val="%7."/>
      <w:lvlJc w:val="left"/>
      <w:pPr>
        <w:ind w:left="2880" w:hanging="360"/>
      </w:pPr>
      <w:rPr>
        <w:rFonts w:ascii="Times New Roman" w:hAnsi="Times New Roman" w:hint="default"/>
        <w:b w:val="0"/>
        <w:i w:val="0"/>
        <w:sz w:val="24"/>
      </w:rPr>
    </w:lvl>
    <w:lvl w:ilvl="7">
      <w:start w:val="1"/>
      <w:numFmt w:val="lowerRoman"/>
      <w:lvlText w:val="%8."/>
      <w:lvlJc w:val="left"/>
      <w:pPr>
        <w:ind w:left="3240" w:hanging="360"/>
      </w:pPr>
      <w:rPr>
        <w:rFonts w:ascii="Times New Roman" w:hAnsi="Times New Roman" w:hint="default"/>
        <w:b w:val="0"/>
        <w:i w:val="0"/>
        <w:sz w:val="24"/>
      </w:rPr>
    </w:lvl>
    <w:lvl w:ilvl="8">
      <w:start w:val="1"/>
      <w:numFmt w:val="decimal"/>
      <w:lvlText w:val="%9."/>
      <w:lvlJc w:val="right"/>
      <w:pPr>
        <w:ind w:left="3600" w:hanging="360"/>
      </w:pPr>
      <w:rPr>
        <w:rFonts w:hint="default"/>
        <w:b/>
      </w:rPr>
    </w:lvl>
  </w:abstractNum>
  <w:abstractNum w:abstractNumId="37" w15:restartNumberingAfterBreak="0">
    <w:nsid w:val="73F4315E"/>
    <w:multiLevelType w:val="multilevel"/>
    <w:tmpl w:val="1EB69C2C"/>
    <w:lvl w:ilvl="0">
      <w:start w:val="1"/>
      <w:numFmt w:val="decimal"/>
      <w:lvlText w:val="%1)"/>
      <w:lvlJc w:val="left"/>
      <w:pPr>
        <w:ind w:left="360" w:hanging="360"/>
      </w:p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lowerRoman"/>
      <w:lvlText w:val="%4."/>
      <w:lvlJc w:val="right"/>
      <w:pPr>
        <w:ind w:left="1440" w:hanging="360"/>
      </w:pPr>
    </w:lvl>
    <w:lvl w:ilvl="4">
      <w:start w:val="1"/>
      <w:numFmt w:val="lowerRoman"/>
      <w:lvlText w:val="%5."/>
      <w:lvlJc w:val="righ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763F1083"/>
    <w:multiLevelType w:val="multilevel"/>
    <w:tmpl w:val="5D342B64"/>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decimal"/>
      <w:lvlText w:val="(%3)"/>
      <w:lvlJc w:val="right"/>
      <w:pPr>
        <w:ind w:left="1800" w:hanging="360"/>
      </w:pPr>
      <w:rPr>
        <w:rFonts w:ascii="Times New Roman" w:hAnsi="Times New Roman" w:hint="default"/>
        <w:b w:val="0"/>
        <w:i w:val="0"/>
        <w:sz w:val="24"/>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9" w15:restartNumberingAfterBreak="0">
    <w:nsid w:val="773759D6"/>
    <w:multiLevelType w:val="hybridMultilevel"/>
    <w:tmpl w:val="94D0844C"/>
    <w:lvl w:ilvl="0" w:tplc="C7B649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C7B6499A">
      <w:start w:val="1"/>
      <w:numFmt w:val="decimal"/>
      <w:lvlText w:val="(%6)"/>
      <w:lvlJc w:val="left"/>
      <w:pPr>
        <w:ind w:left="4680" w:hanging="180"/>
      </w:pPr>
      <w:rPr>
        <w:rFonts w:hint="default"/>
      </w:r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797C69A6"/>
    <w:multiLevelType w:val="multilevel"/>
    <w:tmpl w:val="0DA23CDA"/>
    <w:lvl w:ilvl="0">
      <w:start w:val="1"/>
      <w:numFmt w:val="decimal"/>
      <w:lvlText w:val="(%1)"/>
      <w:lvlJc w:val="left"/>
      <w:pPr>
        <w:ind w:left="360" w:hanging="360"/>
      </w:pPr>
      <w:rPr>
        <w:rFonts w:hint="default"/>
        <w:strike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79E34658"/>
    <w:multiLevelType w:val="hybridMultilevel"/>
    <w:tmpl w:val="0E8A2CF6"/>
    <w:lvl w:ilvl="0" w:tplc="C7B649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A097EEF"/>
    <w:multiLevelType w:val="multilevel"/>
    <w:tmpl w:val="DE480920"/>
    <w:lvl w:ilvl="0">
      <w:start w:val="4"/>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right"/>
      <w:pPr>
        <w:ind w:left="1530" w:hanging="360"/>
      </w:pPr>
      <w:rPr>
        <w:i w:val="0"/>
        <w:iCs/>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7F885B43"/>
    <w:multiLevelType w:val="multilevel"/>
    <w:tmpl w:val="14345524"/>
    <w:lvl w:ilvl="0">
      <w:start w:val="1"/>
      <w:numFmt w:val="decimal"/>
      <w:lvlText w:val="%1."/>
      <w:lvlJc w:val="left"/>
      <w:pPr>
        <w:ind w:left="360" w:hanging="360"/>
      </w:pPr>
      <w:rPr>
        <w:rFonts w:ascii="Times New Roman" w:hAnsi="Times New Roman" w:hint="default"/>
        <w:b w:val="0"/>
        <w:i w:val="0"/>
        <w:sz w:val="24"/>
      </w:rPr>
    </w:lvl>
    <w:lvl w:ilvl="1">
      <w:start w:val="1"/>
      <w:numFmt w:val="lowerLetter"/>
      <w:lvlText w:val="(%2)"/>
      <w:lvlJc w:val="left"/>
      <w:pPr>
        <w:ind w:left="1080" w:hanging="360"/>
      </w:pPr>
      <w:rPr>
        <w:rFonts w:ascii="Times New Roman" w:hAnsi="Times New Roman" w:hint="default"/>
        <w:b w:val="0"/>
        <w:i w:val="0"/>
        <w:sz w:val="22"/>
        <w:szCs w:val="22"/>
      </w:rPr>
    </w:lvl>
    <w:lvl w:ilvl="2">
      <w:start w:val="1"/>
      <w:numFmt w:val="decimal"/>
      <w:lvlText w:val="(%3)"/>
      <w:lvlJc w:val="left"/>
      <w:pPr>
        <w:ind w:left="1440" w:hanging="360"/>
      </w:pPr>
      <w:rPr>
        <w:rFonts w:ascii="Times New Roman" w:hAnsi="Times New Roman" w:hint="default"/>
        <w:b w:val="0"/>
        <w:i w:val="0"/>
        <w:sz w:val="24"/>
      </w:rPr>
    </w:lvl>
    <w:lvl w:ilvl="3">
      <w:start w:val="1"/>
      <w:numFmt w:val="lowerLetter"/>
      <w:lvlText w:val="(%4)"/>
      <w:lvlJc w:val="left"/>
      <w:pPr>
        <w:ind w:left="1800" w:hanging="360"/>
      </w:pPr>
      <w:rPr>
        <w:rFonts w:ascii="Times New Roman" w:hAnsi="Times New Roman" w:hint="default"/>
        <w:b w:val="0"/>
        <w:i w:val="0"/>
        <w:sz w:val="24"/>
      </w:rPr>
    </w:lvl>
    <w:lvl w:ilvl="4">
      <w:start w:val="1"/>
      <w:numFmt w:val="lowerRoman"/>
      <w:lvlText w:val="(%5)"/>
      <w:lvlJc w:val="left"/>
      <w:pPr>
        <w:ind w:left="1800" w:hanging="360"/>
      </w:pPr>
      <w:rPr>
        <w:rFonts w:ascii="Times New Roman" w:hAnsi="Times New Roman" w:hint="default"/>
        <w:b w:val="0"/>
        <w:i w:val="0"/>
        <w:sz w:val="24"/>
      </w:rPr>
    </w:lvl>
    <w:lvl w:ilvl="5">
      <w:start w:val="1"/>
      <w:numFmt w:val="decimal"/>
      <w:lvlText w:val="%6."/>
      <w:lvlJc w:val="right"/>
      <w:pPr>
        <w:ind w:left="2520" w:hanging="360"/>
      </w:pPr>
      <w:rPr>
        <w:rFonts w:ascii="Times New Roman" w:hAnsi="Times New Roman" w:hint="default"/>
        <w:b w:val="0"/>
        <w:i w:val="0"/>
        <w:sz w:val="24"/>
      </w:rPr>
    </w:lvl>
    <w:lvl w:ilvl="6">
      <w:start w:val="1"/>
      <w:numFmt w:val="lowerLetter"/>
      <w:lvlText w:val="%7."/>
      <w:lvlJc w:val="left"/>
      <w:pPr>
        <w:ind w:left="2880" w:hanging="360"/>
      </w:pPr>
      <w:rPr>
        <w:rFonts w:ascii="Times New Roman" w:hAnsi="Times New Roman" w:hint="default"/>
        <w:b w:val="0"/>
        <w:i w:val="0"/>
        <w:sz w:val="24"/>
      </w:rPr>
    </w:lvl>
    <w:lvl w:ilvl="7">
      <w:start w:val="1"/>
      <w:numFmt w:val="lowerRoman"/>
      <w:lvlText w:val="%8."/>
      <w:lvlJc w:val="left"/>
      <w:pPr>
        <w:ind w:left="3240" w:hanging="360"/>
      </w:pPr>
      <w:rPr>
        <w:rFonts w:ascii="Times New Roman" w:hAnsi="Times New Roman" w:hint="default"/>
        <w:b w:val="0"/>
        <w:i w:val="0"/>
        <w:sz w:val="24"/>
      </w:rPr>
    </w:lvl>
    <w:lvl w:ilvl="8">
      <w:start w:val="1"/>
      <w:numFmt w:val="decimal"/>
      <w:lvlText w:val="%9."/>
      <w:lvlJc w:val="right"/>
      <w:pPr>
        <w:ind w:left="3600" w:hanging="360"/>
      </w:pPr>
      <w:rPr>
        <w:rFonts w:hint="default"/>
      </w:rPr>
    </w:lvl>
  </w:abstractNum>
  <w:num w:numId="1" w16cid:durableId="762839260">
    <w:abstractNumId w:val="33"/>
  </w:num>
  <w:num w:numId="2" w16cid:durableId="2140149907">
    <w:abstractNumId w:val="12"/>
  </w:num>
  <w:num w:numId="3" w16cid:durableId="794178610">
    <w:abstractNumId w:val="13"/>
  </w:num>
  <w:num w:numId="4" w16cid:durableId="407657336">
    <w:abstractNumId w:val="30"/>
  </w:num>
  <w:num w:numId="5" w16cid:durableId="274023024">
    <w:abstractNumId w:val="18"/>
  </w:num>
  <w:num w:numId="6" w16cid:durableId="48965259">
    <w:abstractNumId w:val="23"/>
  </w:num>
  <w:num w:numId="7" w16cid:durableId="761991849">
    <w:abstractNumId w:val="17"/>
  </w:num>
  <w:num w:numId="8" w16cid:durableId="1896044773">
    <w:abstractNumId w:val="26"/>
  </w:num>
  <w:num w:numId="9" w16cid:durableId="1532835915">
    <w:abstractNumId w:val="19"/>
  </w:num>
  <w:num w:numId="10" w16cid:durableId="179247450">
    <w:abstractNumId w:val="41"/>
  </w:num>
  <w:num w:numId="11" w16cid:durableId="760955237">
    <w:abstractNumId w:val="4"/>
  </w:num>
  <w:num w:numId="12" w16cid:durableId="1562058487">
    <w:abstractNumId w:val="5"/>
  </w:num>
  <w:num w:numId="13" w16cid:durableId="784036576">
    <w:abstractNumId w:val="11"/>
  </w:num>
  <w:num w:numId="14" w16cid:durableId="426388086">
    <w:abstractNumId w:val="6"/>
  </w:num>
  <w:num w:numId="15" w16cid:durableId="300963711">
    <w:abstractNumId w:val="32"/>
  </w:num>
  <w:num w:numId="16" w16cid:durableId="1576427095">
    <w:abstractNumId w:val="38"/>
  </w:num>
  <w:num w:numId="17" w16cid:durableId="2046902405">
    <w:abstractNumId w:val="43"/>
  </w:num>
  <w:num w:numId="18" w16cid:durableId="1003121086">
    <w:abstractNumId w:val="27"/>
  </w:num>
  <w:num w:numId="19" w16cid:durableId="656111716">
    <w:abstractNumId w:val="36"/>
  </w:num>
  <w:num w:numId="20" w16cid:durableId="967509178">
    <w:abstractNumId w:val="15"/>
  </w:num>
  <w:num w:numId="21" w16cid:durableId="2005936264">
    <w:abstractNumId w:val="20"/>
  </w:num>
  <w:num w:numId="22" w16cid:durableId="1290285053">
    <w:abstractNumId w:val="34"/>
  </w:num>
  <w:num w:numId="23" w16cid:durableId="1713072666">
    <w:abstractNumId w:val="35"/>
  </w:num>
  <w:num w:numId="24" w16cid:durableId="1055852831">
    <w:abstractNumId w:val="31"/>
  </w:num>
  <w:num w:numId="25" w16cid:durableId="1073430974">
    <w:abstractNumId w:val="22"/>
  </w:num>
  <w:num w:numId="26" w16cid:durableId="237785119">
    <w:abstractNumId w:val="39"/>
  </w:num>
  <w:num w:numId="27" w16cid:durableId="977028785">
    <w:abstractNumId w:val="40"/>
  </w:num>
  <w:num w:numId="28" w16cid:durableId="1399815641">
    <w:abstractNumId w:val="37"/>
  </w:num>
  <w:num w:numId="29" w16cid:durableId="1750733438">
    <w:abstractNumId w:val="24"/>
  </w:num>
  <w:num w:numId="30" w16cid:durableId="143669257">
    <w:abstractNumId w:val="24"/>
    <w:lvlOverride w:ilvl="0">
      <w:lvl w:ilvl="0">
        <w:start w:val="2"/>
        <w:numFmt w:val="lowerLetter"/>
        <w:lvlText w:val="(%1)"/>
        <w:lvlJc w:val="left"/>
        <w:pPr>
          <w:ind w:left="7560" w:hanging="360"/>
        </w:pPr>
        <w:rPr>
          <w:rFonts w:hint="default"/>
        </w:rPr>
      </w:lvl>
    </w:lvlOverride>
    <w:lvlOverride w:ilvl="1">
      <w:lvl w:ilvl="1">
        <w:start w:val="1"/>
        <w:numFmt w:val="lowerLetter"/>
        <w:lvlText w:val="(%2)"/>
        <w:lvlJc w:val="left"/>
        <w:pPr>
          <w:ind w:left="8280" w:hanging="360"/>
        </w:pPr>
        <w:rPr>
          <w:rFonts w:ascii="Times New Roman" w:eastAsia="Times New Roman" w:hAnsi="Times New Roman" w:cs="Times New Roman"/>
        </w:rPr>
      </w:lvl>
    </w:lvlOverride>
    <w:lvlOverride w:ilvl="2">
      <w:lvl w:ilvl="2" w:tentative="1">
        <w:start w:val="1"/>
        <w:numFmt w:val="lowerRoman"/>
        <w:lvlText w:val="%3."/>
        <w:lvlJc w:val="right"/>
        <w:pPr>
          <w:ind w:left="9000" w:hanging="180"/>
        </w:pPr>
      </w:lvl>
    </w:lvlOverride>
    <w:lvlOverride w:ilvl="3">
      <w:lvl w:ilvl="3">
        <w:start w:val="1"/>
        <w:numFmt w:val="decimal"/>
        <w:lvlText w:val="%4."/>
        <w:lvlJc w:val="left"/>
        <w:pPr>
          <w:ind w:left="9720" w:hanging="360"/>
        </w:pPr>
      </w:lvl>
    </w:lvlOverride>
    <w:lvlOverride w:ilvl="4">
      <w:lvl w:ilvl="4" w:tentative="1">
        <w:start w:val="1"/>
        <w:numFmt w:val="lowerLetter"/>
        <w:lvlText w:val="%5."/>
        <w:lvlJc w:val="left"/>
        <w:pPr>
          <w:ind w:left="10440" w:hanging="360"/>
        </w:pPr>
      </w:lvl>
    </w:lvlOverride>
    <w:lvlOverride w:ilvl="5">
      <w:lvl w:ilvl="5" w:tentative="1">
        <w:start w:val="1"/>
        <w:numFmt w:val="lowerRoman"/>
        <w:lvlText w:val="%6."/>
        <w:lvlJc w:val="right"/>
        <w:pPr>
          <w:ind w:left="11160" w:hanging="180"/>
        </w:pPr>
      </w:lvl>
    </w:lvlOverride>
    <w:lvlOverride w:ilvl="6">
      <w:lvl w:ilvl="6" w:tentative="1">
        <w:start w:val="1"/>
        <w:numFmt w:val="decimal"/>
        <w:lvlText w:val="%7."/>
        <w:lvlJc w:val="left"/>
        <w:pPr>
          <w:ind w:left="11880" w:hanging="360"/>
        </w:pPr>
      </w:lvl>
    </w:lvlOverride>
    <w:lvlOverride w:ilvl="7">
      <w:lvl w:ilvl="7" w:tentative="1">
        <w:start w:val="1"/>
        <w:numFmt w:val="lowerLetter"/>
        <w:lvlText w:val="%8."/>
        <w:lvlJc w:val="left"/>
        <w:pPr>
          <w:ind w:left="12600" w:hanging="360"/>
        </w:pPr>
      </w:lvl>
    </w:lvlOverride>
    <w:lvlOverride w:ilvl="8">
      <w:lvl w:ilvl="8" w:tentative="1">
        <w:start w:val="1"/>
        <w:numFmt w:val="lowerRoman"/>
        <w:lvlText w:val="%9."/>
        <w:lvlJc w:val="right"/>
        <w:pPr>
          <w:ind w:left="13320" w:hanging="180"/>
        </w:pPr>
      </w:lvl>
    </w:lvlOverride>
  </w:num>
  <w:num w:numId="31" w16cid:durableId="969827308">
    <w:abstractNumId w:val="42"/>
  </w:num>
  <w:num w:numId="32" w16cid:durableId="1349134030">
    <w:abstractNumId w:val="8"/>
  </w:num>
  <w:num w:numId="33" w16cid:durableId="1365904523">
    <w:abstractNumId w:val="21"/>
  </w:num>
  <w:num w:numId="34" w16cid:durableId="1528059471">
    <w:abstractNumId w:val="28"/>
  </w:num>
  <w:num w:numId="35" w16cid:durableId="1420953745">
    <w:abstractNumId w:val="16"/>
  </w:num>
  <w:num w:numId="36" w16cid:durableId="1307052415">
    <w:abstractNumId w:val="1"/>
  </w:num>
  <w:num w:numId="37" w16cid:durableId="1127089954">
    <w:abstractNumId w:val="3"/>
  </w:num>
  <w:num w:numId="38" w16cid:durableId="6103468">
    <w:abstractNumId w:val="14"/>
  </w:num>
  <w:num w:numId="39" w16cid:durableId="1647391844">
    <w:abstractNumId w:val="9"/>
  </w:num>
  <w:num w:numId="40" w16cid:durableId="52848039">
    <w:abstractNumId w:val="29"/>
  </w:num>
  <w:num w:numId="41" w16cid:durableId="173426152">
    <w:abstractNumId w:val="2"/>
  </w:num>
  <w:num w:numId="42" w16cid:durableId="417940796">
    <w:abstractNumId w:val="7"/>
  </w:num>
  <w:num w:numId="43" w16cid:durableId="8986255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407723507">
    <w:abstractNumId w:val="25"/>
  </w:num>
  <w:num w:numId="45" w16cid:durableId="2104837100">
    <w:abstractNumId w:val="10"/>
  </w:num>
  <w:num w:numId="46" w16cid:durableId="551773186">
    <w:abstractNumId w:val="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36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4E49"/>
    <w:rsid w:val="0000030A"/>
    <w:rsid w:val="00000A71"/>
    <w:rsid w:val="00001774"/>
    <w:rsid w:val="0000178F"/>
    <w:rsid w:val="000023A0"/>
    <w:rsid w:val="00002823"/>
    <w:rsid w:val="00002C5E"/>
    <w:rsid w:val="000030BF"/>
    <w:rsid w:val="0000354E"/>
    <w:rsid w:val="00003750"/>
    <w:rsid w:val="00003907"/>
    <w:rsid w:val="00003A41"/>
    <w:rsid w:val="00003DE7"/>
    <w:rsid w:val="00004E72"/>
    <w:rsid w:val="0000527E"/>
    <w:rsid w:val="00005A84"/>
    <w:rsid w:val="00005FBA"/>
    <w:rsid w:val="000060FF"/>
    <w:rsid w:val="00006124"/>
    <w:rsid w:val="000063C7"/>
    <w:rsid w:val="00006B52"/>
    <w:rsid w:val="0000700F"/>
    <w:rsid w:val="00007212"/>
    <w:rsid w:val="000105F2"/>
    <w:rsid w:val="0001092F"/>
    <w:rsid w:val="00011841"/>
    <w:rsid w:val="00012F27"/>
    <w:rsid w:val="000133B3"/>
    <w:rsid w:val="00013407"/>
    <w:rsid w:val="00013BF9"/>
    <w:rsid w:val="00013C66"/>
    <w:rsid w:val="00015846"/>
    <w:rsid w:val="00016C03"/>
    <w:rsid w:val="00016D67"/>
    <w:rsid w:val="00016EB3"/>
    <w:rsid w:val="00016FB8"/>
    <w:rsid w:val="00017366"/>
    <w:rsid w:val="00020DCC"/>
    <w:rsid w:val="000218AD"/>
    <w:rsid w:val="000219F3"/>
    <w:rsid w:val="000221D5"/>
    <w:rsid w:val="00022DA9"/>
    <w:rsid w:val="0002483B"/>
    <w:rsid w:val="000256F8"/>
    <w:rsid w:val="00026DDA"/>
    <w:rsid w:val="00027866"/>
    <w:rsid w:val="0003325E"/>
    <w:rsid w:val="000333A6"/>
    <w:rsid w:val="00033457"/>
    <w:rsid w:val="00033C1A"/>
    <w:rsid w:val="00034073"/>
    <w:rsid w:val="00034A21"/>
    <w:rsid w:val="00034AA2"/>
    <w:rsid w:val="00035860"/>
    <w:rsid w:val="000370E4"/>
    <w:rsid w:val="00037CBF"/>
    <w:rsid w:val="00040593"/>
    <w:rsid w:val="00040C18"/>
    <w:rsid w:val="00041CDB"/>
    <w:rsid w:val="000423A4"/>
    <w:rsid w:val="00042FE2"/>
    <w:rsid w:val="000439CE"/>
    <w:rsid w:val="00044309"/>
    <w:rsid w:val="00044B72"/>
    <w:rsid w:val="00044DE8"/>
    <w:rsid w:val="00045878"/>
    <w:rsid w:val="00045DA4"/>
    <w:rsid w:val="00047BE1"/>
    <w:rsid w:val="000500AF"/>
    <w:rsid w:val="00050485"/>
    <w:rsid w:val="00051534"/>
    <w:rsid w:val="0005234E"/>
    <w:rsid w:val="00052907"/>
    <w:rsid w:val="00052AD2"/>
    <w:rsid w:val="000544FF"/>
    <w:rsid w:val="00054D74"/>
    <w:rsid w:val="000556B4"/>
    <w:rsid w:val="00055AF8"/>
    <w:rsid w:val="000563BA"/>
    <w:rsid w:val="0005646E"/>
    <w:rsid w:val="000565FF"/>
    <w:rsid w:val="00056A2F"/>
    <w:rsid w:val="00056F9F"/>
    <w:rsid w:val="000571BA"/>
    <w:rsid w:val="000571F9"/>
    <w:rsid w:val="00057227"/>
    <w:rsid w:val="00057AAC"/>
    <w:rsid w:val="00061F33"/>
    <w:rsid w:val="000628B7"/>
    <w:rsid w:val="000631F5"/>
    <w:rsid w:val="000635F0"/>
    <w:rsid w:val="00064565"/>
    <w:rsid w:val="0006634B"/>
    <w:rsid w:val="00070F08"/>
    <w:rsid w:val="0007169D"/>
    <w:rsid w:val="000746DB"/>
    <w:rsid w:val="000749DA"/>
    <w:rsid w:val="00074EC5"/>
    <w:rsid w:val="000755D4"/>
    <w:rsid w:val="00075C1B"/>
    <w:rsid w:val="00076302"/>
    <w:rsid w:val="00076482"/>
    <w:rsid w:val="0007710B"/>
    <w:rsid w:val="00077843"/>
    <w:rsid w:val="00080C38"/>
    <w:rsid w:val="000824AE"/>
    <w:rsid w:val="00082D3B"/>
    <w:rsid w:val="00083ADC"/>
    <w:rsid w:val="00083E70"/>
    <w:rsid w:val="000861D8"/>
    <w:rsid w:val="00086290"/>
    <w:rsid w:val="00086607"/>
    <w:rsid w:val="00086BC6"/>
    <w:rsid w:val="00086E30"/>
    <w:rsid w:val="000871DF"/>
    <w:rsid w:val="00090258"/>
    <w:rsid w:val="00090798"/>
    <w:rsid w:val="00090ABD"/>
    <w:rsid w:val="00091629"/>
    <w:rsid w:val="000918B3"/>
    <w:rsid w:val="000918F2"/>
    <w:rsid w:val="000919C7"/>
    <w:rsid w:val="000924B5"/>
    <w:rsid w:val="00094CC6"/>
    <w:rsid w:val="00094FD8"/>
    <w:rsid w:val="0009541B"/>
    <w:rsid w:val="00095C55"/>
    <w:rsid w:val="000961F2"/>
    <w:rsid w:val="00096551"/>
    <w:rsid w:val="0009681D"/>
    <w:rsid w:val="00097181"/>
    <w:rsid w:val="00097A94"/>
    <w:rsid w:val="00097BC2"/>
    <w:rsid w:val="00097BE0"/>
    <w:rsid w:val="000A10E5"/>
    <w:rsid w:val="000A1512"/>
    <w:rsid w:val="000A1978"/>
    <w:rsid w:val="000A1B36"/>
    <w:rsid w:val="000A1CDE"/>
    <w:rsid w:val="000A2B75"/>
    <w:rsid w:val="000A2DC6"/>
    <w:rsid w:val="000A377C"/>
    <w:rsid w:val="000A4015"/>
    <w:rsid w:val="000A42A0"/>
    <w:rsid w:val="000A5737"/>
    <w:rsid w:val="000A6174"/>
    <w:rsid w:val="000A70A5"/>
    <w:rsid w:val="000A70B8"/>
    <w:rsid w:val="000B16D1"/>
    <w:rsid w:val="000B187C"/>
    <w:rsid w:val="000B30CC"/>
    <w:rsid w:val="000B3695"/>
    <w:rsid w:val="000B3E87"/>
    <w:rsid w:val="000B3E90"/>
    <w:rsid w:val="000B3F6A"/>
    <w:rsid w:val="000B42CF"/>
    <w:rsid w:val="000B4AA9"/>
    <w:rsid w:val="000B5356"/>
    <w:rsid w:val="000B5518"/>
    <w:rsid w:val="000B5D0C"/>
    <w:rsid w:val="000B6434"/>
    <w:rsid w:val="000B7093"/>
    <w:rsid w:val="000B7F46"/>
    <w:rsid w:val="000B7F5F"/>
    <w:rsid w:val="000C06A7"/>
    <w:rsid w:val="000C214D"/>
    <w:rsid w:val="000C2D89"/>
    <w:rsid w:val="000C382A"/>
    <w:rsid w:val="000C4336"/>
    <w:rsid w:val="000C5425"/>
    <w:rsid w:val="000C579D"/>
    <w:rsid w:val="000C57D4"/>
    <w:rsid w:val="000C5869"/>
    <w:rsid w:val="000C5D3E"/>
    <w:rsid w:val="000C6168"/>
    <w:rsid w:val="000C66C3"/>
    <w:rsid w:val="000C6B79"/>
    <w:rsid w:val="000C71A6"/>
    <w:rsid w:val="000C7DB9"/>
    <w:rsid w:val="000D02BD"/>
    <w:rsid w:val="000D03CF"/>
    <w:rsid w:val="000D0D7D"/>
    <w:rsid w:val="000D130F"/>
    <w:rsid w:val="000D35B6"/>
    <w:rsid w:val="000D35C5"/>
    <w:rsid w:val="000D35EA"/>
    <w:rsid w:val="000D4A84"/>
    <w:rsid w:val="000D5FBF"/>
    <w:rsid w:val="000D68FD"/>
    <w:rsid w:val="000D6BDF"/>
    <w:rsid w:val="000D758F"/>
    <w:rsid w:val="000D7D5B"/>
    <w:rsid w:val="000E0169"/>
    <w:rsid w:val="000E0562"/>
    <w:rsid w:val="000E070A"/>
    <w:rsid w:val="000E0CBF"/>
    <w:rsid w:val="000E1209"/>
    <w:rsid w:val="000E12A4"/>
    <w:rsid w:val="000E18FA"/>
    <w:rsid w:val="000E2D36"/>
    <w:rsid w:val="000E3A78"/>
    <w:rsid w:val="000E3C0C"/>
    <w:rsid w:val="000E4158"/>
    <w:rsid w:val="000E44C0"/>
    <w:rsid w:val="000E4DEE"/>
    <w:rsid w:val="000E5602"/>
    <w:rsid w:val="000E5A8E"/>
    <w:rsid w:val="000E5B1B"/>
    <w:rsid w:val="000E6384"/>
    <w:rsid w:val="000E6B7C"/>
    <w:rsid w:val="000E6FA9"/>
    <w:rsid w:val="000E7A75"/>
    <w:rsid w:val="000F09B4"/>
    <w:rsid w:val="000F0ABD"/>
    <w:rsid w:val="000F0ED6"/>
    <w:rsid w:val="000F15AF"/>
    <w:rsid w:val="000F1A04"/>
    <w:rsid w:val="000F2C72"/>
    <w:rsid w:val="000F2D82"/>
    <w:rsid w:val="000F31E2"/>
    <w:rsid w:val="000F35D7"/>
    <w:rsid w:val="000F36F5"/>
    <w:rsid w:val="000F3F35"/>
    <w:rsid w:val="000F4192"/>
    <w:rsid w:val="000F4A4A"/>
    <w:rsid w:val="000F4ACC"/>
    <w:rsid w:val="000F4C3F"/>
    <w:rsid w:val="000F4E69"/>
    <w:rsid w:val="000F534C"/>
    <w:rsid w:val="000F548C"/>
    <w:rsid w:val="000F5565"/>
    <w:rsid w:val="000F5B6E"/>
    <w:rsid w:val="000F6776"/>
    <w:rsid w:val="000F6DAB"/>
    <w:rsid w:val="000F6E9B"/>
    <w:rsid w:val="000F7B83"/>
    <w:rsid w:val="00100B77"/>
    <w:rsid w:val="00101050"/>
    <w:rsid w:val="00102075"/>
    <w:rsid w:val="00102987"/>
    <w:rsid w:val="001072FB"/>
    <w:rsid w:val="00107FC8"/>
    <w:rsid w:val="0011013D"/>
    <w:rsid w:val="00110984"/>
    <w:rsid w:val="00111D30"/>
    <w:rsid w:val="0011244A"/>
    <w:rsid w:val="0011327E"/>
    <w:rsid w:val="00113A34"/>
    <w:rsid w:val="00113EE0"/>
    <w:rsid w:val="00113F4C"/>
    <w:rsid w:val="00115006"/>
    <w:rsid w:val="00115C3F"/>
    <w:rsid w:val="00115C7E"/>
    <w:rsid w:val="00115C92"/>
    <w:rsid w:val="001161B5"/>
    <w:rsid w:val="001166E2"/>
    <w:rsid w:val="0011671D"/>
    <w:rsid w:val="001167BB"/>
    <w:rsid w:val="00117241"/>
    <w:rsid w:val="001173F0"/>
    <w:rsid w:val="00120C02"/>
    <w:rsid w:val="00121F45"/>
    <w:rsid w:val="00121FBA"/>
    <w:rsid w:val="00121FFA"/>
    <w:rsid w:val="00122BDC"/>
    <w:rsid w:val="00123E02"/>
    <w:rsid w:val="00124F1C"/>
    <w:rsid w:val="001260DE"/>
    <w:rsid w:val="001265B9"/>
    <w:rsid w:val="001265D7"/>
    <w:rsid w:val="00126818"/>
    <w:rsid w:val="001274A1"/>
    <w:rsid w:val="00130001"/>
    <w:rsid w:val="001302F5"/>
    <w:rsid w:val="00130320"/>
    <w:rsid w:val="001323AD"/>
    <w:rsid w:val="00132630"/>
    <w:rsid w:val="00132730"/>
    <w:rsid w:val="00133CD8"/>
    <w:rsid w:val="0013403C"/>
    <w:rsid w:val="00134A64"/>
    <w:rsid w:val="00135E48"/>
    <w:rsid w:val="00136A27"/>
    <w:rsid w:val="00136A33"/>
    <w:rsid w:val="00136C0E"/>
    <w:rsid w:val="00137236"/>
    <w:rsid w:val="00137699"/>
    <w:rsid w:val="00137D08"/>
    <w:rsid w:val="001401CF"/>
    <w:rsid w:val="00140BB7"/>
    <w:rsid w:val="001415F4"/>
    <w:rsid w:val="00141BB1"/>
    <w:rsid w:val="001425B9"/>
    <w:rsid w:val="00142F68"/>
    <w:rsid w:val="001434B4"/>
    <w:rsid w:val="00143841"/>
    <w:rsid w:val="001438F8"/>
    <w:rsid w:val="0014471A"/>
    <w:rsid w:val="001449E1"/>
    <w:rsid w:val="00145790"/>
    <w:rsid w:val="00145BFF"/>
    <w:rsid w:val="00145D4C"/>
    <w:rsid w:val="001464B6"/>
    <w:rsid w:val="001465EC"/>
    <w:rsid w:val="00146DD6"/>
    <w:rsid w:val="00146F20"/>
    <w:rsid w:val="00147639"/>
    <w:rsid w:val="00147FC7"/>
    <w:rsid w:val="00150348"/>
    <w:rsid w:val="0015035A"/>
    <w:rsid w:val="00150687"/>
    <w:rsid w:val="0015184D"/>
    <w:rsid w:val="0015243C"/>
    <w:rsid w:val="00152702"/>
    <w:rsid w:val="001527F9"/>
    <w:rsid w:val="00152BFB"/>
    <w:rsid w:val="00152D0E"/>
    <w:rsid w:val="00152F12"/>
    <w:rsid w:val="00152F51"/>
    <w:rsid w:val="0015464A"/>
    <w:rsid w:val="00154DF2"/>
    <w:rsid w:val="00154E91"/>
    <w:rsid w:val="0015556E"/>
    <w:rsid w:val="00155DDE"/>
    <w:rsid w:val="00156165"/>
    <w:rsid w:val="00156613"/>
    <w:rsid w:val="00156DB4"/>
    <w:rsid w:val="00160064"/>
    <w:rsid w:val="00160B66"/>
    <w:rsid w:val="00160DBE"/>
    <w:rsid w:val="001617C6"/>
    <w:rsid w:val="00161B8C"/>
    <w:rsid w:val="00162570"/>
    <w:rsid w:val="00163341"/>
    <w:rsid w:val="0016393F"/>
    <w:rsid w:val="00163A77"/>
    <w:rsid w:val="00163E15"/>
    <w:rsid w:val="001651D7"/>
    <w:rsid w:val="00165BBB"/>
    <w:rsid w:val="001663FC"/>
    <w:rsid w:val="001667A7"/>
    <w:rsid w:val="00167272"/>
    <w:rsid w:val="00170F65"/>
    <w:rsid w:val="00171622"/>
    <w:rsid w:val="001728D4"/>
    <w:rsid w:val="00173128"/>
    <w:rsid w:val="00173AEC"/>
    <w:rsid w:val="00173FA1"/>
    <w:rsid w:val="0017407D"/>
    <w:rsid w:val="00174336"/>
    <w:rsid w:val="00174A44"/>
    <w:rsid w:val="00174A4A"/>
    <w:rsid w:val="001750D8"/>
    <w:rsid w:val="00177226"/>
    <w:rsid w:val="00177729"/>
    <w:rsid w:val="0017795F"/>
    <w:rsid w:val="00181250"/>
    <w:rsid w:val="0018199F"/>
    <w:rsid w:val="001819E5"/>
    <w:rsid w:val="00182119"/>
    <w:rsid w:val="00182998"/>
    <w:rsid w:val="0018411B"/>
    <w:rsid w:val="001847AC"/>
    <w:rsid w:val="00184E82"/>
    <w:rsid w:val="00185019"/>
    <w:rsid w:val="00185023"/>
    <w:rsid w:val="00185A88"/>
    <w:rsid w:val="00185CB3"/>
    <w:rsid w:val="0018633B"/>
    <w:rsid w:val="00186F26"/>
    <w:rsid w:val="0018731D"/>
    <w:rsid w:val="00187323"/>
    <w:rsid w:val="001875ED"/>
    <w:rsid w:val="001876E6"/>
    <w:rsid w:val="0019036A"/>
    <w:rsid w:val="0019072E"/>
    <w:rsid w:val="00190FB7"/>
    <w:rsid w:val="00194930"/>
    <w:rsid w:val="00194A25"/>
    <w:rsid w:val="00194AC6"/>
    <w:rsid w:val="0019516F"/>
    <w:rsid w:val="00195D0C"/>
    <w:rsid w:val="00195D9E"/>
    <w:rsid w:val="00196970"/>
    <w:rsid w:val="00196EEC"/>
    <w:rsid w:val="0019741A"/>
    <w:rsid w:val="00197A9A"/>
    <w:rsid w:val="001A02D6"/>
    <w:rsid w:val="001A17E2"/>
    <w:rsid w:val="001A1C91"/>
    <w:rsid w:val="001A1CB2"/>
    <w:rsid w:val="001A2252"/>
    <w:rsid w:val="001A399A"/>
    <w:rsid w:val="001A3DA6"/>
    <w:rsid w:val="001A3E0C"/>
    <w:rsid w:val="001A3FB6"/>
    <w:rsid w:val="001A4195"/>
    <w:rsid w:val="001A451A"/>
    <w:rsid w:val="001A539F"/>
    <w:rsid w:val="001A5598"/>
    <w:rsid w:val="001A56E9"/>
    <w:rsid w:val="001A6EDB"/>
    <w:rsid w:val="001A7613"/>
    <w:rsid w:val="001A798D"/>
    <w:rsid w:val="001B10ED"/>
    <w:rsid w:val="001B1411"/>
    <w:rsid w:val="001B2C55"/>
    <w:rsid w:val="001B3C15"/>
    <w:rsid w:val="001B4AE5"/>
    <w:rsid w:val="001B553E"/>
    <w:rsid w:val="001B6788"/>
    <w:rsid w:val="001B70F1"/>
    <w:rsid w:val="001B7613"/>
    <w:rsid w:val="001B7C9B"/>
    <w:rsid w:val="001C07CE"/>
    <w:rsid w:val="001C1D36"/>
    <w:rsid w:val="001C1F5F"/>
    <w:rsid w:val="001C2542"/>
    <w:rsid w:val="001C4FB1"/>
    <w:rsid w:val="001C7F33"/>
    <w:rsid w:val="001D1ADC"/>
    <w:rsid w:val="001D1E6F"/>
    <w:rsid w:val="001D28C6"/>
    <w:rsid w:val="001D2EAF"/>
    <w:rsid w:val="001D2EBA"/>
    <w:rsid w:val="001D31B7"/>
    <w:rsid w:val="001D3526"/>
    <w:rsid w:val="001D40FC"/>
    <w:rsid w:val="001D4249"/>
    <w:rsid w:val="001D4406"/>
    <w:rsid w:val="001D481B"/>
    <w:rsid w:val="001D4952"/>
    <w:rsid w:val="001D4CBE"/>
    <w:rsid w:val="001D5C7A"/>
    <w:rsid w:val="001D74AE"/>
    <w:rsid w:val="001D77B0"/>
    <w:rsid w:val="001E058D"/>
    <w:rsid w:val="001E07FA"/>
    <w:rsid w:val="001E0C1B"/>
    <w:rsid w:val="001E131F"/>
    <w:rsid w:val="001E1448"/>
    <w:rsid w:val="001E18EA"/>
    <w:rsid w:val="001E1E2C"/>
    <w:rsid w:val="001E2234"/>
    <w:rsid w:val="001E27BF"/>
    <w:rsid w:val="001E40D6"/>
    <w:rsid w:val="001E469D"/>
    <w:rsid w:val="001E4E58"/>
    <w:rsid w:val="001E51D8"/>
    <w:rsid w:val="001E52B0"/>
    <w:rsid w:val="001E5E87"/>
    <w:rsid w:val="001E62EE"/>
    <w:rsid w:val="001E6405"/>
    <w:rsid w:val="001E6F99"/>
    <w:rsid w:val="001E7BC1"/>
    <w:rsid w:val="001E7FA5"/>
    <w:rsid w:val="001F0819"/>
    <w:rsid w:val="001F0D47"/>
    <w:rsid w:val="001F14C0"/>
    <w:rsid w:val="001F1EB4"/>
    <w:rsid w:val="001F2BF6"/>
    <w:rsid w:val="001F3A75"/>
    <w:rsid w:val="001F4082"/>
    <w:rsid w:val="001F4242"/>
    <w:rsid w:val="001F50CB"/>
    <w:rsid w:val="001F5B14"/>
    <w:rsid w:val="001F5CB8"/>
    <w:rsid w:val="001F618F"/>
    <w:rsid w:val="001F6C21"/>
    <w:rsid w:val="001F6C45"/>
    <w:rsid w:val="001F71B8"/>
    <w:rsid w:val="001F79A7"/>
    <w:rsid w:val="00200D9B"/>
    <w:rsid w:val="00200E9D"/>
    <w:rsid w:val="00201440"/>
    <w:rsid w:val="0020189D"/>
    <w:rsid w:val="00201DB8"/>
    <w:rsid w:val="00203604"/>
    <w:rsid w:val="0020498A"/>
    <w:rsid w:val="00204EDC"/>
    <w:rsid w:val="0020537F"/>
    <w:rsid w:val="0020599F"/>
    <w:rsid w:val="002060E5"/>
    <w:rsid w:val="00206263"/>
    <w:rsid w:val="002071AE"/>
    <w:rsid w:val="00207765"/>
    <w:rsid w:val="00207A40"/>
    <w:rsid w:val="00210599"/>
    <w:rsid w:val="00210EC0"/>
    <w:rsid w:val="00211466"/>
    <w:rsid w:val="002119D0"/>
    <w:rsid w:val="00211CBB"/>
    <w:rsid w:val="002128C9"/>
    <w:rsid w:val="00214DC9"/>
    <w:rsid w:val="00215CB8"/>
    <w:rsid w:val="0021746A"/>
    <w:rsid w:val="00220ABB"/>
    <w:rsid w:val="002210EA"/>
    <w:rsid w:val="00221361"/>
    <w:rsid w:val="002215A6"/>
    <w:rsid w:val="00221F0B"/>
    <w:rsid w:val="0022217D"/>
    <w:rsid w:val="002222F9"/>
    <w:rsid w:val="00222A8F"/>
    <w:rsid w:val="00222C89"/>
    <w:rsid w:val="00223AB7"/>
    <w:rsid w:val="00223E48"/>
    <w:rsid w:val="0022674A"/>
    <w:rsid w:val="002268B6"/>
    <w:rsid w:val="002268E5"/>
    <w:rsid w:val="00230534"/>
    <w:rsid w:val="00231EA9"/>
    <w:rsid w:val="00232006"/>
    <w:rsid w:val="00232CBA"/>
    <w:rsid w:val="00234896"/>
    <w:rsid w:val="00234B97"/>
    <w:rsid w:val="0023614F"/>
    <w:rsid w:val="002369E1"/>
    <w:rsid w:val="00236EF6"/>
    <w:rsid w:val="002407A7"/>
    <w:rsid w:val="002410A4"/>
    <w:rsid w:val="00241430"/>
    <w:rsid w:val="002415C7"/>
    <w:rsid w:val="00242071"/>
    <w:rsid w:val="00242D14"/>
    <w:rsid w:val="002436F7"/>
    <w:rsid w:val="00243CF3"/>
    <w:rsid w:val="00244294"/>
    <w:rsid w:val="00245D26"/>
    <w:rsid w:val="00245EF0"/>
    <w:rsid w:val="00245FFA"/>
    <w:rsid w:val="00246668"/>
    <w:rsid w:val="00246683"/>
    <w:rsid w:val="002467E5"/>
    <w:rsid w:val="00247439"/>
    <w:rsid w:val="002504A9"/>
    <w:rsid w:val="00251C66"/>
    <w:rsid w:val="00251F2E"/>
    <w:rsid w:val="00251FC8"/>
    <w:rsid w:val="0025206B"/>
    <w:rsid w:val="00252078"/>
    <w:rsid w:val="002524B4"/>
    <w:rsid w:val="002524F5"/>
    <w:rsid w:val="00252F8B"/>
    <w:rsid w:val="00254615"/>
    <w:rsid w:val="00254E49"/>
    <w:rsid w:val="00255880"/>
    <w:rsid w:val="00255DF4"/>
    <w:rsid w:val="00255E5C"/>
    <w:rsid w:val="00256CEC"/>
    <w:rsid w:val="002577CB"/>
    <w:rsid w:val="00257CE2"/>
    <w:rsid w:val="00257D47"/>
    <w:rsid w:val="002607DA"/>
    <w:rsid w:val="00260A52"/>
    <w:rsid w:val="00260BC9"/>
    <w:rsid w:val="002615D9"/>
    <w:rsid w:val="00264249"/>
    <w:rsid w:val="00264871"/>
    <w:rsid w:val="002649A1"/>
    <w:rsid w:val="00264BA4"/>
    <w:rsid w:val="00265C5B"/>
    <w:rsid w:val="002668B4"/>
    <w:rsid w:val="002669A4"/>
    <w:rsid w:val="00267BCF"/>
    <w:rsid w:val="00267DBF"/>
    <w:rsid w:val="00270005"/>
    <w:rsid w:val="00271A38"/>
    <w:rsid w:val="00271FFB"/>
    <w:rsid w:val="00272C51"/>
    <w:rsid w:val="002744B9"/>
    <w:rsid w:val="002746CE"/>
    <w:rsid w:val="00274BA2"/>
    <w:rsid w:val="00274CB9"/>
    <w:rsid w:val="002757A3"/>
    <w:rsid w:val="002758A0"/>
    <w:rsid w:val="00275D3D"/>
    <w:rsid w:val="00275F12"/>
    <w:rsid w:val="0027604C"/>
    <w:rsid w:val="002760D7"/>
    <w:rsid w:val="002765D7"/>
    <w:rsid w:val="00276B2C"/>
    <w:rsid w:val="00276EA8"/>
    <w:rsid w:val="002772E4"/>
    <w:rsid w:val="00277C04"/>
    <w:rsid w:val="00277F25"/>
    <w:rsid w:val="002800A4"/>
    <w:rsid w:val="00280363"/>
    <w:rsid w:val="00280B29"/>
    <w:rsid w:val="0028124A"/>
    <w:rsid w:val="0028160F"/>
    <w:rsid w:val="0028285E"/>
    <w:rsid w:val="002834F4"/>
    <w:rsid w:val="00283730"/>
    <w:rsid w:val="00283C9A"/>
    <w:rsid w:val="00283F21"/>
    <w:rsid w:val="00283F79"/>
    <w:rsid w:val="00284025"/>
    <w:rsid w:val="0028430A"/>
    <w:rsid w:val="00284AC4"/>
    <w:rsid w:val="002853F8"/>
    <w:rsid w:val="002859EA"/>
    <w:rsid w:val="00287512"/>
    <w:rsid w:val="0028753A"/>
    <w:rsid w:val="00287D2C"/>
    <w:rsid w:val="002901AC"/>
    <w:rsid w:val="00290DD3"/>
    <w:rsid w:val="002913E9"/>
    <w:rsid w:val="00291E74"/>
    <w:rsid w:val="00292872"/>
    <w:rsid w:val="00292CB6"/>
    <w:rsid w:val="00292FA4"/>
    <w:rsid w:val="00293BE1"/>
    <w:rsid w:val="00293C91"/>
    <w:rsid w:val="00294397"/>
    <w:rsid w:val="0029489B"/>
    <w:rsid w:val="00294FB6"/>
    <w:rsid w:val="00295612"/>
    <w:rsid w:val="002957B0"/>
    <w:rsid w:val="00295C71"/>
    <w:rsid w:val="00295F38"/>
    <w:rsid w:val="00296EED"/>
    <w:rsid w:val="002973EB"/>
    <w:rsid w:val="002A1C33"/>
    <w:rsid w:val="002A2EC1"/>
    <w:rsid w:val="002A35C0"/>
    <w:rsid w:val="002A3D0B"/>
    <w:rsid w:val="002A4AFD"/>
    <w:rsid w:val="002A65D9"/>
    <w:rsid w:val="002A664D"/>
    <w:rsid w:val="002A67D7"/>
    <w:rsid w:val="002A6847"/>
    <w:rsid w:val="002A698B"/>
    <w:rsid w:val="002A6CC1"/>
    <w:rsid w:val="002A779F"/>
    <w:rsid w:val="002A7A0B"/>
    <w:rsid w:val="002A7E35"/>
    <w:rsid w:val="002B1394"/>
    <w:rsid w:val="002B2575"/>
    <w:rsid w:val="002B3802"/>
    <w:rsid w:val="002B3B2C"/>
    <w:rsid w:val="002B4B28"/>
    <w:rsid w:val="002B575C"/>
    <w:rsid w:val="002B6257"/>
    <w:rsid w:val="002B62BD"/>
    <w:rsid w:val="002C061B"/>
    <w:rsid w:val="002C07A8"/>
    <w:rsid w:val="002C0A43"/>
    <w:rsid w:val="002C0CD6"/>
    <w:rsid w:val="002C2501"/>
    <w:rsid w:val="002C2644"/>
    <w:rsid w:val="002C32D8"/>
    <w:rsid w:val="002C3508"/>
    <w:rsid w:val="002C4129"/>
    <w:rsid w:val="002C4936"/>
    <w:rsid w:val="002C4B6C"/>
    <w:rsid w:val="002C4C0B"/>
    <w:rsid w:val="002C5C40"/>
    <w:rsid w:val="002C632B"/>
    <w:rsid w:val="002C6619"/>
    <w:rsid w:val="002C6A16"/>
    <w:rsid w:val="002C70F2"/>
    <w:rsid w:val="002D001D"/>
    <w:rsid w:val="002D0236"/>
    <w:rsid w:val="002D09CA"/>
    <w:rsid w:val="002D0EE7"/>
    <w:rsid w:val="002D10FC"/>
    <w:rsid w:val="002D2AB1"/>
    <w:rsid w:val="002D2AD3"/>
    <w:rsid w:val="002D33A0"/>
    <w:rsid w:val="002D345F"/>
    <w:rsid w:val="002D52CD"/>
    <w:rsid w:val="002D54D8"/>
    <w:rsid w:val="002D6718"/>
    <w:rsid w:val="002D67E1"/>
    <w:rsid w:val="002D6B13"/>
    <w:rsid w:val="002D6D0C"/>
    <w:rsid w:val="002E0619"/>
    <w:rsid w:val="002E0B86"/>
    <w:rsid w:val="002E0FFB"/>
    <w:rsid w:val="002E3883"/>
    <w:rsid w:val="002E41B6"/>
    <w:rsid w:val="002E5898"/>
    <w:rsid w:val="002E5F5D"/>
    <w:rsid w:val="002E6E4D"/>
    <w:rsid w:val="002E70A9"/>
    <w:rsid w:val="002E7C89"/>
    <w:rsid w:val="002E7D40"/>
    <w:rsid w:val="002F03DF"/>
    <w:rsid w:val="002F077A"/>
    <w:rsid w:val="002F0AAC"/>
    <w:rsid w:val="002F1CF7"/>
    <w:rsid w:val="002F543D"/>
    <w:rsid w:val="002F5586"/>
    <w:rsid w:val="002F62B2"/>
    <w:rsid w:val="002F6514"/>
    <w:rsid w:val="002F6D20"/>
    <w:rsid w:val="002F7FCA"/>
    <w:rsid w:val="003012C1"/>
    <w:rsid w:val="0030161A"/>
    <w:rsid w:val="00301A98"/>
    <w:rsid w:val="00301E7F"/>
    <w:rsid w:val="00302A45"/>
    <w:rsid w:val="00302FE8"/>
    <w:rsid w:val="003036EC"/>
    <w:rsid w:val="00303B1E"/>
    <w:rsid w:val="00303FD2"/>
    <w:rsid w:val="00304146"/>
    <w:rsid w:val="00304563"/>
    <w:rsid w:val="00304D27"/>
    <w:rsid w:val="00305C8B"/>
    <w:rsid w:val="0030621A"/>
    <w:rsid w:val="00306BDC"/>
    <w:rsid w:val="003106FA"/>
    <w:rsid w:val="00311419"/>
    <w:rsid w:val="003122AF"/>
    <w:rsid w:val="00312CBE"/>
    <w:rsid w:val="00312F60"/>
    <w:rsid w:val="003135A1"/>
    <w:rsid w:val="003135B8"/>
    <w:rsid w:val="00313A28"/>
    <w:rsid w:val="00313B68"/>
    <w:rsid w:val="00314986"/>
    <w:rsid w:val="00315A04"/>
    <w:rsid w:val="00315B40"/>
    <w:rsid w:val="00317247"/>
    <w:rsid w:val="00317712"/>
    <w:rsid w:val="00317C06"/>
    <w:rsid w:val="00320C5C"/>
    <w:rsid w:val="00321062"/>
    <w:rsid w:val="00321E96"/>
    <w:rsid w:val="0032239C"/>
    <w:rsid w:val="00322888"/>
    <w:rsid w:val="003228DD"/>
    <w:rsid w:val="0032328D"/>
    <w:rsid w:val="0032351A"/>
    <w:rsid w:val="003245F3"/>
    <w:rsid w:val="003249B4"/>
    <w:rsid w:val="00326277"/>
    <w:rsid w:val="00326D0A"/>
    <w:rsid w:val="0032717E"/>
    <w:rsid w:val="003274BC"/>
    <w:rsid w:val="0032759C"/>
    <w:rsid w:val="00327774"/>
    <w:rsid w:val="00327B0D"/>
    <w:rsid w:val="00327B38"/>
    <w:rsid w:val="0033055F"/>
    <w:rsid w:val="003309C5"/>
    <w:rsid w:val="00330A4B"/>
    <w:rsid w:val="00330BB2"/>
    <w:rsid w:val="0033117D"/>
    <w:rsid w:val="003318A5"/>
    <w:rsid w:val="0033210B"/>
    <w:rsid w:val="003322E0"/>
    <w:rsid w:val="00332373"/>
    <w:rsid w:val="00332B03"/>
    <w:rsid w:val="00332D93"/>
    <w:rsid w:val="00332FF7"/>
    <w:rsid w:val="00333C7A"/>
    <w:rsid w:val="00335917"/>
    <w:rsid w:val="00335C17"/>
    <w:rsid w:val="00336151"/>
    <w:rsid w:val="003365D7"/>
    <w:rsid w:val="00336B5A"/>
    <w:rsid w:val="00340390"/>
    <w:rsid w:val="00340C07"/>
    <w:rsid w:val="00340C22"/>
    <w:rsid w:val="00341048"/>
    <w:rsid w:val="00342274"/>
    <w:rsid w:val="00342426"/>
    <w:rsid w:val="0034312B"/>
    <w:rsid w:val="003432ED"/>
    <w:rsid w:val="00343B26"/>
    <w:rsid w:val="00343C66"/>
    <w:rsid w:val="003454A4"/>
    <w:rsid w:val="00346A4F"/>
    <w:rsid w:val="003473C7"/>
    <w:rsid w:val="00350F7C"/>
    <w:rsid w:val="0035126C"/>
    <w:rsid w:val="003537A9"/>
    <w:rsid w:val="0035397A"/>
    <w:rsid w:val="003544C1"/>
    <w:rsid w:val="0035464D"/>
    <w:rsid w:val="00354DD9"/>
    <w:rsid w:val="0035525A"/>
    <w:rsid w:val="003563FD"/>
    <w:rsid w:val="00356A1D"/>
    <w:rsid w:val="00356B21"/>
    <w:rsid w:val="00356D87"/>
    <w:rsid w:val="00357C79"/>
    <w:rsid w:val="00357D0C"/>
    <w:rsid w:val="00357E75"/>
    <w:rsid w:val="003609C1"/>
    <w:rsid w:val="00360B06"/>
    <w:rsid w:val="00360D1A"/>
    <w:rsid w:val="00361AEC"/>
    <w:rsid w:val="003635D7"/>
    <w:rsid w:val="00363839"/>
    <w:rsid w:val="003644B6"/>
    <w:rsid w:val="00364A98"/>
    <w:rsid w:val="00364B8E"/>
    <w:rsid w:val="00365E79"/>
    <w:rsid w:val="00366889"/>
    <w:rsid w:val="00367264"/>
    <w:rsid w:val="003708DE"/>
    <w:rsid w:val="0037090E"/>
    <w:rsid w:val="003715B9"/>
    <w:rsid w:val="00371F37"/>
    <w:rsid w:val="00372781"/>
    <w:rsid w:val="00372839"/>
    <w:rsid w:val="003731C3"/>
    <w:rsid w:val="003735DD"/>
    <w:rsid w:val="003744B0"/>
    <w:rsid w:val="003754A6"/>
    <w:rsid w:val="00376009"/>
    <w:rsid w:val="003760C0"/>
    <w:rsid w:val="003762F2"/>
    <w:rsid w:val="003775A1"/>
    <w:rsid w:val="003805B7"/>
    <w:rsid w:val="00381283"/>
    <w:rsid w:val="00381564"/>
    <w:rsid w:val="003821D6"/>
    <w:rsid w:val="003823B5"/>
    <w:rsid w:val="003826E1"/>
    <w:rsid w:val="00383325"/>
    <w:rsid w:val="00383537"/>
    <w:rsid w:val="0038363F"/>
    <w:rsid w:val="00383DCA"/>
    <w:rsid w:val="00384186"/>
    <w:rsid w:val="00385425"/>
    <w:rsid w:val="003854AB"/>
    <w:rsid w:val="00385D77"/>
    <w:rsid w:val="00385D88"/>
    <w:rsid w:val="0038637A"/>
    <w:rsid w:val="00386EF1"/>
    <w:rsid w:val="0038725C"/>
    <w:rsid w:val="00387560"/>
    <w:rsid w:val="003876CA"/>
    <w:rsid w:val="00387CD5"/>
    <w:rsid w:val="003901F5"/>
    <w:rsid w:val="003912A1"/>
    <w:rsid w:val="00391B96"/>
    <w:rsid w:val="00391BCE"/>
    <w:rsid w:val="00391D45"/>
    <w:rsid w:val="00393046"/>
    <w:rsid w:val="003945FA"/>
    <w:rsid w:val="003948CE"/>
    <w:rsid w:val="00395E0E"/>
    <w:rsid w:val="00395E27"/>
    <w:rsid w:val="00396423"/>
    <w:rsid w:val="00396DB9"/>
    <w:rsid w:val="00397757"/>
    <w:rsid w:val="003A1240"/>
    <w:rsid w:val="003A1C3A"/>
    <w:rsid w:val="003A1C86"/>
    <w:rsid w:val="003A2620"/>
    <w:rsid w:val="003A31A3"/>
    <w:rsid w:val="003A31E9"/>
    <w:rsid w:val="003A32DF"/>
    <w:rsid w:val="003A42ED"/>
    <w:rsid w:val="003A4B6B"/>
    <w:rsid w:val="003A5038"/>
    <w:rsid w:val="003A542B"/>
    <w:rsid w:val="003A5483"/>
    <w:rsid w:val="003A62F7"/>
    <w:rsid w:val="003A6326"/>
    <w:rsid w:val="003A6994"/>
    <w:rsid w:val="003A699B"/>
    <w:rsid w:val="003A7132"/>
    <w:rsid w:val="003A7479"/>
    <w:rsid w:val="003A7801"/>
    <w:rsid w:val="003B0F67"/>
    <w:rsid w:val="003B2594"/>
    <w:rsid w:val="003B39BD"/>
    <w:rsid w:val="003B5729"/>
    <w:rsid w:val="003B5F9C"/>
    <w:rsid w:val="003B6954"/>
    <w:rsid w:val="003B6BC3"/>
    <w:rsid w:val="003B753C"/>
    <w:rsid w:val="003B79F4"/>
    <w:rsid w:val="003C097A"/>
    <w:rsid w:val="003C0B8E"/>
    <w:rsid w:val="003C1519"/>
    <w:rsid w:val="003C1C98"/>
    <w:rsid w:val="003C1D63"/>
    <w:rsid w:val="003C2A58"/>
    <w:rsid w:val="003C32C1"/>
    <w:rsid w:val="003C3DFE"/>
    <w:rsid w:val="003C445A"/>
    <w:rsid w:val="003C4D00"/>
    <w:rsid w:val="003C539A"/>
    <w:rsid w:val="003C6F0E"/>
    <w:rsid w:val="003C6FFC"/>
    <w:rsid w:val="003D148C"/>
    <w:rsid w:val="003D3B34"/>
    <w:rsid w:val="003D509D"/>
    <w:rsid w:val="003D5594"/>
    <w:rsid w:val="003D5BA5"/>
    <w:rsid w:val="003D61DE"/>
    <w:rsid w:val="003D6C04"/>
    <w:rsid w:val="003D7057"/>
    <w:rsid w:val="003D7204"/>
    <w:rsid w:val="003D76FB"/>
    <w:rsid w:val="003D786C"/>
    <w:rsid w:val="003E02BC"/>
    <w:rsid w:val="003E09E1"/>
    <w:rsid w:val="003E0C6B"/>
    <w:rsid w:val="003E0CC5"/>
    <w:rsid w:val="003E0E9A"/>
    <w:rsid w:val="003E138B"/>
    <w:rsid w:val="003E1A5F"/>
    <w:rsid w:val="003E218A"/>
    <w:rsid w:val="003E362B"/>
    <w:rsid w:val="003E4C3C"/>
    <w:rsid w:val="003E4D73"/>
    <w:rsid w:val="003E54CA"/>
    <w:rsid w:val="003E5C35"/>
    <w:rsid w:val="003E5F92"/>
    <w:rsid w:val="003E608F"/>
    <w:rsid w:val="003E7D41"/>
    <w:rsid w:val="003F088D"/>
    <w:rsid w:val="003F088F"/>
    <w:rsid w:val="003F0BAC"/>
    <w:rsid w:val="003F1192"/>
    <w:rsid w:val="003F2467"/>
    <w:rsid w:val="003F287A"/>
    <w:rsid w:val="003F3C08"/>
    <w:rsid w:val="003F4179"/>
    <w:rsid w:val="003F4F3B"/>
    <w:rsid w:val="003F5233"/>
    <w:rsid w:val="003F56FB"/>
    <w:rsid w:val="003F5B74"/>
    <w:rsid w:val="003F6469"/>
    <w:rsid w:val="003F646C"/>
    <w:rsid w:val="003F6D41"/>
    <w:rsid w:val="003F745B"/>
    <w:rsid w:val="003F7D0E"/>
    <w:rsid w:val="00400122"/>
    <w:rsid w:val="00401588"/>
    <w:rsid w:val="0040230F"/>
    <w:rsid w:val="004023C3"/>
    <w:rsid w:val="00402747"/>
    <w:rsid w:val="004027B7"/>
    <w:rsid w:val="004031DF"/>
    <w:rsid w:val="00403287"/>
    <w:rsid w:val="00403D50"/>
    <w:rsid w:val="00403EA6"/>
    <w:rsid w:val="00404EFB"/>
    <w:rsid w:val="00405761"/>
    <w:rsid w:val="00406A55"/>
    <w:rsid w:val="00406C1F"/>
    <w:rsid w:val="00406EE7"/>
    <w:rsid w:val="00410647"/>
    <w:rsid w:val="00410E90"/>
    <w:rsid w:val="0041129F"/>
    <w:rsid w:val="00411D73"/>
    <w:rsid w:val="00413A37"/>
    <w:rsid w:val="004145F2"/>
    <w:rsid w:val="0041487F"/>
    <w:rsid w:val="00415060"/>
    <w:rsid w:val="00415658"/>
    <w:rsid w:val="00415664"/>
    <w:rsid w:val="0041571A"/>
    <w:rsid w:val="00415D31"/>
    <w:rsid w:val="00415E4F"/>
    <w:rsid w:val="00417118"/>
    <w:rsid w:val="00417DC7"/>
    <w:rsid w:val="00420582"/>
    <w:rsid w:val="004222A8"/>
    <w:rsid w:val="0042371F"/>
    <w:rsid w:val="0042385B"/>
    <w:rsid w:val="0042493D"/>
    <w:rsid w:val="00424CC0"/>
    <w:rsid w:val="00424F8F"/>
    <w:rsid w:val="00425386"/>
    <w:rsid w:val="00425897"/>
    <w:rsid w:val="00426787"/>
    <w:rsid w:val="00427528"/>
    <w:rsid w:val="004277DF"/>
    <w:rsid w:val="00427EDE"/>
    <w:rsid w:val="004310B1"/>
    <w:rsid w:val="00431292"/>
    <w:rsid w:val="004321B4"/>
    <w:rsid w:val="0043277D"/>
    <w:rsid w:val="00432F8C"/>
    <w:rsid w:val="00433EBA"/>
    <w:rsid w:val="004340B0"/>
    <w:rsid w:val="004353CE"/>
    <w:rsid w:val="004358DE"/>
    <w:rsid w:val="004362B6"/>
    <w:rsid w:val="004362EE"/>
    <w:rsid w:val="004363D8"/>
    <w:rsid w:val="004364DA"/>
    <w:rsid w:val="00436F13"/>
    <w:rsid w:val="00436FED"/>
    <w:rsid w:val="00437E3D"/>
    <w:rsid w:val="00437FB3"/>
    <w:rsid w:val="00441FB4"/>
    <w:rsid w:val="004422E2"/>
    <w:rsid w:val="004426C5"/>
    <w:rsid w:val="004440F6"/>
    <w:rsid w:val="0044417A"/>
    <w:rsid w:val="00444359"/>
    <w:rsid w:val="00444F27"/>
    <w:rsid w:val="00444FDC"/>
    <w:rsid w:val="00445446"/>
    <w:rsid w:val="00445937"/>
    <w:rsid w:val="00445A78"/>
    <w:rsid w:val="004462E4"/>
    <w:rsid w:val="004463BE"/>
    <w:rsid w:val="00446757"/>
    <w:rsid w:val="00446E34"/>
    <w:rsid w:val="00446E68"/>
    <w:rsid w:val="00447777"/>
    <w:rsid w:val="00450DB3"/>
    <w:rsid w:val="004519BC"/>
    <w:rsid w:val="00451D28"/>
    <w:rsid w:val="004527A5"/>
    <w:rsid w:val="00453369"/>
    <w:rsid w:val="00453813"/>
    <w:rsid w:val="004538A5"/>
    <w:rsid w:val="004539D4"/>
    <w:rsid w:val="004545FD"/>
    <w:rsid w:val="00454F6E"/>
    <w:rsid w:val="00455E09"/>
    <w:rsid w:val="004568B9"/>
    <w:rsid w:val="00456D92"/>
    <w:rsid w:val="0046023E"/>
    <w:rsid w:val="004605FB"/>
    <w:rsid w:val="004612C4"/>
    <w:rsid w:val="004613E1"/>
    <w:rsid w:val="00461747"/>
    <w:rsid w:val="00461B4E"/>
    <w:rsid w:val="00462F58"/>
    <w:rsid w:val="004642DF"/>
    <w:rsid w:val="00464CA3"/>
    <w:rsid w:val="0046631F"/>
    <w:rsid w:val="00466499"/>
    <w:rsid w:val="004669F8"/>
    <w:rsid w:val="0046760C"/>
    <w:rsid w:val="004701E0"/>
    <w:rsid w:val="00470B88"/>
    <w:rsid w:val="00470FBD"/>
    <w:rsid w:val="004712A5"/>
    <w:rsid w:val="004730B2"/>
    <w:rsid w:val="004738E4"/>
    <w:rsid w:val="00474D1E"/>
    <w:rsid w:val="00475377"/>
    <w:rsid w:val="00475562"/>
    <w:rsid w:val="00475736"/>
    <w:rsid w:val="00475B67"/>
    <w:rsid w:val="004760BB"/>
    <w:rsid w:val="004760CD"/>
    <w:rsid w:val="00476520"/>
    <w:rsid w:val="0047667F"/>
    <w:rsid w:val="004766E4"/>
    <w:rsid w:val="00477E1C"/>
    <w:rsid w:val="00477FAD"/>
    <w:rsid w:val="00481749"/>
    <w:rsid w:val="0048215F"/>
    <w:rsid w:val="00482C94"/>
    <w:rsid w:val="00483CD9"/>
    <w:rsid w:val="004845CA"/>
    <w:rsid w:val="00484ADA"/>
    <w:rsid w:val="00484CF9"/>
    <w:rsid w:val="004862B9"/>
    <w:rsid w:val="00486832"/>
    <w:rsid w:val="004879F5"/>
    <w:rsid w:val="00487C07"/>
    <w:rsid w:val="004902D4"/>
    <w:rsid w:val="0049060F"/>
    <w:rsid w:val="00490670"/>
    <w:rsid w:val="004907DF"/>
    <w:rsid w:val="00490AD0"/>
    <w:rsid w:val="0049167F"/>
    <w:rsid w:val="004916D0"/>
    <w:rsid w:val="004929DD"/>
    <w:rsid w:val="00492B1D"/>
    <w:rsid w:val="00493A0B"/>
    <w:rsid w:val="00494B7A"/>
    <w:rsid w:val="0049575D"/>
    <w:rsid w:val="00495789"/>
    <w:rsid w:val="00495820"/>
    <w:rsid w:val="00496E50"/>
    <w:rsid w:val="00496F26"/>
    <w:rsid w:val="0049706B"/>
    <w:rsid w:val="00497E3B"/>
    <w:rsid w:val="00497ECD"/>
    <w:rsid w:val="00497EF1"/>
    <w:rsid w:val="004A0F00"/>
    <w:rsid w:val="004A1528"/>
    <w:rsid w:val="004A154C"/>
    <w:rsid w:val="004A1A9B"/>
    <w:rsid w:val="004A25A7"/>
    <w:rsid w:val="004A2B0C"/>
    <w:rsid w:val="004A2B1C"/>
    <w:rsid w:val="004A2E1B"/>
    <w:rsid w:val="004A3019"/>
    <w:rsid w:val="004A388D"/>
    <w:rsid w:val="004A462A"/>
    <w:rsid w:val="004A4717"/>
    <w:rsid w:val="004A525F"/>
    <w:rsid w:val="004A5A00"/>
    <w:rsid w:val="004A6CFC"/>
    <w:rsid w:val="004A77DF"/>
    <w:rsid w:val="004A7B3F"/>
    <w:rsid w:val="004A7BAC"/>
    <w:rsid w:val="004A7ED0"/>
    <w:rsid w:val="004B0056"/>
    <w:rsid w:val="004B0377"/>
    <w:rsid w:val="004B08D7"/>
    <w:rsid w:val="004B0A4A"/>
    <w:rsid w:val="004B10AE"/>
    <w:rsid w:val="004B1C18"/>
    <w:rsid w:val="004B2299"/>
    <w:rsid w:val="004B2D2C"/>
    <w:rsid w:val="004B459E"/>
    <w:rsid w:val="004B58E1"/>
    <w:rsid w:val="004B5CF3"/>
    <w:rsid w:val="004B5E40"/>
    <w:rsid w:val="004B6ADF"/>
    <w:rsid w:val="004B7458"/>
    <w:rsid w:val="004B7F65"/>
    <w:rsid w:val="004C11FD"/>
    <w:rsid w:val="004C1521"/>
    <w:rsid w:val="004C2B27"/>
    <w:rsid w:val="004C2CA4"/>
    <w:rsid w:val="004C3A08"/>
    <w:rsid w:val="004C476F"/>
    <w:rsid w:val="004C4AA1"/>
    <w:rsid w:val="004C4C63"/>
    <w:rsid w:val="004C55BB"/>
    <w:rsid w:val="004C603D"/>
    <w:rsid w:val="004C7DA6"/>
    <w:rsid w:val="004D0043"/>
    <w:rsid w:val="004D0147"/>
    <w:rsid w:val="004D0A6D"/>
    <w:rsid w:val="004D0D92"/>
    <w:rsid w:val="004D0F18"/>
    <w:rsid w:val="004D18BB"/>
    <w:rsid w:val="004D2089"/>
    <w:rsid w:val="004D22F7"/>
    <w:rsid w:val="004D309F"/>
    <w:rsid w:val="004D3726"/>
    <w:rsid w:val="004D3CDA"/>
    <w:rsid w:val="004D4B0B"/>
    <w:rsid w:val="004D4E6C"/>
    <w:rsid w:val="004D4FB6"/>
    <w:rsid w:val="004D556B"/>
    <w:rsid w:val="004D55F7"/>
    <w:rsid w:val="004D61A5"/>
    <w:rsid w:val="004D697B"/>
    <w:rsid w:val="004D6DF9"/>
    <w:rsid w:val="004E003E"/>
    <w:rsid w:val="004E13F6"/>
    <w:rsid w:val="004E1637"/>
    <w:rsid w:val="004E22A7"/>
    <w:rsid w:val="004E2368"/>
    <w:rsid w:val="004E2AE2"/>
    <w:rsid w:val="004E3296"/>
    <w:rsid w:val="004E341B"/>
    <w:rsid w:val="004E3CDE"/>
    <w:rsid w:val="004E4494"/>
    <w:rsid w:val="004E4E20"/>
    <w:rsid w:val="004E4E80"/>
    <w:rsid w:val="004E591A"/>
    <w:rsid w:val="004E5A1B"/>
    <w:rsid w:val="004E6ABD"/>
    <w:rsid w:val="004E6B55"/>
    <w:rsid w:val="004E6FEF"/>
    <w:rsid w:val="004F072E"/>
    <w:rsid w:val="004F134E"/>
    <w:rsid w:val="004F1AD6"/>
    <w:rsid w:val="004F27BD"/>
    <w:rsid w:val="004F2D08"/>
    <w:rsid w:val="004F326C"/>
    <w:rsid w:val="004F3AA8"/>
    <w:rsid w:val="004F43DE"/>
    <w:rsid w:val="004F4526"/>
    <w:rsid w:val="004F5B08"/>
    <w:rsid w:val="004F75BF"/>
    <w:rsid w:val="0050077E"/>
    <w:rsid w:val="00500976"/>
    <w:rsid w:val="00501C30"/>
    <w:rsid w:val="0050298E"/>
    <w:rsid w:val="00503524"/>
    <w:rsid w:val="005036AC"/>
    <w:rsid w:val="005046A7"/>
    <w:rsid w:val="00504705"/>
    <w:rsid w:val="00504760"/>
    <w:rsid w:val="00504D93"/>
    <w:rsid w:val="00506043"/>
    <w:rsid w:val="00506B40"/>
    <w:rsid w:val="00506BFC"/>
    <w:rsid w:val="00507217"/>
    <w:rsid w:val="00507949"/>
    <w:rsid w:val="0050798D"/>
    <w:rsid w:val="00510304"/>
    <w:rsid w:val="00511B9B"/>
    <w:rsid w:val="005122AF"/>
    <w:rsid w:val="005129A3"/>
    <w:rsid w:val="00512ADE"/>
    <w:rsid w:val="00513549"/>
    <w:rsid w:val="0051451D"/>
    <w:rsid w:val="0051508B"/>
    <w:rsid w:val="005169E7"/>
    <w:rsid w:val="005174FF"/>
    <w:rsid w:val="005177E9"/>
    <w:rsid w:val="0052137A"/>
    <w:rsid w:val="00522BB4"/>
    <w:rsid w:val="00523C91"/>
    <w:rsid w:val="0052477C"/>
    <w:rsid w:val="00525E87"/>
    <w:rsid w:val="00525E89"/>
    <w:rsid w:val="00525FF3"/>
    <w:rsid w:val="00526150"/>
    <w:rsid w:val="00527D54"/>
    <w:rsid w:val="00530A29"/>
    <w:rsid w:val="00530EBA"/>
    <w:rsid w:val="00530FCF"/>
    <w:rsid w:val="005310C9"/>
    <w:rsid w:val="00532D88"/>
    <w:rsid w:val="005343A4"/>
    <w:rsid w:val="00534828"/>
    <w:rsid w:val="00534DB2"/>
    <w:rsid w:val="00535537"/>
    <w:rsid w:val="00535969"/>
    <w:rsid w:val="0053629F"/>
    <w:rsid w:val="00537EA7"/>
    <w:rsid w:val="00541F15"/>
    <w:rsid w:val="00542A0B"/>
    <w:rsid w:val="00542F1E"/>
    <w:rsid w:val="00542F7F"/>
    <w:rsid w:val="0054363B"/>
    <w:rsid w:val="005437CF"/>
    <w:rsid w:val="00543F6C"/>
    <w:rsid w:val="00544B8A"/>
    <w:rsid w:val="00544CD5"/>
    <w:rsid w:val="00544D38"/>
    <w:rsid w:val="0054569C"/>
    <w:rsid w:val="00546425"/>
    <w:rsid w:val="00546BCF"/>
    <w:rsid w:val="005477D5"/>
    <w:rsid w:val="005500C0"/>
    <w:rsid w:val="00550302"/>
    <w:rsid w:val="005506F3"/>
    <w:rsid w:val="00551F66"/>
    <w:rsid w:val="005520A1"/>
    <w:rsid w:val="005520D8"/>
    <w:rsid w:val="005524C0"/>
    <w:rsid w:val="005546D6"/>
    <w:rsid w:val="00554782"/>
    <w:rsid w:val="00554F5E"/>
    <w:rsid w:val="00556281"/>
    <w:rsid w:val="005569DB"/>
    <w:rsid w:val="00556E92"/>
    <w:rsid w:val="00556F9F"/>
    <w:rsid w:val="005572F0"/>
    <w:rsid w:val="00557752"/>
    <w:rsid w:val="00560BE3"/>
    <w:rsid w:val="00560F49"/>
    <w:rsid w:val="00561243"/>
    <w:rsid w:val="00562071"/>
    <w:rsid w:val="00562265"/>
    <w:rsid w:val="00562E0F"/>
    <w:rsid w:val="005631E9"/>
    <w:rsid w:val="0056384D"/>
    <w:rsid w:val="00563E3E"/>
    <w:rsid w:val="005644FC"/>
    <w:rsid w:val="00564A35"/>
    <w:rsid w:val="00565DB4"/>
    <w:rsid w:val="00566094"/>
    <w:rsid w:val="005664F7"/>
    <w:rsid w:val="00566AE4"/>
    <w:rsid w:val="00567029"/>
    <w:rsid w:val="005678DA"/>
    <w:rsid w:val="005700A5"/>
    <w:rsid w:val="00570230"/>
    <w:rsid w:val="00570A65"/>
    <w:rsid w:val="00570AEC"/>
    <w:rsid w:val="0057103B"/>
    <w:rsid w:val="00571415"/>
    <w:rsid w:val="00571845"/>
    <w:rsid w:val="00572FBD"/>
    <w:rsid w:val="00573C85"/>
    <w:rsid w:val="005747C3"/>
    <w:rsid w:val="00575996"/>
    <w:rsid w:val="00575C87"/>
    <w:rsid w:val="00575F66"/>
    <w:rsid w:val="005760EA"/>
    <w:rsid w:val="00577699"/>
    <w:rsid w:val="00577C21"/>
    <w:rsid w:val="005806BD"/>
    <w:rsid w:val="00581535"/>
    <w:rsid w:val="0058332D"/>
    <w:rsid w:val="00583F55"/>
    <w:rsid w:val="0058487C"/>
    <w:rsid w:val="0058511A"/>
    <w:rsid w:val="0058545C"/>
    <w:rsid w:val="00585ECA"/>
    <w:rsid w:val="00586357"/>
    <w:rsid w:val="0058685F"/>
    <w:rsid w:val="00586FB5"/>
    <w:rsid w:val="005872BB"/>
    <w:rsid w:val="0058746C"/>
    <w:rsid w:val="0058752E"/>
    <w:rsid w:val="0058753D"/>
    <w:rsid w:val="0058754A"/>
    <w:rsid w:val="005876EF"/>
    <w:rsid w:val="0059073C"/>
    <w:rsid w:val="00591AB1"/>
    <w:rsid w:val="00591AD5"/>
    <w:rsid w:val="00592116"/>
    <w:rsid w:val="005921BA"/>
    <w:rsid w:val="0059289B"/>
    <w:rsid w:val="005930A7"/>
    <w:rsid w:val="005937E3"/>
    <w:rsid w:val="005946EB"/>
    <w:rsid w:val="00594C6B"/>
    <w:rsid w:val="00595764"/>
    <w:rsid w:val="005957AB"/>
    <w:rsid w:val="00597042"/>
    <w:rsid w:val="00597763"/>
    <w:rsid w:val="00597C25"/>
    <w:rsid w:val="005A0157"/>
    <w:rsid w:val="005A0775"/>
    <w:rsid w:val="005A395D"/>
    <w:rsid w:val="005A3BFB"/>
    <w:rsid w:val="005A4B99"/>
    <w:rsid w:val="005A5186"/>
    <w:rsid w:val="005A549C"/>
    <w:rsid w:val="005A54D6"/>
    <w:rsid w:val="005A5EAF"/>
    <w:rsid w:val="005A67C4"/>
    <w:rsid w:val="005A694B"/>
    <w:rsid w:val="005A69B2"/>
    <w:rsid w:val="005A74C1"/>
    <w:rsid w:val="005A74DF"/>
    <w:rsid w:val="005A75EB"/>
    <w:rsid w:val="005B086A"/>
    <w:rsid w:val="005B0E0B"/>
    <w:rsid w:val="005B121C"/>
    <w:rsid w:val="005B18A6"/>
    <w:rsid w:val="005B30AF"/>
    <w:rsid w:val="005B3584"/>
    <w:rsid w:val="005B4007"/>
    <w:rsid w:val="005B50A7"/>
    <w:rsid w:val="005B6D80"/>
    <w:rsid w:val="005B7F21"/>
    <w:rsid w:val="005C00DF"/>
    <w:rsid w:val="005C03C3"/>
    <w:rsid w:val="005C1679"/>
    <w:rsid w:val="005C1FBF"/>
    <w:rsid w:val="005C3582"/>
    <w:rsid w:val="005C3F66"/>
    <w:rsid w:val="005C49DB"/>
    <w:rsid w:val="005C4F28"/>
    <w:rsid w:val="005C718E"/>
    <w:rsid w:val="005C7D37"/>
    <w:rsid w:val="005D09D9"/>
    <w:rsid w:val="005D18FF"/>
    <w:rsid w:val="005D296F"/>
    <w:rsid w:val="005D370D"/>
    <w:rsid w:val="005D43D3"/>
    <w:rsid w:val="005D5569"/>
    <w:rsid w:val="005D55EA"/>
    <w:rsid w:val="005D6886"/>
    <w:rsid w:val="005E00A0"/>
    <w:rsid w:val="005E093A"/>
    <w:rsid w:val="005E0B3F"/>
    <w:rsid w:val="005E1394"/>
    <w:rsid w:val="005E201A"/>
    <w:rsid w:val="005E29C8"/>
    <w:rsid w:val="005E2FB4"/>
    <w:rsid w:val="005E3095"/>
    <w:rsid w:val="005E3B7D"/>
    <w:rsid w:val="005E4E1D"/>
    <w:rsid w:val="005E4E39"/>
    <w:rsid w:val="005E6299"/>
    <w:rsid w:val="005E6781"/>
    <w:rsid w:val="005E6956"/>
    <w:rsid w:val="005F089E"/>
    <w:rsid w:val="005F1209"/>
    <w:rsid w:val="005F1994"/>
    <w:rsid w:val="005F2789"/>
    <w:rsid w:val="005F46C6"/>
    <w:rsid w:val="005F5021"/>
    <w:rsid w:val="005F54F2"/>
    <w:rsid w:val="005F67DF"/>
    <w:rsid w:val="005F7879"/>
    <w:rsid w:val="00600203"/>
    <w:rsid w:val="006002D5"/>
    <w:rsid w:val="0060049D"/>
    <w:rsid w:val="006005CC"/>
    <w:rsid w:val="006006DB"/>
    <w:rsid w:val="00600CAE"/>
    <w:rsid w:val="006012D4"/>
    <w:rsid w:val="006015DC"/>
    <w:rsid w:val="00601B8B"/>
    <w:rsid w:val="0060202D"/>
    <w:rsid w:val="006022DC"/>
    <w:rsid w:val="00602486"/>
    <w:rsid w:val="00602A12"/>
    <w:rsid w:val="00603593"/>
    <w:rsid w:val="006035B3"/>
    <w:rsid w:val="00603BBA"/>
    <w:rsid w:val="00603CE1"/>
    <w:rsid w:val="00604F88"/>
    <w:rsid w:val="006053A0"/>
    <w:rsid w:val="006055FC"/>
    <w:rsid w:val="006077CB"/>
    <w:rsid w:val="006113B1"/>
    <w:rsid w:val="00611BA3"/>
    <w:rsid w:val="006125E1"/>
    <w:rsid w:val="00612671"/>
    <w:rsid w:val="0061288F"/>
    <w:rsid w:val="006129AB"/>
    <w:rsid w:val="00612DDD"/>
    <w:rsid w:val="00612F1B"/>
    <w:rsid w:val="0061403A"/>
    <w:rsid w:val="006141C3"/>
    <w:rsid w:val="00614B58"/>
    <w:rsid w:val="006155D2"/>
    <w:rsid w:val="00616992"/>
    <w:rsid w:val="00617480"/>
    <w:rsid w:val="006176D5"/>
    <w:rsid w:val="00617EC7"/>
    <w:rsid w:val="006205DA"/>
    <w:rsid w:val="00621347"/>
    <w:rsid w:val="006213FA"/>
    <w:rsid w:val="00621747"/>
    <w:rsid w:val="00622427"/>
    <w:rsid w:val="0062302B"/>
    <w:rsid w:val="00623640"/>
    <w:rsid w:val="00623666"/>
    <w:rsid w:val="006240F5"/>
    <w:rsid w:val="00625AB8"/>
    <w:rsid w:val="00626B90"/>
    <w:rsid w:val="006272CF"/>
    <w:rsid w:val="00627930"/>
    <w:rsid w:val="00627EF9"/>
    <w:rsid w:val="00627F41"/>
    <w:rsid w:val="006302BA"/>
    <w:rsid w:val="0063056B"/>
    <w:rsid w:val="00630BDA"/>
    <w:rsid w:val="0063287F"/>
    <w:rsid w:val="0063298B"/>
    <w:rsid w:val="00633BEA"/>
    <w:rsid w:val="006341D2"/>
    <w:rsid w:val="00637412"/>
    <w:rsid w:val="0063798A"/>
    <w:rsid w:val="00637A32"/>
    <w:rsid w:val="00640668"/>
    <w:rsid w:val="00640847"/>
    <w:rsid w:val="00640958"/>
    <w:rsid w:val="0064239A"/>
    <w:rsid w:val="00642E8A"/>
    <w:rsid w:val="0064359C"/>
    <w:rsid w:val="00643A9E"/>
    <w:rsid w:val="006440EE"/>
    <w:rsid w:val="006449D9"/>
    <w:rsid w:val="00644D15"/>
    <w:rsid w:val="00645129"/>
    <w:rsid w:val="006456EE"/>
    <w:rsid w:val="00645E70"/>
    <w:rsid w:val="00646541"/>
    <w:rsid w:val="006469FF"/>
    <w:rsid w:val="00647AA9"/>
    <w:rsid w:val="006502B1"/>
    <w:rsid w:val="006507DA"/>
    <w:rsid w:val="006513B5"/>
    <w:rsid w:val="006519F0"/>
    <w:rsid w:val="00652AA4"/>
    <w:rsid w:val="006531EB"/>
    <w:rsid w:val="00653314"/>
    <w:rsid w:val="00653F24"/>
    <w:rsid w:val="00654434"/>
    <w:rsid w:val="0065498C"/>
    <w:rsid w:val="00655CF9"/>
    <w:rsid w:val="00656BB2"/>
    <w:rsid w:val="00656C68"/>
    <w:rsid w:val="00657A1E"/>
    <w:rsid w:val="006600D9"/>
    <w:rsid w:val="0066062E"/>
    <w:rsid w:val="00660677"/>
    <w:rsid w:val="006610EE"/>
    <w:rsid w:val="00661269"/>
    <w:rsid w:val="00661A1F"/>
    <w:rsid w:val="00662D26"/>
    <w:rsid w:val="006632A3"/>
    <w:rsid w:val="0066354C"/>
    <w:rsid w:val="00663A4F"/>
    <w:rsid w:val="00664A32"/>
    <w:rsid w:val="00665752"/>
    <w:rsid w:val="006663C5"/>
    <w:rsid w:val="00666EB2"/>
    <w:rsid w:val="00667089"/>
    <w:rsid w:val="006674EE"/>
    <w:rsid w:val="006675E8"/>
    <w:rsid w:val="00667AC3"/>
    <w:rsid w:val="00671724"/>
    <w:rsid w:val="006727BB"/>
    <w:rsid w:val="006731E8"/>
    <w:rsid w:val="00673CE4"/>
    <w:rsid w:val="00673EAC"/>
    <w:rsid w:val="0067423B"/>
    <w:rsid w:val="006742F1"/>
    <w:rsid w:val="00674DAC"/>
    <w:rsid w:val="00674DFC"/>
    <w:rsid w:val="00675615"/>
    <w:rsid w:val="00675E90"/>
    <w:rsid w:val="006769E5"/>
    <w:rsid w:val="00676AB4"/>
    <w:rsid w:val="006771BF"/>
    <w:rsid w:val="0067762C"/>
    <w:rsid w:val="00680489"/>
    <w:rsid w:val="00680AD1"/>
    <w:rsid w:val="006810AB"/>
    <w:rsid w:val="0068156D"/>
    <w:rsid w:val="006816C6"/>
    <w:rsid w:val="00681701"/>
    <w:rsid w:val="006824DA"/>
    <w:rsid w:val="006825A8"/>
    <w:rsid w:val="00682BC1"/>
    <w:rsid w:val="00683332"/>
    <w:rsid w:val="00683DA5"/>
    <w:rsid w:val="0068513C"/>
    <w:rsid w:val="00685D88"/>
    <w:rsid w:val="00686A86"/>
    <w:rsid w:val="00686E7A"/>
    <w:rsid w:val="00686F5F"/>
    <w:rsid w:val="0068718A"/>
    <w:rsid w:val="006871EB"/>
    <w:rsid w:val="006904AB"/>
    <w:rsid w:val="006905D7"/>
    <w:rsid w:val="00690B36"/>
    <w:rsid w:val="00690D88"/>
    <w:rsid w:val="006916A1"/>
    <w:rsid w:val="006928C0"/>
    <w:rsid w:val="00692D7E"/>
    <w:rsid w:val="00692DC8"/>
    <w:rsid w:val="006932A2"/>
    <w:rsid w:val="006933A1"/>
    <w:rsid w:val="00693721"/>
    <w:rsid w:val="006954F3"/>
    <w:rsid w:val="00695EDA"/>
    <w:rsid w:val="0069614A"/>
    <w:rsid w:val="006964E6"/>
    <w:rsid w:val="00697C7C"/>
    <w:rsid w:val="00697EF4"/>
    <w:rsid w:val="006A0F5F"/>
    <w:rsid w:val="006A254C"/>
    <w:rsid w:val="006A2BA9"/>
    <w:rsid w:val="006A2F05"/>
    <w:rsid w:val="006A30AC"/>
    <w:rsid w:val="006A30E1"/>
    <w:rsid w:val="006A3454"/>
    <w:rsid w:val="006A34BD"/>
    <w:rsid w:val="006A3B78"/>
    <w:rsid w:val="006A3DB8"/>
    <w:rsid w:val="006A4094"/>
    <w:rsid w:val="006A4DA1"/>
    <w:rsid w:val="006A517D"/>
    <w:rsid w:val="006A54DA"/>
    <w:rsid w:val="006A5D9D"/>
    <w:rsid w:val="006A6973"/>
    <w:rsid w:val="006A6E9C"/>
    <w:rsid w:val="006A7C28"/>
    <w:rsid w:val="006A7D1C"/>
    <w:rsid w:val="006B043F"/>
    <w:rsid w:val="006B0972"/>
    <w:rsid w:val="006B143C"/>
    <w:rsid w:val="006B1EC9"/>
    <w:rsid w:val="006B273C"/>
    <w:rsid w:val="006B2D35"/>
    <w:rsid w:val="006B3D5B"/>
    <w:rsid w:val="006B3E78"/>
    <w:rsid w:val="006B5031"/>
    <w:rsid w:val="006B540D"/>
    <w:rsid w:val="006B566A"/>
    <w:rsid w:val="006B5A1A"/>
    <w:rsid w:val="006B6135"/>
    <w:rsid w:val="006B6204"/>
    <w:rsid w:val="006B6817"/>
    <w:rsid w:val="006C05E8"/>
    <w:rsid w:val="006C0FCF"/>
    <w:rsid w:val="006C13F4"/>
    <w:rsid w:val="006C1495"/>
    <w:rsid w:val="006C1A6D"/>
    <w:rsid w:val="006C2C88"/>
    <w:rsid w:val="006C3CCA"/>
    <w:rsid w:val="006C4083"/>
    <w:rsid w:val="006C4CD2"/>
    <w:rsid w:val="006C6482"/>
    <w:rsid w:val="006C720B"/>
    <w:rsid w:val="006C72F8"/>
    <w:rsid w:val="006C7379"/>
    <w:rsid w:val="006C7526"/>
    <w:rsid w:val="006C7F06"/>
    <w:rsid w:val="006D051D"/>
    <w:rsid w:val="006D1752"/>
    <w:rsid w:val="006D1E07"/>
    <w:rsid w:val="006D299F"/>
    <w:rsid w:val="006D332C"/>
    <w:rsid w:val="006D3C24"/>
    <w:rsid w:val="006D3CEC"/>
    <w:rsid w:val="006D4445"/>
    <w:rsid w:val="006D49AE"/>
    <w:rsid w:val="006D643A"/>
    <w:rsid w:val="006D6C50"/>
    <w:rsid w:val="006D732D"/>
    <w:rsid w:val="006D7733"/>
    <w:rsid w:val="006D7A68"/>
    <w:rsid w:val="006D7CAB"/>
    <w:rsid w:val="006D7FE3"/>
    <w:rsid w:val="006E0126"/>
    <w:rsid w:val="006E0A14"/>
    <w:rsid w:val="006E0A34"/>
    <w:rsid w:val="006E0ABF"/>
    <w:rsid w:val="006E14E8"/>
    <w:rsid w:val="006E1BF6"/>
    <w:rsid w:val="006E2508"/>
    <w:rsid w:val="006E29A7"/>
    <w:rsid w:val="006E2CE4"/>
    <w:rsid w:val="006E3E53"/>
    <w:rsid w:val="006E3F4D"/>
    <w:rsid w:val="006E403D"/>
    <w:rsid w:val="006E4621"/>
    <w:rsid w:val="006E580F"/>
    <w:rsid w:val="006E5ACF"/>
    <w:rsid w:val="006E5D69"/>
    <w:rsid w:val="006E6839"/>
    <w:rsid w:val="006E6D43"/>
    <w:rsid w:val="006E72BA"/>
    <w:rsid w:val="006E7498"/>
    <w:rsid w:val="006E7C45"/>
    <w:rsid w:val="006F0C86"/>
    <w:rsid w:val="006F1189"/>
    <w:rsid w:val="006F19A8"/>
    <w:rsid w:val="006F1DDC"/>
    <w:rsid w:val="006F2169"/>
    <w:rsid w:val="006F24B7"/>
    <w:rsid w:val="006F2BC1"/>
    <w:rsid w:val="006F2BF8"/>
    <w:rsid w:val="006F2D33"/>
    <w:rsid w:val="006F372F"/>
    <w:rsid w:val="006F5872"/>
    <w:rsid w:val="006F5C6F"/>
    <w:rsid w:val="006F5CBF"/>
    <w:rsid w:val="006F6A57"/>
    <w:rsid w:val="00700B90"/>
    <w:rsid w:val="00700D07"/>
    <w:rsid w:val="007011D9"/>
    <w:rsid w:val="0070165D"/>
    <w:rsid w:val="00701E2E"/>
    <w:rsid w:val="00703EC3"/>
    <w:rsid w:val="00704BAC"/>
    <w:rsid w:val="00705778"/>
    <w:rsid w:val="00706C62"/>
    <w:rsid w:val="00706F7D"/>
    <w:rsid w:val="007074EB"/>
    <w:rsid w:val="007107DC"/>
    <w:rsid w:val="00710BD5"/>
    <w:rsid w:val="00710C11"/>
    <w:rsid w:val="00710DD6"/>
    <w:rsid w:val="00711085"/>
    <w:rsid w:val="0071165A"/>
    <w:rsid w:val="007119FD"/>
    <w:rsid w:val="00712F94"/>
    <w:rsid w:val="00713B6F"/>
    <w:rsid w:val="00714231"/>
    <w:rsid w:val="0071442F"/>
    <w:rsid w:val="0071453E"/>
    <w:rsid w:val="00714645"/>
    <w:rsid w:val="007147DE"/>
    <w:rsid w:val="00715916"/>
    <w:rsid w:val="00715B83"/>
    <w:rsid w:val="00715D06"/>
    <w:rsid w:val="00716A3C"/>
    <w:rsid w:val="00721451"/>
    <w:rsid w:val="007223B3"/>
    <w:rsid w:val="0072273D"/>
    <w:rsid w:val="007234A9"/>
    <w:rsid w:val="00723FAC"/>
    <w:rsid w:val="00724436"/>
    <w:rsid w:val="00724A0F"/>
    <w:rsid w:val="00724A41"/>
    <w:rsid w:val="00724C81"/>
    <w:rsid w:val="00725B19"/>
    <w:rsid w:val="007263AB"/>
    <w:rsid w:val="007266DC"/>
    <w:rsid w:val="00726DA1"/>
    <w:rsid w:val="007271F6"/>
    <w:rsid w:val="00727F85"/>
    <w:rsid w:val="00731666"/>
    <w:rsid w:val="00731C1A"/>
    <w:rsid w:val="00732AA8"/>
    <w:rsid w:val="0073367E"/>
    <w:rsid w:val="00733F19"/>
    <w:rsid w:val="00734001"/>
    <w:rsid w:val="00734A35"/>
    <w:rsid w:val="00735520"/>
    <w:rsid w:val="00735888"/>
    <w:rsid w:val="00735CBF"/>
    <w:rsid w:val="00735E56"/>
    <w:rsid w:val="0073692A"/>
    <w:rsid w:val="00740963"/>
    <w:rsid w:val="0074119C"/>
    <w:rsid w:val="0074151A"/>
    <w:rsid w:val="00741713"/>
    <w:rsid w:val="0074225B"/>
    <w:rsid w:val="00742640"/>
    <w:rsid w:val="00743085"/>
    <w:rsid w:val="007431DE"/>
    <w:rsid w:val="0074383A"/>
    <w:rsid w:val="00743C87"/>
    <w:rsid w:val="007447C4"/>
    <w:rsid w:val="00744B93"/>
    <w:rsid w:val="00744D83"/>
    <w:rsid w:val="00745A59"/>
    <w:rsid w:val="00745ADF"/>
    <w:rsid w:val="00746A23"/>
    <w:rsid w:val="00747071"/>
    <w:rsid w:val="0075078C"/>
    <w:rsid w:val="007508C4"/>
    <w:rsid w:val="00750B49"/>
    <w:rsid w:val="00751F4F"/>
    <w:rsid w:val="00752379"/>
    <w:rsid w:val="0075413D"/>
    <w:rsid w:val="00754BEC"/>
    <w:rsid w:val="00754CEF"/>
    <w:rsid w:val="00754E34"/>
    <w:rsid w:val="0075501E"/>
    <w:rsid w:val="0075518B"/>
    <w:rsid w:val="0075685A"/>
    <w:rsid w:val="00756A60"/>
    <w:rsid w:val="00756C0D"/>
    <w:rsid w:val="00757918"/>
    <w:rsid w:val="00760121"/>
    <w:rsid w:val="00760D5D"/>
    <w:rsid w:val="00761CC2"/>
    <w:rsid w:val="00762DF4"/>
    <w:rsid w:val="00762EF1"/>
    <w:rsid w:val="00763579"/>
    <w:rsid w:val="007646BD"/>
    <w:rsid w:val="00764C63"/>
    <w:rsid w:val="00765733"/>
    <w:rsid w:val="00766515"/>
    <w:rsid w:val="00766A89"/>
    <w:rsid w:val="0076779A"/>
    <w:rsid w:val="00767AFD"/>
    <w:rsid w:val="00770412"/>
    <w:rsid w:val="007715A8"/>
    <w:rsid w:val="00772D4F"/>
    <w:rsid w:val="00773BED"/>
    <w:rsid w:val="007740CA"/>
    <w:rsid w:val="007751F0"/>
    <w:rsid w:val="00775B0E"/>
    <w:rsid w:val="00776384"/>
    <w:rsid w:val="007765C1"/>
    <w:rsid w:val="00776735"/>
    <w:rsid w:val="00777275"/>
    <w:rsid w:val="007775DB"/>
    <w:rsid w:val="00777B94"/>
    <w:rsid w:val="00780497"/>
    <w:rsid w:val="0078058C"/>
    <w:rsid w:val="00780B90"/>
    <w:rsid w:val="00780F34"/>
    <w:rsid w:val="00781C11"/>
    <w:rsid w:val="00782CFD"/>
    <w:rsid w:val="00782D13"/>
    <w:rsid w:val="0078333B"/>
    <w:rsid w:val="00783853"/>
    <w:rsid w:val="007847F1"/>
    <w:rsid w:val="00784920"/>
    <w:rsid w:val="00784D0A"/>
    <w:rsid w:val="0078625A"/>
    <w:rsid w:val="00790378"/>
    <w:rsid w:val="00790B9C"/>
    <w:rsid w:val="00790DD1"/>
    <w:rsid w:val="00791138"/>
    <w:rsid w:val="00791A58"/>
    <w:rsid w:val="00791AC0"/>
    <w:rsid w:val="00791D25"/>
    <w:rsid w:val="0079226D"/>
    <w:rsid w:val="007922DD"/>
    <w:rsid w:val="0079272F"/>
    <w:rsid w:val="00792A89"/>
    <w:rsid w:val="00792C36"/>
    <w:rsid w:val="00793160"/>
    <w:rsid w:val="00794126"/>
    <w:rsid w:val="0079524D"/>
    <w:rsid w:val="00795688"/>
    <w:rsid w:val="007958D5"/>
    <w:rsid w:val="00795F31"/>
    <w:rsid w:val="00797079"/>
    <w:rsid w:val="007A0628"/>
    <w:rsid w:val="007A065A"/>
    <w:rsid w:val="007A074D"/>
    <w:rsid w:val="007A0999"/>
    <w:rsid w:val="007A11DC"/>
    <w:rsid w:val="007A138F"/>
    <w:rsid w:val="007A14CF"/>
    <w:rsid w:val="007A265D"/>
    <w:rsid w:val="007A28B3"/>
    <w:rsid w:val="007A2FC3"/>
    <w:rsid w:val="007A310A"/>
    <w:rsid w:val="007A43D4"/>
    <w:rsid w:val="007A51E3"/>
    <w:rsid w:val="007A61B2"/>
    <w:rsid w:val="007A7E4C"/>
    <w:rsid w:val="007B0243"/>
    <w:rsid w:val="007B084B"/>
    <w:rsid w:val="007B0A97"/>
    <w:rsid w:val="007B11A7"/>
    <w:rsid w:val="007B148C"/>
    <w:rsid w:val="007B20FC"/>
    <w:rsid w:val="007B257C"/>
    <w:rsid w:val="007B2A7E"/>
    <w:rsid w:val="007B35B6"/>
    <w:rsid w:val="007B3825"/>
    <w:rsid w:val="007B3BDC"/>
    <w:rsid w:val="007B4124"/>
    <w:rsid w:val="007B44F6"/>
    <w:rsid w:val="007B490A"/>
    <w:rsid w:val="007B557E"/>
    <w:rsid w:val="007B6B21"/>
    <w:rsid w:val="007B6B30"/>
    <w:rsid w:val="007B6F53"/>
    <w:rsid w:val="007B7286"/>
    <w:rsid w:val="007B7B64"/>
    <w:rsid w:val="007B7F4D"/>
    <w:rsid w:val="007C03A2"/>
    <w:rsid w:val="007C0690"/>
    <w:rsid w:val="007C0B26"/>
    <w:rsid w:val="007C0CA0"/>
    <w:rsid w:val="007C0DAD"/>
    <w:rsid w:val="007C1D09"/>
    <w:rsid w:val="007C2580"/>
    <w:rsid w:val="007C2920"/>
    <w:rsid w:val="007C42BC"/>
    <w:rsid w:val="007C5BCA"/>
    <w:rsid w:val="007C5F6B"/>
    <w:rsid w:val="007C7726"/>
    <w:rsid w:val="007D07E4"/>
    <w:rsid w:val="007D1660"/>
    <w:rsid w:val="007D1F9B"/>
    <w:rsid w:val="007D20A7"/>
    <w:rsid w:val="007D2429"/>
    <w:rsid w:val="007D2AD7"/>
    <w:rsid w:val="007D36FA"/>
    <w:rsid w:val="007D3ECB"/>
    <w:rsid w:val="007D460B"/>
    <w:rsid w:val="007D4DC6"/>
    <w:rsid w:val="007D53EF"/>
    <w:rsid w:val="007D59A4"/>
    <w:rsid w:val="007D6D00"/>
    <w:rsid w:val="007E00D0"/>
    <w:rsid w:val="007E07BE"/>
    <w:rsid w:val="007E1280"/>
    <w:rsid w:val="007E16C7"/>
    <w:rsid w:val="007E1FC8"/>
    <w:rsid w:val="007E2169"/>
    <w:rsid w:val="007E2D6D"/>
    <w:rsid w:val="007E3B7D"/>
    <w:rsid w:val="007E3C22"/>
    <w:rsid w:val="007E4E72"/>
    <w:rsid w:val="007E547F"/>
    <w:rsid w:val="007E57E2"/>
    <w:rsid w:val="007E6F19"/>
    <w:rsid w:val="007E700A"/>
    <w:rsid w:val="007E7825"/>
    <w:rsid w:val="007F0011"/>
    <w:rsid w:val="007F0455"/>
    <w:rsid w:val="007F0B8E"/>
    <w:rsid w:val="007F0C9E"/>
    <w:rsid w:val="007F11CA"/>
    <w:rsid w:val="007F2094"/>
    <w:rsid w:val="007F35F2"/>
    <w:rsid w:val="007F3612"/>
    <w:rsid w:val="007F372A"/>
    <w:rsid w:val="007F3CEB"/>
    <w:rsid w:val="007F3D0C"/>
    <w:rsid w:val="007F3FA3"/>
    <w:rsid w:val="007F499E"/>
    <w:rsid w:val="007F5C9E"/>
    <w:rsid w:val="007F613B"/>
    <w:rsid w:val="007F6382"/>
    <w:rsid w:val="007F6547"/>
    <w:rsid w:val="007F6E31"/>
    <w:rsid w:val="007F7924"/>
    <w:rsid w:val="008008F0"/>
    <w:rsid w:val="008008FE"/>
    <w:rsid w:val="00800D61"/>
    <w:rsid w:val="00800E91"/>
    <w:rsid w:val="00801500"/>
    <w:rsid w:val="00802186"/>
    <w:rsid w:val="008028D6"/>
    <w:rsid w:val="00802B05"/>
    <w:rsid w:val="0080303E"/>
    <w:rsid w:val="00803B71"/>
    <w:rsid w:val="00804C41"/>
    <w:rsid w:val="00805FC2"/>
    <w:rsid w:val="008068D7"/>
    <w:rsid w:val="0081005A"/>
    <w:rsid w:val="0081062B"/>
    <w:rsid w:val="00812407"/>
    <w:rsid w:val="0081285A"/>
    <w:rsid w:val="00812E0F"/>
    <w:rsid w:val="00813CA4"/>
    <w:rsid w:val="00813CC1"/>
    <w:rsid w:val="008145B3"/>
    <w:rsid w:val="0081473A"/>
    <w:rsid w:val="00814B52"/>
    <w:rsid w:val="008152E5"/>
    <w:rsid w:val="00815A3B"/>
    <w:rsid w:val="008163AC"/>
    <w:rsid w:val="00816D46"/>
    <w:rsid w:val="00816FAD"/>
    <w:rsid w:val="00816FFC"/>
    <w:rsid w:val="0081713C"/>
    <w:rsid w:val="00817EC5"/>
    <w:rsid w:val="0082016E"/>
    <w:rsid w:val="00820267"/>
    <w:rsid w:val="00820D5E"/>
    <w:rsid w:val="0082171C"/>
    <w:rsid w:val="00821F5E"/>
    <w:rsid w:val="008223A6"/>
    <w:rsid w:val="00822C34"/>
    <w:rsid w:val="00823FF1"/>
    <w:rsid w:val="008244D6"/>
    <w:rsid w:val="00825491"/>
    <w:rsid w:val="00825D3B"/>
    <w:rsid w:val="00825D6E"/>
    <w:rsid w:val="0082693B"/>
    <w:rsid w:val="00827BE4"/>
    <w:rsid w:val="00827D3B"/>
    <w:rsid w:val="00830A11"/>
    <w:rsid w:val="00832801"/>
    <w:rsid w:val="008337DB"/>
    <w:rsid w:val="00833ECA"/>
    <w:rsid w:val="008347BD"/>
    <w:rsid w:val="00835155"/>
    <w:rsid w:val="008356E8"/>
    <w:rsid w:val="008377C7"/>
    <w:rsid w:val="00837B3C"/>
    <w:rsid w:val="00840881"/>
    <w:rsid w:val="00841081"/>
    <w:rsid w:val="00841117"/>
    <w:rsid w:val="008431B0"/>
    <w:rsid w:val="00843945"/>
    <w:rsid w:val="008440E8"/>
    <w:rsid w:val="00844568"/>
    <w:rsid w:val="008449FB"/>
    <w:rsid w:val="00844E35"/>
    <w:rsid w:val="00844FFB"/>
    <w:rsid w:val="00845283"/>
    <w:rsid w:val="008462E3"/>
    <w:rsid w:val="008464F1"/>
    <w:rsid w:val="00846ABC"/>
    <w:rsid w:val="00847684"/>
    <w:rsid w:val="00847F98"/>
    <w:rsid w:val="0085059C"/>
    <w:rsid w:val="008505EB"/>
    <w:rsid w:val="00851E21"/>
    <w:rsid w:val="00852693"/>
    <w:rsid w:val="0085303E"/>
    <w:rsid w:val="00853AE7"/>
    <w:rsid w:val="00853E5B"/>
    <w:rsid w:val="00854F7C"/>
    <w:rsid w:val="00855B6E"/>
    <w:rsid w:val="008574F6"/>
    <w:rsid w:val="0085759B"/>
    <w:rsid w:val="008601EA"/>
    <w:rsid w:val="008603C3"/>
    <w:rsid w:val="00860569"/>
    <w:rsid w:val="008607D7"/>
    <w:rsid w:val="008610EC"/>
    <w:rsid w:val="00861185"/>
    <w:rsid w:val="008623E6"/>
    <w:rsid w:val="008623E8"/>
    <w:rsid w:val="008633D3"/>
    <w:rsid w:val="0086384A"/>
    <w:rsid w:val="00864808"/>
    <w:rsid w:val="008650CA"/>
    <w:rsid w:val="0086514F"/>
    <w:rsid w:val="00865F29"/>
    <w:rsid w:val="008660C1"/>
    <w:rsid w:val="00866D14"/>
    <w:rsid w:val="00866E64"/>
    <w:rsid w:val="00867760"/>
    <w:rsid w:val="00870472"/>
    <w:rsid w:val="00870BE6"/>
    <w:rsid w:val="008710BF"/>
    <w:rsid w:val="00871A6B"/>
    <w:rsid w:val="00871B4D"/>
    <w:rsid w:val="0087241D"/>
    <w:rsid w:val="00872A30"/>
    <w:rsid w:val="00872CF7"/>
    <w:rsid w:val="00872DF2"/>
    <w:rsid w:val="00873817"/>
    <w:rsid w:val="00873F76"/>
    <w:rsid w:val="00875119"/>
    <w:rsid w:val="00875529"/>
    <w:rsid w:val="00875A43"/>
    <w:rsid w:val="0087630F"/>
    <w:rsid w:val="008763B5"/>
    <w:rsid w:val="008764A9"/>
    <w:rsid w:val="008765A4"/>
    <w:rsid w:val="0087693D"/>
    <w:rsid w:val="00876AAF"/>
    <w:rsid w:val="008770B0"/>
    <w:rsid w:val="008771C1"/>
    <w:rsid w:val="00877F1A"/>
    <w:rsid w:val="00880083"/>
    <w:rsid w:val="00880315"/>
    <w:rsid w:val="0088055C"/>
    <w:rsid w:val="008817C7"/>
    <w:rsid w:val="00881FC1"/>
    <w:rsid w:val="00882239"/>
    <w:rsid w:val="0088229B"/>
    <w:rsid w:val="00882483"/>
    <w:rsid w:val="008824D7"/>
    <w:rsid w:val="008851E1"/>
    <w:rsid w:val="008859DE"/>
    <w:rsid w:val="00885F22"/>
    <w:rsid w:val="008873B7"/>
    <w:rsid w:val="00887D47"/>
    <w:rsid w:val="0089018A"/>
    <w:rsid w:val="008902E0"/>
    <w:rsid w:val="0089079A"/>
    <w:rsid w:val="008918A3"/>
    <w:rsid w:val="00891CF4"/>
    <w:rsid w:val="008922BC"/>
    <w:rsid w:val="00892645"/>
    <w:rsid w:val="008927B5"/>
    <w:rsid w:val="008929CB"/>
    <w:rsid w:val="00893BE2"/>
    <w:rsid w:val="00893CEA"/>
    <w:rsid w:val="00893DA9"/>
    <w:rsid w:val="00894A7A"/>
    <w:rsid w:val="00894C07"/>
    <w:rsid w:val="00894C64"/>
    <w:rsid w:val="00895306"/>
    <w:rsid w:val="008969E4"/>
    <w:rsid w:val="00896DDE"/>
    <w:rsid w:val="00896E8B"/>
    <w:rsid w:val="0089791A"/>
    <w:rsid w:val="008A00CE"/>
    <w:rsid w:val="008A1347"/>
    <w:rsid w:val="008A1416"/>
    <w:rsid w:val="008A1F31"/>
    <w:rsid w:val="008A29F1"/>
    <w:rsid w:val="008A2C66"/>
    <w:rsid w:val="008A3369"/>
    <w:rsid w:val="008A3C91"/>
    <w:rsid w:val="008A3D0C"/>
    <w:rsid w:val="008A4183"/>
    <w:rsid w:val="008A4789"/>
    <w:rsid w:val="008A4984"/>
    <w:rsid w:val="008A4EFC"/>
    <w:rsid w:val="008A5912"/>
    <w:rsid w:val="008A5FB1"/>
    <w:rsid w:val="008A68A4"/>
    <w:rsid w:val="008A6D93"/>
    <w:rsid w:val="008A6FC5"/>
    <w:rsid w:val="008A773E"/>
    <w:rsid w:val="008B01B7"/>
    <w:rsid w:val="008B167B"/>
    <w:rsid w:val="008B1813"/>
    <w:rsid w:val="008B1C0F"/>
    <w:rsid w:val="008B2002"/>
    <w:rsid w:val="008B28BA"/>
    <w:rsid w:val="008B2D80"/>
    <w:rsid w:val="008B4080"/>
    <w:rsid w:val="008B46F5"/>
    <w:rsid w:val="008B4744"/>
    <w:rsid w:val="008B5984"/>
    <w:rsid w:val="008B5B5D"/>
    <w:rsid w:val="008B60BB"/>
    <w:rsid w:val="008B667C"/>
    <w:rsid w:val="008B7684"/>
    <w:rsid w:val="008C039F"/>
    <w:rsid w:val="008C03AC"/>
    <w:rsid w:val="008C1060"/>
    <w:rsid w:val="008C237B"/>
    <w:rsid w:val="008C26B5"/>
    <w:rsid w:val="008C29FB"/>
    <w:rsid w:val="008C2A97"/>
    <w:rsid w:val="008C2F1E"/>
    <w:rsid w:val="008C308E"/>
    <w:rsid w:val="008C3231"/>
    <w:rsid w:val="008C3C9E"/>
    <w:rsid w:val="008C4E66"/>
    <w:rsid w:val="008C5AC7"/>
    <w:rsid w:val="008C5EEB"/>
    <w:rsid w:val="008C6BC3"/>
    <w:rsid w:val="008C6D5C"/>
    <w:rsid w:val="008C702E"/>
    <w:rsid w:val="008C771E"/>
    <w:rsid w:val="008C777E"/>
    <w:rsid w:val="008C79D7"/>
    <w:rsid w:val="008C7AA8"/>
    <w:rsid w:val="008D0D0A"/>
    <w:rsid w:val="008D0F64"/>
    <w:rsid w:val="008D1590"/>
    <w:rsid w:val="008D2C33"/>
    <w:rsid w:val="008D3AD2"/>
    <w:rsid w:val="008D4A5A"/>
    <w:rsid w:val="008D4B5D"/>
    <w:rsid w:val="008D5B07"/>
    <w:rsid w:val="008D5B32"/>
    <w:rsid w:val="008D5D97"/>
    <w:rsid w:val="008E01CF"/>
    <w:rsid w:val="008E0887"/>
    <w:rsid w:val="008E0AE4"/>
    <w:rsid w:val="008E2237"/>
    <w:rsid w:val="008E28FE"/>
    <w:rsid w:val="008E3614"/>
    <w:rsid w:val="008E3975"/>
    <w:rsid w:val="008E40AC"/>
    <w:rsid w:val="008E454C"/>
    <w:rsid w:val="008E49A1"/>
    <w:rsid w:val="008E4C0D"/>
    <w:rsid w:val="008E66F5"/>
    <w:rsid w:val="008E7173"/>
    <w:rsid w:val="008E7475"/>
    <w:rsid w:val="008E77D2"/>
    <w:rsid w:val="008E7B5B"/>
    <w:rsid w:val="008F12F9"/>
    <w:rsid w:val="008F21D4"/>
    <w:rsid w:val="008F252C"/>
    <w:rsid w:val="008F2B35"/>
    <w:rsid w:val="008F2DC4"/>
    <w:rsid w:val="008F2FB2"/>
    <w:rsid w:val="008F3328"/>
    <w:rsid w:val="008F3D06"/>
    <w:rsid w:val="008F4305"/>
    <w:rsid w:val="008F47BE"/>
    <w:rsid w:val="008F491F"/>
    <w:rsid w:val="008F4D16"/>
    <w:rsid w:val="008F4EBF"/>
    <w:rsid w:val="008F5A1F"/>
    <w:rsid w:val="008F5BA0"/>
    <w:rsid w:val="008F75FC"/>
    <w:rsid w:val="00901DC1"/>
    <w:rsid w:val="00902482"/>
    <w:rsid w:val="0090254F"/>
    <w:rsid w:val="0090445B"/>
    <w:rsid w:val="009046BB"/>
    <w:rsid w:val="00904D86"/>
    <w:rsid w:val="00904E39"/>
    <w:rsid w:val="009053EE"/>
    <w:rsid w:val="009056E1"/>
    <w:rsid w:val="00905832"/>
    <w:rsid w:val="00905842"/>
    <w:rsid w:val="009058F8"/>
    <w:rsid w:val="009066A3"/>
    <w:rsid w:val="00906F00"/>
    <w:rsid w:val="009072E8"/>
    <w:rsid w:val="00910CBE"/>
    <w:rsid w:val="00910ED9"/>
    <w:rsid w:val="0091137C"/>
    <w:rsid w:val="00913A19"/>
    <w:rsid w:val="00913BA7"/>
    <w:rsid w:val="00913EF4"/>
    <w:rsid w:val="0091504F"/>
    <w:rsid w:val="00915281"/>
    <w:rsid w:val="009164D3"/>
    <w:rsid w:val="00916939"/>
    <w:rsid w:val="00916CAA"/>
    <w:rsid w:val="00917401"/>
    <w:rsid w:val="00917C5F"/>
    <w:rsid w:val="00920071"/>
    <w:rsid w:val="00921780"/>
    <w:rsid w:val="009222CA"/>
    <w:rsid w:val="00922457"/>
    <w:rsid w:val="00922D58"/>
    <w:rsid w:val="00922DDF"/>
    <w:rsid w:val="00923E5A"/>
    <w:rsid w:val="0092422F"/>
    <w:rsid w:val="0092425A"/>
    <w:rsid w:val="00924C67"/>
    <w:rsid w:val="00924F45"/>
    <w:rsid w:val="00924FBA"/>
    <w:rsid w:val="00925052"/>
    <w:rsid w:val="00925B49"/>
    <w:rsid w:val="009261FE"/>
    <w:rsid w:val="00926CED"/>
    <w:rsid w:val="0092745C"/>
    <w:rsid w:val="0092776B"/>
    <w:rsid w:val="00930168"/>
    <w:rsid w:val="0093154B"/>
    <w:rsid w:val="009317B9"/>
    <w:rsid w:val="00931BE8"/>
    <w:rsid w:val="00931F12"/>
    <w:rsid w:val="00932DFF"/>
    <w:rsid w:val="00932E70"/>
    <w:rsid w:val="00934074"/>
    <w:rsid w:val="009350FD"/>
    <w:rsid w:val="00935C44"/>
    <w:rsid w:val="00935E1A"/>
    <w:rsid w:val="00936124"/>
    <w:rsid w:val="009362BD"/>
    <w:rsid w:val="00936EB1"/>
    <w:rsid w:val="0093707F"/>
    <w:rsid w:val="00937871"/>
    <w:rsid w:val="00937A29"/>
    <w:rsid w:val="009408FB"/>
    <w:rsid w:val="00940B39"/>
    <w:rsid w:val="009413AB"/>
    <w:rsid w:val="00942753"/>
    <w:rsid w:val="00942E18"/>
    <w:rsid w:val="009434F1"/>
    <w:rsid w:val="00943862"/>
    <w:rsid w:val="0094422C"/>
    <w:rsid w:val="00944490"/>
    <w:rsid w:val="00945FD8"/>
    <w:rsid w:val="00946A90"/>
    <w:rsid w:val="009472C9"/>
    <w:rsid w:val="00947CB4"/>
    <w:rsid w:val="0095133D"/>
    <w:rsid w:val="00951D93"/>
    <w:rsid w:val="0095287D"/>
    <w:rsid w:val="009539A6"/>
    <w:rsid w:val="00954901"/>
    <w:rsid w:val="00955E15"/>
    <w:rsid w:val="009561F0"/>
    <w:rsid w:val="00956F94"/>
    <w:rsid w:val="009602D7"/>
    <w:rsid w:val="00960333"/>
    <w:rsid w:val="009603C0"/>
    <w:rsid w:val="009604C7"/>
    <w:rsid w:val="00960C35"/>
    <w:rsid w:val="00963C62"/>
    <w:rsid w:val="00964087"/>
    <w:rsid w:val="0096493F"/>
    <w:rsid w:val="0096571B"/>
    <w:rsid w:val="00965A16"/>
    <w:rsid w:val="00965CFA"/>
    <w:rsid w:val="00966244"/>
    <w:rsid w:val="009665FA"/>
    <w:rsid w:val="00966AE8"/>
    <w:rsid w:val="009671C2"/>
    <w:rsid w:val="00970D52"/>
    <w:rsid w:val="00971346"/>
    <w:rsid w:val="00971790"/>
    <w:rsid w:val="00972D41"/>
    <w:rsid w:val="00972F80"/>
    <w:rsid w:val="00973071"/>
    <w:rsid w:val="00973D47"/>
    <w:rsid w:val="00975089"/>
    <w:rsid w:val="009755CF"/>
    <w:rsid w:val="009762BD"/>
    <w:rsid w:val="00976F3E"/>
    <w:rsid w:val="00981892"/>
    <w:rsid w:val="00982375"/>
    <w:rsid w:val="00983FA2"/>
    <w:rsid w:val="00984D18"/>
    <w:rsid w:val="00985651"/>
    <w:rsid w:val="009868A4"/>
    <w:rsid w:val="00986B8B"/>
    <w:rsid w:val="00987063"/>
    <w:rsid w:val="00987AE7"/>
    <w:rsid w:val="00987B03"/>
    <w:rsid w:val="00987E99"/>
    <w:rsid w:val="0099016D"/>
    <w:rsid w:val="009906A7"/>
    <w:rsid w:val="009908A9"/>
    <w:rsid w:val="009909C6"/>
    <w:rsid w:val="00990CD8"/>
    <w:rsid w:val="00990D08"/>
    <w:rsid w:val="00991080"/>
    <w:rsid w:val="00992A36"/>
    <w:rsid w:val="00992F7D"/>
    <w:rsid w:val="00994027"/>
    <w:rsid w:val="00994B8B"/>
    <w:rsid w:val="009951B3"/>
    <w:rsid w:val="00995520"/>
    <w:rsid w:val="0099560A"/>
    <w:rsid w:val="009956CF"/>
    <w:rsid w:val="00996642"/>
    <w:rsid w:val="0099749B"/>
    <w:rsid w:val="00997893"/>
    <w:rsid w:val="00997B72"/>
    <w:rsid w:val="00997E5F"/>
    <w:rsid w:val="00997EA4"/>
    <w:rsid w:val="009A0644"/>
    <w:rsid w:val="009A0F96"/>
    <w:rsid w:val="009A2BC6"/>
    <w:rsid w:val="009A382A"/>
    <w:rsid w:val="009A406F"/>
    <w:rsid w:val="009A4FD5"/>
    <w:rsid w:val="009A518C"/>
    <w:rsid w:val="009A5BE5"/>
    <w:rsid w:val="009A646E"/>
    <w:rsid w:val="009A70BC"/>
    <w:rsid w:val="009A72EA"/>
    <w:rsid w:val="009A773D"/>
    <w:rsid w:val="009A7A64"/>
    <w:rsid w:val="009A7D3F"/>
    <w:rsid w:val="009B1926"/>
    <w:rsid w:val="009B2B34"/>
    <w:rsid w:val="009B329F"/>
    <w:rsid w:val="009B35A9"/>
    <w:rsid w:val="009B35F6"/>
    <w:rsid w:val="009B3AFB"/>
    <w:rsid w:val="009B432F"/>
    <w:rsid w:val="009B4470"/>
    <w:rsid w:val="009B5947"/>
    <w:rsid w:val="009B7577"/>
    <w:rsid w:val="009B7BDA"/>
    <w:rsid w:val="009C0A1D"/>
    <w:rsid w:val="009C0B1A"/>
    <w:rsid w:val="009C1766"/>
    <w:rsid w:val="009C1A45"/>
    <w:rsid w:val="009C2716"/>
    <w:rsid w:val="009C29B2"/>
    <w:rsid w:val="009C3133"/>
    <w:rsid w:val="009C33F0"/>
    <w:rsid w:val="009C3BEB"/>
    <w:rsid w:val="009C4534"/>
    <w:rsid w:val="009C4C85"/>
    <w:rsid w:val="009C71A4"/>
    <w:rsid w:val="009C72F4"/>
    <w:rsid w:val="009C75C8"/>
    <w:rsid w:val="009C7E9B"/>
    <w:rsid w:val="009D07D5"/>
    <w:rsid w:val="009D107C"/>
    <w:rsid w:val="009D24FB"/>
    <w:rsid w:val="009D2C48"/>
    <w:rsid w:val="009D2CD1"/>
    <w:rsid w:val="009D2E4C"/>
    <w:rsid w:val="009D3065"/>
    <w:rsid w:val="009D3647"/>
    <w:rsid w:val="009D3A4D"/>
    <w:rsid w:val="009D3C74"/>
    <w:rsid w:val="009D3CCF"/>
    <w:rsid w:val="009D40DF"/>
    <w:rsid w:val="009D585A"/>
    <w:rsid w:val="009D5CB0"/>
    <w:rsid w:val="009D64E9"/>
    <w:rsid w:val="009D6AF0"/>
    <w:rsid w:val="009D6FAB"/>
    <w:rsid w:val="009D7646"/>
    <w:rsid w:val="009D7825"/>
    <w:rsid w:val="009D78A2"/>
    <w:rsid w:val="009D790A"/>
    <w:rsid w:val="009E0B3C"/>
    <w:rsid w:val="009E0DBF"/>
    <w:rsid w:val="009E1244"/>
    <w:rsid w:val="009E3282"/>
    <w:rsid w:val="009E3DFD"/>
    <w:rsid w:val="009E4BC8"/>
    <w:rsid w:val="009E50CD"/>
    <w:rsid w:val="009E6B4F"/>
    <w:rsid w:val="009E74E0"/>
    <w:rsid w:val="009E7527"/>
    <w:rsid w:val="009E77F6"/>
    <w:rsid w:val="009F0783"/>
    <w:rsid w:val="009F07F8"/>
    <w:rsid w:val="009F0BF9"/>
    <w:rsid w:val="009F0F16"/>
    <w:rsid w:val="009F0FC5"/>
    <w:rsid w:val="009F166E"/>
    <w:rsid w:val="009F198D"/>
    <w:rsid w:val="009F1FFC"/>
    <w:rsid w:val="009F3A8B"/>
    <w:rsid w:val="009F46CB"/>
    <w:rsid w:val="009F50C2"/>
    <w:rsid w:val="009F593A"/>
    <w:rsid w:val="009F5DDA"/>
    <w:rsid w:val="009F6332"/>
    <w:rsid w:val="009F6634"/>
    <w:rsid w:val="009F74A9"/>
    <w:rsid w:val="009F7E68"/>
    <w:rsid w:val="00A00C55"/>
    <w:rsid w:val="00A02006"/>
    <w:rsid w:val="00A02456"/>
    <w:rsid w:val="00A03C57"/>
    <w:rsid w:val="00A04672"/>
    <w:rsid w:val="00A04988"/>
    <w:rsid w:val="00A053F8"/>
    <w:rsid w:val="00A05C3D"/>
    <w:rsid w:val="00A066CA"/>
    <w:rsid w:val="00A1045D"/>
    <w:rsid w:val="00A1063D"/>
    <w:rsid w:val="00A106DD"/>
    <w:rsid w:val="00A1133A"/>
    <w:rsid w:val="00A11837"/>
    <w:rsid w:val="00A11C3B"/>
    <w:rsid w:val="00A11E8C"/>
    <w:rsid w:val="00A134CB"/>
    <w:rsid w:val="00A13A30"/>
    <w:rsid w:val="00A13DB4"/>
    <w:rsid w:val="00A14FC4"/>
    <w:rsid w:val="00A15782"/>
    <w:rsid w:val="00A15D3E"/>
    <w:rsid w:val="00A16DAE"/>
    <w:rsid w:val="00A17977"/>
    <w:rsid w:val="00A20470"/>
    <w:rsid w:val="00A217E4"/>
    <w:rsid w:val="00A2209B"/>
    <w:rsid w:val="00A22E5C"/>
    <w:rsid w:val="00A23053"/>
    <w:rsid w:val="00A233D8"/>
    <w:rsid w:val="00A23C4E"/>
    <w:rsid w:val="00A23D25"/>
    <w:rsid w:val="00A23F7E"/>
    <w:rsid w:val="00A24AE2"/>
    <w:rsid w:val="00A251BB"/>
    <w:rsid w:val="00A25B8C"/>
    <w:rsid w:val="00A26645"/>
    <w:rsid w:val="00A27195"/>
    <w:rsid w:val="00A277F2"/>
    <w:rsid w:val="00A30988"/>
    <w:rsid w:val="00A30E43"/>
    <w:rsid w:val="00A318F5"/>
    <w:rsid w:val="00A32A7F"/>
    <w:rsid w:val="00A333D0"/>
    <w:rsid w:val="00A336D6"/>
    <w:rsid w:val="00A33976"/>
    <w:rsid w:val="00A3513C"/>
    <w:rsid w:val="00A352D3"/>
    <w:rsid w:val="00A359CD"/>
    <w:rsid w:val="00A3657C"/>
    <w:rsid w:val="00A36938"/>
    <w:rsid w:val="00A37F58"/>
    <w:rsid w:val="00A40563"/>
    <w:rsid w:val="00A40C0F"/>
    <w:rsid w:val="00A4106D"/>
    <w:rsid w:val="00A41170"/>
    <w:rsid w:val="00A41C2E"/>
    <w:rsid w:val="00A41D3B"/>
    <w:rsid w:val="00A421EC"/>
    <w:rsid w:val="00A42C68"/>
    <w:rsid w:val="00A43146"/>
    <w:rsid w:val="00A43B35"/>
    <w:rsid w:val="00A440B7"/>
    <w:rsid w:val="00A44D3A"/>
    <w:rsid w:val="00A44FCD"/>
    <w:rsid w:val="00A450AA"/>
    <w:rsid w:val="00A4609E"/>
    <w:rsid w:val="00A467B3"/>
    <w:rsid w:val="00A46B09"/>
    <w:rsid w:val="00A472AF"/>
    <w:rsid w:val="00A4796E"/>
    <w:rsid w:val="00A47A93"/>
    <w:rsid w:val="00A508F5"/>
    <w:rsid w:val="00A50CCC"/>
    <w:rsid w:val="00A51108"/>
    <w:rsid w:val="00A51360"/>
    <w:rsid w:val="00A51B3B"/>
    <w:rsid w:val="00A51E00"/>
    <w:rsid w:val="00A52746"/>
    <w:rsid w:val="00A53198"/>
    <w:rsid w:val="00A5388D"/>
    <w:rsid w:val="00A539E0"/>
    <w:rsid w:val="00A542F6"/>
    <w:rsid w:val="00A545B1"/>
    <w:rsid w:val="00A54E4A"/>
    <w:rsid w:val="00A55162"/>
    <w:rsid w:val="00A55A4F"/>
    <w:rsid w:val="00A55B3A"/>
    <w:rsid w:val="00A55B65"/>
    <w:rsid w:val="00A567F1"/>
    <w:rsid w:val="00A610E2"/>
    <w:rsid w:val="00A64170"/>
    <w:rsid w:val="00A64239"/>
    <w:rsid w:val="00A644F4"/>
    <w:rsid w:val="00A64D39"/>
    <w:rsid w:val="00A658E4"/>
    <w:rsid w:val="00A65C89"/>
    <w:rsid w:val="00A664D2"/>
    <w:rsid w:val="00A67DE9"/>
    <w:rsid w:val="00A70193"/>
    <w:rsid w:val="00A704B5"/>
    <w:rsid w:val="00A705E6"/>
    <w:rsid w:val="00A70F8D"/>
    <w:rsid w:val="00A71C0B"/>
    <w:rsid w:val="00A720B6"/>
    <w:rsid w:val="00A720F5"/>
    <w:rsid w:val="00A7260B"/>
    <w:rsid w:val="00A742CB"/>
    <w:rsid w:val="00A7432B"/>
    <w:rsid w:val="00A74E57"/>
    <w:rsid w:val="00A760B3"/>
    <w:rsid w:val="00A76708"/>
    <w:rsid w:val="00A768A3"/>
    <w:rsid w:val="00A77265"/>
    <w:rsid w:val="00A8022A"/>
    <w:rsid w:val="00A8027F"/>
    <w:rsid w:val="00A803AA"/>
    <w:rsid w:val="00A81CC1"/>
    <w:rsid w:val="00A824B9"/>
    <w:rsid w:val="00A8283A"/>
    <w:rsid w:val="00A83823"/>
    <w:rsid w:val="00A84227"/>
    <w:rsid w:val="00A84869"/>
    <w:rsid w:val="00A848DA"/>
    <w:rsid w:val="00A8586E"/>
    <w:rsid w:val="00A86126"/>
    <w:rsid w:val="00A864F2"/>
    <w:rsid w:val="00A90732"/>
    <w:rsid w:val="00A90CF5"/>
    <w:rsid w:val="00A91073"/>
    <w:rsid w:val="00A91667"/>
    <w:rsid w:val="00A91676"/>
    <w:rsid w:val="00A92044"/>
    <w:rsid w:val="00A92D6E"/>
    <w:rsid w:val="00A92D77"/>
    <w:rsid w:val="00A932E4"/>
    <w:rsid w:val="00A9346B"/>
    <w:rsid w:val="00A94961"/>
    <w:rsid w:val="00A94A6D"/>
    <w:rsid w:val="00A9549C"/>
    <w:rsid w:val="00A95A6A"/>
    <w:rsid w:val="00A9625A"/>
    <w:rsid w:val="00A97756"/>
    <w:rsid w:val="00AA0B67"/>
    <w:rsid w:val="00AA0D45"/>
    <w:rsid w:val="00AA1825"/>
    <w:rsid w:val="00AA1DD7"/>
    <w:rsid w:val="00AA1F11"/>
    <w:rsid w:val="00AA2770"/>
    <w:rsid w:val="00AA283E"/>
    <w:rsid w:val="00AA4052"/>
    <w:rsid w:val="00AA46BE"/>
    <w:rsid w:val="00AA47F3"/>
    <w:rsid w:val="00AA4892"/>
    <w:rsid w:val="00AA48FC"/>
    <w:rsid w:val="00AA5807"/>
    <w:rsid w:val="00AA76E2"/>
    <w:rsid w:val="00AB0BFA"/>
    <w:rsid w:val="00AB0DBC"/>
    <w:rsid w:val="00AB1490"/>
    <w:rsid w:val="00AB17F2"/>
    <w:rsid w:val="00AB236C"/>
    <w:rsid w:val="00AB23B0"/>
    <w:rsid w:val="00AB2D64"/>
    <w:rsid w:val="00AB36EF"/>
    <w:rsid w:val="00AB46FB"/>
    <w:rsid w:val="00AB4A76"/>
    <w:rsid w:val="00AB4DBE"/>
    <w:rsid w:val="00AB4FFB"/>
    <w:rsid w:val="00AB65E2"/>
    <w:rsid w:val="00AB684D"/>
    <w:rsid w:val="00AB6DCB"/>
    <w:rsid w:val="00AB6E6D"/>
    <w:rsid w:val="00AB7906"/>
    <w:rsid w:val="00AC0472"/>
    <w:rsid w:val="00AC0B0F"/>
    <w:rsid w:val="00AC0F49"/>
    <w:rsid w:val="00AC0F91"/>
    <w:rsid w:val="00AC19D7"/>
    <w:rsid w:val="00AC2094"/>
    <w:rsid w:val="00AC2C63"/>
    <w:rsid w:val="00AC2F0B"/>
    <w:rsid w:val="00AC3606"/>
    <w:rsid w:val="00AC4009"/>
    <w:rsid w:val="00AC43CF"/>
    <w:rsid w:val="00AC47E2"/>
    <w:rsid w:val="00AC4E9E"/>
    <w:rsid w:val="00AC60FA"/>
    <w:rsid w:val="00AC6C4A"/>
    <w:rsid w:val="00AC7913"/>
    <w:rsid w:val="00AD15AC"/>
    <w:rsid w:val="00AD18BC"/>
    <w:rsid w:val="00AD2043"/>
    <w:rsid w:val="00AD2778"/>
    <w:rsid w:val="00AD33CB"/>
    <w:rsid w:val="00AD340D"/>
    <w:rsid w:val="00AD3AA8"/>
    <w:rsid w:val="00AD3B52"/>
    <w:rsid w:val="00AD4171"/>
    <w:rsid w:val="00AD517E"/>
    <w:rsid w:val="00AD5348"/>
    <w:rsid w:val="00AD5553"/>
    <w:rsid w:val="00AD6086"/>
    <w:rsid w:val="00AD61D0"/>
    <w:rsid w:val="00AD6372"/>
    <w:rsid w:val="00AD67E1"/>
    <w:rsid w:val="00AD6F01"/>
    <w:rsid w:val="00AE02CC"/>
    <w:rsid w:val="00AE068F"/>
    <w:rsid w:val="00AE1227"/>
    <w:rsid w:val="00AE15B1"/>
    <w:rsid w:val="00AE1DB2"/>
    <w:rsid w:val="00AE2494"/>
    <w:rsid w:val="00AE2897"/>
    <w:rsid w:val="00AE2BD5"/>
    <w:rsid w:val="00AE2EE7"/>
    <w:rsid w:val="00AE31C3"/>
    <w:rsid w:val="00AE3563"/>
    <w:rsid w:val="00AE38D3"/>
    <w:rsid w:val="00AE3EE1"/>
    <w:rsid w:val="00AE4493"/>
    <w:rsid w:val="00AE4D72"/>
    <w:rsid w:val="00AE5237"/>
    <w:rsid w:val="00AE529C"/>
    <w:rsid w:val="00AE52D9"/>
    <w:rsid w:val="00AE5FA3"/>
    <w:rsid w:val="00AE6BF7"/>
    <w:rsid w:val="00AE7177"/>
    <w:rsid w:val="00AF05FE"/>
    <w:rsid w:val="00AF0739"/>
    <w:rsid w:val="00AF0A7F"/>
    <w:rsid w:val="00AF1FE8"/>
    <w:rsid w:val="00AF2217"/>
    <w:rsid w:val="00AF225C"/>
    <w:rsid w:val="00AF26BD"/>
    <w:rsid w:val="00AF28E6"/>
    <w:rsid w:val="00AF29DD"/>
    <w:rsid w:val="00AF2EE4"/>
    <w:rsid w:val="00AF5DBA"/>
    <w:rsid w:val="00AF6E73"/>
    <w:rsid w:val="00AF7C75"/>
    <w:rsid w:val="00AF7E43"/>
    <w:rsid w:val="00B00A97"/>
    <w:rsid w:val="00B00AD1"/>
    <w:rsid w:val="00B010C1"/>
    <w:rsid w:val="00B01ADA"/>
    <w:rsid w:val="00B01B3B"/>
    <w:rsid w:val="00B01F9D"/>
    <w:rsid w:val="00B034DE"/>
    <w:rsid w:val="00B03A2D"/>
    <w:rsid w:val="00B03AD0"/>
    <w:rsid w:val="00B0430A"/>
    <w:rsid w:val="00B04658"/>
    <w:rsid w:val="00B04A5D"/>
    <w:rsid w:val="00B051F1"/>
    <w:rsid w:val="00B0525C"/>
    <w:rsid w:val="00B052F3"/>
    <w:rsid w:val="00B055A5"/>
    <w:rsid w:val="00B055FF"/>
    <w:rsid w:val="00B05924"/>
    <w:rsid w:val="00B0638B"/>
    <w:rsid w:val="00B06DBF"/>
    <w:rsid w:val="00B06E8D"/>
    <w:rsid w:val="00B071ED"/>
    <w:rsid w:val="00B07461"/>
    <w:rsid w:val="00B07D56"/>
    <w:rsid w:val="00B07F1D"/>
    <w:rsid w:val="00B1084A"/>
    <w:rsid w:val="00B10AF9"/>
    <w:rsid w:val="00B10F98"/>
    <w:rsid w:val="00B11142"/>
    <w:rsid w:val="00B113B2"/>
    <w:rsid w:val="00B12F69"/>
    <w:rsid w:val="00B138F2"/>
    <w:rsid w:val="00B13B43"/>
    <w:rsid w:val="00B13DB8"/>
    <w:rsid w:val="00B141E9"/>
    <w:rsid w:val="00B14971"/>
    <w:rsid w:val="00B14E02"/>
    <w:rsid w:val="00B163BB"/>
    <w:rsid w:val="00B17364"/>
    <w:rsid w:val="00B17B17"/>
    <w:rsid w:val="00B203C4"/>
    <w:rsid w:val="00B20686"/>
    <w:rsid w:val="00B20E94"/>
    <w:rsid w:val="00B2112E"/>
    <w:rsid w:val="00B21A9C"/>
    <w:rsid w:val="00B234BE"/>
    <w:rsid w:val="00B23545"/>
    <w:rsid w:val="00B24DDA"/>
    <w:rsid w:val="00B24EED"/>
    <w:rsid w:val="00B2571A"/>
    <w:rsid w:val="00B25BF4"/>
    <w:rsid w:val="00B26B25"/>
    <w:rsid w:val="00B27078"/>
    <w:rsid w:val="00B27222"/>
    <w:rsid w:val="00B27F22"/>
    <w:rsid w:val="00B3073F"/>
    <w:rsid w:val="00B30839"/>
    <w:rsid w:val="00B31A1C"/>
    <w:rsid w:val="00B31E92"/>
    <w:rsid w:val="00B32649"/>
    <w:rsid w:val="00B3337C"/>
    <w:rsid w:val="00B333D4"/>
    <w:rsid w:val="00B337D8"/>
    <w:rsid w:val="00B341FB"/>
    <w:rsid w:val="00B34617"/>
    <w:rsid w:val="00B34C18"/>
    <w:rsid w:val="00B34E3A"/>
    <w:rsid w:val="00B35C82"/>
    <w:rsid w:val="00B36ED4"/>
    <w:rsid w:val="00B3733A"/>
    <w:rsid w:val="00B4068D"/>
    <w:rsid w:val="00B40E94"/>
    <w:rsid w:val="00B41444"/>
    <w:rsid w:val="00B41E12"/>
    <w:rsid w:val="00B42636"/>
    <w:rsid w:val="00B43F95"/>
    <w:rsid w:val="00B44939"/>
    <w:rsid w:val="00B457A0"/>
    <w:rsid w:val="00B4582E"/>
    <w:rsid w:val="00B4588C"/>
    <w:rsid w:val="00B461DE"/>
    <w:rsid w:val="00B4672E"/>
    <w:rsid w:val="00B479DB"/>
    <w:rsid w:val="00B47D90"/>
    <w:rsid w:val="00B5046C"/>
    <w:rsid w:val="00B5182D"/>
    <w:rsid w:val="00B5254B"/>
    <w:rsid w:val="00B52E92"/>
    <w:rsid w:val="00B52ECC"/>
    <w:rsid w:val="00B53BEC"/>
    <w:rsid w:val="00B53D9E"/>
    <w:rsid w:val="00B54089"/>
    <w:rsid w:val="00B54A66"/>
    <w:rsid w:val="00B55777"/>
    <w:rsid w:val="00B55EBE"/>
    <w:rsid w:val="00B5749E"/>
    <w:rsid w:val="00B57EE8"/>
    <w:rsid w:val="00B60BB2"/>
    <w:rsid w:val="00B60CFF"/>
    <w:rsid w:val="00B60E67"/>
    <w:rsid w:val="00B612C2"/>
    <w:rsid w:val="00B61D6D"/>
    <w:rsid w:val="00B627ED"/>
    <w:rsid w:val="00B631F7"/>
    <w:rsid w:val="00B635DC"/>
    <w:rsid w:val="00B64070"/>
    <w:rsid w:val="00B641A0"/>
    <w:rsid w:val="00B643D8"/>
    <w:rsid w:val="00B652B8"/>
    <w:rsid w:val="00B658E9"/>
    <w:rsid w:val="00B65BBB"/>
    <w:rsid w:val="00B65E69"/>
    <w:rsid w:val="00B660FE"/>
    <w:rsid w:val="00B66182"/>
    <w:rsid w:val="00B6686A"/>
    <w:rsid w:val="00B668D7"/>
    <w:rsid w:val="00B66AE5"/>
    <w:rsid w:val="00B66B5A"/>
    <w:rsid w:val="00B671A6"/>
    <w:rsid w:val="00B6724F"/>
    <w:rsid w:val="00B672C7"/>
    <w:rsid w:val="00B673F4"/>
    <w:rsid w:val="00B67AE0"/>
    <w:rsid w:val="00B701CF"/>
    <w:rsid w:val="00B7078E"/>
    <w:rsid w:val="00B71D41"/>
    <w:rsid w:val="00B731E2"/>
    <w:rsid w:val="00B73D7B"/>
    <w:rsid w:val="00B74A39"/>
    <w:rsid w:val="00B75AFC"/>
    <w:rsid w:val="00B76377"/>
    <w:rsid w:val="00B764D4"/>
    <w:rsid w:val="00B769AB"/>
    <w:rsid w:val="00B76BA4"/>
    <w:rsid w:val="00B76F77"/>
    <w:rsid w:val="00B7758A"/>
    <w:rsid w:val="00B77816"/>
    <w:rsid w:val="00B7785A"/>
    <w:rsid w:val="00B80930"/>
    <w:rsid w:val="00B8147A"/>
    <w:rsid w:val="00B8189B"/>
    <w:rsid w:val="00B819C2"/>
    <w:rsid w:val="00B82615"/>
    <w:rsid w:val="00B83148"/>
    <w:rsid w:val="00B831C0"/>
    <w:rsid w:val="00B83368"/>
    <w:rsid w:val="00B85DD5"/>
    <w:rsid w:val="00B85F96"/>
    <w:rsid w:val="00B86A99"/>
    <w:rsid w:val="00B86C41"/>
    <w:rsid w:val="00B874EC"/>
    <w:rsid w:val="00B87A51"/>
    <w:rsid w:val="00B9053B"/>
    <w:rsid w:val="00B919BF"/>
    <w:rsid w:val="00B91F71"/>
    <w:rsid w:val="00B92432"/>
    <w:rsid w:val="00B92581"/>
    <w:rsid w:val="00B93925"/>
    <w:rsid w:val="00B93CFA"/>
    <w:rsid w:val="00B9474A"/>
    <w:rsid w:val="00B9561B"/>
    <w:rsid w:val="00B958DE"/>
    <w:rsid w:val="00B95D96"/>
    <w:rsid w:val="00B95EB9"/>
    <w:rsid w:val="00B95F12"/>
    <w:rsid w:val="00B96EFF"/>
    <w:rsid w:val="00B971E8"/>
    <w:rsid w:val="00B97F32"/>
    <w:rsid w:val="00BA0397"/>
    <w:rsid w:val="00BA1474"/>
    <w:rsid w:val="00BA1733"/>
    <w:rsid w:val="00BA1BC8"/>
    <w:rsid w:val="00BA204E"/>
    <w:rsid w:val="00BA220A"/>
    <w:rsid w:val="00BA2294"/>
    <w:rsid w:val="00BA32FE"/>
    <w:rsid w:val="00BA408E"/>
    <w:rsid w:val="00BA446C"/>
    <w:rsid w:val="00BA45BE"/>
    <w:rsid w:val="00BA48B8"/>
    <w:rsid w:val="00BA4ED1"/>
    <w:rsid w:val="00BA5284"/>
    <w:rsid w:val="00BA5CDA"/>
    <w:rsid w:val="00BB0D23"/>
    <w:rsid w:val="00BB1802"/>
    <w:rsid w:val="00BB1A5D"/>
    <w:rsid w:val="00BB1ECB"/>
    <w:rsid w:val="00BB2F30"/>
    <w:rsid w:val="00BB3D82"/>
    <w:rsid w:val="00BB4F94"/>
    <w:rsid w:val="00BB6158"/>
    <w:rsid w:val="00BB6922"/>
    <w:rsid w:val="00BB69E1"/>
    <w:rsid w:val="00BB79D6"/>
    <w:rsid w:val="00BC05AC"/>
    <w:rsid w:val="00BC0ED9"/>
    <w:rsid w:val="00BC1CB5"/>
    <w:rsid w:val="00BC2CBF"/>
    <w:rsid w:val="00BC3D7A"/>
    <w:rsid w:val="00BC3FB7"/>
    <w:rsid w:val="00BC5955"/>
    <w:rsid w:val="00BC6E0A"/>
    <w:rsid w:val="00BC7480"/>
    <w:rsid w:val="00BC777C"/>
    <w:rsid w:val="00BC7DBF"/>
    <w:rsid w:val="00BD0523"/>
    <w:rsid w:val="00BD05E5"/>
    <w:rsid w:val="00BD0782"/>
    <w:rsid w:val="00BD100D"/>
    <w:rsid w:val="00BD10E6"/>
    <w:rsid w:val="00BD15F4"/>
    <w:rsid w:val="00BD2846"/>
    <w:rsid w:val="00BD38A5"/>
    <w:rsid w:val="00BD47A6"/>
    <w:rsid w:val="00BD4F55"/>
    <w:rsid w:val="00BD5020"/>
    <w:rsid w:val="00BD55A8"/>
    <w:rsid w:val="00BD5934"/>
    <w:rsid w:val="00BD5ACA"/>
    <w:rsid w:val="00BD5DEE"/>
    <w:rsid w:val="00BD6156"/>
    <w:rsid w:val="00BD62C7"/>
    <w:rsid w:val="00BD6697"/>
    <w:rsid w:val="00BD6D35"/>
    <w:rsid w:val="00BD7C05"/>
    <w:rsid w:val="00BE00F9"/>
    <w:rsid w:val="00BE0283"/>
    <w:rsid w:val="00BE15C0"/>
    <w:rsid w:val="00BE31CF"/>
    <w:rsid w:val="00BE31DB"/>
    <w:rsid w:val="00BE31E6"/>
    <w:rsid w:val="00BE397E"/>
    <w:rsid w:val="00BE47BF"/>
    <w:rsid w:val="00BE5B3F"/>
    <w:rsid w:val="00BE5F9C"/>
    <w:rsid w:val="00BE6328"/>
    <w:rsid w:val="00BE65CF"/>
    <w:rsid w:val="00BE6690"/>
    <w:rsid w:val="00BE79B0"/>
    <w:rsid w:val="00BE7CD6"/>
    <w:rsid w:val="00BE7D91"/>
    <w:rsid w:val="00BF0435"/>
    <w:rsid w:val="00BF100B"/>
    <w:rsid w:val="00BF10D8"/>
    <w:rsid w:val="00BF12ED"/>
    <w:rsid w:val="00BF17C1"/>
    <w:rsid w:val="00BF1C1D"/>
    <w:rsid w:val="00BF2577"/>
    <w:rsid w:val="00BF3962"/>
    <w:rsid w:val="00BF4DD3"/>
    <w:rsid w:val="00BF51C7"/>
    <w:rsid w:val="00BF63FE"/>
    <w:rsid w:val="00BF66EE"/>
    <w:rsid w:val="00BF6C1D"/>
    <w:rsid w:val="00BF73FF"/>
    <w:rsid w:val="00BF77F4"/>
    <w:rsid w:val="00BF7800"/>
    <w:rsid w:val="00BF7E1F"/>
    <w:rsid w:val="00C013FB"/>
    <w:rsid w:val="00C019B3"/>
    <w:rsid w:val="00C01F43"/>
    <w:rsid w:val="00C02452"/>
    <w:rsid w:val="00C02AA9"/>
    <w:rsid w:val="00C02BCF"/>
    <w:rsid w:val="00C0304D"/>
    <w:rsid w:val="00C052CD"/>
    <w:rsid w:val="00C05E0B"/>
    <w:rsid w:val="00C062FF"/>
    <w:rsid w:val="00C06935"/>
    <w:rsid w:val="00C069AE"/>
    <w:rsid w:val="00C06E81"/>
    <w:rsid w:val="00C0717E"/>
    <w:rsid w:val="00C07865"/>
    <w:rsid w:val="00C101CC"/>
    <w:rsid w:val="00C101CD"/>
    <w:rsid w:val="00C104AF"/>
    <w:rsid w:val="00C10925"/>
    <w:rsid w:val="00C10E95"/>
    <w:rsid w:val="00C11C20"/>
    <w:rsid w:val="00C11D6A"/>
    <w:rsid w:val="00C12DA5"/>
    <w:rsid w:val="00C1391B"/>
    <w:rsid w:val="00C147CB"/>
    <w:rsid w:val="00C1567E"/>
    <w:rsid w:val="00C15FBD"/>
    <w:rsid w:val="00C16DFB"/>
    <w:rsid w:val="00C178B4"/>
    <w:rsid w:val="00C208CF"/>
    <w:rsid w:val="00C20B09"/>
    <w:rsid w:val="00C20C52"/>
    <w:rsid w:val="00C20F31"/>
    <w:rsid w:val="00C22148"/>
    <w:rsid w:val="00C22174"/>
    <w:rsid w:val="00C2245A"/>
    <w:rsid w:val="00C226C1"/>
    <w:rsid w:val="00C226FC"/>
    <w:rsid w:val="00C2272C"/>
    <w:rsid w:val="00C22C38"/>
    <w:rsid w:val="00C22DDD"/>
    <w:rsid w:val="00C22EBA"/>
    <w:rsid w:val="00C23162"/>
    <w:rsid w:val="00C231A5"/>
    <w:rsid w:val="00C23832"/>
    <w:rsid w:val="00C239C1"/>
    <w:rsid w:val="00C23E08"/>
    <w:rsid w:val="00C2461E"/>
    <w:rsid w:val="00C24B74"/>
    <w:rsid w:val="00C24E04"/>
    <w:rsid w:val="00C2512B"/>
    <w:rsid w:val="00C25A03"/>
    <w:rsid w:val="00C25BD5"/>
    <w:rsid w:val="00C25C69"/>
    <w:rsid w:val="00C305E5"/>
    <w:rsid w:val="00C30A43"/>
    <w:rsid w:val="00C30B43"/>
    <w:rsid w:val="00C31C5F"/>
    <w:rsid w:val="00C31D8F"/>
    <w:rsid w:val="00C32637"/>
    <w:rsid w:val="00C3263B"/>
    <w:rsid w:val="00C33601"/>
    <w:rsid w:val="00C35C1A"/>
    <w:rsid w:val="00C35F15"/>
    <w:rsid w:val="00C36740"/>
    <w:rsid w:val="00C3686C"/>
    <w:rsid w:val="00C40F02"/>
    <w:rsid w:val="00C41D51"/>
    <w:rsid w:val="00C43B73"/>
    <w:rsid w:val="00C44A63"/>
    <w:rsid w:val="00C44DD5"/>
    <w:rsid w:val="00C45767"/>
    <w:rsid w:val="00C461C4"/>
    <w:rsid w:val="00C464EC"/>
    <w:rsid w:val="00C470E6"/>
    <w:rsid w:val="00C471A6"/>
    <w:rsid w:val="00C471D8"/>
    <w:rsid w:val="00C52F08"/>
    <w:rsid w:val="00C5381D"/>
    <w:rsid w:val="00C53C5B"/>
    <w:rsid w:val="00C5459E"/>
    <w:rsid w:val="00C54CD8"/>
    <w:rsid w:val="00C55D85"/>
    <w:rsid w:val="00C56004"/>
    <w:rsid w:val="00C57290"/>
    <w:rsid w:val="00C60EAF"/>
    <w:rsid w:val="00C60FD9"/>
    <w:rsid w:val="00C62212"/>
    <w:rsid w:val="00C62842"/>
    <w:rsid w:val="00C628BD"/>
    <w:rsid w:val="00C636FF"/>
    <w:rsid w:val="00C63802"/>
    <w:rsid w:val="00C63B9F"/>
    <w:rsid w:val="00C63E31"/>
    <w:rsid w:val="00C63F9B"/>
    <w:rsid w:val="00C6649F"/>
    <w:rsid w:val="00C66844"/>
    <w:rsid w:val="00C6699D"/>
    <w:rsid w:val="00C66EE9"/>
    <w:rsid w:val="00C671EC"/>
    <w:rsid w:val="00C672E2"/>
    <w:rsid w:val="00C672E6"/>
    <w:rsid w:val="00C70269"/>
    <w:rsid w:val="00C70682"/>
    <w:rsid w:val="00C7081F"/>
    <w:rsid w:val="00C71260"/>
    <w:rsid w:val="00C72010"/>
    <w:rsid w:val="00C7260C"/>
    <w:rsid w:val="00C72882"/>
    <w:rsid w:val="00C72B6E"/>
    <w:rsid w:val="00C73030"/>
    <w:rsid w:val="00C73255"/>
    <w:rsid w:val="00C73570"/>
    <w:rsid w:val="00C746EC"/>
    <w:rsid w:val="00C758D7"/>
    <w:rsid w:val="00C75A6E"/>
    <w:rsid w:val="00C76982"/>
    <w:rsid w:val="00C77D55"/>
    <w:rsid w:val="00C817BD"/>
    <w:rsid w:val="00C81992"/>
    <w:rsid w:val="00C81BDA"/>
    <w:rsid w:val="00C822D9"/>
    <w:rsid w:val="00C822F4"/>
    <w:rsid w:val="00C83CF7"/>
    <w:rsid w:val="00C83F3D"/>
    <w:rsid w:val="00C864F9"/>
    <w:rsid w:val="00C86831"/>
    <w:rsid w:val="00C87BCD"/>
    <w:rsid w:val="00C90920"/>
    <w:rsid w:val="00C91AE0"/>
    <w:rsid w:val="00C91FAD"/>
    <w:rsid w:val="00C92BF4"/>
    <w:rsid w:val="00C93611"/>
    <w:rsid w:val="00C936DC"/>
    <w:rsid w:val="00C93830"/>
    <w:rsid w:val="00C938F9"/>
    <w:rsid w:val="00C945D2"/>
    <w:rsid w:val="00C94810"/>
    <w:rsid w:val="00C94D9C"/>
    <w:rsid w:val="00C9513E"/>
    <w:rsid w:val="00C95AE7"/>
    <w:rsid w:val="00C970C8"/>
    <w:rsid w:val="00C97DDF"/>
    <w:rsid w:val="00C97FA5"/>
    <w:rsid w:val="00CA0899"/>
    <w:rsid w:val="00CA1323"/>
    <w:rsid w:val="00CA1D6B"/>
    <w:rsid w:val="00CA2750"/>
    <w:rsid w:val="00CA2792"/>
    <w:rsid w:val="00CA32E7"/>
    <w:rsid w:val="00CA3726"/>
    <w:rsid w:val="00CA4ECB"/>
    <w:rsid w:val="00CA4FBC"/>
    <w:rsid w:val="00CA504C"/>
    <w:rsid w:val="00CA58F9"/>
    <w:rsid w:val="00CA5B05"/>
    <w:rsid w:val="00CA614E"/>
    <w:rsid w:val="00CA6654"/>
    <w:rsid w:val="00CA6B5D"/>
    <w:rsid w:val="00CA749D"/>
    <w:rsid w:val="00CB011E"/>
    <w:rsid w:val="00CB0222"/>
    <w:rsid w:val="00CB0ACB"/>
    <w:rsid w:val="00CB0E63"/>
    <w:rsid w:val="00CB17D1"/>
    <w:rsid w:val="00CB180F"/>
    <w:rsid w:val="00CB1D6C"/>
    <w:rsid w:val="00CB24B6"/>
    <w:rsid w:val="00CB28E6"/>
    <w:rsid w:val="00CB2D4A"/>
    <w:rsid w:val="00CB3F42"/>
    <w:rsid w:val="00CB47E6"/>
    <w:rsid w:val="00CB52B2"/>
    <w:rsid w:val="00CB575E"/>
    <w:rsid w:val="00CB5887"/>
    <w:rsid w:val="00CB5CC9"/>
    <w:rsid w:val="00CB66CD"/>
    <w:rsid w:val="00CB6746"/>
    <w:rsid w:val="00CB6D3B"/>
    <w:rsid w:val="00CB70AF"/>
    <w:rsid w:val="00CB7174"/>
    <w:rsid w:val="00CB7AA1"/>
    <w:rsid w:val="00CB7CEA"/>
    <w:rsid w:val="00CC01A2"/>
    <w:rsid w:val="00CC02AD"/>
    <w:rsid w:val="00CC18FA"/>
    <w:rsid w:val="00CC29FE"/>
    <w:rsid w:val="00CC2BCB"/>
    <w:rsid w:val="00CC3429"/>
    <w:rsid w:val="00CC39BD"/>
    <w:rsid w:val="00CC51CA"/>
    <w:rsid w:val="00CC5502"/>
    <w:rsid w:val="00CC5BD9"/>
    <w:rsid w:val="00CC6585"/>
    <w:rsid w:val="00CC66C6"/>
    <w:rsid w:val="00CC6BD6"/>
    <w:rsid w:val="00CC715E"/>
    <w:rsid w:val="00CD0D35"/>
    <w:rsid w:val="00CD1C61"/>
    <w:rsid w:val="00CD20F0"/>
    <w:rsid w:val="00CD266B"/>
    <w:rsid w:val="00CD267A"/>
    <w:rsid w:val="00CD2CB9"/>
    <w:rsid w:val="00CD376A"/>
    <w:rsid w:val="00CD42B7"/>
    <w:rsid w:val="00CD4692"/>
    <w:rsid w:val="00CD5661"/>
    <w:rsid w:val="00CD58D1"/>
    <w:rsid w:val="00CD5C01"/>
    <w:rsid w:val="00CD69AB"/>
    <w:rsid w:val="00CD7729"/>
    <w:rsid w:val="00CD7EF2"/>
    <w:rsid w:val="00CE0409"/>
    <w:rsid w:val="00CE05D0"/>
    <w:rsid w:val="00CE06AA"/>
    <w:rsid w:val="00CE1E4B"/>
    <w:rsid w:val="00CE23D8"/>
    <w:rsid w:val="00CE31C4"/>
    <w:rsid w:val="00CE4CB2"/>
    <w:rsid w:val="00CE4D95"/>
    <w:rsid w:val="00CE5004"/>
    <w:rsid w:val="00CE51AB"/>
    <w:rsid w:val="00CE63A1"/>
    <w:rsid w:val="00CE65A4"/>
    <w:rsid w:val="00CE6C6F"/>
    <w:rsid w:val="00CE6FDA"/>
    <w:rsid w:val="00CE71AD"/>
    <w:rsid w:val="00CF0E5A"/>
    <w:rsid w:val="00CF1669"/>
    <w:rsid w:val="00CF2856"/>
    <w:rsid w:val="00CF2BB6"/>
    <w:rsid w:val="00CF2FDB"/>
    <w:rsid w:val="00CF346A"/>
    <w:rsid w:val="00CF3A2C"/>
    <w:rsid w:val="00CF656E"/>
    <w:rsid w:val="00CF6D4A"/>
    <w:rsid w:val="00CF6DD1"/>
    <w:rsid w:val="00CF72F5"/>
    <w:rsid w:val="00CF760F"/>
    <w:rsid w:val="00D00977"/>
    <w:rsid w:val="00D012E0"/>
    <w:rsid w:val="00D018B3"/>
    <w:rsid w:val="00D02053"/>
    <w:rsid w:val="00D02223"/>
    <w:rsid w:val="00D02E90"/>
    <w:rsid w:val="00D036F9"/>
    <w:rsid w:val="00D03D07"/>
    <w:rsid w:val="00D04B21"/>
    <w:rsid w:val="00D06533"/>
    <w:rsid w:val="00D0656E"/>
    <w:rsid w:val="00D0672D"/>
    <w:rsid w:val="00D07066"/>
    <w:rsid w:val="00D07174"/>
    <w:rsid w:val="00D07DB3"/>
    <w:rsid w:val="00D07FD0"/>
    <w:rsid w:val="00D113CE"/>
    <w:rsid w:val="00D12865"/>
    <w:rsid w:val="00D13BEA"/>
    <w:rsid w:val="00D13CC1"/>
    <w:rsid w:val="00D146E6"/>
    <w:rsid w:val="00D15FBF"/>
    <w:rsid w:val="00D16270"/>
    <w:rsid w:val="00D16B9E"/>
    <w:rsid w:val="00D174DA"/>
    <w:rsid w:val="00D20D01"/>
    <w:rsid w:val="00D21D9D"/>
    <w:rsid w:val="00D223D9"/>
    <w:rsid w:val="00D2312A"/>
    <w:rsid w:val="00D23A0B"/>
    <w:rsid w:val="00D245E9"/>
    <w:rsid w:val="00D26DC5"/>
    <w:rsid w:val="00D27813"/>
    <w:rsid w:val="00D3024A"/>
    <w:rsid w:val="00D30C01"/>
    <w:rsid w:val="00D316B0"/>
    <w:rsid w:val="00D31A30"/>
    <w:rsid w:val="00D3254D"/>
    <w:rsid w:val="00D335B9"/>
    <w:rsid w:val="00D3388F"/>
    <w:rsid w:val="00D33DBB"/>
    <w:rsid w:val="00D33EB3"/>
    <w:rsid w:val="00D33ECA"/>
    <w:rsid w:val="00D3401E"/>
    <w:rsid w:val="00D34C64"/>
    <w:rsid w:val="00D35260"/>
    <w:rsid w:val="00D3532D"/>
    <w:rsid w:val="00D3539F"/>
    <w:rsid w:val="00D35F73"/>
    <w:rsid w:val="00D3628D"/>
    <w:rsid w:val="00D366DA"/>
    <w:rsid w:val="00D367D4"/>
    <w:rsid w:val="00D374F4"/>
    <w:rsid w:val="00D40FD2"/>
    <w:rsid w:val="00D41391"/>
    <w:rsid w:val="00D41E2F"/>
    <w:rsid w:val="00D42677"/>
    <w:rsid w:val="00D43BCF"/>
    <w:rsid w:val="00D4412C"/>
    <w:rsid w:val="00D44DC2"/>
    <w:rsid w:val="00D44EF8"/>
    <w:rsid w:val="00D45308"/>
    <w:rsid w:val="00D4540E"/>
    <w:rsid w:val="00D45D08"/>
    <w:rsid w:val="00D47033"/>
    <w:rsid w:val="00D4714E"/>
    <w:rsid w:val="00D47438"/>
    <w:rsid w:val="00D47F3B"/>
    <w:rsid w:val="00D5020B"/>
    <w:rsid w:val="00D50414"/>
    <w:rsid w:val="00D504F3"/>
    <w:rsid w:val="00D50515"/>
    <w:rsid w:val="00D5084A"/>
    <w:rsid w:val="00D511B3"/>
    <w:rsid w:val="00D51284"/>
    <w:rsid w:val="00D5149D"/>
    <w:rsid w:val="00D51845"/>
    <w:rsid w:val="00D519A3"/>
    <w:rsid w:val="00D51D0E"/>
    <w:rsid w:val="00D52C63"/>
    <w:rsid w:val="00D5385D"/>
    <w:rsid w:val="00D54207"/>
    <w:rsid w:val="00D546E7"/>
    <w:rsid w:val="00D548FD"/>
    <w:rsid w:val="00D55289"/>
    <w:rsid w:val="00D55B88"/>
    <w:rsid w:val="00D55C04"/>
    <w:rsid w:val="00D55D57"/>
    <w:rsid w:val="00D5614C"/>
    <w:rsid w:val="00D56378"/>
    <w:rsid w:val="00D56860"/>
    <w:rsid w:val="00D56E57"/>
    <w:rsid w:val="00D57679"/>
    <w:rsid w:val="00D60217"/>
    <w:rsid w:val="00D604D5"/>
    <w:rsid w:val="00D60E41"/>
    <w:rsid w:val="00D6165A"/>
    <w:rsid w:val="00D61C21"/>
    <w:rsid w:val="00D61D83"/>
    <w:rsid w:val="00D624CA"/>
    <w:rsid w:val="00D63144"/>
    <w:rsid w:val="00D639A5"/>
    <w:rsid w:val="00D63C9B"/>
    <w:rsid w:val="00D64355"/>
    <w:rsid w:val="00D64A48"/>
    <w:rsid w:val="00D64C92"/>
    <w:rsid w:val="00D6518B"/>
    <w:rsid w:val="00D65355"/>
    <w:rsid w:val="00D658FE"/>
    <w:rsid w:val="00D66E7F"/>
    <w:rsid w:val="00D6757C"/>
    <w:rsid w:val="00D67BC7"/>
    <w:rsid w:val="00D67F26"/>
    <w:rsid w:val="00D7039E"/>
    <w:rsid w:val="00D709CA"/>
    <w:rsid w:val="00D71659"/>
    <w:rsid w:val="00D716D1"/>
    <w:rsid w:val="00D71BE8"/>
    <w:rsid w:val="00D72488"/>
    <w:rsid w:val="00D735D1"/>
    <w:rsid w:val="00D73761"/>
    <w:rsid w:val="00D73B9E"/>
    <w:rsid w:val="00D73D8D"/>
    <w:rsid w:val="00D73F05"/>
    <w:rsid w:val="00D746F3"/>
    <w:rsid w:val="00D75515"/>
    <w:rsid w:val="00D75B67"/>
    <w:rsid w:val="00D760E5"/>
    <w:rsid w:val="00D76CF6"/>
    <w:rsid w:val="00D76DBB"/>
    <w:rsid w:val="00D77D16"/>
    <w:rsid w:val="00D81D09"/>
    <w:rsid w:val="00D854FD"/>
    <w:rsid w:val="00D85C5C"/>
    <w:rsid w:val="00D85E60"/>
    <w:rsid w:val="00D8605C"/>
    <w:rsid w:val="00D87036"/>
    <w:rsid w:val="00D871C8"/>
    <w:rsid w:val="00D879FF"/>
    <w:rsid w:val="00D87DEB"/>
    <w:rsid w:val="00D87E02"/>
    <w:rsid w:val="00D923BE"/>
    <w:rsid w:val="00D93825"/>
    <w:rsid w:val="00D9385B"/>
    <w:rsid w:val="00D94002"/>
    <w:rsid w:val="00D9429C"/>
    <w:rsid w:val="00D9556A"/>
    <w:rsid w:val="00D965AE"/>
    <w:rsid w:val="00D9682D"/>
    <w:rsid w:val="00D978A9"/>
    <w:rsid w:val="00DA09BC"/>
    <w:rsid w:val="00DA0CB7"/>
    <w:rsid w:val="00DA16C4"/>
    <w:rsid w:val="00DA1E2B"/>
    <w:rsid w:val="00DA1E6F"/>
    <w:rsid w:val="00DA363E"/>
    <w:rsid w:val="00DA373F"/>
    <w:rsid w:val="00DA4313"/>
    <w:rsid w:val="00DA461F"/>
    <w:rsid w:val="00DA6136"/>
    <w:rsid w:val="00DA7138"/>
    <w:rsid w:val="00DA76AA"/>
    <w:rsid w:val="00DA780F"/>
    <w:rsid w:val="00DA7A64"/>
    <w:rsid w:val="00DB060A"/>
    <w:rsid w:val="00DB1C59"/>
    <w:rsid w:val="00DB1C83"/>
    <w:rsid w:val="00DB212A"/>
    <w:rsid w:val="00DB2EF8"/>
    <w:rsid w:val="00DB378D"/>
    <w:rsid w:val="00DB37F5"/>
    <w:rsid w:val="00DB4057"/>
    <w:rsid w:val="00DB4186"/>
    <w:rsid w:val="00DB4508"/>
    <w:rsid w:val="00DB4785"/>
    <w:rsid w:val="00DB5337"/>
    <w:rsid w:val="00DB599A"/>
    <w:rsid w:val="00DB5CE3"/>
    <w:rsid w:val="00DB5EFB"/>
    <w:rsid w:val="00DB60C0"/>
    <w:rsid w:val="00DB6A52"/>
    <w:rsid w:val="00DB70B2"/>
    <w:rsid w:val="00DC0979"/>
    <w:rsid w:val="00DC0990"/>
    <w:rsid w:val="00DC12D0"/>
    <w:rsid w:val="00DC2D69"/>
    <w:rsid w:val="00DC48CF"/>
    <w:rsid w:val="00DC4EE4"/>
    <w:rsid w:val="00DC5E1E"/>
    <w:rsid w:val="00DC63DE"/>
    <w:rsid w:val="00DC6C6C"/>
    <w:rsid w:val="00DC7B71"/>
    <w:rsid w:val="00DC7DC2"/>
    <w:rsid w:val="00DD11C6"/>
    <w:rsid w:val="00DD1710"/>
    <w:rsid w:val="00DD1C16"/>
    <w:rsid w:val="00DD1C26"/>
    <w:rsid w:val="00DD29A6"/>
    <w:rsid w:val="00DD2DCC"/>
    <w:rsid w:val="00DD2EF0"/>
    <w:rsid w:val="00DD3DCB"/>
    <w:rsid w:val="00DD3EB2"/>
    <w:rsid w:val="00DD3F40"/>
    <w:rsid w:val="00DD58F0"/>
    <w:rsid w:val="00DD5B43"/>
    <w:rsid w:val="00DD6507"/>
    <w:rsid w:val="00DD671A"/>
    <w:rsid w:val="00DD6A83"/>
    <w:rsid w:val="00DD6C81"/>
    <w:rsid w:val="00DD7639"/>
    <w:rsid w:val="00DD77EF"/>
    <w:rsid w:val="00DD788F"/>
    <w:rsid w:val="00DD7BD6"/>
    <w:rsid w:val="00DD7BEB"/>
    <w:rsid w:val="00DE0182"/>
    <w:rsid w:val="00DE066E"/>
    <w:rsid w:val="00DE0E6A"/>
    <w:rsid w:val="00DE16CE"/>
    <w:rsid w:val="00DE1CCF"/>
    <w:rsid w:val="00DE1FCC"/>
    <w:rsid w:val="00DE293F"/>
    <w:rsid w:val="00DE2F60"/>
    <w:rsid w:val="00DE3312"/>
    <w:rsid w:val="00DE3CE4"/>
    <w:rsid w:val="00DE4076"/>
    <w:rsid w:val="00DE440D"/>
    <w:rsid w:val="00DE4990"/>
    <w:rsid w:val="00DE5749"/>
    <w:rsid w:val="00DE5C79"/>
    <w:rsid w:val="00DE5E0E"/>
    <w:rsid w:val="00DE6E73"/>
    <w:rsid w:val="00DF0BEF"/>
    <w:rsid w:val="00DF0D95"/>
    <w:rsid w:val="00DF0FDA"/>
    <w:rsid w:val="00DF2EC0"/>
    <w:rsid w:val="00DF3A85"/>
    <w:rsid w:val="00DF4AA2"/>
    <w:rsid w:val="00DF5D7B"/>
    <w:rsid w:val="00DF6281"/>
    <w:rsid w:val="00DF680E"/>
    <w:rsid w:val="00DF6DA4"/>
    <w:rsid w:val="00DF6E9B"/>
    <w:rsid w:val="00DF726B"/>
    <w:rsid w:val="00DF7511"/>
    <w:rsid w:val="00DF7949"/>
    <w:rsid w:val="00E003A5"/>
    <w:rsid w:val="00E00746"/>
    <w:rsid w:val="00E00F84"/>
    <w:rsid w:val="00E013B3"/>
    <w:rsid w:val="00E01AD8"/>
    <w:rsid w:val="00E026E7"/>
    <w:rsid w:val="00E02A53"/>
    <w:rsid w:val="00E02DA9"/>
    <w:rsid w:val="00E03E8C"/>
    <w:rsid w:val="00E04C1E"/>
    <w:rsid w:val="00E04F0E"/>
    <w:rsid w:val="00E0556F"/>
    <w:rsid w:val="00E05692"/>
    <w:rsid w:val="00E05C02"/>
    <w:rsid w:val="00E05C11"/>
    <w:rsid w:val="00E065A7"/>
    <w:rsid w:val="00E06A0B"/>
    <w:rsid w:val="00E07A11"/>
    <w:rsid w:val="00E10D4D"/>
    <w:rsid w:val="00E11254"/>
    <w:rsid w:val="00E11D60"/>
    <w:rsid w:val="00E12487"/>
    <w:rsid w:val="00E137DF"/>
    <w:rsid w:val="00E13A9F"/>
    <w:rsid w:val="00E15554"/>
    <w:rsid w:val="00E159E1"/>
    <w:rsid w:val="00E15CE9"/>
    <w:rsid w:val="00E161D5"/>
    <w:rsid w:val="00E16BF5"/>
    <w:rsid w:val="00E16E31"/>
    <w:rsid w:val="00E173DA"/>
    <w:rsid w:val="00E17C15"/>
    <w:rsid w:val="00E17F5C"/>
    <w:rsid w:val="00E20B02"/>
    <w:rsid w:val="00E20F56"/>
    <w:rsid w:val="00E21DB2"/>
    <w:rsid w:val="00E220F3"/>
    <w:rsid w:val="00E22201"/>
    <w:rsid w:val="00E2223B"/>
    <w:rsid w:val="00E2279D"/>
    <w:rsid w:val="00E22E2E"/>
    <w:rsid w:val="00E232E7"/>
    <w:rsid w:val="00E26075"/>
    <w:rsid w:val="00E26091"/>
    <w:rsid w:val="00E27581"/>
    <w:rsid w:val="00E276DE"/>
    <w:rsid w:val="00E278CE"/>
    <w:rsid w:val="00E304B8"/>
    <w:rsid w:val="00E310CC"/>
    <w:rsid w:val="00E31993"/>
    <w:rsid w:val="00E32A06"/>
    <w:rsid w:val="00E32E34"/>
    <w:rsid w:val="00E333CA"/>
    <w:rsid w:val="00E3396D"/>
    <w:rsid w:val="00E33C60"/>
    <w:rsid w:val="00E34147"/>
    <w:rsid w:val="00E34221"/>
    <w:rsid w:val="00E34492"/>
    <w:rsid w:val="00E34ED8"/>
    <w:rsid w:val="00E35841"/>
    <w:rsid w:val="00E358CD"/>
    <w:rsid w:val="00E37B4C"/>
    <w:rsid w:val="00E405D8"/>
    <w:rsid w:val="00E4075F"/>
    <w:rsid w:val="00E4235D"/>
    <w:rsid w:val="00E424A9"/>
    <w:rsid w:val="00E426EE"/>
    <w:rsid w:val="00E4274A"/>
    <w:rsid w:val="00E427BC"/>
    <w:rsid w:val="00E427CD"/>
    <w:rsid w:val="00E42833"/>
    <w:rsid w:val="00E42AC2"/>
    <w:rsid w:val="00E42D80"/>
    <w:rsid w:val="00E445DC"/>
    <w:rsid w:val="00E4490F"/>
    <w:rsid w:val="00E462E6"/>
    <w:rsid w:val="00E4650B"/>
    <w:rsid w:val="00E47DDE"/>
    <w:rsid w:val="00E47FAC"/>
    <w:rsid w:val="00E508B2"/>
    <w:rsid w:val="00E50ADA"/>
    <w:rsid w:val="00E50DA6"/>
    <w:rsid w:val="00E5175B"/>
    <w:rsid w:val="00E52D7C"/>
    <w:rsid w:val="00E5328E"/>
    <w:rsid w:val="00E533C6"/>
    <w:rsid w:val="00E53E12"/>
    <w:rsid w:val="00E545D2"/>
    <w:rsid w:val="00E549C0"/>
    <w:rsid w:val="00E549D9"/>
    <w:rsid w:val="00E54C22"/>
    <w:rsid w:val="00E55685"/>
    <w:rsid w:val="00E55BE2"/>
    <w:rsid w:val="00E568A0"/>
    <w:rsid w:val="00E5741A"/>
    <w:rsid w:val="00E602CA"/>
    <w:rsid w:val="00E60668"/>
    <w:rsid w:val="00E60884"/>
    <w:rsid w:val="00E61E1A"/>
    <w:rsid w:val="00E62249"/>
    <w:rsid w:val="00E62EE7"/>
    <w:rsid w:val="00E64C57"/>
    <w:rsid w:val="00E6545B"/>
    <w:rsid w:val="00E659CB"/>
    <w:rsid w:val="00E659F4"/>
    <w:rsid w:val="00E666EE"/>
    <w:rsid w:val="00E66D9F"/>
    <w:rsid w:val="00E67213"/>
    <w:rsid w:val="00E67A6D"/>
    <w:rsid w:val="00E67E75"/>
    <w:rsid w:val="00E7026E"/>
    <w:rsid w:val="00E71042"/>
    <w:rsid w:val="00E73082"/>
    <w:rsid w:val="00E73384"/>
    <w:rsid w:val="00E737D5"/>
    <w:rsid w:val="00E7484E"/>
    <w:rsid w:val="00E74E26"/>
    <w:rsid w:val="00E74FA6"/>
    <w:rsid w:val="00E76C82"/>
    <w:rsid w:val="00E76CBD"/>
    <w:rsid w:val="00E77347"/>
    <w:rsid w:val="00E8097E"/>
    <w:rsid w:val="00E811A5"/>
    <w:rsid w:val="00E8169C"/>
    <w:rsid w:val="00E8202F"/>
    <w:rsid w:val="00E82463"/>
    <w:rsid w:val="00E838FF"/>
    <w:rsid w:val="00E84C91"/>
    <w:rsid w:val="00E852F0"/>
    <w:rsid w:val="00E856B0"/>
    <w:rsid w:val="00E85B02"/>
    <w:rsid w:val="00E8746C"/>
    <w:rsid w:val="00E874CF"/>
    <w:rsid w:val="00E8771D"/>
    <w:rsid w:val="00E877A2"/>
    <w:rsid w:val="00E87F0C"/>
    <w:rsid w:val="00E90DE0"/>
    <w:rsid w:val="00E914C1"/>
    <w:rsid w:val="00E91553"/>
    <w:rsid w:val="00E91CAD"/>
    <w:rsid w:val="00E91CED"/>
    <w:rsid w:val="00E927D3"/>
    <w:rsid w:val="00E92A37"/>
    <w:rsid w:val="00E92D44"/>
    <w:rsid w:val="00E9374D"/>
    <w:rsid w:val="00E937B4"/>
    <w:rsid w:val="00E9394E"/>
    <w:rsid w:val="00E9575D"/>
    <w:rsid w:val="00E958C6"/>
    <w:rsid w:val="00E95CE8"/>
    <w:rsid w:val="00E95E68"/>
    <w:rsid w:val="00E96653"/>
    <w:rsid w:val="00E96E77"/>
    <w:rsid w:val="00E97413"/>
    <w:rsid w:val="00EA00BA"/>
    <w:rsid w:val="00EA0622"/>
    <w:rsid w:val="00EA0E11"/>
    <w:rsid w:val="00EA1410"/>
    <w:rsid w:val="00EA16DB"/>
    <w:rsid w:val="00EA1C21"/>
    <w:rsid w:val="00EA206E"/>
    <w:rsid w:val="00EA24F7"/>
    <w:rsid w:val="00EA25D4"/>
    <w:rsid w:val="00EA267D"/>
    <w:rsid w:val="00EA3DB0"/>
    <w:rsid w:val="00EA3EC3"/>
    <w:rsid w:val="00EA404F"/>
    <w:rsid w:val="00EA4606"/>
    <w:rsid w:val="00EA4BF4"/>
    <w:rsid w:val="00EA4CBC"/>
    <w:rsid w:val="00EA5193"/>
    <w:rsid w:val="00EA54CF"/>
    <w:rsid w:val="00EA57BA"/>
    <w:rsid w:val="00EA5F17"/>
    <w:rsid w:val="00EA6EA9"/>
    <w:rsid w:val="00EA77B1"/>
    <w:rsid w:val="00EA7936"/>
    <w:rsid w:val="00EB01F8"/>
    <w:rsid w:val="00EB2823"/>
    <w:rsid w:val="00EB2AA2"/>
    <w:rsid w:val="00EB2ABC"/>
    <w:rsid w:val="00EB31A0"/>
    <w:rsid w:val="00EB33F7"/>
    <w:rsid w:val="00EB3492"/>
    <w:rsid w:val="00EB34BF"/>
    <w:rsid w:val="00EB4EF3"/>
    <w:rsid w:val="00EB5FF7"/>
    <w:rsid w:val="00EB6197"/>
    <w:rsid w:val="00EB72FC"/>
    <w:rsid w:val="00EB758D"/>
    <w:rsid w:val="00EB7848"/>
    <w:rsid w:val="00EB7E1E"/>
    <w:rsid w:val="00EC00BC"/>
    <w:rsid w:val="00EC0719"/>
    <w:rsid w:val="00EC0C78"/>
    <w:rsid w:val="00EC0F00"/>
    <w:rsid w:val="00EC20DD"/>
    <w:rsid w:val="00EC3349"/>
    <w:rsid w:val="00EC3676"/>
    <w:rsid w:val="00EC42B9"/>
    <w:rsid w:val="00EC4437"/>
    <w:rsid w:val="00EC5F69"/>
    <w:rsid w:val="00EC6D6F"/>
    <w:rsid w:val="00EC7141"/>
    <w:rsid w:val="00EC7196"/>
    <w:rsid w:val="00EC7D97"/>
    <w:rsid w:val="00ED0486"/>
    <w:rsid w:val="00ED04B2"/>
    <w:rsid w:val="00ED0617"/>
    <w:rsid w:val="00ED0C94"/>
    <w:rsid w:val="00ED16D6"/>
    <w:rsid w:val="00ED2084"/>
    <w:rsid w:val="00ED217D"/>
    <w:rsid w:val="00ED36FB"/>
    <w:rsid w:val="00ED4144"/>
    <w:rsid w:val="00ED517B"/>
    <w:rsid w:val="00ED58FB"/>
    <w:rsid w:val="00ED668A"/>
    <w:rsid w:val="00ED69F9"/>
    <w:rsid w:val="00ED6C1C"/>
    <w:rsid w:val="00ED6F41"/>
    <w:rsid w:val="00ED767D"/>
    <w:rsid w:val="00EE081F"/>
    <w:rsid w:val="00EE0E06"/>
    <w:rsid w:val="00EE2718"/>
    <w:rsid w:val="00EE2D0A"/>
    <w:rsid w:val="00EE39A6"/>
    <w:rsid w:val="00EE4840"/>
    <w:rsid w:val="00EE49A6"/>
    <w:rsid w:val="00EE58E9"/>
    <w:rsid w:val="00EE6527"/>
    <w:rsid w:val="00EE6F38"/>
    <w:rsid w:val="00EF0C93"/>
    <w:rsid w:val="00EF1F75"/>
    <w:rsid w:val="00EF238A"/>
    <w:rsid w:val="00EF25FF"/>
    <w:rsid w:val="00EF28E4"/>
    <w:rsid w:val="00EF292C"/>
    <w:rsid w:val="00EF2F19"/>
    <w:rsid w:val="00EF364E"/>
    <w:rsid w:val="00EF3736"/>
    <w:rsid w:val="00EF4874"/>
    <w:rsid w:val="00EF6CE8"/>
    <w:rsid w:val="00EF7A47"/>
    <w:rsid w:val="00F01BB1"/>
    <w:rsid w:val="00F02279"/>
    <w:rsid w:val="00F034C3"/>
    <w:rsid w:val="00F03F3A"/>
    <w:rsid w:val="00F04491"/>
    <w:rsid w:val="00F04E96"/>
    <w:rsid w:val="00F05202"/>
    <w:rsid w:val="00F10C45"/>
    <w:rsid w:val="00F10EB5"/>
    <w:rsid w:val="00F10F0C"/>
    <w:rsid w:val="00F11AD0"/>
    <w:rsid w:val="00F11F7A"/>
    <w:rsid w:val="00F127A4"/>
    <w:rsid w:val="00F12B27"/>
    <w:rsid w:val="00F12C55"/>
    <w:rsid w:val="00F142C3"/>
    <w:rsid w:val="00F143EA"/>
    <w:rsid w:val="00F15C7A"/>
    <w:rsid w:val="00F15EBC"/>
    <w:rsid w:val="00F16F63"/>
    <w:rsid w:val="00F17236"/>
    <w:rsid w:val="00F17623"/>
    <w:rsid w:val="00F176D1"/>
    <w:rsid w:val="00F17F23"/>
    <w:rsid w:val="00F20BD2"/>
    <w:rsid w:val="00F21355"/>
    <w:rsid w:val="00F214DE"/>
    <w:rsid w:val="00F215AC"/>
    <w:rsid w:val="00F22304"/>
    <w:rsid w:val="00F22A2E"/>
    <w:rsid w:val="00F25377"/>
    <w:rsid w:val="00F26947"/>
    <w:rsid w:val="00F269E8"/>
    <w:rsid w:val="00F27CCE"/>
    <w:rsid w:val="00F301E7"/>
    <w:rsid w:val="00F307C1"/>
    <w:rsid w:val="00F31107"/>
    <w:rsid w:val="00F317BC"/>
    <w:rsid w:val="00F32B7B"/>
    <w:rsid w:val="00F32B85"/>
    <w:rsid w:val="00F32DD0"/>
    <w:rsid w:val="00F33DAE"/>
    <w:rsid w:val="00F34074"/>
    <w:rsid w:val="00F3407E"/>
    <w:rsid w:val="00F345CD"/>
    <w:rsid w:val="00F349EE"/>
    <w:rsid w:val="00F357C6"/>
    <w:rsid w:val="00F358A4"/>
    <w:rsid w:val="00F368CB"/>
    <w:rsid w:val="00F36903"/>
    <w:rsid w:val="00F369C5"/>
    <w:rsid w:val="00F36B96"/>
    <w:rsid w:val="00F3750F"/>
    <w:rsid w:val="00F37A85"/>
    <w:rsid w:val="00F37CB7"/>
    <w:rsid w:val="00F40422"/>
    <w:rsid w:val="00F404CF"/>
    <w:rsid w:val="00F4084C"/>
    <w:rsid w:val="00F42CC8"/>
    <w:rsid w:val="00F42D5D"/>
    <w:rsid w:val="00F432D2"/>
    <w:rsid w:val="00F4330F"/>
    <w:rsid w:val="00F43679"/>
    <w:rsid w:val="00F44A24"/>
    <w:rsid w:val="00F4543C"/>
    <w:rsid w:val="00F45961"/>
    <w:rsid w:val="00F45C77"/>
    <w:rsid w:val="00F468A6"/>
    <w:rsid w:val="00F46FD6"/>
    <w:rsid w:val="00F4748F"/>
    <w:rsid w:val="00F47C6E"/>
    <w:rsid w:val="00F47E7E"/>
    <w:rsid w:val="00F5056D"/>
    <w:rsid w:val="00F507C6"/>
    <w:rsid w:val="00F5086E"/>
    <w:rsid w:val="00F5099B"/>
    <w:rsid w:val="00F509E5"/>
    <w:rsid w:val="00F514ED"/>
    <w:rsid w:val="00F51AD5"/>
    <w:rsid w:val="00F51F9A"/>
    <w:rsid w:val="00F521A1"/>
    <w:rsid w:val="00F52E1C"/>
    <w:rsid w:val="00F5326E"/>
    <w:rsid w:val="00F5396A"/>
    <w:rsid w:val="00F53A4D"/>
    <w:rsid w:val="00F53A54"/>
    <w:rsid w:val="00F53DBA"/>
    <w:rsid w:val="00F54CCE"/>
    <w:rsid w:val="00F5537B"/>
    <w:rsid w:val="00F55B71"/>
    <w:rsid w:val="00F55BEF"/>
    <w:rsid w:val="00F55D02"/>
    <w:rsid w:val="00F569DD"/>
    <w:rsid w:val="00F5727E"/>
    <w:rsid w:val="00F572FF"/>
    <w:rsid w:val="00F60138"/>
    <w:rsid w:val="00F60145"/>
    <w:rsid w:val="00F62683"/>
    <w:rsid w:val="00F6292B"/>
    <w:rsid w:val="00F63032"/>
    <w:rsid w:val="00F637EA"/>
    <w:rsid w:val="00F63995"/>
    <w:rsid w:val="00F6485F"/>
    <w:rsid w:val="00F648A6"/>
    <w:rsid w:val="00F65094"/>
    <w:rsid w:val="00F65508"/>
    <w:rsid w:val="00F65C76"/>
    <w:rsid w:val="00F66EC7"/>
    <w:rsid w:val="00F67C47"/>
    <w:rsid w:val="00F70AE5"/>
    <w:rsid w:val="00F712C4"/>
    <w:rsid w:val="00F71659"/>
    <w:rsid w:val="00F720BE"/>
    <w:rsid w:val="00F7249C"/>
    <w:rsid w:val="00F729C7"/>
    <w:rsid w:val="00F72ED9"/>
    <w:rsid w:val="00F73592"/>
    <w:rsid w:val="00F7580E"/>
    <w:rsid w:val="00F762DC"/>
    <w:rsid w:val="00F778A7"/>
    <w:rsid w:val="00F8001C"/>
    <w:rsid w:val="00F80471"/>
    <w:rsid w:val="00F804A7"/>
    <w:rsid w:val="00F80A1E"/>
    <w:rsid w:val="00F80FD4"/>
    <w:rsid w:val="00F811E2"/>
    <w:rsid w:val="00F82133"/>
    <w:rsid w:val="00F82194"/>
    <w:rsid w:val="00F82317"/>
    <w:rsid w:val="00F82C8F"/>
    <w:rsid w:val="00F82D19"/>
    <w:rsid w:val="00F83B77"/>
    <w:rsid w:val="00F845AB"/>
    <w:rsid w:val="00F84645"/>
    <w:rsid w:val="00F84DF1"/>
    <w:rsid w:val="00F854DA"/>
    <w:rsid w:val="00F86246"/>
    <w:rsid w:val="00F86576"/>
    <w:rsid w:val="00F86A24"/>
    <w:rsid w:val="00F87A66"/>
    <w:rsid w:val="00F90AD3"/>
    <w:rsid w:val="00F935A4"/>
    <w:rsid w:val="00F93B3E"/>
    <w:rsid w:val="00F93F39"/>
    <w:rsid w:val="00F943EC"/>
    <w:rsid w:val="00F94765"/>
    <w:rsid w:val="00F947D7"/>
    <w:rsid w:val="00F951FA"/>
    <w:rsid w:val="00F954A6"/>
    <w:rsid w:val="00F9588E"/>
    <w:rsid w:val="00F958B1"/>
    <w:rsid w:val="00F95A1E"/>
    <w:rsid w:val="00F968E1"/>
    <w:rsid w:val="00F96B70"/>
    <w:rsid w:val="00F97333"/>
    <w:rsid w:val="00F97601"/>
    <w:rsid w:val="00F97881"/>
    <w:rsid w:val="00FA1273"/>
    <w:rsid w:val="00FA21DC"/>
    <w:rsid w:val="00FA2B68"/>
    <w:rsid w:val="00FA3381"/>
    <w:rsid w:val="00FA3942"/>
    <w:rsid w:val="00FA5CB9"/>
    <w:rsid w:val="00FA5EF2"/>
    <w:rsid w:val="00FA5F63"/>
    <w:rsid w:val="00FA6B7D"/>
    <w:rsid w:val="00FA7B2B"/>
    <w:rsid w:val="00FA7BE9"/>
    <w:rsid w:val="00FB0383"/>
    <w:rsid w:val="00FB0962"/>
    <w:rsid w:val="00FB16DD"/>
    <w:rsid w:val="00FB1AC5"/>
    <w:rsid w:val="00FB1D33"/>
    <w:rsid w:val="00FB2593"/>
    <w:rsid w:val="00FB264D"/>
    <w:rsid w:val="00FB2EC9"/>
    <w:rsid w:val="00FB3162"/>
    <w:rsid w:val="00FB33C7"/>
    <w:rsid w:val="00FB35E5"/>
    <w:rsid w:val="00FB375C"/>
    <w:rsid w:val="00FB3A86"/>
    <w:rsid w:val="00FB3CD6"/>
    <w:rsid w:val="00FB550F"/>
    <w:rsid w:val="00FB5694"/>
    <w:rsid w:val="00FB5B18"/>
    <w:rsid w:val="00FB61B7"/>
    <w:rsid w:val="00FB7103"/>
    <w:rsid w:val="00FB726C"/>
    <w:rsid w:val="00FB7454"/>
    <w:rsid w:val="00FB7B8C"/>
    <w:rsid w:val="00FC035D"/>
    <w:rsid w:val="00FC163D"/>
    <w:rsid w:val="00FC1EB7"/>
    <w:rsid w:val="00FC2984"/>
    <w:rsid w:val="00FC3C91"/>
    <w:rsid w:val="00FC3DFF"/>
    <w:rsid w:val="00FC53AF"/>
    <w:rsid w:val="00FC55F1"/>
    <w:rsid w:val="00FC5C5E"/>
    <w:rsid w:val="00FC5DE6"/>
    <w:rsid w:val="00FC64DD"/>
    <w:rsid w:val="00FC68DF"/>
    <w:rsid w:val="00FC6B42"/>
    <w:rsid w:val="00FC738F"/>
    <w:rsid w:val="00FD06F4"/>
    <w:rsid w:val="00FD0B72"/>
    <w:rsid w:val="00FD0F48"/>
    <w:rsid w:val="00FD145E"/>
    <w:rsid w:val="00FD20D8"/>
    <w:rsid w:val="00FD2E3D"/>
    <w:rsid w:val="00FD3679"/>
    <w:rsid w:val="00FD3BDB"/>
    <w:rsid w:val="00FD411D"/>
    <w:rsid w:val="00FD7027"/>
    <w:rsid w:val="00FD7AE5"/>
    <w:rsid w:val="00FE0AE1"/>
    <w:rsid w:val="00FE1D51"/>
    <w:rsid w:val="00FE29FE"/>
    <w:rsid w:val="00FE2DD3"/>
    <w:rsid w:val="00FE3408"/>
    <w:rsid w:val="00FE361C"/>
    <w:rsid w:val="00FE376E"/>
    <w:rsid w:val="00FE396A"/>
    <w:rsid w:val="00FE3A73"/>
    <w:rsid w:val="00FF005F"/>
    <w:rsid w:val="00FF1706"/>
    <w:rsid w:val="00FF1F65"/>
    <w:rsid w:val="00FF36F4"/>
    <w:rsid w:val="00FF4A36"/>
    <w:rsid w:val="00FF50FB"/>
    <w:rsid w:val="00FF5319"/>
    <w:rsid w:val="00FF6EBF"/>
    <w:rsid w:val="00FF7467"/>
    <w:rsid w:val="0209479B"/>
    <w:rsid w:val="036C2786"/>
    <w:rsid w:val="04F90209"/>
    <w:rsid w:val="08109000"/>
    <w:rsid w:val="097DB0B9"/>
    <w:rsid w:val="09D87E0C"/>
    <w:rsid w:val="0C56981F"/>
    <w:rsid w:val="0E4A9F18"/>
    <w:rsid w:val="0F71709B"/>
    <w:rsid w:val="0F9663D6"/>
    <w:rsid w:val="0F9A9215"/>
    <w:rsid w:val="0F9F1718"/>
    <w:rsid w:val="0FAE46F1"/>
    <w:rsid w:val="10B05DC6"/>
    <w:rsid w:val="117D44D5"/>
    <w:rsid w:val="126C6F03"/>
    <w:rsid w:val="13508D68"/>
    <w:rsid w:val="14A31F5A"/>
    <w:rsid w:val="17136FCC"/>
    <w:rsid w:val="198F23F1"/>
    <w:rsid w:val="1A03476E"/>
    <w:rsid w:val="1BD7EE24"/>
    <w:rsid w:val="1C0543B5"/>
    <w:rsid w:val="1CBBD502"/>
    <w:rsid w:val="2034F9CA"/>
    <w:rsid w:val="21B817AF"/>
    <w:rsid w:val="2263A36B"/>
    <w:rsid w:val="2327F15C"/>
    <w:rsid w:val="23910157"/>
    <w:rsid w:val="271CA8D0"/>
    <w:rsid w:val="27567A3B"/>
    <w:rsid w:val="27713868"/>
    <w:rsid w:val="2A3881B8"/>
    <w:rsid w:val="2B0AC918"/>
    <w:rsid w:val="2B476FDE"/>
    <w:rsid w:val="2D3EA896"/>
    <w:rsid w:val="2D928853"/>
    <w:rsid w:val="2DC02811"/>
    <w:rsid w:val="2DE444C9"/>
    <w:rsid w:val="2E23836E"/>
    <w:rsid w:val="2F50207C"/>
    <w:rsid w:val="2F5246BB"/>
    <w:rsid w:val="2FA35C36"/>
    <w:rsid w:val="307C145E"/>
    <w:rsid w:val="30984ECD"/>
    <w:rsid w:val="30B2183F"/>
    <w:rsid w:val="312EE88D"/>
    <w:rsid w:val="3247A72C"/>
    <w:rsid w:val="32DB1C72"/>
    <w:rsid w:val="3526F200"/>
    <w:rsid w:val="35DE5D84"/>
    <w:rsid w:val="36AD0F4F"/>
    <w:rsid w:val="36B979F9"/>
    <w:rsid w:val="371EC103"/>
    <w:rsid w:val="37741E21"/>
    <w:rsid w:val="38A8A397"/>
    <w:rsid w:val="39BB60A0"/>
    <w:rsid w:val="3A6B0247"/>
    <w:rsid w:val="3A6FFD02"/>
    <w:rsid w:val="3D592FF6"/>
    <w:rsid w:val="3DE3CD0F"/>
    <w:rsid w:val="3E449363"/>
    <w:rsid w:val="3E910481"/>
    <w:rsid w:val="3F857086"/>
    <w:rsid w:val="3FE34DF9"/>
    <w:rsid w:val="414B3E2C"/>
    <w:rsid w:val="4307874C"/>
    <w:rsid w:val="4539A776"/>
    <w:rsid w:val="467C7CF6"/>
    <w:rsid w:val="47D3C745"/>
    <w:rsid w:val="47EE108D"/>
    <w:rsid w:val="49A878AF"/>
    <w:rsid w:val="4B273DCE"/>
    <w:rsid w:val="503AAB55"/>
    <w:rsid w:val="5044F865"/>
    <w:rsid w:val="5227C064"/>
    <w:rsid w:val="527EE5F4"/>
    <w:rsid w:val="52C6B260"/>
    <w:rsid w:val="53CA93A5"/>
    <w:rsid w:val="54E6B85B"/>
    <w:rsid w:val="5655F317"/>
    <w:rsid w:val="5748EBC1"/>
    <w:rsid w:val="57B1AF1F"/>
    <w:rsid w:val="5A759540"/>
    <w:rsid w:val="5AB341E4"/>
    <w:rsid w:val="5C2BBD26"/>
    <w:rsid w:val="5C9C7422"/>
    <w:rsid w:val="5CFEA8D0"/>
    <w:rsid w:val="5D3083E7"/>
    <w:rsid w:val="5EB39D46"/>
    <w:rsid w:val="5F959A48"/>
    <w:rsid w:val="6290C72F"/>
    <w:rsid w:val="63728B03"/>
    <w:rsid w:val="639455A9"/>
    <w:rsid w:val="63D94C98"/>
    <w:rsid w:val="65111A22"/>
    <w:rsid w:val="65E58241"/>
    <w:rsid w:val="65F5CC8F"/>
    <w:rsid w:val="66414F0C"/>
    <w:rsid w:val="69321956"/>
    <w:rsid w:val="697E32D9"/>
    <w:rsid w:val="6BB6F17A"/>
    <w:rsid w:val="6BCBCD98"/>
    <w:rsid w:val="6BEBF1CE"/>
    <w:rsid w:val="6BFD7730"/>
    <w:rsid w:val="6F38B437"/>
    <w:rsid w:val="6F585B35"/>
    <w:rsid w:val="7009C7B8"/>
    <w:rsid w:val="729CC77D"/>
    <w:rsid w:val="73E069C6"/>
    <w:rsid w:val="7600B1E9"/>
    <w:rsid w:val="766966C2"/>
    <w:rsid w:val="77890A6D"/>
    <w:rsid w:val="77C399F5"/>
    <w:rsid w:val="78DB4F60"/>
    <w:rsid w:val="7A238D18"/>
    <w:rsid w:val="7B7D1974"/>
    <w:rsid w:val="7C689994"/>
    <w:rsid w:val="7CC9333A"/>
    <w:rsid w:val="7D6848A8"/>
    <w:rsid w:val="7DA2D0CA"/>
    <w:rsid w:val="7E497E82"/>
    <w:rsid w:val="7F909B7A"/>
    <w:rsid w:val="7FA81336"/>
    <w:rsid w:val="7FC247C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EA714E"/>
  <w15:docId w15:val="{FCE3C561-044D-4699-9166-D789923FF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w:uiPriority="99"/>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F4EBF"/>
  </w:style>
  <w:style w:type="paragraph" w:styleId="Heading1">
    <w:name w:val="heading 1"/>
    <w:basedOn w:val="Normal"/>
    <w:next w:val="Normal"/>
    <w:link w:val="Heading1Char"/>
    <w:autoRedefine/>
    <w:qFormat/>
    <w:rsid w:val="00D64355"/>
    <w:pPr>
      <w:keepNext/>
      <w:spacing w:after="240"/>
      <w:outlineLvl w:val="0"/>
    </w:pPr>
    <w:rPr>
      <w:b/>
      <w:caps/>
      <w:sz w:val="20"/>
      <w:szCs w:val="20"/>
    </w:rPr>
  </w:style>
  <w:style w:type="paragraph" w:styleId="Heading2">
    <w:name w:val="heading 2"/>
    <w:basedOn w:val="Normal"/>
    <w:next w:val="Normal"/>
    <w:link w:val="Heading2Char"/>
    <w:qFormat/>
    <w:rsid w:val="00C06935"/>
    <w:pPr>
      <w:keepNext/>
      <w:outlineLvl w:val="1"/>
    </w:pPr>
    <w:rPr>
      <w:rFonts w:ascii="Times New Roman Bold" w:hAnsi="Times New Roman Bold"/>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rsid w:val="001617C6"/>
    <w:rPr>
      <w:rFonts w:ascii="Tahoma" w:hAnsi="Tahoma" w:cs="Tahoma"/>
      <w:sz w:val="16"/>
      <w:szCs w:val="16"/>
    </w:rPr>
  </w:style>
  <w:style w:type="character" w:customStyle="1" w:styleId="Heading1Char">
    <w:name w:val="Heading 1 Char"/>
    <w:basedOn w:val="DefaultParagraphFont"/>
    <w:link w:val="Heading1"/>
    <w:locked/>
    <w:rsid w:val="00D64355"/>
    <w:rPr>
      <w:b/>
      <w:caps/>
      <w:sz w:val="20"/>
      <w:szCs w:val="20"/>
    </w:rPr>
  </w:style>
  <w:style w:type="character" w:customStyle="1" w:styleId="Heading2Char">
    <w:name w:val="Heading 2 Char"/>
    <w:basedOn w:val="DefaultParagraphFont"/>
    <w:link w:val="Heading2"/>
    <w:locked/>
    <w:rsid w:val="00C06935"/>
    <w:rPr>
      <w:rFonts w:ascii="Times New Roman Bold" w:hAnsi="Times New Roman Bold"/>
      <w:b/>
    </w:rPr>
  </w:style>
  <w:style w:type="character" w:customStyle="1" w:styleId="BalloonTextChar">
    <w:name w:val="Balloon Text Char"/>
    <w:basedOn w:val="DefaultParagraphFont"/>
    <w:link w:val="BalloonText"/>
    <w:semiHidden/>
    <w:locked/>
    <w:rsid w:val="00E32E34"/>
    <w:rPr>
      <w:rFonts w:cs="Times New Roman"/>
      <w:sz w:val="2"/>
    </w:rPr>
  </w:style>
  <w:style w:type="character" w:styleId="Hyperlink">
    <w:name w:val="Hyperlink"/>
    <w:basedOn w:val="DefaultParagraphFont"/>
    <w:rsid w:val="001617C6"/>
    <w:rPr>
      <w:rFonts w:cs="Times New Roman"/>
      <w:color w:val="0000FF"/>
      <w:u w:val="single"/>
    </w:rPr>
  </w:style>
  <w:style w:type="paragraph" w:styleId="Header">
    <w:name w:val="header"/>
    <w:basedOn w:val="Normal"/>
    <w:link w:val="HeaderChar"/>
    <w:rsid w:val="001617C6"/>
    <w:pPr>
      <w:tabs>
        <w:tab w:val="center" w:pos="4320"/>
        <w:tab w:val="right" w:pos="8640"/>
      </w:tabs>
    </w:pPr>
  </w:style>
  <w:style w:type="character" w:customStyle="1" w:styleId="HeaderChar">
    <w:name w:val="Header Char"/>
    <w:basedOn w:val="DefaultParagraphFont"/>
    <w:link w:val="Header"/>
    <w:semiHidden/>
    <w:locked/>
    <w:rsid w:val="00E32E34"/>
    <w:rPr>
      <w:rFonts w:cs="Times New Roman"/>
      <w:sz w:val="24"/>
      <w:szCs w:val="24"/>
    </w:rPr>
  </w:style>
  <w:style w:type="character" w:styleId="CommentReference">
    <w:name w:val="annotation reference"/>
    <w:basedOn w:val="DefaultParagraphFont"/>
    <w:rsid w:val="001617C6"/>
    <w:rPr>
      <w:rFonts w:cs="Times New Roman"/>
      <w:sz w:val="16"/>
      <w:szCs w:val="16"/>
    </w:rPr>
  </w:style>
  <w:style w:type="paragraph" w:styleId="CommentText">
    <w:name w:val="annotation text"/>
    <w:basedOn w:val="Normal"/>
    <w:link w:val="CommentTextChar"/>
    <w:rsid w:val="001617C6"/>
    <w:rPr>
      <w:sz w:val="20"/>
      <w:szCs w:val="20"/>
    </w:rPr>
  </w:style>
  <w:style w:type="character" w:customStyle="1" w:styleId="CommentTextChar">
    <w:name w:val="Comment Text Char"/>
    <w:basedOn w:val="DefaultParagraphFont"/>
    <w:link w:val="CommentText"/>
    <w:locked/>
    <w:rsid w:val="00E32E34"/>
    <w:rPr>
      <w:rFonts w:cs="Times New Roman"/>
      <w:sz w:val="20"/>
      <w:szCs w:val="20"/>
    </w:rPr>
  </w:style>
  <w:style w:type="paragraph" w:customStyle="1" w:styleId="Default">
    <w:name w:val="Default"/>
    <w:rsid w:val="001617C6"/>
    <w:pPr>
      <w:autoSpaceDE w:val="0"/>
      <w:autoSpaceDN w:val="0"/>
      <w:adjustRightInd w:val="0"/>
    </w:pPr>
    <w:rPr>
      <w:color w:val="000000"/>
    </w:rPr>
  </w:style>
  <w:style w:type="paragraph" w:customStyle="1" w:styleId="Heading11">
    <w:name w:val="Heading 1+1"/>
    <w:basedOn w:val="Default"/>
    <w:next w:val="Default"/>
    <w:rsid w:val="00F34074"/>
    <w:rPr>
      <w:color w:val="auto"/>
    </w:rPr>
  </w:style>
  <w:style w:type="table" w:styleId="TableGrid">
    <w:name w:val="Table Grid"/>
    <w:basedOn w:val="TableNormal"/>
    <w:uiPriority w:val="39"/>
    <w:rsid w:val="008D4A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rsid w:val="00CB2D4A"/>
    <w:rPr>
      <w:sz w:val="20"/>
      <w:szCs w:val="20"/>
    </w:rPr>
  </w:style>
  <w:style w:type="character" w:customStyle="1" w:styleId="FootnoteTextChar">
    <w:name w:val="Footnote Text Char"/>
    <w:basedOn w:val="DefaultParagraphFont"/>
    <w:link w:val="FootnoteText"/>
    <w:semiHidden/>
    <w:locked/>
    <w:rsid w:val="00E32E34"/>
    <w:rPr>
      <w:rFonts w:cs="Times New Roman"/>
      <w:sz w:val="20"/>
      <w:szCs w:val="20"/>
    </w:rPr>
  </w:style>
  <w:style w:type="character" w:styleId="FootnoteReference">
    <w:name w:val="footnote reference"/>
    <w:basedOn w:val="DefaultParagraphFont"/>
    <w:semiHidden/>
    <w:rsid w:val="00CB2D4A"/>
    <w:rPr>
      <w:rFonts w:cs="Times New Roman"/>
      <w:vertAlign w:val="superscript"/>
    </w:rPr>
  </w:style>
  <w:style w:type="paragraph" w:styleId="CommentSubject">
    <w:name w:val="annotation subject"/>
    <w:basedOn w:val="CommentText"/>
    <w:next w:val="CommentText"/>
    <w:link w:val="CommentSubjectChar"/>
    <w:uiPriority w:val="99"/>
    <w:semiHidden/>
    <w:rsid w:val="00960333"/>
    <w:rPr>
      <w:b/>
      <w:bCs/>
    </w:rPr>
  </w:style>
  <w:style w:type="character" w:customStyle="1" w:styleId="CommentSubjectChar">
    <w:name w:val="Comment Subject Char"/>
    <w:basedOn w:val="CommentTextChar"/>
    <w:link w:val="CommentSubject"/>
    <w:uiPriority w:val="99"/>
    <w:semiHidden/>
    <w:locked/>
    <w:rsid w:val="00E32E34"/>
    <w:rPr>
      <w:rFonts w:cs="Times New Roman"/>
      <w:b/>
      <w:bCs/>
      <w:sz w:val="20"/>
      <w:szCs w:val="20"/>
    </w:rPr>
  </w:style>
  <w:style w:type="paragraph" w:styleId="Footer">
    <w:name w:val="footer"/>
    <w:basedOn w:val="Normal"/>
    <w:link w:val="FooterChar"/>
    <w:rsid w:val="007646BD"/>
    <w:pPr>
      <w:tabs>
        <w:tab w:val="center" w:pos="4320"/>
        <w:tab w:val="right" w:pos="8640"/>
      </w:tabs>
    </w:pPr>
  </w:style>
  <w:style w:type="character" w:customStyle="1" w:styleId="FooterChar">
    <w:name w:val="Footer Char"/>
    <w:basedOn w:val="DefaultParagraphFont"/>
    <w:link w:val="Footer"/>
    <w:semiHidden/>
    <w:locked/>
    <w:rsid w:val="00E32E34"/>
    <w:rPr>
      <w:rFonts w:cs="Times New Roman"/>
      <w:sz w:val="24"/>
      <w:szCs w:val="24"/>
    </w:rPr>
  </w:style>
  <w:style w:type="character" w:styleId="PageNumber">
    <w:name w:val="page number"/>
    <w:basedOn w:val="DefaultParagraphFont"/>
    <w:rsid w:val="007646BD"/>
    <w:rPr>
      <w:rFonts w:cs="Times New Roman"/>
    </w:rPr>
  </w:style>
  <w:style w:type="paragraph" w:styleId="TOC2">
    <w:name w:val="toc 2"/>
    <w:basedOn w:val="Normal"/>
    <w:next w:val="Normal"/>
    <w:autoRedefine/>
    <w:semiHidden/>
    <w:rsid w:val="00FA3381"/>
    <w:pPr>
      <w:ind w:left="240"/>
    </w:pPr>
  </w:style>
  <w:style w:type="paragraph" w:styleId="TOC1">
    <w:name w:val="toc 1"/>
    <w:basedOn w:val="Normal"/>
    <w:next w:val="Normal"/>
    <w:autoRedefine/>
    <w:uiPriority w:val="39"/>
    <w:rsid w:val="009B35F6"/>
    <w:pPr>
      <w:tabs>
        <w:tab w:val="left" w:pos="1440"/>
        <w:tab w:val="right" w:leader="dot" w:pos="8630"/>
      </w:tabs>
      <w:ind w:left="1080" w:hanging="1080"/>
    </w:pPr>
    <w:rPr>
      <w:rFonts w:ascii="Times New Roman Bold" w:hAnsi="Times New Roman Bold"/>
      <w:b/>
      <w:caps/>
      <w:noProof/>
    </w:rPr>
  </w:style>
  <w:style w:type="paragraph" w:styleId="TOC3">
    <w:name w:val="toc 3"/>
    <w:basedOn w:val="Normal"/>
    <w:next w:val="Normal"/>
    <w:autoRedefine/>
    <w:semiHidden/>
    <w:rsid w:val="00FA3381"/>
    <w:pPr>
      <w:ind w:left="480"/>
    </w:pPr>
  </w:style>
  <w:style w:type="paragraph" w:styleId="TOC4">
    <w:name w:val="toc 4"/>
    <w:basedOn w:val="Normal"/>
    <w:next w:val="Normal"/>
    <w:autoRedefine/>
    <w:semiHidden/>
    <w:rsid w:val="00504D93"/>
    <w:pPr>
      <w:tabs>
        <w:tab w:val="right" w:leader="dot" w:pos="8630"/>
      </w:tabs>
      <w:ind w:left="540"/>
    </w:pPr>
  </w:style>
  <w:style w:type="character" w:styleId="FollowedHyperlink">
    <w:name w:val="FollowedHyperlink"/>
    <w:basedOn w:val="DefaultParagraphFont"/>
    <w:rsid w:val="002C07A8"/>
    <w:rPr>
      <w:rFonts w:cs="Times New Roman"/>
      <w:color w:val="800080"/>
      <w:u w:val="single"/>
    </w:rPr>
  </w:style>
  <w:style w:type="paragraph" w:styleId="ListParagraph">
    <w:name w:val="List Paragraph"/>
    <w:aliases w:val="Bullet List,Paragraphe de liste1,FooterText,List Paragraph1,numbered"/>
    <w:basedOn w:val="Normal"/>
    <w:link w:val="ListParagraphChar"/>
    <w:uiPriority w:val="1"/>
    <w:qFormat/>
    <w:rsid w:val="005C03C3"/>
  </w:style>
  <w:style w:type="paragraph" w:styleId="NormalWeb">
    <w:name w:val="Normal (Web)"/>
    <w:basedOn w:val="Normal"/>
    <w:uiPriority w:val="99"/>
    <w:rsid w:val="00A65C89"/>
    <w:pPr>
      <w:spacing w:before="100" w:beforeAutospacing="1" w:after="100" w:afterAutospacing="1"/>
    </w:pPr>
    <w:rPr>
      <w:lang w:eastAsia="ko-KR"/>
    </w:rPr>
  </w:style>
  <w:style w:type="paragraph" w:styleId="Date">
    <w:name w:val="Date"/>
    <w:basedOn w:val="Normal"/>
    <w:next w:val="Normal"/>
    <w:link w:val="DateChar"/>
    <w:rsid w:val="00F10F0C"/>
  </w:style>
  <w:style w:type="character" w:customStyle="1" w:styleId="DateChar">
    <w:name w:val="Date Char"/>
    <w:basedOn w:val="DefaultParagraphFont"/>
    <w:link w:val="Date"/>
    <w:semiHidden/>
    <w:locked/>
    <w:rsid w:val="00E32E34"/>
    <w:rPr>
      <w:rFonts w:cs="Times New Roman"/>
      <w:sz w:val="24"/>
      <w:szCs w:val="24"/>
    </w:rPr>
  </w:style>
  <w:style w:type="paragraph" w:styleId="BodyTextIndent">
    <w:name w:val="Body Text Indent"/>
    <w:basedOn w:val="Normal"/>
    <w:link w:val="BodyTextIndentChar"/>
    <w:rsid w:val="00CC715E"/>
    <w:pPr>
      <w:ind w:left="1080"/>
    </w:pPr>
    <w:rPr>
      <w:b/>
    </w:rPr>
  </w:style>
  <w:style w:type="character" w:customStyle="1" w:styleId="BodyTextIndentChar">
    <w:name w:val="Body Text Indent Char"/>
    <w:basedOn w:val="DefaultParagraphFont"/>
    <w:link w:val="BodyTextIndent"/>
    <w:semiHidden/>
    <w:locked/>
    <w:rsid w:val="00E32E34"/>
    <w:rPr>
      <w:rFonts w:cs="Times New Roman"/>
      <w:sz w:val="24"/>
      <w:szCs w:val="24"/>
    </w:rPr>
  </w:style>
  <w:style w:type="paragraph" w:styleId="BodyTextIndent2">
    <w:name w:val="Body Text Indent 2"/>
    <w:basedOn w:val="Normal"/>
    <w:link w:val="BodyTextIndent2Char"/>
    <w:rsid w:val="00F55BEF"/>
    <w:pPr>
      <w:spacing w:after="120" w:line="480" w:lineRule="auto"/>
      <w:ind w:left="360"/>
    </w:pPr>
  </w:style>
  <w:style w:type="character" w:customStyle="1" w:styleId="BodyTextIndent2Char">
    <w:name w:val="Body Text Indent 2 Char"/>
    <w:basedOn w:val="DefaultParagraphFont"/>
    <w:link w:val="BodyTextIndent2"/>
    <w:locked/>
    <w:rsid w:val="00E32E34"/>
    <w:rPr>
      <w:rFonts w:cs="Times New Roman"/>
      <w:sz w:val="24"/>
      <w:szCs w:val="24"/>
    </w:rPr>
  </w:style>
  <w:style w:type="paragraph" w:customStyle="1" w:styleId="CM120">
    <w:name w:val="CM120"/>
    <w:basedOn w:val="Default"/>
    <w:next w:val="Default"/>
    <w:rsid w:val="003D61DE"/>
    <w:rPr>
      <w:color w:val="auto"/>
      <w:lang w:eastAsia="ko-KR"/>
    </w:rPr>
  </w:style>
  <w:style w:type="character" w:customStyle="1" w:styleId="ital-inline1">
    <w:name w:val="ital-inline1"/>
    <w:basedOn w:val="DefaultParagraphFont"/>
    <w:rsid w:val="00887D47"/>
    <w:rPr>
      <w:rFonts w:cs="Times New Roman"/>
      <w:i/>
      <w:iCs/>
    </w:rPr>
  </w:style>
  <w:style w:type="paragraph" w:customStyle="1" w:styleId="CM7">
    <w:name w:val="CM7"/>
    <w:basedOn w:val="Default"/>
    <w:next w:val="Default"/>
    <w:rsid w:val="008607D7"/>
    <w:pPr>
      <w:spacing w:line="276" w:lineRule="atLeast"/>
    </w:pPr>
    <w:rPr>
      <w:color w:val="auto"/>
    </w:rPr>
  </w:style>
  <w:style w:type="paragraph" w:customStyle="1" w:styleId="intro">
    <w:name w:val="intro"/>
    <w:basedOn w:val="Normal"/>
    <w:rsid w:val="00B92581"/>
    <w:pPr>
      <w:spacing w:before="100" w:beforeAutospacing="1" w:after="100" w:afterAutospacing="1"/>
    </w:pPr>
    <w:rPr>
      <w:rFonts w:ascii="Trebuchet MS" w:hAnsi="Trebuchet MS"/>
      <w:color w:val="000080"/>
      <w:sz w:val="20"/>
      <w:szCs w:val="20"/>
    </w:rPr>
  </w:style>
  <w:style w:type="numbering" w:customStyle="1" w:styleId="AGP">
    <w:name w:val="A GP"/>
    <w:uiPriority w:val="99"/>
    <w:rsid w:val="00FC68DF"/>
    <w:pPr>
      <w:numPr>
        <w:numId w:val="15"/>
      </w:numPr>
    </w:pPr>
  </w:style>
  <w:style w:type="character" w:styleId="BookTitle">
    <w:name w:val="Book Title"/>
    <w:basedOn w:val="HeaderChar"/>
    <w:uiPriority w:val="33"/>
    <w:qFormat/>
    <w:rsid w:val="005C03C3"/>
    <w:rPr>
      <w:rFonts w:ascii="Times New Roman Bold" w:hAnsi="Times New Roman Bold" w:cs="Times New Roman"/>
      <w:b/>
      <w:bCs/>
      <w:i w:val="0"/>
      <w:iCs/>
      <w:spacing w:val="5"/>
      <w:sz w:val="24"/>
      <w:szCs w:val="24"/>
    </w:rPr>
  </w:style>
  <w:style w:type="paragraph" w:styleId="Title">
    <w:name w:val="Title"/>
    <w:basedOn w:val="Normal"/>
    <w:next w:val="Normal"/>
    <w:link w:val="TitleChar"/>
    <w:qFormat/>
    <w:locked/>
    <w:rsid w:val="005C03C3"/>
    <w:pPr>
      <w:contextualSpacing/>
      <w:jc w:val="center"/>
    </w:pPr>
    <w:rPr>
      <w:rFonts w:eastAsiaTheme="majorEastAsia" w:cstheme="majorBidi"/>
      <w:b/>
      <w:kern w:val="28"/>
      <w:szCs w:val="56"/>
    </w:rPr>
  </w:style>
  <w:style w:type="character" w:customStyle="1" w:styleId="TitleChar">
    <w:name w:val="Title Char"/>
    <w:basedOn w:val="DefaultParagraphFont"/>
    <w:link w:val="Title"/>
    <w:rsid w:val="005C03C3"/>
    <w:rPr>
      <w:rFonts w:eastAsiaTheme="majorEastAsia" w:cstheme="majorBidi"/>
      <w:b/>
      <w:kern w:val="28"/>
      <w:sz w:val="24"/>
      <w:szCs w:val="56"/>
    </w:rPr>
  </w:style>
  <w:style w:type="paragraph" w:styleId="Subtitle">
    <w:name w:val="Subtitle"/>
    <w:basedOn w:val="Normal"/>
    <w:next w:val="Normal"/>
    <w:link w:val="SubtitleChar"/>
    <w:qFormat/>
    <w:locked/>
    <w:rsid w:val="005C03C3"/>
    <w:pPr>
      <w:numPr>
        <w:ilvl w:val="1"/>
      </w:numPr>
      <w:spacing w:after="160"/>
      <w:jc w:val="center"/>
    </w:pPr>
    <w:rPr>
      <w:rFonts w:ascii="Times New Roman Bold" w:eastAsiaTheme="minorEastAsia" w:hAnsi="Times New Roman Bold" w:cstheme="minorBidi"/>
      <w:b/>
      <w:caps/>
      <w:szCs w:val="22"/>
    </w:rPr>
  </w:style>
  <w:style w:type="character" w:customStyle="1" w:styleId="SubtitleChar">
    <w:name w:val="Subtitle Char"/>
    <w:basedOn w:val="DefaultParagraphFont"/>
    <w:link w:val="Subtitle"/>
    <w:rsid w:val="005C03C3"/>
    <w:rPr>
      <w:rFonts w:ascii="Times New Roman Bold" w:eastAsiaTheme="minorEastAsia" w:hAnsi="Times New Roman Bold" w:cstheme="minorBidi"/>
      <w:b/>
      <w:caps/>
      <w:sz w:val="24"/>
      <w:szCs w:val="22"/>
    </w:rPr>
  </w:style>
  <w:style w:type="paragraph" w:customStyle="1" w:styleId="Status">
    <w:name w:val="Status"/>
    <w:basedOn w:val="Normal"/>
    <w:qFormat/>
    <w:rsid w:val="008F4EBF"/>
    <w:pPr>
      <w:jc w:val="center"/>
    </w:pPr>
    <w:rPr>
      <w:rFonts w:ascii="Times New Roman Bold" w:hAnsi="Times New Roman Bold"/>
      <w:b/>
      <w:caps/>
    </w:rPr>
  </w:style>
  <w:style w:type="paragraph" w:customStyle="1" w:styleId="StatusDate">
    <w:name w:val="Status Date"/>
    <w:basedOn w:val="Normal"/>
    <w:qFormat/>
    <w:rsid w:val="008F4EBF"/>
    <w:pPr>
      <w:jc w:val="center"/>
    </w:pPr>
    <w:rPr>
      <w:rFonts w:ascii="Times New Roman Bold" w:hAnsi="Times New Roman Bold"/>
      <w:b/>
    </w:rPr>
  </w:style>
  <w:style w:type="paragraph" w:styleId="Revision">
    <w:name w:val="Revision"/>
    <w:hidden/>
    <w:uiPriority w:val="99"/>
    <w:semiHidden/>
    <w:rsid w:val="009053EE"/>
  </w:style>
  <w:style w:type="character" w:styleId="UnresolvedMention">
    <w:name w:val="Unresolved Mention"/>
    <w:basedOn w:val="DefaultParagraphFont"/>
    <w:uiPriority w:val="99"/>
    <w:unhideWhenUsed/>
    <w:rsid w:val="009053EE"/>
    <w:rPr>
      <w:color w:val="605E5C"/>
      <w:shd w:val="clear" w:color="auto" w:fill="E1DFDD"/>
    </w:rPr>
  </w:style>
  <w:style w:type="paragraph" w:styleId="BodyText">
    <w:name w:val="Body Text"/>
    <w:basedOn w:val="Normal"/>
    <w:link w:val="BodyTextChar"/>
    <w:semiHidden/>
    <w:unhideWhenUsed/>
    <w:rsid w:val="000F7B83"/>
    <w:pPr>
      <w:spacing w:after="120"/>
    </w:pPr>
  </w:style>
  <w:style w:type="character" w:customStyle="1" w:styleId="BodyTextChar">
    <w:name w:val="Body Text Char"/>
    <w:basedOn w:val="DefaultParagraphFont"/>
    <w:link w:val="BodyText"/>
    <w:semiHidden/>
    <w:rsid w:val="000F7B83"/>
  </w:style>
  <w:style w:type="character" w:styleId="Strong">
    <w:name w:val="Strong"/>
    <w:basedOn w:val="DefaultParagraphFont"/>
    <w:uiPriority w:val="22"/>
    <w:qFormat/>
    <w:locked/>
    <w:rsid w:val="00A217E4"/>
    <w:rPr>
      <w:b/>
      <w:bCs/>
    </w:rPr>
  </w:style>
  <w:style w:type="paragraph" w:styleId="List2">
    <w:name w:val="List 2"/>
    <w:basedOn w:val="List"/>
    <w:unhideWhenUsed/>
    <w:rsid w:val="004C11FD"/>
    <w:pPr>
      <w:tabs>
        <w:tab w:val="left" w:pos="1080"/>
      </w:tabs>
      <w:spacing w:after="80"/>
      <w:ind w:left="1080"/>
      <w:contextualSpacing w:val="0"/>
    </w:pPr>
    <w:rPr>
      <w:sz w:val="20"/>
      <w:szCs w:val="20"/>
    </w:rPr>
  </w:style>
  <w:style w:type="paragraph" w:styleId="List">
    <w:name w:val="List"/>
    <w:basedOn w:val="Normal"/>
    <w:uiPriority w:val="99"/>
    <w:rsid w:val="004C11FD"/>
    <w:pPr>
      <w:ind w:left="360" w:hanging="360"/>
      <w:contextualSpacing/>
    </w:pPr>
  </w:style>
  <w:style w:type="character" w:customStyle="1" w:styleId="ListParagraphChar">
    <w:name w:val="List Paragraph Char"/>
    <w:aliases w:val="Bullet List Char,Paragraphe de liste1 Char,FooterText Char,List Paragraph1 Char,numbered Char"/>
    <w:basedOn w:val="DefaultParagraphFont"/>
    <w:link w:val="ListParagraph"/>
    <w:uiPriority w:val="1"/>
    <w:locked/>
    <w:rsid w:val="004E22A7"/>
  </w:style>
  <w:style w:type="character" w:styleId="Mention">
    <w:name w:val="Mention"/>
    <w:basedOn w:val="DefaultParagraphFont"/>
    <w:uiPriority w:val="99"/>
    <w:unhideWhenUsed/>
    <w:rsid w:val="00690D8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
      <w:marLeft w:val="120"/>
      <w:marRight w:val="120"/>
      <w:marTop w:val="120"/>
      <w:marBottom w:val="120"/>
      <w:divBdr>
        <w:top w:val="none" w:sz="0" w:space="0" w:color="auto"/>
        <w:left w:val="none" w:sz="0" w:space="0" w:color="auto"/>
        <w:bottom w:val="none" w:sz="0" w:space="0" w:color="auto"/>
        <w:right w:val="none" w:sz="0" w:space="0" w:color="auto"/>
      </w:divBdr>
      <w:divsChild>
        <w:div w:id="12">
          <w:marLeft w:val="3600"/>
          <w:marRight w:val="0"/>
          <w:marTop w:val="150"/>
          <w:marBottom w:val="0"/>
          <w:divBdr>
            <w:top w:val="none" w:sz="0" w:space="0" w:color="auto"/>
            <w:left w:val="none" w:sz="0" w:space="0" w:color="auto"/>
            <w:bottom w:val="none" w:sz="0" w:space="0" w:color="auto"/>
            <w:right w:val="none" w:sz="0" w:space="0" w:color="auto"/>
          </w:divBdr>
          <w:divsChild>
            <w:div w:id="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
      <w:marLeft w:val="0"/>
      <w:marRight w:val="0"/>
      <w:marTop w:val="0"/>
      <w:marBottom w:val="0"/>
      <w:divBdr>
        <w:top w:val="none" w:sz="0" w:space="0" w:color="auto"/>
        <w:left w:val="none" w:sz="0" w:space="0" w:color="auto"/>
        <w:bottom w:val="none" w:sz="0" w:space="0" w:color="auto"/>
        <w:right w:val="none" w:sz="0" w:space="0" w:color="auto"/>
      </w:divBdr>
      <w:divsChild>
        <w:div w:id="17">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
      <w:marLeft w:val="120"/>
      <w:marRight w:val="120"/>
      <w:marTop w:val="120"/>
      <w:marBottom w:val="120"/>
      <w:divBdr>
        <w:top w:val="none" w:sz="0" w:space="0" w:color="auto"/>
        <w:left w:val="none" w:sz="0" w:space="0" w:color="auto"/>
        <w:bottom w:val="none" w:sz="0" w:space="0" w:color="auto"/>
        <w:right w:val="none" w:sz="0" w:space="0" w:color="auto"/>
      </w:divBdr>
      <w:divsChild>
        <w:div w:id="32">
          <w:marLeft w:val="3600"/>
          <w:marRight w:val="0"/>
          <w:marTop w:val="150"/>
          <w:marBottom w:val="0"/>
          <w:divBdr>
            <w:top w:val="none" w:sz="0" w:space="0" w:color="auto"/>
            <w:left w:val="none" w:sz="0" w:space="0" w:color="auto"/>
            <w:bottom w:val="none" w:sz="0" w:space="0" w:color="auto"/>
            <w:right w:val="none" w:sz="0" w:space="0" w:color="auto"/>
          </w:divBdr>
          <w:divsChild>
            <w:div w:id="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
      <w:marLeft w:val="0"/>
      <w:marRight w:val="0"/>
      <w:marTop w:val="0"/>
      <w:marBottom w:val="0"/>
      <w:divBdr>
        <w:top w:val="none" w:sz="0" w:space="0" w:color="auto"/>
        <w:left w:val="none" w:sz="0" w:space="0" w:color="auto"/>
        <w:bottom w:val="none" w:sz="0" w:space="0" w:color="auto"/>
        <w:right w:val="none" w:sz="0" w:space="0" w:color="auto"/>
      </w:divBdr>
      <w:divsChild>
        <w:div w:id="37">
          <w:marLeft w:val="0"/>
          <w:marRight w:val="0"/>
          <w:marTop w:val="0"/>
          <w:marBottom w:val="0"/>
          <w:divBdr>
            <w:top w:val="none" w:sz="0" w:space="0" w:color="auto"/>
            <w:left w:val="none" w:sz="0" w:space="0" w:color="auto"/>
            <w:bottom w:val="none" w:sz="0" w:space="0" w:color="auto"/>
            <w:right w:val="none" w:sz="0" w:space="0" w:color="auto"/>
          </w:divBdr>
          <w:divsChild>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7657">
      <w:bodyDiv w:val="1"/>
      <w:marLeft w:val="0"/>
      <w:marRight w:val="0"/>
      <w:marTop w:val="0"/>
      <w:marBottom w:val="0"/>
      <w:divBdr>
        <w:top w:val="none" w:sz="0" w:space="0" w:color="auto"/>
        <w:left w:val="none" w:sz="0" w:space="0" w:color="auto"/>
        <w:bottom w:val="none" w:sz="0" w:space="0" w:color="auto"/>
        <w:right w:val="none" w:sz="0" w:space="0" w:color="auto"/>
      </w:divBdr>
      <w:divsChild>
        <w:div w:id="359550251">
          <w:marLeft w:val="0"/>
          <w:marRight w:val="0"/>
          <w:marTop w:val="0"/>
          <w:marBottom w:val="0"/>
          <w:divBdr>
            <w:top w:val="none" w:sz="0" w:space="0" w:color="auto"/>
            <w:left w:val="none" w:sz="0" w:space="0" w:color="auto"/>
            <w:bottom w:val="none" w:sz="0" w:space="0" w:color="auto"/>
            <w:right w:val="none" w:sz="0" w:space="0" w:color="auto"/>
          </w:divBdr>
          <w:divsChild>
            <w:div w:id="204022580">
              <w:marLeft w:val="0"/>
              <w:marRight w:val="0"/>
              <w:marTop w:val="0"/>
              <w:marBottom w:val="0"/>
              <w:divBdr>
                <w:top w:val="none" w:sz="0" w:space="0" w:color="auto"/>
                <w:left w:val="none" w:sz="0" w:space="0" w:color="auto"/>
                <w:bottom w:val="none" w:sz="0" w:space="0" w:color="auto"/>
                <w:right w:val="none" w:sz="0" w:space="0" w:color="auto"/>
              </w:divBdr>
              <w:divsChild>
                <w:div w:id="689336825">
                  <w:marLeft w:val="0"/>
                  <w:marRight w:val="0"/>
                  <w:marTop w:val="0"/>
                  <w:marBottom w:val="0"/>
                  <w:divBdr>
                    <w:top w:val="none" w:sz="0" w:space="0" w:color="auto"/>
                    <w:left w:val="none" w:sz="0" w:space="0" w:color="auto"/>
                    <w:bottom w:val="none" w:sz="0" w:space="0" w:color="auto"/>
                    <w:right w:val="none" w:sz="0" w:space="0" w:color="auto"/>
                  </w:divBdr>
                  <w:divsChild>
                    <w:div w:id="569383282">
                      <w:marLeft w:val="0"/>
                      <w:marRight w:val="0"/>
                      <w:marTop w:val="0"/>
                      <w:marBottom w:val="0"/>
                      <w:divBdr>
                        <w:top w:val="none" w:sz="0" w:space="0" w:color="auto"/>
                        <w:left w:val="none" w:sz="0" w:space="0" w:color="auto"/>
                        <w:bottom w:val="none" w:sz="0" w:space="0" w:color="auto"/>
                        <w:right w:val="none" w:sz="0" w:space="0" w:color="auto"/>
                      </w:divBdr>
                      <w:divsChild>
                        <w:div w:id="667638731">
                          <w:marLeft w:val="0"/>
                          <w:marRight w:val="0"/>
                          <w:marTop w:val="0"/>
                          <w:marBottom w:val="0"/>
                          <w:divBdr>
                            <w:top w:val="none" w:sz="0" w:space="0" w:color="auto"/>
                            <w:left w:val="none" w:sz="0" w:space="0" w:color="auto"/>
                            <w:bottom w:val="none" w:sz="0" w:space="0" w:color="auto"/>
                            <w:right w:val="none" w:sz="0" w:space="0" w:color="auto"/>
                          </w:divBdr>
                        </w:div>
                        <w:div w:id="1170825310">
                          <w:marLeft w:val="0"/>
                          <w:marRight w:val="0"/>
                          <w:marTop w:val="0"/>
                          <w:marBottom w:val="0"/>
                          <w:divBdr>
                            <w:top w:val="none" w:sz="0" w:space="0" w:color="auto"/>
                            <w:left w:val="none" w:sz="0" w:space="0" w:color="auto"/>
                            <w:bottom w:val="none" w:sz="0" w:space="0" w:color="auto"/>
                            <w:right w:val="none" w:sz="0" w:space="0" w:color="auto"/>
                          </w:divBdr>
                        </w:div>
                        <w:div w:id="1805342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724130">
      <w:bodyDiv w:val="1"/>
      <w:marLeft w:val="0"/>
      <w:marRight w:val="0"/>
      <w:marTop w:val="0"/>
      <w:marBottom w:val="0"/>
      <w:divBdr>
        <w:top w:val="none" w:sz="0" w:space="0" w:color="auto"/>
        <w:left w:val="none" w:sz="0" w:space="0" w:color="auto"/>
        <w:bottom w:val="none" w:sz="0" w:space="0" w:color="auto"/>
        <w:right w:val="none" w:sz="0" w:space="0" w:color="auto"/>
      </w:divBdr>
    </w:div>
    <w:div w:id="166949241">
      <w:bodyDiv w:val="1"/>
      <w:marLeft w:val="0"/>
      <w:marRight w:val="0"/>
      <w:marTop w:val="0"/>
      <w:marBottom w:val="0"/>
      <w:divBdr>
        <w:top w:val="none" w:sz="0" w:space="0" w:color="auto"/>
        <w:left w:val="none" w:sz="0" w:space="0" w:color="auto"/>
        <w:bottom w:val="none" w:sz="0" w:space="0" w:color="auto"/>
        <w:right w:val="none" w:sz="0" w:space="0" w:color="auto"/>
      </w:divBdr>
    </w:div>
    <w:div w:id="590551532">
      <w:bodyDiv w:val="1"/>
      <w:marLeft w:val="0"/>
      <w:marRight w:val="0"/>
      <w:marTop w:val="0"/>
      <w:marBottom w:val="0"/>
      <w:divBdr>
        <w:top w:val="none" w:sz="0" w:space="0" w:color="auto"/>
        <w:left w:val="none" w:sz="0" w:space="0" w:color="auto"/>
        <w:bottom w:val="none" w:sz="0" w:space="0" w:color="auto"/>
        <w:right w:val="none" w:sz="0" w:space="0" w:color="auto"/>
      </w:divBdr>
    </w:div>
    <w:div w:id="730928013">
      <w:bodyDiv w:val="1"/>
      <w:marLeft w:val="0"/>
      <w:marRight w:val="0"/>
      <w:marTop w:val="0"/>
      <w:marBottom w:val="0"/>
      <w:divBdr>
        <w:top w:val="none" w:sz="0" w:space="0" w:color="auto"/>
        <w:left w:val="none" w:sz="0" w:space="0" w:color="auto"/>
        <w:bottom w:val="none" w:sz="0" w:space="0" w:color="auto"/>
        <w:right w:val="none" w:sz="0" w:space="0" w:color="auto"/>
      </w:divBdr>
    </w:div>
    <w:div w:id="958532721">
      <w:bodyDiv w:val="1"/>
      <w:marLeft w:val="0"/>
      <w:marRight w:val="0"/>
      <w:marTop w:val="0"/>
      <w:marBottom w:val="0"/>
      <w:divBdr>
        <w:top w:val="none" w:sz="0" w:space="0" w:color="auto"/>
        <w:left w:val="none" w:sz="0" w:space="0" w:color="auto"/>
        <w:bottom w:val="none" w:sz="0" w:space="0" w:color="auto"/>
        <w:right w:val="none" w:sz="0" w:space="0" w:color="auto"/>
      </w:divBdr>
      <w:divsChild>
        <w:div w:id="1580749030">
          <w:marLeft w:val="0"/>
          <w:marRight w:val="0"/>
          <w:marTop w:val="0"/>
          <w:marBottom w:val="0"/>
          <w:divBdr>
            <w:top w:val="none" w:sz="0" w:space="0" w:color="auto"/>
            <w:left w:val="none" w:sz="0" w:space="0" w:color="auto"/>
            <w:bottom w:val="none" w:sz="0" w:space="0" w:color="auto"/>
            <w:right w:val="none" w:sz="0" w:space="0" w:color="auto"/>
          </w:divBdr>
          <w:divsChild>
            <w:div w:id="830367226">
              <w:marLeft w:val="0"/>
              <w:marRight w:val="0"/>
              <w:marTop w:val="0"/>
              <w:marBottom w:val="0"/>
              <w:divBdr>
                <w:top w:val="none" w:sz="0" w:space="0" w:color="auto"/>
                <w:left w:val="none" w:sz="0" w:space="0" w:color="auto"/>
                <w:bottom w:val="none" w:sz="0" w:space="0" w:color="auto"/>
                <w:right w:val="none" w:sz="0" w:space="0" w:color="auto"/>
              </w:divBdr>
              <w:divsChild>
                <w:div w:id="130051985">
                  <w:marLeft w:val="0"/>
                  <w:marRight w:val="0"/>
                  <w:marTop w:val="0"/>
                  <w:marBottom w:val="0"/>
                  <w:divBdr>
                    <w:top w:val="none" w:sz="0" w:space="0" w:color="auto"/>
                    <w:left w:val="none" w:sz="0" w:space="0" w:color="auto"/>
                    <w:bottom w:val="none" w:sz="0" w:space="0" w:color="auto"/>
                    <w:right w:val="none" w:sz="0" w:space="0" w:color="auto"/>
                  </w:divBdr>
                  <w:divsChild>
                    <w:div w:id="135877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7853832">
      <w:bodyDiv w:val="1"/>
      <w:marLeft w:val="0"/>
      <w:marRight w:val="0"/>
      <w:marTop w:val="0"/>
      <w:marBottom w:val="0"/>
      <w:divBdr>
        <w:top w:val="none" w:sz="0" w:space="0" w:color="auto"/>
        <w:left w:val="none" w:sz="0" w:space="0" w:color="auto"/>
        <w:bottom w:val="none" w:sz="0" w:space="0" w:color="auto"/>
        <w:right w:val="none" w:sz="0" w:space="0" w:color="auto"/>
      </w:divBdr>
    </w:div>
    <w:div w:id="1074620463">
      <w:bodyDiv w:val="1"/>
      <w:marLeft w:val="0"/>
      <w:marRight w:val="0"/>
      <w:marTop w:val="0"/>
      <w:marBottom w:val="0"/>
      <w:divBdr>
        <w:top w:val="none" w:sz="0" w:space="0" w:color="auto"/>
        <w:left w:val="none" w:sz="0" w:space="0" w:color="auto"/>
        <w:bottom w:val="none" w:sz="0" w:space="0" w:color="auto"/>
        <w:right w:val="none" w:sz="0" w:space="0" w:color="auto"/>
      </w:divBdr>
    </w:div>
    <w:div w:id="1302886153">
      <w:bodyDiv w:val="1"/>
      <w:marLeft w:val="0"/>
      <w:marRight w:val="0"/>
      <w:marTop w:val="0"/>
      <w:marBottom w:val="0"/>
      <w:divBdr>
        <w:top w:val="none" w:sz="0" w:space="0" w:color="auto"/>
        <w:left w:val="none" w:sz="0" w:space="0" w:color="auto"/>
        <w:bottom w:val="none" w:sz="0" w:space="0" w:color="auto"/>
        <w:right w:val="none" w:sz="0" w:space="0" w:color="auto"/>
      </w:divBdr>
    </w:div>
    <w:div w:id="1309943521">
      <w:bodyDiv w:val="1"/>
      <w:marLeft w:val="0"/>
      <w:marRight w:val="0"/>
      <w:marTop w:val="0"/>
      <w:marBottom w:val="0"/>
      <w:divBdr>
        <w:top w:val="none" w:sz="0" w:space="0" w:color="auto"/>
        <w:left w:val="none" w:sz="0" w:space="0" w:color="auto"/>
        <w:bottom w:val="none" w:sz="0" w:space="0" w:color="auto"/>
        <w:right w:val="none" w:sz="0" w:space="0" w:color="auto"/>
      </w:divBdr>
    </w:div>
    <w:div w:id="1554266324">
      <w:bodyDiv w:val="1"/>
      <w:marLeft w:val="0"/>
      <w:marRight w:val="0"/>
      <w:marTop w:val="0"/>
      <w:marBottom w:val="0"/>
      <w:divBdr>
        <w:top w:val="none" w:sz="0" w:space="0" w:color="auto"/>
        <w:left w:val="none" w:sz="0" w:space="0" w:color="auto"/>
        <w:bottom w:val="none" w:sz="0" w:space="0" w:color="auto"/>
        <w:right w:val="none" w:sz="0" w:space="0" w:color="auto"/>
      </w:divBdr>
    </w:div>
    <w:div w:id="1564681662">
      <w:bodyDiv w:val="1"/>
      <w:marLeft w:val="0"/>
      <w:marRight w:val="0"/>
      <w:marTop w:val="0"/>
      <w:marBottom w:val="0"/>
      <w:divBdr>
        <w:top w:val="none" w:sz="0" w:space="0" w:color="auto"/>
        <w:left w:val="none" w:sz="0" w:space="0" w:color="auto"/>
        <w:bottom w:val="none" w:sz="0" w:space="0" w:color="auto"/>
        <w:right w:val="none" w:sz="0" w:space="0" w:color="auto"/>
      </w:divBdr>
    </w:div>
    <w:div w:id="1642731755">
      <w:bodyDiv w:val="1"/>
      <w:marLeft w:val="0"/>
      <w:marRight w:val="0"/>
      <w:marTop w:val="0"/>
      <w:marBottom w:val="0"/>
      <w:divBdr>
        <w:top w:val="none" w:sz="0" w:space="0" w:color="auto"/>
        <w:left w:val="none" w:sz="0" w:space="0" w:color="auto"/>
        <w:bottom w:val="none" w:sz="0" w:space="0" w:color="auto"/>
        <w:right w:val="none" w:sz="0" w:space="0" w:color="auto"/>
      </w:divBdr>
    </w:div>
    <w:div w:id="1659646961">
      <w:bodyDiv w:val="1"/>
      <w:marLeft w:val="0"/>
      <w:marRight w:val="0"/>
      <w:marTop w:val="0"/>
      <w:marBottom w:val="0"/>
      <w:divBdr>
        <w:top w:val="none" w:sz="0" w:space="0" w:color="auto"/>
        <w:left w:val="none" w:sz="0" w:space="0" w:color="auto"/>
        <w:bottom w:val="none" w:sz="0" w:space="0" w:color="auto"/>
        <w:right w:val="none" w:sz="0" w:space="0" w:color="auto"/>
      </w:divBdr>
    </w:div>
    <w:div w:id="1667246851">
      <w:bodyDiv w:val="1"/>
      <w:marLeft w:val="0"/>
      <w:marRight w:val="0"/>
      <w:marTop w:val="0"/>
      <w:marBottom w:val="0"/>
      <w:divBdr>
        <w:top w:val="none" w:sz="0" w:space="0" w:color="auto"/>
        <w:left w:val="none" w:sz="0" w:space="0" w:color="auto"/>
        <w:bottom w:val="none" w:sz="0" w:space="0" w:color="auto"/>
        <w:right w:val="none" w:sz="0" w:space="0" w:color="auto"/>
      </w:divBdr>
    </w:div>
    <w:div w:id="1746413407">
      <w:bodyDiv w:val="1"/>
      <w:marLeft w:val="0"/>
      <w:marRight w:val="0"/>
      <w:marTop w:val="0"/>
      <w:marBottom w:val="0"/>
      <w:divBdr>
        <w:top w:val="none" w:sz="0" w:space="0" w:color="auto"/>
        <w:left w:val="none" w:sz="0" w:space="0" w:color="auto"/>
        <w:bottom w:val="none" w:sz="0" w:space="0" w:color="auto"/>
        <w:right w:val="none" w:sz="0" w:space="0" w:color="auto"/>
      </w:divBdr>
    </w:div>
    <w:div w:id="1842744441">
      <w:bodyDiv w:val="1"/>
      <w:marLeft w:val="0"/>
      <w:marRight w:val="0"/>
      <w:marTop w:val="0"/>
      <w:marBottom w:val="0"/>
      <w:divBdr>
        <w:top w:val="none" w:sz="0" w:space="0" w:color="auto"/>
        <w:left w:val="none" w:sz="0" w:space="0" w:color="auto"/>
        <w:bottom w:val="none" w:sz="0" w:space="0" w:color="auto"/>
        <w:right w:val="none" w:sz="0" w:space="0" w:color="auto"/>
      </w:divBdr>
    </w:div>
    <w:div w:id="1843816757">
      <w:bodyDiv w:val="1"/>
      <w:marLeft w:val="0"/>
      <w:marRight w:val="0"/>
      <w:marTop w:val="0"/>
      <w:marBottom w:val="0"/>
      <w:divBdr>
        <w:top w:val="none" w:sz="0" w:space="0" w:color="auto"/>
        <w:left w:val="none" w:sz="0" w:space="0" w:color="auto"/>
        <w:bottom w:val="none" w:sz="0" w:space="0" w:color="auto"/>
        <w:right w:val="none" w:sz="0" w:space="0" w:color="auto"/>
      </w:divBdr>
      <w:divsChild>
        <w:div w:id="1854345000">
          <w:marLeft w:val="0"/>
          <w:marRight w:val="0"/>
          <w:marTop w:val="0"/>
          <w:marBottom w:val="0"/>
          <w:divBdr>
            <w:top w:val="none" w:sz="0" w:space="0" w:color="auto"/>
            <w:left w:val="none" w:sz="0" w:space="0" w:color="auto"/>
            <w:bottom w:val="none" w:sz="0" w:space="0" w:color="auto"/>
            <w:right w:val="none" w:sz="0" w:space="0" w:color="auto"/>
          </w:divBdr>
          <w:divsChild>
            <w:div w:id="548762458">
              <w:marLeft w:val="0"/>
              <w:marRight w:val="0"/>
              <w:marTop w:val="0"/>
              <w:marBottom w:val="0"/>
              <w:divBdr>
                <w:top w:val="none" w:sz="0" w:space="0" w:color="auto"/>
                <w:left w:val="none" w:sz="0" w:space="0" w:color="auto"/>
                <w:bottom w:val="none" w:sz="0" w:space="0" w:color="auto"/>
                <w:right w:val="none" w:sz="0" w:space="0" w:color="auto"/>
              </w:divBdr>
              <w:divsChild>
                <w:div w:id="113015954">
                  <w:marLeft w:val="0"/>
                  <w:marRight w:val="0"/>
                  <w:marTop w:val="0"/>
                  <w:marBottom w:val="0"/>
                  <w:divBdr>
                    <w:top w:val="none" w:sz="0" w:space="0" w:color="auto"/>
                    <w:left w:val="none" w:sz="0" w:space="0" w:color="auto"/>
                    <w:bottom w:val="none" w:sz="0" w:space="0" w:color="auto"/>
                    <w:right w:val="none" w:sz="0" w:space="0" w:color="auto"/>
                  </w:divBdr>
                  <w:divsChild>
                    <w:div w:id="203387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0704310">
      <w:bodyDiv w:val="1"/>
      <w:marLeft w:val="0"/>
      <w:marRight w:val="0"/>
      <w:marTop w:val="0"/>
      <w:marBottom w:val="0"/>
      <w:divBdr>
        <w:top w:val="none" w:sz="0" w:space="0" w:color="auto"/>
        <w:left w:val="none" w:sz="0" w:space="0" w:color="auto"/>
        <w:bottom w:val="none" w:sz="0" w:space="0" w:color="auto"/>
        <w:right w:val="none" w:sz="0" w:space="0" w:color="auto"/>
      </w:divBdr>
    </w:div>
    <w:div w:id="1999068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3D34F52B4EED8488AA4C03689ED3316" ma:contentTypeVersion="15" ma:contentTypeDescription="Create a new document." ma:contentTypeScope="" ma:versionID="8a49c2aadddf13e974b042f569268480">
  <xsd:schema xmlns:xsd="http://www.w3.org/2001/XMLSchema" xmlns:xs="http://www.w3.org/2001/XMLSchema" xmlns:p="http://schemas.microsoft.com/office/2006/metadata/properties" xmlns:ns1="http://schemas.microsoft.com/sharepoint/v3" xmlns:ns3="4b911b5a-357b-40c1-8bb4-357d4f0834c2" xmlns:ns4="55ba854a-db84-4862-b1d2-d9c51fc14668" targetNamespace="http://schemas.microsoft.com/office/2006/metadata/properties" ma:root="true" ma:fieldsID="9312684b208f937ee7834534a8cb82c1" ns1:_="" ns3:_="" ns4:_="">
    <xsd:import namespace="http://schemas.microsoft.com/sharepoint/v3"/>
    <xsd:import namespace="4b911b5a-357b-40c1-8bb4-357d4f0834c2"/>
    <xsd:import namespace="55ba854a-db84-4862-b1d2-d9c51fc14668"/>
    <xsd:element name="properties">
      <xsd:complexType>
        <xsd:sequence>
          <xsd:element name="documentManagement">
            <xsd:complexType>
              <xsd:all>
                <xsd:element ref="ns3:SharedWithUsers" minOccurs="0"/>
                <xsd:element ref="ns3:SharedWithDetails" minOccurs="0"/>
                <xsd:element ref="ns3:SharingHintHash" minOccurs="0"/>
                <xsd:element ref="ns3:LastSharedByUser" minOccurs="0"/>
                <xsd:element ref="ns3:LastSharedByTime" minOccurs="0"/>
                <xsd:element ref="ns1:_ip_UnifiedCompliancePolicyProperties" minOccurs="0"/>
                <xsd:element ref="ns1:_ip_UnifiedCompliancePolicyUIAction"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GenerationTime" minOccurs="0"/>
                <xsd:element ref="ns4:MediaServiceEventHashCode"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description="" ma:hidden="true" ma:internalName="_ip_UnifiedCompliancePolicyProperties">
      <xsd:simpleType>
        <xsd:restriction base="dms:Note"/>
      </xsd:simpleType>
    </xsd:element>
    <xsd:element name="_ip_UnifiedCompliancePolicyUIAction" ma:index="14"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b911b5a-357b-40c1-8bb4-357d4f0834c2"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5ba854a-db84-4862-b1d2-d9c51fc14668"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Tags" ma:index="17" nillable="true" ma:displayName="MediaServiceAutoTags" ma:internalName="MediaServiceAutoTags"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91489D-8FB3-4050-8BF0-6FC3746E6633}">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E60A2787-2D88-404F-9421-5E749FCE18C0}">
  <ds:schemaRefs>
    <ds:schemaRef ds:uri="http://schemas.microsoft.com/sharepoint/v3/contenttype/forms"/>
  </ds:schemaRefs>
</ds:datastoreItem>
</file>

<file path=customXml/itemProps3.xml><?xml version="1.0" encoding="utf-8"?>
<ds:datastoreItem xmlns:ds="http://schemas.openxmlformats.org/officeDocument/2006/customXml" ds:itemID="{521C764E-9D26-4E04-9DC3-E298CB72E1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b911b5a-357b-40c1-8bb4-357d4f0834c2"/>
    <ds:schemaRef ds:uri="55ba854a-db84-4862-b1d2-d9c51fc146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CBDEAF6-D22A-47E4-B46D-4A84F7B6CB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523</TotalTime>
  <Pages>27</Pages>
  <Words>14259</Words>
  <Characters>78970</Characters>
  <Application>Microsoft Office Word</Application>
  <DocSecurity>0</DocSecurity>
  <Lines>658</Lines>
  <Paragraphs>186</Paragraphs>
  <ScaleCrop>false</ScaleCrop>
  <HeadingPairs>
    <vt:vector size="2" baseType="variant">
      <vt:variant>
        <vt:lpstr>Title</vt:lpstr>
      </vt:variant>
      <vt:variant>
        <vt:i4>1</vt:i4>
      </vt:variant>
    </vt:vector>
  </HeadingPairs>
  <TitlesOfParts>
    <vt:vector size="1" baseType="lpstr">
      <vt:lpstr>Part 1</vt:lpstr>
    </vt:vector>
  </TitlesOfParts>
  <Company>EPA</Company>
  <LinksUpToDate>false</LinksUpToDate>
  <CharactersWithSpaces>93043</CharactersWithSpaces>
  <SharedDoc>false</SharedDoc>
  <HLinks>
    <vt:vector size="6" baseType="variant">
      <vt:variant>
        <vt:i4>5767187</vt:i4>
      </vt:variant>
      <vt:variant>
        <vt:i4>0</vt:i4>
      </vt:variant>
      <vt:variant>
        <vt:i4>0</vt:i4>
      </vt:variant>
      <vt:variant>
        <vt:i4>5</vt:i4>
      </vt:variant>
      <vt:variant>
        <vt:lpwstr>http://www.flrules.org/Gateway/reference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 1</dc:title>
  <dc:subject/>
  <dc:creator>ctsuser</dc:creator>
  <cp:keywords/>
  <dc:description/>
  <cp:lastModifiedBy>Gottfreid, Lauren</cp:lastModifiedBy>
  <cp:revision>179</cp:revision>
  <cp:lastPrinted>2023-02-24T19:25:00Z</cp:lastPrinted>
  <dcterms:created xsi:type="dcterms:W3CDTF">2023-05-03T16:21:00Z</dcterms:created>
  <dcterms:modified xsi:type="dcterms:W3CDTF">2024-09-18T13:56:00Z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0x01010003D34F52B4EED8488AA4C03689ED3316</vt:lpwstr>
  </property>
  <property fmtid="{D5CDD505-2E9C-101B-9397-08002B2CF9AE}" pid="4" name="_dlc_DocIdItemGuid">
    <vt:lpwstr>2401749b-42c3-4436-8ba6-fa4691af2a2c</vt:lpwstr>
  </property>
</Properties>
</file>