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FC5" w:rsidRDefault="00B50FC5" w:rsidP="0016687A">
      <w:pPr>
        <w:jc w:val="both"/>
        <w:rPr>
          <w:rFonts w:ascii="Arial" w:hAnsi="Arial" w:cs="Arial"/>
          <w:color w:val="002060"/>
        </w:rPr>
      </w:pPr>
      <w:bookmarkStart w:id="0" w:name="_GoBack"/>
      <w:bookmarkEnd w:id="0"/>
    </w:p>
    <w:p w:rsidR="00176CCB" w:rsidRPr="0074250E" w:rsidRDefault="00176CCB" w:rsidP="0016687A">
      <w:pPr>
        <w:jc w:val="both"/>
        <w:rPr>
          <w:rFonts w:ascii="Arial" w:hAnsi="Arial" w:cs="Arial"/>
          <w:color w:val="002060"/>
        </w:rPr>
      </w:pPr>
    </w:p>
    <w:p w:rsidR="00B50FC5" w:rsidRPr="0074250E" w:rsidRDefault="00B50FC5" w:rsidP="0016687A">
      <w:pPr>
        <w:pStyle w:val="msolistparagraph0"/>
        <w:ind w:left="360" w:hanging="360"/>
        <w:jc w:val="both"/>
        <w:rPr>
          <w:rFonts w:ascii="Arial" w:hAnsi="Arial" w:cs="Arial"/>
          <w:color w:val="002060"/>
          <w:sz w:val="24"/>
          <w:szCs w:val="24"/>
        </w:rPr>
      </w:pPr>
      <w:r w:rsidRPr="0074250E">
        <w:rPr>
          <w:rFonts w:ascii="Arial" w:hAnsi="Arial" w:cs="Arial"/>
          <w:color w:val="002060"/>
          <w:sz w:val="24"/>
          <w:szCs w:val="24"/>
        </w:rPr>
        <w:t>1.</w:t>
      </w:r>
      <w:r w:rsidRPr="0074250E">
        <w:rPr>
          <w:rFonts w:ascii="Times New Roman" w:hAnsi="Times New Roman"/>
          <w:color w:val="002060"/>
          <w:sz w:val="14"/>
          <w:szCs w:val="14"/>
        </w:rPr>
        <w:t xml:space="preserve">    </w:t>
      </w:r>
      <w:r w:rsidRPr="006559EA">
        <w:rPr>
          <w:rFonts w:ascii="Arial" w:hAnsi="Arial" w:cs="Arial"/>
          <w:b/>
          <w:color w:val="002060"/>
          <w:sz w:val="24"/>
          <w:szCs w:val="24"/>
        </w:rPr>
        <w:t>Dav</w:t>
      </w:r>
      <w:r w:rsidR="0074250E" w:rsidRPr="006559EA">
        <w:rPr>
          <w:rFonts w:ascii="Arial" w:hAnsi="Arial" w:cs="Arial"/>
          <w:b/>
          <w:color w:val="002060"/>
          <w:sz w:val="24"/>
          <w:szCs w:val="24"/>
        </w:rPr>
        <w:t>id</w:t>
      </w:r>
      <w:r w:rsidRPr="006559EA">
        <w:rPr>
          <w:rFonts w:ascii="Arial" w:hAnsi="Arial" w:cs="Arial"/>
          <w:b/>
          <w:color w:val="002060"/>
          <w:sz w:val="24"/>
          <w:szCs w:val="24"/>
        </w:rPr>
        <w:t xml:space="preserve"> Paul may delegate</w:t>
      </w:r>
      <w:r w:rsidRPr="0074250E">
        <w:rPr>
          <w:rFonts w:ascii="Arial" w:hAnsi="Arial" w:cs="Arial"/>
          <w:color w:val="002060"/>
          <w:sz w:val="24"/>
          <w:szCs w:val="24"/>
        </w:rPr>
        <w:t xml:space="preserve"> an FTE in Drilling Operations (</w:t>
      </w:r>
      <w:r w:rsidR="0074250E">
        <w:rPr>
          <w:rFonts w:ascii="Arial" w:hAnsi="Arial" w:cs="Arial"/>
          <w:color w:val="002060"/>
          <w:sz w:val="24"/>
          <w:szCs w:val="24"/>
        </w:rPr>
        <w:t>DrillOps</w:t>
      </w:r>
      <w:r w:rsidRPr="0074250E">
        <w:rPr>
          <w:rFonts w:ascii="Arial" w:hAnsi="Arial" w:cs="Arial"/>
          <w:color w:val="002060"/>
          <w:sz w:val="24"/>
          <w:szCs w:val="24"/>
        </w:rPr>
        <w:t xml:space="preserve">) to follow these procedures if he is unable or absent.  Report </w:t>
      </w:r>
      <w:r w:rsidR="00160050" w:rsidRPr="0074250E">
        <w:rPr>
          <w:rFonts w:ascii="Arial" w:hAnsi="Arial" w:cs="Arial"/>
          <w:color w:val="002060"/>
          <w:sz w:val="24"/>
          <w:szCs w:val="24"/>
        </w:rPr>
        <w:t xml:space="preserve">the </w:t>
      </w:r>
      <w:r w:rsidRPr="0074250E">
        <w:rPr>
          <w:rFonts w:ascii="Arial" w:hAnsi="Arial" w:cs="Arial"/>
          <w:color w:val="002060"/>
          <w:sz w:val="24"/>
          <w:szCs w:val="24"/>
        </w:rPr>
        <w:t>FTE delegate</w:t>
      </w:r>
      <w:r w:rsidR="00160050" w:rsidRPr="0074250E">
        <w:rPr>
          <w:rFonts w:ascii="Arial" w:hAnsi="Arial" w:cs="Arial"/>
          <w:color w:val="002060"/>
          <w:sz w:val="24"/>
          <w:szCs w:val="24"/>
        </w:rPr>
        <w:t xml:space="preserve"> name</w:t>
      </w:r>
      <w:r w:rsidRPr="0074250E">
        <w:rPr>
          <w:rFonts w:ascii="Arial" w:hAnsi="Arial" w:cs="Arial"/>
          <w:color w:val="002060"/>
          <w:sz w:val="24"/>
          <w:szCs w:val="24"/>
        </w:rPr>
        <w:t xml:space="preserve"> to Jon, Jackie, </w:t>
      </w:r>
      <w:r w:rsidR="00D81660" w:rsidRPr="0074250E">
        <w:rPr>
          <w:rFonts w:ascii="Arial" w:hAnsi="Arial" w:cs="Arial"/>
          <w:color w:val="002060"/>
          <w:sz w:val="24"/>
          <w:szCs w:val="24"/>
        </w:rPr>
        <w:t>Harley</w:t>
      </w:r>
      <w:r w:rsidRPr="0074250E">
        <w:rPr>
          <w:rFonts w:ascii="Arial" w:hAnsi="Arial" w:cs="Arial"/>
          <w:color w:val="002060"/>
          <w:sz w:val="24"/>
          <w:szCs w:val="24"/>
        </w:rPr>
        <w:t xml:space="preserve">, Traci, </w:t>
      </w:r>
      <w:r w:rsidR="0016687A">
        <w:rPr>
          <w:rFonts w:ascii="Arial" w:hAnsi="Arial" w:cs="Arial"/>
          <w:color w:val="002060"/>
          <w:sz w:val="24"/>
          <w:szCs w:val="24"/>
        </w:rPr>
        <w:t xml:space="preserve">Eric, </w:t>
      </w:r>
      <w:r w:rsidR="00D81660" w:rsidRPr="0074250E">
        <w:rPr>
          <w:rFonts w:ascii="Arial" w:hAnsi="Arial" w:cs="Arial"/>
          <w:color w:val="002060"/>
          <w:sz w:val="24"/>
          <w:szCs w:val="24"/>
        </w:rPr>
        <w:t>and Sarah</w:t>
      </w:r>
      <w:r w:rsidRPr="0074250E">
        <w:rPr>
          <w:rFonts w:ascii="Arial" w:hAnsi="Arial" w:cs="Arial"/>
          <w:color w:val="002060"/>
          <w:sz w:val="24"/>
          <w:szCs w:val="24"/>
        </w:rPr>
        <w:t>.</w:t>
      </w:r>
    </w:p>
    <w:p w:rsidR="00B50FC5" w:rsidRPr="0074250E" w:rsidRDefault="00B50FC5" w:rsidP="0016687A">
      <w:pPr>
        <w:jc w:val="both"/>
        <w:rPr>
          <w:rFonts w:ascii="Arial" w:hAnsi="Arial" w:cs="Arial"/>
          <w:color w:val="002060"/>
        </w:rPr>
      </w:pPr>
    </w:p>
    <w:p w:rsidR="00B50FC5" w:rsidRPr="0074250E" w:rsidRDefault="00B50FC5" w:rsidP="0016687A">
      <w:pPr>
        <w:pStyle w:val="msolistparagraph0"/>
        <w:ind w:left="360" w:hanging="360"/>
        <w:jc w:val="both"/>
        <w:rPr>
          <w:rFonts w:ascii="Arial" w:hAnsi="Arial" w:cs="Arial"/>
          <w:color w:val="002060"/>
          <w:sz w:val="24"/>
          <w:szCs w:val="24"/>
        </w:rPr>
      </w:pPr>
      <w:r w:rsidRPr="0074250E">
        <w:rPr>
          <w:rFonts w:ascii="Arial" w:hAnsi="Arial" w:cs="Arial"/>
          <w:color w:val="002060"/>
          <w:sz w:val="24"/>
          <w:szCs w:val="24"/>
        </w:rPr>
        <w:t>2.</w:t>
      </w:r>
      <w:r w:rsidRPr="0074250E">
        <w:rPr>
          <w:rFonts w:ascii="Times New Roman" w:hAnsi="Times New Roman"/>
          <w:color w:val="002060"/>
          <w:sz w:val="14"/>
          <w:szCs w:val="14"/>
        </w:rPr>
        <w:t xml:space="preserve">    </w:t>
      </w:r>
      <w:r w:rsidRPr="006559EA">
        <w:rPr>
          <w:rFonts w:ascii="Arial" w:hAnsi="Arial" w:cs="Arial"/>
          <w:b/>
          <w:color w:val="002060"/>
          <w:sz w:val="24"/>
          <w:szCs w:val="24"/>
        </w:rPr>
        <w:t>Timely receipt</w:t>
      </w:r>
      <w:r w:rsidRPr="0074250E">
        <w:rPr>
          <w:rFonts w:ascii="Arial" w:hAnsi="Arial" w:cs="Arial"/>
          <w:color w:val="002060"/>
          <w:sz w:val="24"/>
          <w:szCs w:val="24"/>
        </w:rPr>
        <w:t xml:space="preserve"> of the completed, accurate, approved PCRF is crucial to the process because the form (by design) includes all of the detailed information required to process P-card charges as they appear in the queue within the legally required time limits.  Although PCRFs are an “in house” form, we submit all PCRF originals to F&amp;A.  This has been FGS policy for several years because it often answers F&amp;A’s questions before they’re asked.</w:t>
      </w:r>
    </w:p>
    <w:p w:rsidR="00B50FC5" w:rsidRPr="0074250E" w:rsidRDefault="00B50FC5" w:rsidP="0016687A">
      <w:pPr>
        <w:jc w:val="both"/>
        <w:rPr>
          <w:rFonts w:ascii="Arial" w:hAnsi="Arial" w:cs="Arial"/>
          <w:color w:val="002060"/>
        </w:rPr>
      </w:pPr>
    </w:p>
    <w:p w:rsidR="00B50FC5" w:rsidRPr="0074250E" w:rsidRDefault="00B50FC5" w:rsidP="0016687A">
      <w:pPr>
        <w:pStyle w:val="msolistparagraph0"/>
        <w:ind w:left="360" w:hanging="360"/>
        <w:jc w:val="both"/>
        <w:rPr>
          <w:rFonts w:ascii="Arial" w:hAnsi="Arial" w:cs="Arial"/>
          <w:color w:val="002060"/>
          <w:sz w:val="24"/>
          <w:szCs w:val="24"/>
        </w:rPr>
      </w:pPr>
      <w:r w:rsidRPr="0074250E">
        <w:rPr>
          <w:rFonts w:ascii="Arial" w:hAnsi="Arial" w:cs="Arial"/>
          <w:color w:val="002060"/>
          <w:sz w:val="24"/>
          <w:szCs w:val="24"/>
        </w:rPr>
        <w:t>3.</w:t>
      </w:r>
      <w:r w:rsidRPr="0074250E">
        <w:rPr>
          <w:rFonts w:ascii="Times New Roman" w:hAnsi="Times New Roman"/>
          <w:color w:val="002060"/>
          <w:sz w:val="14"/>
          <w:szCs w:val="14"/>
        </w:rPr>
        <w:t xml:space="preserve">    </w:t>
      </w:r>
      <w:r w:rsidR="006559EA">
        <w:rPr>
          <w:rFonts w:ascii="Arial" w:hAnsi="Arial" w:cs="Arial"/>
          <w:b/>
          <w:color w:val="002060"/>
          <w:sz w:val="24"/>
          <w:szCs w:val="24"/>
        </w:rPr>
        <w:t>PCRF Routine P</w:t>
      </w:r>
      <w:r w:rsidRPr="006559EA">
        <w:rPr>
          <w:rFonts w:ascii="Arial" w:hAnsi="Arial" w:cs="Arial"/>
          <w:b/>
          <w:color w:val="002060"/>
          <w:sz w:val="24"/>
          <w:szCs w:val="24"/>
        </w:rPr>
        <w:t>rocess</w:t>
      </w:r>
      <w:r w:rsidRPr="0074250E">
        <w:rPr>
          <w:rFonts w:ascii="Arial" w:hAnsi="Arial" w:cs="Arial"/>
          <w:color w:val="002060"/>
          <w:sz w:val="24"/>
          <w:szCs w:val="24"/>
        </w:rPr>
        <w:t>: digitally complete</w:t>
      </w:r>
      <w:r w:rsidR="001A44B5">
        <w:rPr>
          <w:rFonts w:ascii="Arial" w:hAnsi="Arial" w:cs="Arial"/>
          <w:color w:val="002060"/>
          <w:sz w:val="24"/>
          <w:szCs w:val="24"/>
        </w:rPr>
        <w:t xml:space="preserve"> and save the PCRF to the “For Approval” folder in the Drill Ops folder on the server.</w:t>
      </w:r>
      <w:r w:rsidRPr="0074250E">
        <w:rPr>
          <w:rFonts w:ascii="Arial" w:hAnsi="Arial" w:cs="Arial"/>
          <w:color w:val="002060"/>
          <w:sz w:val="24"/>
          <w:szCs w:val="24"/>
        </w:rPr>
        <w:t xml:space="preserve"> </w:t>
      </w:r>
      <w:r w:rsidR="001A44B5">
        <w:rPr>
          <w:rFonts w:ascii="Arial" w:hAnsi="Arial" w:cs="Arial"/>
          <w:color w:val="002060"/>
          <w:sz w:val="24"/>
          <w:szCs w:val="24"/>
        </w:rPr>
        <w:t>E</w:t>
      </w:r>
      <w:r w:rsidRPr="0074250E">
        <w:rPr>
          <w:rFonts w:ascii="Arial" w:hAnsi="Arial" w:cs="Arial"/>
          <w:color w:val="002060"/>
          <w:sz w:val="24"/>
          <w:szCs w:val="24"/>
        </w:rPr>
        <w:t xml:space="preserve">-mail the </w:t>
      </w:r>
      <w:r w:rsidR="001A44B5">
        <w:rPr>
          <w:rFonts w:ascii="Arial" w:hAnsi="Arial" w:cs="Arial"/>
          <w:color w:val="002060"/>
          <w:sz w:val="24"/>
          <w:szCs w:val="24"/>
        </w:rPr>
        <w:t xml:space="preserve">link to the </w:t>
      </w:r>
      <w:r w:rsidRPr="0074250E">
        <w:rPr>
          <w:rFonts w:ascii="Arial" w:hAnsi="Arial" w:cs="Arial"/>
          <w:color w:val="002060"/>
          <w:sz w:val="24"/>
          <w:szCs w:val="24"/>
        </w:rPr>
        <w:t xml:space="preserve">PCRF (WITHOUT ANY INITIALS) to Jackie, </w:t>
      </w:r>
      <w:r w:rsidR="0074250E" w:rsidRPr="0074250E">
        <w:rPr>
          <w:rFonts w:ascii="Arial" w:hAnsi="Arial" w:cs="Arial"/>
          <w:color w:val="002060"/>
          <w:sz w:val="24"/>
          <w:szCs w:val="24"/>
        </w:rPr>
        <w:t>Eric</w:t>
      </w:r>
      <w:r w:rsidRPr="0074250E">
        <w:rPr>
          <w:rFonts w:ascii="Arial" w:hAnsi="Arial" w:cs="Arial"/>
          <w:color w:val="002060"/>
          <w:sz w:val="24"/>
          <w:szCs w:val="24"/>
        </w:rPr>
        <w:t>, Traci</w:t>
      </w:r>
      <w:r w:rsidR="00D81660" w:rsidRPr="0074250E">
        <w:rPr>
          <w:rFonts w:ascii="Arial" w:hAnsi="Arial" w:cs="Arial"/>
          <w:color w:val="002060"/>
          <w:sz w:val="24"/>
          <w:szCs w:val="24"/>
        </w:rPr>
        <w:t>, and Sarah</w:t>
      </w:r>
      <w:r w:rsidRPr="0074250E">
        <w:rPr>
          <w:rFonts w:ascii="Arial" w:hAnsi="Arial" w:cs="Arial"/>
          <w:color w:val="002060"/>
          <w:sz w:val="24"/>
          <w:szCs w:val="24"/>
        </w:rPr>
        <w:t xml:space="preserve"> (in case one of </w:t>
      </w:r>
      <w:r w:rsidR="001A44B5">
        <w:rPr>
          <w:rFonts w:ascii="Arial" w:hAnsi="Arial" w:cs="Arial"/>
          <w:color w:val="002060"/>
          <w:sz w:val="24"/>
          <w:szCs w:val="24"/>
        </w:rPr>
        <w:t>them</w:t>
      </w:r>
      <w:r w:rsidRPr="0074250E">
        <w:rPr>
          <w:rFonts w:ascii="Arial" w:hAnsi="Arial" w:cs="Arial"/>
          <w:color w:val="002060"/>
          <w:sz w:val="24"/>
          <w:szCs w:val="24"/>
        </w:rPr>
        <w:t xml:space="preserve"> is out).  </w:t>
      </w:r>
      <w:r w:rsidR="001A44B5">
        <w:rPr>
          <w:rFonts w:ascii="Arial" w:hAnsi="Arial" w:cs="Arial"/>
          <w:color w:val="002060"/>
          <w:sz w:val="24"/>
          <w:szCs w:val="24"/>
        </w:rPr>
        <w:t>One of them</w:t>
      </w:r>
      <w:r w:rsidR="001A44B5" w:rsidRPr="0074250E">
        <w:rPr>
          <w:rFonts w:ascii="Arial" w:hAnsi="Arial" w:cs="Arial"/>
          <w:color w:val="002060"/>
          <w:sz w:val="24"/>
          <w:szCs w:val="24"/>
        </w:rPr>
        <w:t xml:space="preserve"> </w:t>
      </w:r>
      <w:r w:rsidRPr="0074250E">
        <w:rPr>
          <w:rFonts w:ascii="Arial" w:hAnsi="Arial" w:cs="Arial"/>
          <w:color w:val="002060"/>
          <w:sz w:val="24"/>
          <w:szCs w:val="24"/>
        </w:rPr>
        <w:t xml:space="preserve">will print it, initial for </w:t>
      </w:r>
      <w:r w:rsidR="006559EA">
        <w:rPr>
          <w:rFonts w:ascii="Arial" w:hAnsi="Arial" w:cs="Arial"/>
          <w:color w:val="002060"/>
          <w:sz w:val="24"/>
          <w:szCs w:val="24"/>
        </w:rPr>
        <w:t>David</w:t>
      </w:r>
      <w:r w:rsidRPr="0074250E">
        <w:rPr>
          <w:rFonts w:ascii="Arial" w:hAnsi="Arial" w:cs="Arial"/>
          <w:color w:val="002060"/>
          <w:sz w:val="24"/>
          <w:szCs w:val="24"/>
        </w:rPr>
        <w:t xml:space="preserve"> (obviously he approves if he completes and e-mails it), and then route for other approvals.</w:t>
      </w:r>
    </w:p>
    <w:p w:rsidR="00B50FC5" w:rsidRPr="0074250E" w:rsidRDefault="00B50FC5" w:rsidP="0016687A">
      <w:pPr>
        <w:jc w:val="both"/>
        <w:rPr>
          <w:rFonts w:ascii="Arial" w:hAnsi="Arial" w:cs="Arial"/>
          <w:color w:val="002060"/>
        </w:rPr>
      </w:pPr>
    </w:p>
    <w:p w:rsidR="00B50FC5" w:rsidRPr="0074250E" w:rsidRDefault="00587C25" w:rsidP="0016687A">
      <w:pPr>
        <w:pStyle w:val="msolistparagraph0"/>
        <w:ind w:left="360" w:hanging="360"/>
        <w:jc w:val="both"/>
        <w:rPr>
          <w:rFonts w:ascii="Arial" w:hAnsi="Arial" w:cs="Arial"/>
          <w:color w:val="002060"/>
          <w:sz w:val="24"/>
          <w:szCs w:val="24"/>
        </w:rPr>
      </w:pPr>
      <w:r>
        <w:rPr>
          <w:rFonts w:ascii="Arial" w:hAnsi="Arial" w:cs="Arial"/>
          <w:color w:val="002060"/>
          <w:sz w:val="24"/>
          <w:szCs w:val="24"/>
        </w:rPr>
        <w:t>4</w:t>
      </w:r>
      <w:r w:rsidR="00B50FC5" w:rsidRPr="0074250E">
        <w:rPr>
          <w:rFonts w:ascii="Arial" w:hAnsi="Arial" w:cs="Arial"/>
          <w:color w:val="002060"/>
          <w:sz w:val="24"/>
          <w:szCs w:val="24"/>
        </w:rPr>
        <w:t>.</w:t>
      </w:r>
      <w:r w:rsidR="00B50FC5" w:rsidRPr="0074250E">
        <w:rPr>
          <w:rFonts w:ascii="Times New Roman" w:hAnsi="Times New Roman"/>
          <w:color w:val="002060"/>
          <w:sz w:val="14"/>
          <w:szCs w:val="14"/>
        </w:rPr>
        <w:t xml:space="preserve">    </w:t>
      </w:r>
      <w:r w:rsidR="0074250E" w:rsidRPr="0074250E">
        <w:rPr>
          <w:rFonts w:ascii="Arial" w:hAnsi="Arial" w:cs="Arial"/>
          <w:b/>
          <w:color w:val="002060"/>
          <w:sz w:val="24"/>
          <w:szCs w:val="24"/>
        </w:rPr>
        <w:t>Field Purchases</w:t>
      </w:r>
      <w:r w:rsidR="0074250E" w:rsidRPr="0074250E">
        <w:rPr>
          <w:rFonts w:ascii="Arial" w:hAnsi="Arial" w:cs="Arial"/>
          <w:color w:val="002060"/>
          <w:sz w:val="24"/>
          <w:szCs w:val="24"/>
        </w:rPr>
        <w:t xml:space="preserve"> </w:t>
      </w:r>
      <w:r w:rsidR="0074250E">
        <w:rPr>
          <w:rFonts w:ascii="Arial" w:hAnsi="Arial" w:cs="Arial"/>
          <w:color w:val="002060"/>
          <w:sz w:val="24"/>
          <w:szCs w:val="24"/>
        </w:rPr>
        <w:t>-</w:t>
      </w:r>
      <w:r w:rsidR="0074250E" w:rsidRPr="0074250E">
        <w:rPr>
          <w:rFonts w:ascii="Arial" w:hAnsi="Arial" w:cs="Arial"/>
          <w:color w:val="002060"/>
          <w:sz w:val="24"/>
          <w:szCs w:val="24"/>
        </w:rPr>
        <w:t xml:space="preserve"> </w:t>
      </w:r>
      <w:r w:rsidR="00B50FC5" w:rsidRPr="0074250E">
        <w:rPr>
          <w:rFonts w:ascii="Arial" w:hAnsi="Arial" w:cs="Arial"/>
          <w:color w:val="002060"/>
          <w:sz w:val="24"/>
          <w:szCs w:val="24"/>
        </w:rPr>
        <w:t>Continue to use the field approval process that is described on the back of the PCRF under field purchases, which is as follows:</w:t>
      </w:r>
    </w:p>
    <w:p w:rsidR="00B50FC5" w:rsidRPr="0074250E" w:rsidRDefault="00B50FC5" w:rsidP="00B50FC5">
      <w:pPr>
        <w:rPr>
          <w:rFonts w:ascii="Arial" w:hAnsi="Arial" w:cs="Arial"/>
          <w:color w:val="002060"/>
        </w:rPr>
      </w:pPr>
    </w:p>
    <w:p w:rsidR="0074250E" w:rsidRPr="0074250E" w:rsidRDefault="0074250E" w:rsidP="0016687A">
      <w:pPr>
        <w:ind w:left="720" w:right="360"/>
        <w:jc w:val="both"/>
        <w:rPr>
          <w:rFonts w:ascii="Arial" w:hAnsi="Arial" w:cs="Arial"/>
          <w:b/>
          <w:i/>
          <w:color w:val="002060"/>
        </w:rPr>
      </w:pPr>
      <w:r w:rsidRPr="0074250E">
        <w:rPr>
          <w:rFonts w:ascii="Arial" w:hAnsi="Arial" w:cs="Arial"/>
          <w:b/>
          <w:i/>
          <w:color w:val="002060"/>
        </w:rPr>
        <w:t xml:space="preserve"> “Field purchases: </w:t>
      </w:r>
      <w:r w:rsidRPr="0074250E">
        <w:rPr>
          <w:rFonts w:ascii="Arial" w:hAnsi="Arial" w:cs="Arial"/>
          <w:i/>
          <w:color w:val="002060"/>
        </w:rPr>
        <w:t xml:space="preserve">Contact your supervisor for approval and to complete the PCRF if you will not return to the office the next day. The supervisor should submit the form </w:t>
      </w:r>
      <w:r w:rsidR="001A44B5">
        <w:rPr>
          <w:rFonts w:ascii="Arial" w:hAnsi="Arial" w:cs="Arial"/>
          <w:i/>
          <w:color w:val="002060"/>
        </w:rPr>
        <w:t>as described above</w:t>
      </w:r>
      <w:r w:rsidRPr="0074250E">
        <w:rPr>
          <w:rFonts w:ascii="Arial" w:hAnsi="Arial" w:cs="Arial"/>
          <w:i/>
          <w:color w:val="002060"/>
        </w:rPr>
        <w:t xml:space="preserve"> by the next day. If an unexpected, after business hours, purchase is necessary; your supervisor should be contacted the morning of the next business day. Your supervisor will complete the PCRF and give it to Eric.</w:t>
      </w:r>
      <w:r w:rsidRPr="0074250E">
        <w:rPr>
          <w:rFonts w:ascii="Arial" w:hAnsi="Arial" w:cs="Arial"/>
          <w:b/>
          <w:i/>
          <w:color w:val="002060"/>
        </w:rPr>
        <w:t xml:space="preserve"> Receipts for purchases should be faxed or scanned &amp; emailed to Eric as soon as possible. Original receipts should be given to him upon the purchaser’s return from the field.”</w:t>
      </w:r>
    </w:p>
    <w:p w:rsidR="0074250E" w:rsidRPr="0074250E" w:rsidRDefault="0074250E" w:rsidP="00B50FC5">
      <w:pPr>
        <w:rPr>
          <w:rFonts w:ascii="Arial" w:hAnsi="Arial" w:cs="Arial"/>
          <w:b/>
          <w:bCs/>
          <w:i/>
          <w:iCs/>
          <w:color w:val="002060"/>
        </w:rPr>
      </w:pPr>
    </w:p>
    <w:p w:rsidR="00B50FC5" w:rsidRPr="0074250E" w:rsidRDefault="00587C25" w:rsidP="0016687A">
      <w:pPr>
        <w:pStyle w:val="msolistparagraph0"/>
        <w:ind w:left="360" w:hanging="360"/>
        <w:jc w:val="both"/>
        <w:rPr>
          <w:rFonts w:ascii="Arial" w:hAnsi="Arial" w:cs="Arial"/>
          <w:color w:val="002060"/>
          <w:sz w:val="24"/>
          <w:szCs w:val="24"/>
        </w:rPr>
      </w:pPr>
      <w:r>
        <w:rPr>
          <w:rFonts w:ascii="Arial" w:hAnsi="Arial" w:cs="Arial"/>
          <w:color w:val="002060"/>
          <w:sz w:val="24"/>
          <w:szCs w:val="24"/>
        </w:rPr>
        <w:t>5</w:t>
      </w:r>
      <w:r w:rsidR="00B50FC5" w:rsidRPr="0074250E">
        <w:rPr>
          <w:rFonts w:ascii="Arial" w:hAnsi="Arial" w:cs="Arial"/>
          <w:color w:val="002060"/>
          <w:sz w:val="24"/>
          <w:szCs w:val="24"/>
        </w:rPr>
        <w:t>.</w:t>
      </w:r>
      <w:r w:rsidR="00B50FC5" w:rsidRPr="0074250E">
        <w:rPr>
          <w:rFonts w:ascii="Times New Roman" w:hAnsi="Times New Roman"/>
          <w:color w:val="002060"/>
          <w:sz w:val="14"/>
          <w:szCs w:val="14"/>
        </w:rPr>
        <w:t xml:space="preserve">    </w:t>
      </w:r>
      <w:r w:rsidR="0074250E" w:rsidRPr="0074250E">
        <w:rPr>
          <w:rFonts w:ascii="Arial" w:hAnsi="Arial" w:cs="Arial"/>
          <w:b/>
          <w:color w:val="002060"/>
          <w:sz w:val="24"/>
          <w:szCs w:val="24"/>
        </w:rPr>
        <w:t>Urgent Purchases</w:t>
      </w:r>
      <w:r w:rsidR="0074250E">
        <w:rPr>
          <w:rFonts w:ascii="Arial" w:hAnsi="Arial" w:cs="Arial"/>
          <w:color w:val="002060"/>
          <w:sz w:val="24"/>
          <w:szCs w:val="24"/>
        </w:rPr>
        <w:t xml:space="preserve"> - B</w:t>
      </w:r>
      <w:r w:rsidR="00B50FC5" w:rsidRPr="0074250E">
        <w:rPr>
          <w:rFonts w:ascii="Arial" w:hAnsi="Arial" w:cs="Arial"/>
          <w:color w:val="002060"/>
          <w:sz w:val="24"/>
          <w:szCs w:val="24"/>
        </w:rPr>
        <w:t xml:space="preserve">lanket approval for “need it right now” (anything which is holding up progress):  If the purchase is funded by a grant for which </w:t>
      </w:r>
      <w:r w:rsidR="006559EA">
        <w:rPr>
          <w:rFonts w:ascii="Arial" w:hAnsi="Arial" w:cs="Arial"/>
          <w:color w:val="002060"/>
          <w:sz w:val="24"/>
          <w:szCs w:val="24"/>
        </w:rPr>
        <w:t>David</w:t>
      </w:r>
      <w:r w:rsidR="00B50FC5" w:rsidRPr="0074250E">
        <w:rPr>
          <w:rFonts w:ascii="Arial" w:hAnsi="Arial" w:cs="Arial"/>
          <w:color w:val="002060"/>
          <w:sz w:val="24"/>
          <w:szCs w:val="24"/>
        </w:rPr>
        <w:t xml:space="preserve"> or Ken is the manager, the grant manager can spend up to his allotted amount.  If the purchase needs to come from someone else’s grant, discuss with the grant manager any constraints on spending and make decisions accordingly.  If the funds need to come from WQATF or MTF </w:t>
      </w:r>
      <w:r w:rsidR="006559EA">
        <w:rPr>
          <w:rFonts w:ascii="Arial" w:hAnsi="Arial" w:cs="Arial"/>
          <w:color w:val="002060"/>
          <w:sz w:val="24"/>
          <w:szCs w:val="24"/>
        </w:rPr>
        <w:t>David</w:t>
      </w:r>
      <w:r w:rsidR="00B50FC5" w:rsidRPr="0074250E">
        <w:rPr>
          <w:rFonts w:ascii="Arial" w:hAnsi="Arial" w:cs="Arial"/>
          <w:color w:val="002060"/>
          <w:sz w:val="24"/>
          <w:szCs w:val="24"/>
        </w:rPr>
        <w:t xml:space="preserve"> or his delegate have a blanket approval for up to $350. The responsibility should rem</w:t>
      </w:r>
      <w:r w:rsidR="0074250E">
        <w:rPr>
          <w:rFonts w:ascii="Arial" w:hAnsi="Arial" w:cs="Arial"/>
          <w:color w:val="002060"/>
          <w:sz w:val="24"/>
          <w:szCs w:val="24"/>
        </w:rPr>
        <w:t xml:space="preserve">ain with </w:t>
      </w:r>
      <w:r w:rsidR="006559EA">
        <w:rPr>
          <w:rFonts w:ascii="Arial" w:hAnsi="Arial" w:cs="Arial"/>
          <w:color w:val="002060"/>
          <w:sz w:val="24"/>
          <w:szCs w:val="24"/>
        </w:rPr>
        <w:t>David</w:t>
      </w:r>
      <w:r w:rsidR="0074250E">
        <w:rPr>
          <w:rFonts w:ascii="Arial" w:hAnsi="Arial" w:cs="Arial"/>
          <w:color w:val="002060"/>
          <w:sz w:val="24"/>
          <w:szCs w:val="24"/>
        </w:rPr>
        <w:t xml:space="preserve"> for all DrillO</w:t>
      </w:r>
      <w:r w:rsidR="00B50FC5" w:rsidRPr="0074250E">
        <w:rPr>
          <w:rFonts w:ascii="Arial" w:hAnsi="Arial" w:cs="Arial"/>
          <w:color w:val="002060"/>
          <w:sz w:val="24"/>
          <w:szCs w:val="24"/>
        </w:rPr>
        <w:t xml:space="preserve">ps purchases from any funding source.  </w:t>
      </w:r>
      <w:r w:rsidR="00B50FC5" w:rsidRPr="0074250E">
        <w:rPr>
          <w:rFonts w:ascii="Arial" w:hAnsi="Arial" w:cs="Arial"/>
          <w:b/>
          <w:bCs/>
          <w:i/>
          <w:iCs/>
          <w:color w:val="002060"/>
          <w:sz w:val="24"/>
          <w:szCs w:val="24"/>
          <w:u w:val="single"/>
        </w:rPr>
        <w:t xml:space="preserve">Purchasing decisions/approvals are only to be made by </w:t>
      </w:r>
      <w:r w:rsidR="006559EA">
        <w:rPr>
          <w:rFonts w:ascii="Arial" w:hAnsi="Arial" w:cs="Arial"/>
          <w:b/>
          <w:bCs/>
          <w:i/>
          <w:iCs/>
          <w:color w:val="002060"/>
          <w:sz w:val="24"/>
          <w:szCs w:val="24"/>
          <w:u w:val="single"/>
        </w:rPr>
        <w:t>David</w:t>
      </w:r>
      <w:r w:rsidR="00B50FC5" w:rsidRPr="0074250E">
        <w:rPr>
          <w:rFonts w:ascii="Arial" w:hAnsi="Arial" w:cs="Arial"/>
          <w:b/>
          <w:bCs/>
          <w:i/>
          <w:iCs/>
          <w:color w:val="002060"/>
          <w:sz w:val="24"/>
          <w:szCs w:val="24"/>
          <w:u w:val="single"/>
        </w:rPr>
        <w:t xml:space="preserve"> or his FTE delegate.</w:t>
      </w:r>
      <w:r w:rsidR="00B50FC5" w:rsidRPr="0074250E">
        <w:rPr>
          <w:rFonts w:ascii="Arial" w:hAnsi="Arial" w:cs="Arial"/>
          <w:b/>
          <w:bCs/>
          <w:i/>
          <w:iCs/>
          <w:color w:val="002060"/>
          <w:sz w:val="24"/>
          <w:szCs w:val="24"/>
        </w:rPr>
        <w:t xml:space="preserve">  Signed, </w:t>
      </w:r>
      <w:r w:rsidR="0074250E">
        <w:rPr>
          <w:rFonts w:ascii="Arial" w:hAnsi="Arial" w:cs="Arial"/>
          <w:b/>
          <w:bCs/>
          <w:i/>
          <w:iCs/>
          <w:color w:val="002060"/>
          <w:sz w:val="24"/>
          <w:szCs w:val="24"/>
        </w:rPr>
        <w:t xml:space="preserve">certified </w:t>
      </w:r>
      <w:r w:rsidR="00B50FC5" w:rsidRPr="0074250E">
        <w:rPr>
          <w:rFonts w:ascii="Arial" w:hAnsi="Arial" w:cs="Arial"/>
          <w:b/>
          <w:bCs/>
          <w:i/>
          <w:iCs/>
          <w:color w:val="002060"/>
          <w:sz w:val="24"/>
          <w:szCs w:val="24"/>
        </w:rPr>
        <w:t xml:space="preserve">zero-balance receipts should be scanned and e-mailed to </w:t>
      </w:r>
      <w:r w:rsidR="0016687A">
        <w:rPr>
          <w:rFonts w:ascii="Arial" w:hAnsi="Arial" w:cs="Arial"/>
          <w:b/>
          <w:bCs/>
          <w:i/>
          <w:iCs/>
          <w:color w:val="002060"/>
          <w:sz w:val="24"/>
          <w:szCs w:val="24"/>
        </w:rPr>
        <w:t>Eric</w:t>
      </w:r>
      <w:r w:rsidR="00B50FC5" w:rsidRPr="0074250E">
        <w:rPr>
          <w:rFonts w:ascii="Arial" w:hAnsi="Arial" w:cs="Arial"/>
          <w:b/>
          <w:bCs/>
          <w:i/>
          <w:iCs/>
          <w:color w:val="002060"/>
          <w:sz w:val="24"/>
          <w:szCs w:val="24"/>
        </w:rPr>
        <w:t xml:space="preserve"> followed by putting the originals in the interoffice mail or otherwise delivered to </w:t>
      </w:r>
      <w:r w:rsidR="0016687A">
        <w:rPr>
          <w:rFonts w:ascii="Arial" w:hAnsi="Arial" w:cs="Arial"/>
          <w:b/>
          <w:bCs/>
          <w:i/>
          <w:iCs/>
          <w:color w:val="002060"/>
          <w:sz w:val="24"/>
          <w:szCs w:val="24"/>
        </w:rPr>
        <w:t>him</w:t>
      </w:r>
      <w:r w:rsidR="00B50FC5" w:rsidRPr="0074250E">
        <w:rPr>
          <w:rFonts w:ascii="Arial" w:hAnsi="Arial" w:cs="Arial"/>
          <w:b/>
          <w:bCs/>
          <w:i/>
          <w:iCs/>
          <w:color w:val="002060"/>
          <w:sz w:val="24"/>
          <w:szCs w:val="24"/>
        </w:rPr>
        <w:t>.</w:t>
      </w:r>
    </w:p>
    <w:p w:rsidR="00B50FC5" w:rsidRPr="0074250E" w:rsidRDefault="00B50FC5" w:rsidP="00B50FC5">
      <w:pPr>
        <w:rPr>
          <w:rFonts w:ascii="Arial" w:hAnsi="Arial" w:cs="Arial"/>
          <w:color w:val="002060"/>
        </w:rPr>
      </w:pPr>
    </w:p>
    <w:p w:rsidR="00B50FC5" w:rsidRPr="0074250E" w:rsidRDefault="00587C25" w:rsidP="0016687A">
      <w:pPr>
        <w:pStyle w:val="msolistparagraph0"/>
        <w:ind w:left="360" w:hanging="360"/>
        <w:jc w:val="both"/>
        <w:rPr>
          <w:rFonts w:ascii="Arial" w:hAnsi="Arial" w:cs="Arial"/>
          <w:color w:val="002060"/>
          <w:sz w:val="24"/>
          <w:szCs w:val="24"/>
        </w:rPr>
      </w:pPr>
      <w:r>
        <w:rPr>
          <w:rFonts w:ascii="Arial" w:hAnsi="Arial" w:cs="Arial"/>
          <w:color w:val="002060"/>
          <w:sz w:val="24"/>
          <w:szCs w:val="24"/>
        </w:rPr>
        <w:lastRenderedPageBreak/>
        <w:t>6</w:t>
      </w:r>
      <w:r w:rsidR="00B50FC5" w:rsidRPr="0074250E">
        <w:rPr>
          <w:rFonts w:ascii="Arial" w:hAnsi="Arial" w:cs="Arial"/>
          <w:color w:val="002060"/>
          <w:sz w:val="24"/>
          <w:szCs w:val="24"/>
        </w:rPr>
        <w:t>.  </w:t>
      </w:r>
      <w:r w:rsidR="00B50FC5" w:rsidRPr="0074250E">
        <w:rPr>
          <w:rFonts w:ascii="Arial" w:hAnsi="Arial" w:cs="Arial"/>
          <w:b/>
          <w:color w:val="002060"/>
          <w:sz w:val="24"/>
          <w:szCs w:val="24"/>
        </w:rPr>
        <w:t xml:space="preserve">Emergency </w:t>
      </w:r>
      <w:r w:rsidR="0074250E" w:rsidRPr="0074250E">
        <w:rPr>
          <w:rFonts w:ascii="Arial" w:hAnsi="Arial" w:cs="Arial"/>
          <w:b/>
          <w:color w:val="002060"/>
          <w:sz w:val="24"/>
          <w:szCs w:val="24"/>
        </w:rPr>
        <w:t>P</w:t>
      </w:r>
      <w:r w:rsidR="00B50FC5" w:rsidRPr="0074250E">
        <w:rPr>
          <w:rFonts w:ascii="Arial" w:hAnsi="Arial" w:cs="Arial"/>
          <w:b/>
          <w:color w:val="002060"/>
          <w:sz w:val="24"/>
          <w:szCs w:val="24"/>
        </w:rPr>
        <w:t>urchase</w:t>
      </w:r>
      <w:r w:rsidR="006559EA">
        <w:rPr>
          <w:rFonts w:ascii="Arial" w:hAnsi="Arial" w:cs="Arial"/>
          <w:b/>
          <w:color w:val="002060"/>
          <w:sz w:val="24"/>
          <w:szCs w:val="24"/>
        </w:rPr>
        <w:t xml:space="preserve">s - </w:t>
      </w:r>
      <w:r w:rsidR="00FE0A83" w:rsidRPr="0074250E">
        <w:rPr>
          <w:rFonts w:ascii="Arial" w:hAnsi="Arial" w:cs="Arial"/>
          <w:color w:val="002060"/>
          <w:sz w:val="24"/>
          <w:szCs w:val="24"/>
        </w:rPr>
        <w:t xml:space="preserve">note that this differs from </w:t>
      </w:r>
      <w:r>
        <w:rPr>
          <w:rFonts w:ascii="Arial" w:hAnsi="Arial" w:cs="Arial"/>
          <w:color w:val="002060"/>
          <w:sz w:val="24"/>
          <w:szCs w:val="24"/>
        </w:rPr>
        <w:t xml:space="preserve">#4 </w:t>
      </w:r>
      <w:r w:rsidR="00FE0A83" w:rsidRPr="0074250E">
        <w:rPr>
          <w:rFonts w:ascii="Arial" w:hAnsi="Arial" w:cs="Arial"/>
          <w:color w:val="002060"/>
          <w:sz w:val="24"/>
          <w:szCs w:val="24"/>
        </w:rPr>
        <w:t xml:space="preserve">&amp; </w:t>
      </w:r>
      <w:r w:rsidRPr="0074250E">
        <w:rPr>
          <w:rFonts w:ascii="Arial" w:hAnsi="Arial" w:cs="Arial"/>
          <w:color w:val="002060"/>
          <w:sz w:val="24"/>
          <w:szCs w:val="24"/>
        </w:rPr>
        <w:t xml:space="preserve">#5 </w:t>
      </w:r>
      <w:r>
        <w:rPr>
          <w:rFonts w:ascii="Arial" w:hAnsi="Arial" w:cs="Arial"/>
          <w:color w:val="002060"/>
          <w:sz w:val="24"/>
          <w:szCs w:val="24"/>
        </w:rPr>
        <w:t xml:space="preserve">in that it covers emergency </w:t>
      </w:r>
      <w:r w:rsidR="00FE0A83" w:rsidRPr="0074250E">
        <w:rPr>
          <w:rFonts w:ascii="Arial" w:hAnsi="Arial" w:cs="Arial"/>
          <w:color w:val="002060"/>
          <w:sz w:val="24"/>
          <w:szCs w:val="24"/>
        </w:rPr>
        <w:t xml:space="preserve">purchases that cost more than $350 and applies to all </w:t>
      </w:r>
      <w:r w:rsidR="0074250E">
        <w:rPr>
          <w:rFonts w:ascii="Arial" w:hAnsi="Arial" w:cs="Arial"/>
          <w:color w:val="002060"/>
          <w:sz w:val="24"/>
          <w:szCs w:val="24"/>
        </w:rPr>
        <w:t>DrillOps</w:t>
      </w:r>
      <w:r w:rsidR="00FE0A83" w:rsidRPr="0074250E">
        <w:rPr>
          <w:rFonts w:ascii="Arial" w:hAnsi="Arial" w:cs="Arial"/>
          <w:color w:val="002060"/>
          <w:sz w:val="24"/>
          <w:szCs w:val="24"/>
        </w:rPr>
        <w:t xml:space="preserve"> personnel</w:t>
      </w:r>
      <w:r w:rsidR="0016687A">
        <w:rPr>
          <w:rFonts w:ascii="Arial" w:hAnsi="Arial" w:cs="Arial"/>
          <w:color w:val="002060"/>
          <w:sz w:val="24"/>
          <w:szCs w:val="24"/>
        </w:rPr>
        <w:t>:</w:t>
      </w:r>
    </w:p>
    <w:p w:rsidR="00B50FC5" w:rsidRPr="0074250E" w:rsidRDefault="00B50FC5" w:rsidP="00B50FC5">
      <w:pPr>
        <w:rPr>
          <w:rFonts w:ascii="Calibri" w:hAnsi="Calibri"/>
          <w:color w:val="002060"/>
        </w:rPr>
      </w:pPr>
    </w:p>
    <w:p w:rsidR="00B50FC5" w:rsidRPr="0074250E" w:rsidRDefault="00B50FC5" w:rsidP="0016687A">
      <w:pPr>
        <w:pStyle w:val="msolistparagraph0"/>
        <w:ind w:left="1080" w:hanging="360"/>
        <w:jc w:val="both"/>
        <w:rPr>
          <w:rFonts w:ascii="Arial" w:hAnsi="Arial" w:cs="Arial"/>
          <w:color w:val="002060"/>
          <w:sz w:val="24"/>
          <w:szCs w:val="24"/>
        </w:rPr>
      </w:pPr>
      <w:r w:rsidRPr="0074250E">
        <w:rPr>
          <w:rFonts w:ascii="Symbol" w:hAnsi="Symbol"/>
          <w:color w:val="002060"/>
          <w:sz w:val="24"/>
          <w:szCs w:val="24"/>
        </w:rPr>
        <w:t></w:t>
      </w:r>
      <w:r w:rsidRPr="0074250E">
        <w:rPr>
          <w:rFonts w:ascii="Times New Roman" w:hAnsi="Times New Roman"/>
          <w:color w:val="002060"/>
          <w:sz w:val="14"/>
          <w:szCs w:val="14"/>
        </w:rPr>
        <w:t>        </w:t>
      </w:r>
      <w:r w:rsidRPr="0074250E">
        <w:rPr>
          <w:rFonts w:ascii="Arial" w:hAnsi="Arial" w:cs="Arial"/>
          <w:color w:val="002060"/>
          <w:sz w:val="24"/>
          <w:szCs w:val="24"/>
        </w:rPr>
        <w:t>Call the office immediately if possible; if not, call in as soon as possible. </w:t>
      </w:r>
    </w:p>
    <w:p w:rsidR="00B50FC5" w:rsidRPr="0074250E" w:rsidRDefault="00B50FC5" w:rsidP="0016687A">
      <w:pPr>
        <w:pStyle w:val="msolistparagraph0"/>
        <w:ind w:left="1080" w:hanging="360"/>
        <w:jc w:val="both"/>
        <w:rPr>
          <w:rFonts w:ascii="Arial" w:hAnsi="Arial" w:cs="Arial"/>
          <w:color w:val="002060"/>
          <w:sz w:val="24"/>
          <w:szCs w:val="24"/>
        </w:rPr>
      </w:pPr>
      <w:r w:rsidRPr="0074250E">
        <w:rPr>
          <w:rFonts w:ascii="Symbol" w:hAnsi="Symbol"/>
          <w:color w:val="002060"/>
          <w:sz w:val="24"/>
          <w:szCs w:val="24"/>
        </w:rPr>
        <w:t></w:t>
      </w:r>
      <w:r w:rsidRPr="0074250E">
        <w:rPr>
          <w:rFonts w:ascii="Times New Roman" w:hAnsi="Times New Roman"/>
          <w:color w:val="002060"/>
          <w:sz w:val="14"/>
          <w:szCs w:val="14"/>
        </w:rPr>
        <w:t>        </w:t>
      </w:r>
      <w:r w:rsidR="00160050" w:rsidRPr="0074250E">
        <w:rPr>
          <w:rFonts w:ascii="Arial" w:hAnsi="Arial" w:cs="Arial"/>
          <w:color w:val="002060"/>
          <w:sz w:val="24"/>
          <w:szCs w:val="24"/>
        </w:rPr>
        <w:t>If</w:t>
      </w:r>
      <w:r w:rsidRPr="0074250E">
        <w:rPr>
          <w:rFonts w:ascii="Arial" w:hAnsi="Arial" w:cs="Arial"/>
          <w:color w:val="002060"/>
          <w:sz w:val="24"/>
          <w:szCs w:val="24"/>
        </w:rPr>
        <w:t xml:space="preserve"> time allows, call Jackie, </w:t>
      </w:r>
      <w:r w:rsidR="00D81660" w:rsidRPr="0074250E">
        <w:rPr>
          <w:rFonts w:ascii="Arial" w:hAnsi="Arial" w:cs="Arial"/>
          <w:color w:val="002060"/>
          <w:sz w:val="24"/>
          <w:szCs w:val="24"/>
        </w:rPr>
        <w:t>Harley,</w:t>
      </w:r>
      <w:r w:rsidRPr="0074250E">
        <w:rPr>
          <w:rFonts w:ascii="Arial" w:hAnsi="Arial" w:cs="Arial"/>
          <w:color w:val="002060"/>
          <w:sz w:val="24"/>
          <w:szCs w:val="24"/>
        </w:rPr>
        <w:t xml:space="preserve"> or Jon Arthur for after hours and weekend emergency purchase approval.  Use the FGS Emergency Contact list for phone numbers—a copy of this list should be kept in each vehicle.</w:t>
      </w:r>
    </w:p>
    <w:p w:rsidR="00B50FC5" w:rsidRPr="0074250E" w:rsidRDefault="00B50FC5" w:rsidP="0016687A">
      <w:pPr>
        <w:pStyle w:val="msolistparagraph0"/>
        <w:ind w:left="1080" w:hanging="360"/>
        <w:jc w:val="both"/>
        <w:rPr>
          <w:rFonts w:ascii="Arial" w:hAnsi="Arial" w:cs="Arial"/>
          <w:color w:val="002060"/>
          <w:sz w:val="24"/>
          <w:szCs w:val="24"/>
        </w:rPr>
      </w:pPr>
      <w:r w:rsidRPr="0074250E">
        <w:rPr>
          <w:rFonts w:ascii="Symbol" w:hAnsi="Symbol"/>
          <w:color w:val="002060"/>
          <w:sz w:val="24"/>
          <w:szCs w:val="24"/>
        </w:rPr>
        <w:t></w:t>
      </w:r>
      <w:r w:rsidRPr="0074250E">
        <w:rPr>
          <w:rFonts w:ascii="Times New Roman" w:hAnsi="Times New Roman"/>
          <w:color w:val="002060"/>
          <w:sz w:val="14"/>
          <w:szCs w:val="14"/>
        </w:rPr>
        <w:t>        </w:t>
      </w:r>
      <w:r w:rsidRPr="0074250E">
        <w:rPr>
          <w:rFonts w:ascii="Arial" w:hAnsi="Arial" w:cs="Arial"/>
          <w:color w:val="002060"/>
          <w:sz w:val="24"/>
          <w:szCs w:val="24"/>
        </w:rPr>
        <w:t xml:space="preserve">A </w:t>
      </w:r>
      <w:r w:rsidR="0074250E">
        <w:rPr>
          <w:rFonts w:ascii="Arial" w:hAnsi="Arial" w:cs="Arial"/>
          <w:color w:val="002060"/>
          <w:sz w:val="24"/>
          <w:szCs w:val="24"/>
        </w:rPr>
        <w:t>DrillOps</w:t>
      </w:r>
      <w:r w:rsidRPr="0074250E">
        <w:rPr>
          <w:rFonts w:ascii="Arial" w:hAnsi="Arial" w:cs="Arial"/>
          <w:color w:val="002060"/>
          <w:sz w:val="24"/>
          <w:szCs w:val="24"/>
        </w:rPr>
        <w:t xml:space="preserve"> FTE employee may call </w:t>
      </w:r>
      <w:r w:rsidR="006559EA">
        <w:rPr>
          <w:rFonts w:ascii="Arial" w:hAnsi="Arial" w:cs="Arial"/>
          <w:color w:val="002060"/>
          <w:sz w:val="24"/>
          <w:szCs w:val="24"/>
        </w:rPr>
        <w:t>David</w:t>
      </w:r>
      <w:r w:rsidRPr="0074250E">
        <w:rPr>
          <w:rFonts w:ascii="Arial" w:hAnsi="Arial" w:cs="Arial"/>
          <w:color w:val="002060"/>
          <w:sz w:val="24"/>
          <w:szCs w:val="24"/>
        </w:rPr>
        <w:t xml:space="preserve"> or his delegate and ask them to complete the PCRF.  </w:t>
      </w:r>
      <w:r w:rsidR="0064776B" w:rsidRPr="0074250E">
        <w:rPr>
          <w:rFonts w:ascii="Arial" w:hAnsi="Arial" w:cs="Arial"/>
          <w:color w:val="002060"/>
          <w:sz w:val="24"/>
          <w:szCs w:val="24"/>
        </w:rPr>
        <w:t xml:space="preserve">Alternatively, the purchaser or </w:t>
      </w:r>
      <w:r w:rsidR="006559EA">
        <w:rPr>
          <w:rFonts w:ascii="Arial" w:hAnsi="Arial" w:cs="Arial"/>
          <w:color w:val="002060"/>
          <w:sz w:val="24"/>
          <w:szCs w:val="24"/>
        </w:rPr>
        <w:t>David</w:t>
      </w:r>
      <w:r w:rsidR="0064776B" w:rsidRPr="0074250E">
        <w:rPr>
          <w:rFonts w:ascii="Arial" w:hAnsi="Arial" w:cs="Arial"/>
          <w:color w:val="002060"/>
          <w:sz w:val="24"/>
          <w:szCs w:val="24"/>
        </w:rPr>
        <w:t xml:space="preserve"> can call Jackie, </w:t>
      </w:r>
      <w:r w:rsidR="0016687A">
        <w:rPr>
          <w:rFonts w:ascii="Arial" w:hAnsi="Arial" w:cs="Arial"/>
          <w:color w:val="002060"/>
          <w:sz w:val="24"/>
          <w:szCs w:val="24"/>
        </w:rPr>
        <w:t>Eric</w:t>
      </w:r>
      <w:r w:rsidR="0064776B" w:rsidRPr="0074250E">
        <w:rPr>
          <w:rFonts w:ascii="Arial" w:hAnsi="Arial" w:cs="Arial"/>
          <w:color w:val="002060"/>
          <w:sz w:val="24"/>
          <w:szCs w:val="24"/>
        </w:rPr>
        <w:t xml:space="preserve">, </w:t>
      </w:r>
      <w:r w:rsidR="00D81660" w:rsidRPr="0074250E">
        <w:rPr>
          <w:rFonts w:ascii="Arial" w:hAnsi="Arial" w:cs="Arial"/>
          <w:color w:val="002060"/>
          <w:sz w:val="24"/>
          <w:szCs w:val="24"/>
        </w:rPr>
        <w:t>Sarah</w:t>
      </w:r>
      <w:r w:rsidR="0064776B" w:rsidRPr="0074250E">
        <w:rPr>
          <w:rFonts w:ascii="Arial" w:hAnsi="Arial" w:cs="Arial"/>
          <w:color w:val="002060"/>
          <w:sz w:val="24"/>
          <w:szCs w:val="24"/>
        </w:rPr>
        <w:t xml:space="preserve"> or Traci and ask one of them to fill out the PCRF.</w:t>
      </w:r>
    </w:p>
    <w:p w:rsidR="00B50FC5" w:rsidRPr="0074250E" w:rsidRDefault="00B50FC5" w:rsidP="00B50FC5">
      <w:pPr>
        <w:pStyle w:val="msolistparagraph0"/>
        <w:ind w:left="1800"/>
        <w:rPr>
          <w:rFonts w:ascii="Arial" w:hAnsi="Arial" w:cs="Arial"/>
          <w:color w:val="002060"/>
          <w:sz w:val="24"/>
          <w:szCs w:val="24"/>
        </w:rPr>
      </w:pPr>
    </w:p>
    <w:p w:rsidR="00B50FC5" w:rsidRPr="0074250E" w:rsidRDefault="00587C25" w:rsidP="0016687A">
      <w:pPr>
        <w:pStyle w:val="msolistparagraph0"/>
        <w:ind w:left="360" w:hanging="360"/>
        <w:jc w:val="both"/>
        <w:rPr>
          <w:rFonts w:ascii="Arial" w:hAnsi="Arial" w:cs="Arial"/>
          <w:color w:val="002060"/>
          <w:sz w:val="24"/>
          <w:szCs w:val="24"/>
        </w:rPr>
      </w:pPr>
      <w:r>
        <w:rPr>
          <w:rFonts w:ascii="Arial" w:hAnsi="Arial" w:cs="Arial"/>
          <w:color w:val="002060"/>
          <w:sz w:val="24"/>
          <w:szCs w:val="24"/>
        </w:rPr>
        <w:t>7</w:t>
      </w:r>
      <w:r w:rsidR="00B50FC5" w:rsidRPr="0074250E">
        <w:rPr>
          <w:rFonts w:ascii="Arial" w:hAnsi="Arial" w:cs="Arial"/>
          <w:color w:val="002060"/>
          <w:sz w:val="24"/>
          <w:szCs w:val="24"/>
        </w:rPr>
        <w:t>.</w:t>
      </w:r>
      <w:r w:rsidR="00B50FC5" w:rsidRPr="0074250E">
        <w:rPr>
          <w:rFonts w:ascii="Times New Roman" w:hAnsi="Times New Roman"/>
          <w:color w:val="002060"/>
          <w:sz w:val="14"/>
          <w:szCs w:val="14"/>
        </w:rPr>
        <w:t>   </w:t>
      </w:r>
      <w:r w:rsidR="0074250E" w:rsidRPr="0074250E">
        <w:rPr>
          <w:rFonts w:ascii="Arial" w:hAnsi="Arial" w:cs="Arial"/>
          <w:b/>
          <w:color w:val="002060"/>
          <w:sz w:val="24"/>
          <w:szCs w:val="24"/>
        </w:rPr>
        <w:t>Emergency Purchases greater than $1000</w:t>
      </w:r>
      <w:r w:rsidR="0074250E">
        <w:rPr>
          <w:rFonts w:ascii="Arial" w:hAnsi="Arial" w:cs="Arial"/>
          <w:color w:val="002060"/>
          <w:sz w:val="24"/>
          <w:szCs w:val="24"/>
        </w:rPr>
        <w:t xml:space="preserve"> - </w:t>
      </w:r>
      <w:r w:rsidR="0016687A">
        <w:rPr>
          <w:rFonts w:ascii="Arial" w:hAnsi="Arial" w:cs="Arial"/>
          <w:color w:val="002060"/>
          <w:sz w:val="24"/>
          <w:szCs w:val="24"/>
        </w:rPr>
        <w:t xml:space="preserve">The procedure for emergency </w:t>
      </w:r>
      <w:r w:rsidR="00B50FC5" w:rsidRPr="0074250E">
        <w:rPr>
          <w:rFonts w:ascii="Arial" w:hAnsi="Arial" w:cs="Arial"/>
          <w:color w:val="002060"/>
          <w:sz w:val="24"/>
          <w:szCs w:val="24"/>
        </w:rPr>
        <w:t xml:space="preserve">purchases over the $1000 P-card limit (both within FGS and within purchasing) is followed very strictly by F&amp;A and is outside of our control.  Purchasing approved higher limits for a few of our people, Ken being one of them.  Purchasing still requires a call to Pam Walker </w:t>
      </w:r>
      <w:r w:rsidR="00A63F22" w:rsidRPr="0074250E">
        <w:rPr>
          <w:rFonts w:ascii="Arial" w:hAnsi="Arial" w:cs="Arial"/>
          <w:color w:val="002060"/>
          <w:sz w:val="24"/>
          <w:szCs w:val="24"/>
        </w:rPr>
        <w:t>(</w:t>
      </w:r>
      <w:r w:rsidR="00A63F22" w:rsidRPr="0074250E">
        <w:rPr>
          <w:rFonts w:ascii="Arial" w:hAnsi="Arial" w:cs="Arial"/>
          <w:b/>
          <w:color w:val="002060"/>
          <w:sz w:val="24"/>
          <w:szCs w:val="24"/>
        </w:rPr>
        <w:t>245-2359</w:t>
      </w:r>
      <w:r w:rsidR="00A63F22" w:rsidRPr="0074250E">
        <w:rPr>
          <w:rFonts w:ascii="Arial" w:hAnsi="Arial" w:cs="Arial"/>
          <w:color w:val="002060"/>
          <w:sz w:val="24"/>
          <w:szCs w:val="24"/>
        </w:rPr>
        <w:t xml:space="preserve">) </w:t>
      </w:r>
      <w:r w:rsidR="00B50FC5" w:rsidRPr="0074250E">
        <w:rPr>
          <w:rFonts w:ascii="Arial" w:hAnsi="Arial" w:cs="Arial"/>
          <w:color w:val="002060"/>
          <w:sz w:val="24"/>
          <w:szCs w:val="24"/>
        </w:rPr>
        <w:t>to get an authorization code.  They do allow emergency purchases after hours and on the weekend; however, the request for authorization has to be immediately upon start of office hours following the purchase. </w:t>
      </w:r>
    </w:p>
    <w:p w:rsidR="0074250E" w:rsidRPr="0074250E" w:rsidRDefault="0074250E" w:rsidP="00B50FC5">
      <w:pPr>
        <w:rPr>
          <w:color w:val="002060"/>
        </w:rPr>
      </w:pPr>
    </w:p>
    <w:sectPr w:rsidR="0074250E" w:rsidRPr="0074250E" w:rsidSect="00176CCB">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44B5" w:rsidRDefault="001A44B5" w:rsidP="004C23AE">
      <w:r>
        <w:separator/>
      </w:r>
    </w:p>
  </w:endnote>
  <w:endnote w:type="continuationSeparator" w:id="0">
    <w:p w:rsidR="001A44B5" w:rsidRDefault="001A44B5" w:rsidP="004C2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784F" w:rsidRDefault="005778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44B5" w:rsidRPr="004C23AE" w:rsidRDefault="00692DD6" w:rsidP="0057784F">
    <w:pPr>
      <w:pStyle w:val="Footer"/>
      <w:ind w:right="-630" w:firstLine="3600"/>
      <w:jc w:val="center"/>
      <w:rPr>
        <w:rFonts w:ascii="Arial" w:hAnsi="Arial" w:cs="Arial"/>
        <w:i/>
        <w:color w:val="002060"/>
        <w:sz w:val="18"/>
        <w:szCs w:val="18"/>
      </w:rPr>
    </w:pPr>
    <w:sdt>
      <w:sdtPr>
        <w:rPr>
          <w:sz w:val="22"/>
        </w:rPr>
        <w:id w:val="19737021"/>
        <w:docPartObj>
          <w:docPartGallery w:val="Page Numbers (Bottom of Page)"/>
          <w:docPartUnique/>
        </w:docPartObj>
      </w:sdtPr>
      <w:sdtEndPr/>
      <w:sdtContent>
        <w:sdt>
          <w:sdtPr>
            <w:rPr>
              <w:sz w:val="22"/>
            </w:rPr>
            <w:id w:val="19737022"/>
            <w:docPartObj>
              <w:docPartGallery w:val="Page Numbers (Top of Page)"/>
              <w:docPartUnique/>
            </w:docPartObj>
          </w:sdtPr>
          <w:sdtEndPr/>
          <w:sdtContent>
            <w:r w:rsidR="0057784F" w:rsidRPr="008330C5">
              <w:rPr>
                <w:sz w:val="22"/>
              </w:rPr>
              <w:t xml:space="preserve">Page </w:t>
            </w:r>
            <w:r w:rsidR="008330C5" w:rsidRPr="008330C5">
              <w:rPr>
                <w:sz w:val="22"/>
              </w:rPr>
              <w:t>150</w:t>
            </w:r>
            <w:r w:rsidR="0057784F" w:rsidRPr="008330C5">
              <w:rPr>
                <w:sz w:val="22"/>
              </w:rPr>
              <w:t xml:space="preserve"> of </w:t>
            </w:r>
            <w:r w:rsidR="008330C5" w:rsidRPr="008330C5">
              <w:rPr>
                <w:sz w:val="22"/>
              </w:rPr>
              <w:t>151</w:t>
            </w:r>
          </w:sdtContent>
        </w:sdt>
      </w:sdtContent>
    </w:sdt>
    <w:r w:rsidR="0057784F">
      <w:tab/>
    </w:r>
    <w:r w:rsidR="0057784F" w:rsidRPr="004C23AE">
      <w:rPr>
        <w:rFonts w:ascii="Arial" w:hAnsi="Arial" w:cs="Arial"/>
        <w:i/>
        <w:color w:val="002060"/>
        <w:sz w:val="18"/>
        <w:szCs w:val="18"/>
      </w:rPr>
      <w:t>Rev Feb. 14 2012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784F" w:rsidRDefault="0057784F">
    <w:pPr>
      <w:pStyle w:val="Footer"/>
      <w:jc w:val="center"/>
    </w:pPr>
  </w:p>
  <w:p w:rsidR="0057784F" w:rsidRDefault="0057784F">
    <w:pPr>
      <w:pStyle w:val="Footer"/>
      <w:jc w:val="center"/>
    </w:pPr>
  </w:p>
  <w:p w:rsidR="0057784F" w:rsidRDefault="0057784F" w:rsidP="0057784F">
    <w:pPr>
      <w:pStyle w:val="Footer"/>
      <w:jc w:val="right"/>
    </w:pPr>
    <w:r w:rsidRPr="004C23AE">
      <w:rPr>
        <w:rFonts w:ascii="Arial" w:hAnsi="Arial" w:cs="Arial"/>
        <w:i/>
        <w:color w:val="002060"/>
        <w:sz w:val="18"/>
        <w:szCs w:val="18"/>
      </w:rPr>
      <w:t>Rev Feb. 14 2012</w:t>
    </w:r>
  </w:p>
  <w:p w:rsidR="0057784F" w:rsidRDefault="00692DD6">
    <w:pPr>
      <w:pStyle w:val="Footer"/>
      <w:jc w:val="center"/>
    </w:pPr>
    <w:sdt>
      <w:sdtPr>
        <w:id w:val="19737016"/>
        <w:docPartObj>
          <w:docPartGallery w:val="Page Numbers (Bottom of Page)"/>
          <w:docPartUnique/>
        </w:docPartObj>
      </w:sdtPr>
      <w:sdtEndPr/>
      <w:sdtContent>
        <w:sdt>
          <w:sdtPr>
            <w:id w:val="565050477"/>
            <w:docPartObj>
              <w:docPartGallery w:val="Page Numbers (Top of Page)"/>
              <w:docPartUnique/>
            </w:docPartObj>
          </w:sdtPr>
          <w:sdtEndPr/>
          <w:sdtContent>
            <w:r w:rsidR="0057784F" w:rsidRPr="008330C5">
              <w:rPr>
                <w:sz w:val="22"/>
              </w:rPr>
              <w:t xml:space="preserve">Page </w:t>
            </w:r>
            <w:r w:rsidR="0057784F" w:rsidRPr="008330C5">
              <w:rPr>
                <w:sz w:val="22"/>
              </w:rPr>
              <w:fldChar w:fldCharType="begin"/>
            </w:r>
            <w:r w:rsidR="0057784F" w:rsidRPr="008330C5">
              <w:rPr>
                <w:sz w:val="22"/>
              </w:rPr>
              <w:instrText xml:space="preserve"> PAGE </w:instrText>
            </w:r>
            <w:r w:rsidR="0057784F" w:rsidRPr="008330C5">
              <w:rPr>
                <w:sz w:val="22"/>
              </w:rPr>
              <w:fldChar w:fldCharType="separate"/>
            </w:r>
            <w:r w:rsidR="008330C5">
              <w:rPr>
                <w:noProof/>
                <w:sz w:val="22"/>
              </w:rPr>
              <w:t>1</w:t>
            </w:r>
            <w:r w:rsidR="0057784F" w:rsidRPr="008330C5">
              <w:rPr>
                <w:sz w:val="22"/>
              </w:rPr>
              <w:fldChar w:fldCharType="end"/>
            </w:r>
            <w:r w:rsidR="008330C5" w:rsidRPr="008330C5">
              <w:rPr>
                <w:sz w:val="22"/>
              </w:rPr>
              <w:t>49</w:t>
            </w:r>
            <w:r w:rsidR="0057784F" w:rsidRPr="008330C5">
              <w:rPr>
                <w:sz w:val="22"/>
              </w:rPr>
              <w:t xml:space="preserve"> of </w:t>
            </w:r>
            <w:r w:rsidR="008330C5" w:rsidRPr="008330C5">
              <w:rPr>
                <w:sz w:val="22"/>
              </w:rPr>
              <w:t>150</w:t>
            </w:r>
          </w:sdtContent>
        </w:sdt>
      </w:sdtContent>
    </w:sdt>
  </w:p>
  <w:p w:rsidR="0057784F" w:rsidRDefault="00577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44B5" w:rsidRDefault="001A44B5" w:rsidP="004C23AE">
      <w:r>
        <w:separator/>
      </w:r>
    </w:p>
  </w:footnote>
  <w:footnote w:type="continuationSeparator" w:id="0">
    <w:p w:rsidR="001A44B5" w:rsidRDefault="001A44B5" w:rsidP="004C2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784F" w:rsidRDefault="005778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784F" w:rsidRDefault="0057784F" w:rsidP="0057784F">
    <w:pPr>
      <w:jc w:val="center"/>
      <w:rPr>
        <w:rFonts w:ascii="Arial" w:hAnsi="Arial" w:cs="Arial"/>
        <w:caps/>
        <w:color w:val="002060"/>
        <w:sz w:val="28"/>
      </w:rPr>
    </w:pPr>
    <w:r>
      <w:rPr>
        <w:rFonts w:ascii="Arial" w:hAnsi="Arial" w:cs="Arial"/>
        <w:caps/>
        <w:color w:val="002060"/>
        <w:sz w:val="28"/>
      </w:rPr>
      <w:t>FGS P-card approval process</w:t>
    </w:r>
  </w:p>
  <w:p w:rsidR="001A44B5" w:rsidRPr="0074250E" w:rsidRDefault="0057784F" w:rsidP="0057784F">
    <w:pPr>
      <w:jc w:val="center"/>
      <w:rPr>
        <w:rFonts w:ascii="Arial" w:hAnsi="Arial" w:cs="Arial"/>
        <w:caps/>
        <w:color w:val="002060"/>
        <w:sz w:val="28"/>
      </w:rPr>
    </w:pPr>
    <w:r>
      <w:rPr>
        <w:rFonts w:ascii="Arial" w:hAnsi="Arial" w:cs="Arial"/>
        <w:caps/>
        <w:color w:val="002060"/>
        <w:sz w:val="28"/>
      </w:rPr>
      <w:t>for Drilling Operations</w:t>
    </w:r>
    <w:r w:rsidR="001A44B5">
      <w:t xml:space="preserve">  </w:t>
    </w:r>
  </w:p>
  <w:p w:rsidR="001A44B5" w:rsidRDefault="001A44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784F" w:rsidRDefault="0057784F" w:rsidP="004C23AE">
    <w:pPr>
      <w:jc w:val="center"/>
      <w:rPr>
        <w:rFonts w:ascii="Arial" w:hAnsi="Arial" w:cs="Arial"/>
        <w:b/>
        <w:caps/>
        <w:color w:val="002060"/>
        <w:sz w:val="28"/>
      </w:rPr>
    </w:pPr>
    <w:r w:rsidRPr="0057784F">
      <w:rPr>
        <w:rFonts w:ascii="Arial" w:hAnsi="Arial" w:cs="Arial"/>
        <w:b/>
        <w:caps/>
        <w:color w:val="002060"/>
        <w:sz w:val="28"/>
      </w:rPr>
      <w:t>Appendix 5</w:t>
    </w:r>
  </w:p>
  <w:p w:rsidR="0057784F" w:rsidRPr="0057784F" w:rsidRDefault="0057784F" w:rsidP="004C23AE">
    <w:pPr>
      <w:jc w:val="center"/>
      <w:rPr>
        <w:rFonts w:ascii="Arial" w:hAnsi="Arial" w:cs="Arial"/>
        <w:b/>
        <w:caps/>
        <w:color w:val="002060"/>
        <w:sz w:val="28"/>
      </w:rPr>
    </w:pPr>
  </w:p>
  <w:p w:rsidR="001A44B5" w:rsidRDefault="001A44B5" w:rsidP="004C23AE">
    <w:pPr>
      <w:jc w:val="center"/>
      <w:rPr>
        <w:rFonts w:ascii="Arial" w:hAnsi="Arial" w:cs="Arial"/>
        <w:caps/>
        <w:color w:val="002060"/>
        <w:sz w:val="28"/>
      </w:rPr>
    </w:pPr>
    <w:r>
      <w:rPr>
        <w:rFonts w:ascii="Arial" w:hAnsi="Arial" w:cs="Arial"/>
        <w:caps/>
        <w:color w:val="002060"/>
        <w:sz w:val="28"/>
      </w:rPr>
      <w:t>FGS P-card approval process</w:t>
    </w:r>
  </w:p>
  <w:p w:rsidR="001A44B5" w:rsidRPr="004C23AE" w:rsidRDefault="001A44B5" w:rsidP="004C23AE">
    <w:pPr>
      <w:jc w:val="center"/>
      <w:rPr>
        <w:rFonts w:ascii="Arial" w:hAnsi="Arial" w:cs="Arial"/>
        <w:caps/>
        <w:color w:val="002060"/>
        <w:sz w:val="28"/>
      </w:rPr>
    </w:pPr>
    <w:r>
      <w:rPr>
        <w:rFonts w:ascii="Arial" w:hAnsi="Arial" w:cs="Arial"/>
        <w:caps/>
        <w:color w:val="002060"/>
        <w:sz w:val="28"/>
      </w:rPr>
      <w:t>for Drilling Operations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633F8"/>
    <w:multiLevelType w:val="multilevel"/>
    <w:tmpl w:val="C436F5B2"/>
    <w:lvl w:ilvl="0">
      <w:start w:val="1"/>
      <w:numFmt w:val="bullet"/>
      <w:lvlText w:val=""/>
      <w:lvlJc w:val="left"/>
      <w:pPr>
        <w:tabs>
          <w:tab w:val="num" w:pos="360"/>
        </w:tabs>
        <w:ind w:left="360" w:hanging="360"/>
      </w:pPr>
      <w:rPr>
        <w:rFonts w:ascii="Symbol" w:hAnsi="Symbol" w:hint="default"/>
        <w:b/>
        <w:i w:val="0"/>
        <w:color w:val="000000"/>
        <w:sz w:val="28"/>
        <w:szCs w:val="28"/>
      </w:rPr>
    </w:lvl>
    <w:lvl w:ilvl="1">
      <w:start w:val="1"/>
      <w:numFmt w:val="decimal"/>
      <w:lvlText w:val="%2."/>
      <w:lvlJc w:val="left"/>
      <w:pPr>
        <w:tabs>
          <w:tab w:val="num" w:pos="1080"/>
        </w:tabs>
        <w:ind w:left="1080" w:hanging="360"/>
      </w:pPr>
      <w:rPr>
        <w:rFonts w:ascii="Times New Roman" w:hAnsi="Times New Roman" w:hint="default"/>
        <w:b w:val="0"/>
        <w:i w:val="0"/>
        <w:color w:val="000000"/>
        <w:sz w:val="18"/>
        <w:szCs w:val="18"/>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FC5"/>
    <w:rsid w:val="000C2CF0"/>
    <w:rsid w:val="000D2782"/>
    <w:rsid w:val="00102CC6"/>
    <w:rsid w:val="00160050"/>
    <w:rsid w:val="0016687A"/>
    <w:rsid w:val="00176CCB"/>
    <w:rsid w:val="001A44B5"/>
    <w:rsid w:val="001A6E1F"/>
    <w:rsid w:val="00236529"/>
    <w:rsid w:val="004C23AE"/>
    <w:rsid w:val="0052126B"/>
    <w:rsid w:val="0057784F"/>
    <w:rsid w:val="00587C25"/>
    <w:rsid w:val="00607EF6"/>
    <w:rsid w:val="0064776B"/>
    <w:rsid w:val="006559EA"/>
    <w:rsid w:val="006663D9"/>
    <w:rsid w:val="00692DD6"/>
    <w:rsid w:val="006E6900"/>
    <w:rsid w:val="006F716B"/>
    <w:rsid w:val="0074250E"/>
    <w:rsid w:val="007A094B"/>
    <w:rsid w:val="008330C5"/>
    <w:rsid w:val="0089502D"/>
    <w:rsid w:val="00905880"/>
    <w:rsid w:val="0098584D"/>
    <w:rsid w:val="00993B95"/>
    <w:rsid w:val="009A026B"/>
    <w:rsid w:val="00A63F22"/>
    <w:rsid w:val="00B477D6"/>
    <w:rsid w:val="00B50FC5"/>
    <w:rsid w:val="00B740B0"/>
    <w:rsid w:val="00C53A04"/>
    <w:rsid w:val="00C669B1"/>
    <w:rsid w:val="00CB183A"/>
    <w:rsid w:val="00CD02E9"/>
    <w:rsid w:val="00D81660"/>
    <w:rsid w:val="00E16BE1"/>
    <w:rsid w:val="00E9714A"/>
    <w:rsid w:val="00EC21F3"/>
    <w:rsid w:val="00FA6ABA"/>
    <w:rsid w:val="00FE0A83"/>
    <w:rsid w:val="00FF6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F24CB549-5C6A-46A8-9A2E-3CCCC2ED2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0FC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0">
    <w:name w:val="msolistparagraph"/>
    <w:basedOn w:val="Normal"/>
    <w:rsid w:val="00B50FC5"/>
    <w:pPr>
      <w:ind w:left="720"/>
    </w:pPr>
    <w:rPr>
      <w:rFonts w:ascii="Calibri" w:hAnsi="Calibri"/>
      <w:sz w:val="22"/>
      <w:szCs w:val="22"/>
    </w:rPr>
  </w:style>
  <w:style w:type="paragraph" w:styleId="BalloonText">
    <w:name w:val="Balloon Text"/>
    <w:basedOn w:val="Normal"/>
    <w:link w:val="BalloonTextChar"/>
    <w:uiPriority w:val="99"/>
    <w:semiHidden/>
    <w:unhideWhenUsed/>
    <w:rsid w:val="00102CC6"/>
    <w:rPr>
      <w:rFonts w:ascii="Tahoma" w:hAnsi="Tahoma" w:cs="Tahoma"/>
      <w:sz w:val="16"/>
      <w:szCs w:val="16"/>
    </w:rPr>
  </w:style>
  <w:style w:type="character" w:customStyle="1" w:styleId="BalloonTextChar">
    <w:name w:val="Balloon Text Char"/>
    <w:basedOn w:val="DefaultParagraphFont"/>
    <w:link w:val="BalloonText"/>
    <w:uiPriority w:val="99"/>
    <w:semiHidden/>
    <w:rsid w:val="00102CC6"/>
    <w:rPr>
      <w:rFonts w:ascii="Tahoma" w:hAnsi="Tahoma" w:cs="Tahoma"/>
      <w:sz w:val="16"/>
      <w:szCs w:val="16"/>
    </w:rPr>
  </w:style>
  <w:style w:type="character" w:styleId="CommentReference">
    <w:name w:val="annotation reference"/>
    <w:basedOn w:val="DefaultParagraphFont"/>
    <w:uiPriority w:val="99"/>
    <w:semiHidden/>
    <w:unhideWhenUsed/>
    <w:rsid w:val="006F716B"/>
    <w:rPr>
      <w:sz w:val="16"/>
      <w:szCs w:val="16"/>
    </w:rPr>
  </w:style>
  <w:style w:type="paragraph" w:styleId="CommentText">
    <w:name w:val="annotation text"/>
    <w:basedOn w:val="Normal"/>
    <w:link w:val="CommentTextChar"/>
    <w:uiPriority w:val="99"/>
    <w:semiHidden/>
    <w:unhideWhenUsed/>
    <w:rsid w:val="006F716B"/>
    <w:rPr>
      <w:sz w:val="20"/>
      <w:szCs w:val="20"/>
    </w:rPr>
  </w:style>
  <w:style w:type="character" w:customStyle="1" w:styleId="CommentTextChar">
    <w:name w:val="Comment Text Char"/>
    <w:basedOn w:val="DefaultParagraphFont"/>
    <w:link w:val="CommentText"/>
    <w:uiPriority w:val="99"/>
    <w:semiHidden/>
    <w:rsid w:val="006F716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F716B"/>
    <w:rPr>
      <w:b/>
      <w:bCs/>
    </w:rPr>
  </w:style>
  <w:style w:type="character" w:customStyle="1" w:styleId="CommentSubjectChar">
    <w:name w:val="Comment Subject Char"/>
    <w:basedOn w:val="CommentTextChar"/>
    <w:link w:val="CommentSubject"/>
    <w:uiPriority w:val="99"/>
    <w:semiHidden/>
    <w:rsid w:val="006F716B"/>
    <w:rPr>
      <w:rFonts w:ascii="Times New Roman" w:hAnsi="Times New Roman" w:cs="Times New Roman"/>
      <w:b/>
      <w:bCs/>
      <w:sz w:val="20"/>
      <w:szCs w:val="20"/>
    </w:rPr>
  </w:style>
  <w:style w:type="paragraph" w:styleId="Header">
    <w:name w:val="header"/>
    <w:basedOn w:val="Normal"/>
    <w:link w:val="HeaderChar"/>
    <w:uiPriority w:val="99"/>
    <w:semiHidden/>
    <w:unhideWhenUsed/>
    <w:rsid w:val="004C23AE"/>
    <w:pPr>
      <w:tabs>
        <w:tab w:val="center" w:pos="4680"/>
        <w:tab w:val="right" w:pos="9360"/>
      </w:tabs>
    </w:pPr>
  </w:style>
  <w:style w:type="character" w:customStyle="1" w:styleId="HeaderChar">
    <w:name w:val="Header Char"/>
    <w:basedOn w:val="DefaultParagraphFont"/>
    <w:link w:val="Header"/>
    <w:uiPriority w:val="99"/>
    <w:semiHidden/>
    <w:rsid w:val="004C23AE"/>
    <w:rPr>
      <w:rFonts w:ascii="Times New Roman" w:hAnsi="Times New Roman" w:cs="Times New Roman"/>
      <w:sz w:val="24"/>
      <w:szCs w:val="24"/>
    </w:rPr>
  </w:style>
  <w:style w:type="paragraph" w:styleId="Footer">
    <w:name w:val="footer"/>
    <w:basedOn w:val="Normal"/>
    <w:link w:val="FooterChar"/>
    <w:uiPriority w:val="99"/>
    <w:unhideWhenUsed/>
    <w:rsid w:val="004C23AE"/>
    <w:pPr>
      <w:tabs>
        <w:tab w:val="center" w:pos="4680"/>
        <w:tab w:val="right" w:pos="9360"/>
      </w:tabs>
    </w:pPr>
  </w:style>
  <w:style w:type="character" w:customStyle="1" w:styleId="FooterChar">
    <w:name w:val="Footer Char"/>
    <w:basedOn w:val="DefaultParagraphFont"/>
    <w:link w:val="Footer"/>
    <w:uiPriority w:val="99"/>
    <w:rsid w:val="004C23A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20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FGS</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lloyd_J</dc:creator>
  <cp:keywords/>
  <dc:description/>
  <cp:lastModifiedBy>Sarah Erb</cp:lastModifiedBy>
  <cp:revision>2</cp:revision>
  <cp:lastPrinted>2012-02-28T19:09:00Z</cp:lastPrinted>
  <dcterms:created xsi:type="dcterms:W3CDTF">2019-09-18T15:11:00Z</dcterms:created>
  <dcterms:modified xsi:type="dcterms:W3CDTF">2019-09-18T15:11:00Z</dcterms:modified>
</cp:coreProperties>
</file>