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746426" w:rsidRDefault="00746426" w:rsidP="00746426">
      <w:pPr>
        <w:jc w:val="center"/>
      </w:pPr>
      <w:r>
        <w:t>CHINSEGUT WILDLIFE &amp; ENVIRONMENTAL AREA</w:t>
      </w:r>
      <w:r w:rsidR="009F3D58">
        <w:t>’S</w:t>
      </w:r>
    </w:p>
    <w:p w:rsidR="009F3D58" w:rsidRDefault="009F3D58" w:rsidP="00746426">
      <w:pPr>
        <w:jc w:val="center"/>
      </w:pPr>
      <w:r>
        <w:t>BIG PINE TRACT</w:t>
      </w:r>
    </w:p>
    <w:p w:rsidR="00746426" w:rsidRDefault="00746426" w:rsidP="00746426">
      <w:pPr>
        <w:jc w:val="center"/>
      </w:pPr>
      <w:r>
        <w:t>INVASIVE EXOTIC PLANT REMOVAL</w:t>
      </w:r>
    </w:p>
    <w:p w:rsidR="00C34810" w:rsidRDefault="00C34810" w:rsidP="00746426">
      <w:pPr>
        <w:jc w:val="center"/>
      </w:pPr>
    </w:p>
    <w:p w:rsidR="00746426" w:rsidRDefault="00746426" w:rsidP="00746426">
      <w:pPr>
        <w:jc w:val="center"/>
      </w:pPr>
    </w:p>
    <w:p w:rsidR="00746426" w:rsidRDefault="00FF0B19" w:rsidP="00746426">
      <w:pPr>
        <w:jc w:val="center"/>
      </w:pPr>
      <w:smartTag w:uri="urn:schemas-microsoft-com:office:smarttags" w:element="place">
        <w:r>
          <w:t>Withlacoochee</w:t>
        </w:r>
      </w:smartTag>
      <w:r w:rsidR="00746426">
        <w:t xml:space="preserve"> Invasive Upland Plant Working Group</w:t>
      </w:r>
    </w:p>
    <w:p w:rsidR="00746426" w:rsidRDefault="009F3D58" w:rsidP="00746426">
      <w:pPr>
        <w:jc w:val="center"/>
      </w:pPr>
      <w:r>
        <w:t>FY 10-11</w:t>
      </w:r>
    </w:p>
    <w:p w:rsidR="00746426" w:rsidRDefault="00746426" w:rsidP="00746426">
      <w:pPr>
        <w:jc w:val="center"/>
      </w:pPr>
    </w:p>
    <w:p w:rsidR="00746426" w:rsidRDefault="00746426" w:rsidP="00746426">
      <w:pPr>
        <w:jc w:val="center"/>
      </w:pPr>
    </w:p>
    <w:p w:rsidR="00746426" w:rsidRDefault="00746426" w:rsidP="00746426">
      <w:pPr>
        <w:jc w:val="center"/>
      </w:pPr>
      <w:smartTag w:uri="urn:schemas-microsoft-com:office:smarttags" w:element="State">
        <w:smartTag w:uri="urn:schemas-microsoft-com:office:smarttags" w:element="place">
          <w:r>
            <w:t>Florida</w:t>
          </w:r>
        </w:smartTag>
      </w:smartTag>
      <w:r>
        <w:t xml:space="preserve"> Fish &amp; Wildlife Conservation Commission</w:t>
      </w:r>
    </w:p>
    <w:p w:rsidR="00746426" w:rsidRDefault="00746426" w:rsidP="00746426">
      <w:pPr>
        <w:jc w:val="center"/>
      </w:pPr>
      <w:smartTag w:uri="urn:schemas-microsoft-com:office:smarttags" w:element="country-region">
        <w:smartTag w:uri="urn:schemas-microsoft-com:office:smarttags" w:element="place">
          <w:r>
            <w:t>Chad</w:t>
          </w:r>
        </w:smartTag>
      </w:smartTag>
      <w:r w:rsidR="009B1734">
        <w:t xml:space="preserve"> Allison, Project Leader</w:t>
      </w:r>
    </w:p>
    <w:p w:rsidR="009B1734" w:rsidRDefault="009B1734" w:rsidP="00746426">
      <w:pPr>
        <w:jc w:val="center"/>
      </w:pPr>
      <w:r>
        <w:t>Chinsegut Wildlife &amp; Environmental Area</w:t>
      </w:r>
      <w:r w:rsidR="00941DC8">
        <w:t xml:space="preserve"> (WEA)</w:t>
      </w:r>
    </w:p>
    <w:p w:rsidR="009B1734" w:rsidRDefault="009B1734" w:rsidP="00746426">
      <w:pPr>
        <w:jc w:val="center"/>
      </w:pPr>
      <w:smartTag w:uri="urn:schemas-microsoft-com:office:smarttags" w:element="Street">
        <w:smartTag w:uri="urn:schemas-microsoft-com:office:smarttags" w:element="address">
          <w:r>
            <w:t>17260 Necklace Warbler Rd</w:t>
          </w:r>
        </w:smartTag>
      </w:smartTag>
    </w:p>
    <w:p w:rsidR="009B1734" w:rsidRDefault="009B1734" w:rsidP="00746426">
      <w:pPr>
        <w:jc w:val="center"/>
      </w:pPr>
      <w:smartTag w:uri="urn:schemas-microsoft-com:office:smarttags" w:element="place">
        <w:smartTag w:uri="urn:schemas-microsoft-com:office:smarttags" w:element="City">
          <w:r>
            <w:t>Brooksville</w:t>
          </w:r>
        </w:smartTag>
        <w:r>
          <w:t xml:space="preserve">, </w:t>
        </w:r>
        <w:smartTag w:uri="urn:schemas-microsoft-com:office:smarttags" w:element="State">
          <w:r>
            <w:t>FL</w:t>
          </w:r>
        </w:smartTag>
        <w:r>
          <w:t xml:space="preserve"> </w:t>
        </w:r>
        <w:smartTag w:uri="urn:schemas-microsoft-com:office:smarttags" w:element="PostalCode">
          <w:r>
            <w:t>34614</w:t>
          </w:r>
        </w:smartTag>
      </w:smartTag>
    </w:p>
    <w:p w:rsidR="009B1734" w:rsidRDefault="009B1734" w:rsidP="00746426">
      <w:pPr>
        <w:jc w:val="center"/>
      </w:pPr>
      <w:r>
        <w:t>Phone: 352.592.5715</w:t>
      </w:r>
    </w:p>
    <w:p w:rsidR="009B1734" w:rsidRDefault="009B1734" w:rsidP="00746426">
      <w:pPr>
        <w:jc w:val="center"/>
      </w:pPr>
      <w:r>
        <w:t>Fax: 352.592.5633</w:t>
      </w:r>
    </w:p>
    <w:p w:rsidR="009B1734" w:rsidRDefault="009B1734" w:rsidP="00746426">
      <w:pPr>
        <w:jc w:val="center"/>
      </w:pPr>
      <w:r>
        <w:t>Cell: 863.581.4163</w:t>
      </w:r>
    </w:p>
    <w:p w:rsidR="009B1734" w:rsidRDefault="009B1734" w:rsidP="00746426">
      <w:pPr>
        <w:jc w:val="center"/>
      </w:pPr>
      <w:r>
        <w:t xml:space="preserve">E-MAIL: </w:t>
      </w:r>
      <w:hyperlink r:id="rId6" w:history="1">
        <w:r w:rsidRPr="00B068CE">
          <w:rPr>
            <w:rStyle w:val="Hyperlink"/>
          </w:rPr>
          <w:t>chad.allison@myfwc.com</w:t>
        </w:r>
      </w:hyperlink>
    </w:p>
    <w:p w:rsidR="009B1734" w:rsidRDefault="009B1734" w:rsidP="00746426">
      <w:pPr>
        <w:jc w:val="center"/>
      </w:pPr>
    </w:p>
    <w:p w:rsidR="009B1734" w:rsidRDefault="009B1734" w:rsidP="00746426">
      <w:pPr>
        <w:jc w:val="center"/>
      </w:pPr>
    </w:p>
    <w:p w:rsidR="009B1734" w:rsidRPr="00520B52" w:rsidRDefault="009B1734" w:rsidP="00746426">
      <w:pPr>
        <w:jc w:val="center"/>
      </w:pPr>
      <w:r w:rsidRPr="00520B52">
        <w:t xml:space="preserve">This project will utilize contractual services to </w:t>
      </w:r>
      <w:r w:rsidR="00C34810">
        <w:t xml:space="preserve">maintain </w:t>
      </w:r>
      <w:r w:rsidRPr="00520B52">
        <w:t>control</w:t>
      </w:r>
      <w:r w:rsidR="00941DC8" w:rsidRPr="00520B52">
        <w:t xml:space="preserve"> </w:t>
      </w:r>
      <w:r w:rsidR="00C34810">
        <w:t xml:space="preserve">of </w:t>
      </w:r>
      <w:r w:rsidR="00D95E83" w:rsidRPr="00520B52">
        <w:rPr>
          <w:lang w:val="it-IT"/>
        </w:rPr>
        <w:t>Cogongrass (</w:t>
      </w:r>
      <w:r w:rsidR="00D95E83" w:rsidRPr="00520B52">
        <w:rPr>
          <w:i/>
          <w:lang w:val="it-IT"/>
        </w:rPr>
        <w:t>Imperata</w:t>
      </w:r>
      <w:r w:rsidR="00D95E83" w:rsidRPr="00520B52">
        <w:rPr>
          <w:lang w:val="it-IT"/>
        </w:rPr>
        <w:t xml:space="preserve"> </w:t>
      </w:r>
      <w:r w:rsidR="00D95E83" w:rsidRPr="00520B52">
        <w:rPr>
          <w:i/>
          <w:lang w:val="it-IT"/>
        </w:rPr>
        <w:t>cylindricata</w:t>
      </w:r>
      <w:r w:rsidR="00D95E83" w:rsidRPr="00520B52">
        <w:rPr>
          <w:lang w:val="it-IT"/>
        </w:rPr>
        <w:t>)</w:t>
      </w:r>
      <w:r w:rsidR="00520B52">
        <w:rPr>
          <w:lang w:val="it-IT"/>
        </w:rPr>
        <w:t xml:space="preserve">, </w:t>
      </w:r>
      <w:r w:rsidR="00D95E83" w:rsidRPr="00520B52">
        <w:t>Japanese Climbing Fern (</w:t>
      </w:r>
      <w:proofErr w:type="spellStart"/>
      <w:r w:rsidR="00D95E83" w:rsidRPr="00520B52">
        <w:rPr>
          <w:i/>
        </w:rPr>
        <w:t>Lygodium</w:t>
      </w:r>
      <w:proofErr w:type="spellEnd"/>
      <w:r w:rsidR="00D95E83" w:rsidRPr="00520B52">
        <w:t xml:space="preserve"> </w:t>
      </w:r>
      <w:proofErr w:type="spellStart"/>
      <w:r w:rsidR="00D95E83" w:rsidRPr="00520B52">
        <w:rPr>
          <w:i/>
        </w:rPr>
        <w:t>japonicum</w:t>
      </w:r>
      <w:proofErr w:type="spellEnd"/>
      <w:r w:rsidR="00D95E83" w:rsidRPr="00520B52">
        <w:t>)</w:t>
      </w:r>
      <w:r w:rsidR="001320E5" w:rsidRPr="00520B52">
        <w:t xml:space="preserve">, </w:t>
      </w:r>
      <w:r w:rsidR="001320E5" w:rsidRPr="00520B52">
        <w:rPr>
          <w:lang w:val="it-IT"/>
        </w:rPr>
        <w:t>Air Potato (</w:t>
      </w:r>
      <w:r w:rsidR="001320E5" w:rsidRPr="00520B52">
        <w:rPr>
          <w:i/>
          <w:lang w:val="it-IT"/>
        </w:rPr>
        <w:t>Dioscorea</w:t>
      </w:r>
      <w:r w:rsidR="001320E5" w:rsidRPr="00520B52">
        <w:rPr>
          <w:lang w:val="it-IT"/>
        </w:rPr>
        <w:t xml:space="preserve"> </w:t>
      </w:r>
      <w:r w:rsidR="001320E5" w:rsidRPr="00520B52">
        <w:rPr>
          <w:i/>
          <w:lang w:val="it-IT"/>
        </w:rPr>
        <w:t>bulbifera</w:t>
      </w:r>
      <w:r w:rsidR="001320E5" w:rsidRPr="00520B52">
        <w:rPr>
          <w:lang w:val="it-IT"/>
        </w:rPr>
        <w:t>)</w:t>
      </w:r>
      <w:r w:rsidR="001320E5" w:rsidRPr="00520B52">
        <w:rPr>
          <w:i/>
          <w:lang w:val="it-IT"/>
        </w:rPr>
        <w:t xml:space="preserve">, </w:t>
      </w:r>
      <w:r w:rsidR="00941DC8" w:rsidRPr="00520B52">
        <w:t>Rosary Pea (</w:t>
      </w:r>
      <w:proofErr w:type="spellStart"/>
      <w:r w:rsidR="00941DC8" w:rsidRPr="00520B52">
        <w:rPr>
          <w:i/>
        </w:rPr>
        <w:t>Arbrus</w:t>
      </w:r>
      <w:proofErr w:type="spellEnd"/>
      <w:r w:rsidR="00941DC8" w:rsidRPr="00520B52">
        <w:t xml:space="preserve"> </w:t>
      </w:r>
      <w:proofErr w:type="spellStart"/>
      <w:r w:rsidR="00941DC8" w:rsidRPr="00520B52">
        <w:rPr>
          <w:i/>
        </w:rPr>
        <w:t>precatorius</w:t>
      </w:r>
      <w:proofErr w:type="spellEnd"/>
      <w:r w:rsidR="00941DC8" w:rsidRPr="00520B52">
        <w:t xml:space="preserve">), </w:t>
      </w:r>
      <w:r w:rsidR="00941DC8" w:rsidRPr="00520B52">
        <w:rPr>
          <w:lang w:val="it-IT"/>
        </w:rPr>
        <w:t>Skunk Vine (</w:t>
      </w:r>
      <w:r w:rsidR="00941DC8" w:rsidRPr="00520B52">
        <w:rPr>
          <w:i/>
          <w:iCs/>
          <w:lang w:val="it-IT"/>
        </w:rPr>
        <w:t>Paederia foetida</w:t>
      </w:r>
      <w:r w:rsidR="00941DC8" w:rsidRPr="00520B52">
        <w:rPr>
          <w:iCs/>
          <w:lang w:val="it-IT"/>
        </w:rPr>
        <w:t>)</w:t>
      </w:r>
      <w:r w:rsidR="009F3D58">
        <w:rPr>
          <w:i/>
          <w:iCs/>
          <w:lang w:val="it-IT"/>
        </w:rPr>
        <w:t xml:space="preserve">, </w:t>
      </w:r>
      <w:r w:rsidR="009F3D58" w:rsidRPr="009F3D58">
        <w:rPr>
          <w:iCs/>
          <w:lang w:val="it-IT"/>
        </w:rPr>
        <w:t>and</w:t>
      </w:r>
      <w:r w:rsidR="00941DC8" w:rsidRPr="00520B52">
        <w:rPr>
          <w:i/>
          <w:iCs/>
          <w:lang w:val="it-IT"/>
        </w:rPr>
        <w:t xml:space="preserve"> </w:t>
      </w:r>
      <w:r w:rsidR="00941DC8" w:rsidRPr="00520B52">
        <w:rPr>
          <w:iCs/>
        </w:rPr>
        <w:t>Rose Natal Grass (</w:t>
      </w:r>
      <w:proofErr w:type="spellStart"/>
      <w:r w:rsidR="00941DC8" w:rsidRPr="00520B52">
        <w:rPr>
          <w:i/>
          <w:iCs/>
        </w:rPr>
        <w:t>Melinis</w:t>
      </w:r>
      <w:proofErr w:type="spellEnd"/>
      <w:r w:rsidR="00941DC8" w:rsidRPr="00520B52">
        <w:rPr>
          <w:i/>
          <w:iCs/>
        </w:rPr>
        <w:t xml:space="preserve"> </w:t>
      </w:r>
      <w:proofErr w:type="spellStart"/>
      <w:r w:rsidR="00941DC8" w:rsidRPr="00520B52">
        <w:rPr>
          <w:i/>
          <w:iCs/>
        </w:rPr>
        <w:t>repens</w:t>
      </w:r>
      <w:proofErr w:type="spellEnd"/>
      <w:r w:rsidR="00941DC8" w:rsidRPr="00520B52">
        <w:rPr>
          <w:i/>
          <w:iCs/>
        </w:rPr>
        <w:t xml:space="preserve"> = </w:t>
      </w:r>
      <w:proofErr w:type="spellStart"/>
      <w:r w:rsidR="00941DC8" w:rsidRPr="00520B52">
        <w:rPr>
          <w:i/>
          <w:iCs/>
        </w:rPr>
        <w:t>Rhynchelytrum</w:t>
      </w:r>
      <w:proofErr w:type="spellEnd"/>
      <w:r w:rsidR="00941DC8" w:rsidRPr="00520B52">
        <w:rPr>
          <w:i/>
          <w:iCs/>
        </w:rPr>
        <w:t xml:space="preserve"> </w:t>
      </w:r>
      <w:proofErr w:type="spellStart"/>
      <w:r w:rsidR="00941DC8" w:rsidRPr="00520B52">
        <w:rPr>
          <w:i/>
          <w:iCs/>
        </w:rPr>
        <w:t>repens</w:t>
      </w:r>
      <w:proofErr w:type="spellEnd"/>
      <w:r w:rsidR="00941DC8" w:rsidRPr="00520B52">
        <w:rPr>
          <w:iCs/>
        </w:rPr>
        <w:t>)</w:t>
      </w:r>
      <w:r w:rsidR="009F3D58">
        <w:rPr>
          <w:iCs/>
        </w:rPr>
        <w:t xml:space="preserve"> </w:t>
      </w:r>
      <w:r w:rsidR="00941DC8" w:rsidRPr="00520B52">
        <w:rPr>
          <w:lang w:val="it-IT"/>
        </w:rPr>
        <w:t xml:space="preserve">found within </w:t>
      </w:r>
      <w:r w:rsidR="009F3D58">
        <w:rPr>
          <w:lang w:val="it-IT"/>
        </w:rPr>
        <w:t xml:space="preserve">205 acres of </w:t>
      </w:r>
      <w:r w:rsidR="00941DC8" w:rsidRPr="00520B52">
        <w:rPr>
          <w:lang w:val="it-IT"/>
        </w:rPr>
        <w:t>the WEA</w:t>
      </w:r>
      <w:r w:rsidR="00136713">
        <w:rPr>
          <w:lang w:val="it-IT"/>
        </w:rPr>
        <w:t>’s 1140 acres</w:t>
      </w:r>
      <w:r w:rsidR="00941DC8" w:rsidRPr="00520B52">
        <w:rPr>
          <w:lang w:val="it-IT"/>
        </w:rPr>
        <w:t xml:space="preserve"> as described below.</w:t>
      </w:r>
      <w:r w:rsidR="003A6AAB">
        <w:rPr>
          <w:lang w:val="it-IT"/>
        </w:rPr>
        <w:t xml:space="preserve">  The project is pro</w:t>
      </w:r>
      <w:r w:rsidR="00BB5E23">
        <w:rPr>
          <w:lang w:val="it-IT"/>
        </w:rPr>
        <w:t>posed to take place during the f</w:t>
      </w:r>
      <w:r w:rsidR="003A6AAB">
        <w:rPr>
          <w:lang w:val="it-IT"/>
        </w:rPr>
        <w:t>all of 2010.</w:t>
      </w:r>
    </w:p>
    <w:p w:rsidR="009B1734" w:rsidRDefault="009B1734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520B52" w:rsidRDefault="00520B52" w:rsidP="00746426">
      <w:pPr>
        <w:jc w:val="center"/>
      </w:pPr>
    </w:p>
    <w:p w:rsidR="00746426" w:rsidRPr="002B414F" w:rsidRDefault="00520B52" w:rsidP="00520B52">
      <w:pPr>
        <w:rPr>
          <w:b/>
        </w:rPr>
      </w:pPr>
      <w:r w:rsidRPr="002B414F">
        <w:rPr>
          <w:b/>
        </w:rPr>
        <w:t>PROJECT LOCATION</w:t>
      </w:r>
    </w:p>
    <w:p w:rsidR="00520B52" w:rsidRDefault="00520B52" w:rsidP="00520B52"/>
    <w:p w:rsidR="001418BF" w:rsidRDefault="001418BF" w:rsidP="00C34810">
      <w:pPr>
        <w:ind w:left="720"/>
      </w:pPr>
      <w:r>
        <w:t xml:space="preserve">The Florida Fish &amp; Wildlife Conservation Commission’s </w:t>
      </w:r>
      <w:r w:rsidR="009F3D58">
        <w:t xml:space="preserve">Big Pine Tract is </w:t>
      </w:r>
      <w:r w:rsidR="004D4294">
        <w:t xml:space="preserve">located </w:t>
      </w:r>
      <w:r w:rsidR="003368B9">
        <w:t xml:space="preserve">north of US 41 </w:t>
      </w:r>
      <w:r>
        <w:t>and south of Cou</w:t>
      </w:r>
      <w:r w:rsidR="009F3D58">
        <w:t>nty Road 476 (Lake Lindsay Rd.) &lt;5 miles northeast</w:t>
      </w:r>
      <w:r w:rsidR="004D4294">
        <w:t xml:space="preserve"> of Brooksville, FL</w:t>
      </w:r>
      <w:r w:rsidR="009F3D58">
        <w:t>.  The Big Pine tract entrances are</w:t>
      </w:r>
      <w:r w:rsidR="003368B9">
        <w:t xml:space="preserve"> located on the east and west</w:t>
      </w:r>
      <w:r w:rsidR="009F3D58">
        <w:t xml:space="preserve"> side of Old Crystal River Road</w:t>
      </w:r>
      <w:r w:rsidR="00300167">
        <w:t xml:space="preserve"> (see Map A).</w:t>
      </w:r>
    </w:p>
    <w:p w:rsidR="001418BF" w:rsidRDefault="001418BF" w:rsidP="00520B52"/>
    <w:p w:rsidR="001418BF" w:rsidRPr="002B414F" w:rsidRDefault="001418BF" w:rsidP="00520B52">
      <w:pPr>
        <w:rPr>
          <w:b/>
        </w:rPr>
      </w:pPr>
      <w:r w:rsidRPr="002B414F">
        <w:rPr>
          <w:b/>
        </w:rPr>
        <w:t>PROJECT DESCRIPTION</w:t>
      </w:r>
    </w:p>
    <w:p w:rsidR="004A3869" w:rsidRDefault="004A3869" w:rsidP="00520B52"/>
    <w:p w:rsidR="00787D46" w:rsidRDefault="00787D46" w:rsidP="00300167">
      <w:pPr>
        <w:pStyle w:val="ListParagraph"/>
        <w:numPr>
          <w:ilvl w:val="0"/>
          <w:numId w:val="9"/>
        </w:numPr>
      </w:pPr>
      <w:r w:rsidRPr="00787D46">
        <w:t xml:space="preserve">The </w:t>
      </w:r>
      <w:r w:rsidR="00064163">
        <w:t>targeted area consists of approximately 205</w:t>
      </w:r>
      <w:r w:rsidR="008932EE">
        <w:t xml:space="preserve"> acres of treatable land area</w:t>
      </w:r>
      <w:r w:rsidRPr="00787D46">
        <w:t xml:space="preserve"> </w:t>
      </w:r>
      <w:r w:rsidR="00D7287F">
        <w:t>within the 450</w:t>
      </w:r>
      <w:r w:rsidR="00064163">
        <w:t xml:space="preserve"> acre Big Pine tract</w:t>
      </w:r>
      <w:r w:rsidR="008932EE">
        <w:t xml:space="preserve"> (designated as a PCL)</w:t>
      </w:r>
      <w:r w:rsidR="00064163">
        <w:t xml:space="preserve">.  Affected </w:t>
      </w:r>
      <w:r w:rsidR="004A3869" w:rsidRPr="00787D46">
        <w:t xml:space="preserve">plant communities include sandhill, upland mixed forest, </w:t>
      </w:r>
      <w:r w:rsidR="00064163">
        <w:t>upland hardwood, and dome swamp</w:t>
      </w:r>
      <w:r w:rsidR="00300167">
        <w:t xml:space="preserve"> (see Figure 1)</w:t>
      </w:r>
      <w:r w:rsidR="00064163">
        <w:t>.</w:t>
      </w:r>
      <w:r w:rsidR="004A3869" w:rsidRPr="00787D46">
        <w:t xml:space="preserve"> </w:t>
      </w:r>
    </w:p>
    <w:p w:rsidR="00426338" w:rsidRDefault="00426338" w:rsidP="00426338">
      <w:pPr>
        <w:pStyle w:val="ListParagraph"/>
        <w:numPr>
          <w:ilvl w:val="0"/>
          <w:numId w:val="9"/>
        </w:numPr>
      </w:pPr>
      <w:r>
        <w:t xml:space="preserve">Note the map’s irregular design to the north within the boundary/break depiction.  This line accurately </w:t>
      </w:r>
      <w:r w:rsidR="002B414F">
        <w:t>reflects</w:t>
      </w:r>
      <w:r>
        <w:t xml:space="preserve"> an existing fence separating FWC property managed by the USDA from the Big Pine Tract</w:t>
      </w:r>
      <w:r w:rsidR="00761B7A">
        <w:t>’s proposed treatment area</w:t>
      </w:r>
      <w:r w:rsidR="000B65BB">
        <w:t xml:space="preserve"> (see Figure 1)</w:t>
      </w:r>
      <w:r w:rsidR="00761B7A">
        <w:t>.</w:t>
      </w:r>
    </w:p>
    <w:p w:rsidR="00E70DFF" w:rsidRDefault="00242789" w:rsidP="00300167">
      <w:pPr>
        <w:pStyle w:val="ListParagraph"/>
        <w:numPr>
          <w:ilvl w:val="0"/>
          <w:numId w:val="9"/>
        </w:numPr>
      </w:pPr>
      <w:r>
        <w:t xml:space="preserve">Of this 205 </w:t>
      </w:r>
      <w:r w:rsidR="00761B7A">
        <w:t>acre proposal</w:t>
      </w:r>
      <w:r>
        <w:t>, 84%</w:t>
      </w:r>
      <w:r w:rsidR="00582E81">
        <w:t xml:space="preserve"> (172 acres)</w:t>
      </w:r>
      <w:r>
        <w:t xml:space="preserve"> was treated in the </w:t>
      </w:r>
      <w:proofErr w:type="gramStart"/>
      <w:r>
        <w:t>Fall</w:t>
      </w:r>
      <w:proofErr w:type="gramEnd"/>
      <w:r>
        <w:t xml:space="preserve"> of 2009 and 41%</w:t>
      </w:r>
      <w:r w:rsidR="00582E81">
        <w:t xml:space="preserve"> (84 acres)</w:t>
      </w:r>
      <w:r>
        <w:t xml:space="preserve"> is being treate</w:t>
      </w:r>
      <w:r w:rsidR="00582E81">
        <w:t>d throughout the spring of 2010</w:t>
      </w:r>
      <w:r w:rsidR="00D7287F">
        <w:t xml:space="preserve"> by </w:t>
      </w:r>
      <w:r w:rsidR="00300167">
        <w:t xml:space="preserve">Randel’s Landclearing, </w:t>
      </w:r>
      <w:r w:rsidR="00DE401F">
        <w:t xml:space="preserve">an </w:t>
      </w:r>
      <w:r w:rsidR="00300167">
        <w:t>Invasive Plant Region</w:t>
      </w:r>
      <w:r w:rsidR="000B65BB">
        <w:t>al Contractor (see Figures 2 &amp; 3</w:t>
      </w:r>
      <w:r w:rsidR="00300167">
        <w:t>)</w:t>
      </w:r>
      <w:r w:rsidR="00F04C82">
        <w:t xml:space="preserve">.  The additional 33 acres not treated by </w:t>
      </w:r>
      <w:proofErr w:type="spellStart"/>
      <w:r w:rsidR="00F04C82">
        <w:t>Randel’s</w:t>
      </w:r>
      <w:proofErr w:type="spellEnd"/>
      <w:r w:rsidR="00F04C82">
        <w:t xml:space="preserve"> during FY 09-10 have been treated through in-house and non-IPM contractual exotic plant treatment annually since the fall of 2006.  </w:t>
      </w:r>
    </w:p>
    <w:p w:rsidR="00FF0B19" w:rsidRDefault="00E70DFF" w:rsidP="00300167">
      <w:pPr>
        <w:pStyle w:val="ListParagraph"/>
        <w:numPr>
          <w:ilvl w:val="0"/>
          <w:numId w:val="9"/>
        </w:numPr>
      </w:pPr>
      <w:r>
        <w:t xml:space="preserve">2009-2010 </w:t>
      </w:r>
      <w:r w:rsidR="006B4E3E">
        <w:t xml:space="preserve">contracted </w:t>
      </w:r>
      <w:r w:rsidR="00582E81">
        <w:t xml:space="preserve">treatments targeted those species included in this proposal as well as </w:t>
      </w:r>
      <w:r w:rsidR="006B4E3E" w:rsidRPr="00300167">
        <w:rPr>
          <w:lang w:val="it-IT"/>
        </w:rPr>
        <w:t>Chinese Tallow (</w:t>
      </w:r>
      <w:r w:rsidR="006B4E3E" w:rsidRPr="00300167">
        <w:rPr>
          <w:i/>
          <w:lang w:val="it-IT"/>
        </w:rPr>
        <w:t>Sapium sebiferum</w:t>
      </w:r>
      <w:r w:rsidR="006B4E3E" w:rsidRPr="00300167">
        <w:rPr>
          <w:lang w:val="it-IT"/>
        </w:rPr>
        <w:t>), Coral Ardisia (</w:t>
      </w:r>
      <w:r w:rsidR="006B4E3E" w:rsidRPr="00300167">
        <w:rPr>
          <w:i/>
          <w:lang w:val="it-IT"/>
        </w:rPr>
        <w:t>Ardisia</w:t>
      </w:r>
      <w:r w:rsidR="006B4E3E" w:rsidRPr="00300167">
        <w:rPr>
          <w:lang w:val="it-IT"/>
        </w:rPr>
        <w:t xml:space="preserve"> </w:t>
      </w:r>
      <w:r w:rsidR="006B4E3E" w:rsidRPr="00300167">
        <w:rPr>
          <w:i/>
          <w:lang w:val="it-IT"/>
        </w:rPr>
        <w:t>crenata</w:t>
      </w:r>
      <w:r w:rsidR="006B4E3E" w:rsidRPr="00300167">
        <w:rPr>
          <w:lang w:val="it-IT"/>
        </w:rPr>
        <w:t>), Camphor Tree (</w:t>
      </w:r>
      <w:r w:rsidR="006B4E3E" w:rsidRPr="00300167">
        <w:rPr>
          <w:i/>
          <w:lang w:val="it-IT"/>
        </w:rPr>
        <w:t>Cinnamomum</w:t>
      </w:r>
      <w:r w:rsidR="006B4E3E" w:rsidRPr="00300167">
        <w:rPr>
          <w:lang w:val="it-IT"/>
        </w:rPr>
        <w:t xml:space="preserve"> </w:t>
      </w:r>
      <w:r w:rsidR="006B4E3E" w:rsidRPr="00300167">
        <w:rPr>
          <w:i/>
          <w:lang w:val="it-IT"/>
        </w:rPr>
        <w:t>camphora</w:t>
      </w:r>
      <w:r w:rsidR="006B4E3E" w:rsidRPr="00300167">
        <w:rPr>
          <w:lang w:val="it-IT"/>
        </w:rPr>
        <w:t>), Tropical Soda Apple (</w:t>
      </w:r>
      <w:r w:rsidR="006B4E3E" w:rsidRPr="00300167">
        <w:rPr>
          <w:i/>
          <w:lang w:val="it-IT"/>
        </w:rPr>
        <w:t>Solanum</w:t>
      </w:r>
      <w:r w:rsidR="006B4E3E" w:rsidRPr="00300167">
        <w:rPr>
          <w:lang w:val="it-IT"/>
        </w:rPr>
        <w:t xml:space="preserve"> </w:t>
      </w:r>
      <w:r w:rsidR="006B4E3E" w:rsidRPr="00300167">
        <w:rPr>
          <w:i/>
          <w:lang w:val="it-IT"/>
        </w:rPr>
        <w:t>viarum</w:t>
      </w:r>
      <w:r w:rsidR="006B4E3E" w:rsidRPr="00300167">
        <w:rPr>
          <w:lang w:val="it-IT"/>
        </w:rPr>
        <w:t>), and</w:t>
      </w:r>
      <w:r w:rsidR="006B4E3E" w:rsidRPr="00520B52">
        <w:t xml:space="preserve"> Chinaberry (</w:t>
      </w:r>
      <w:r w:rsidR="006B4E3E" w:rsidRPr="00300167">
        <w:rPr>
          <w:i/>
        </w:rPr>
        <w:t>Melia</w:t>
      </w:r>
      <w:r w:rsidR="006B4E3E" w:rsidRPr="00520B52">
        <w:t xml:space="preserve"> </w:t>
      </w:r>
      <w:r w:rsidR="006B4E3E" w:rsidRPr="00300167">
        <w:rPr>
          <w:i/>
        </w:rPr>
        <w:t>azedarach</w:t>
      </w:r>
      <w:r w:rsidR="006B4E3E">
        <w:t>).</w:t>
      </w:r>
      <w:r w:rsidR="00582E81">
        <w:t xml:space="preserve"> </w:t>
      </w:r>
    </w:p>
    <w:p w:rsidR="00E70DFF" w:rsidRDefault="00E70DFF" w:rsidP="00300167">
      <w:pPr>
        <w:pStyle w:val="ListParagraph"/>
        <w:numPr>
          <w:ilvl w:val="0"/>
          <w:numId w:val="9"/>
        </w:numPr>
      </w:pPr>
      <w:r>
        <w:t xml:space="preserve">Units surrounding the 205 acre proposal have received a combination of in-house and </w:t>
      </w:r>
      <w:r w:rsidR="000B65BB">
        <w:t xml:space="preserve">non-IPM </w:t>
      </w:r>
      <w:r>
        <w:t>contractual</w:t>
      </w:r>
      <w:r w:rsidR="009E5C6E">
        <w:t xml:space="preserve"> exotic plant treatment </w:t>
      </w:r>
      <w:r w:rsidR="005A5157">
        <w:t>annually since</w:t>
      </w:r>
      <w:r w:rsidR="009E5C6E">
        <w:t xml:space="preserve"> the </w:t>
      </w:r>
      <w:r w:rsidR="002B414F">
        <w:t>fall</w:t>
      </w:r>
      <w:r w:rsidR="009E5C6E">
        <w:t xml:space="preserve"> of 2006.  Emphasis has been and continues to be placed on grasses (cogon and natal), vines (skunk, air potato, and rosary pea), and ferns (Japanese climbing).</w:t>
      </w:r>
    </w:p>
    <w:p w:rsidR="00D7287F" w:rsidRDefault="009E5C6E" w:rsidP="00520B52">
      <w:pPr>
        <w:pStyle w:val="ListParagraph"/>
        <w:numPr>
          <w:ilvl w:val="0"/>
          <w:numId w:val="9"/>
        </w:numPr>
      </w:pPr>
      <w:r>
        <w:t xml:space="preserve">Due to the </w:t>
      </w:r>
      <w:r w:rsidR="008D1D5B">
        <w:t>presence of exotics on surrounding property</w:t>
      </w:r>
      <w:r>
        <w:t xml:space="preserve">, Area Management has chosen to take </w:t>
      </w:r>
      <w:r w:rsidR="008D1D5B">
        <w:t xml:space="preserve">an inward-out approach to </w:t>
      </w:r>
      <w:r w:rsidR="00BB5E23">
        <w:t xml:space="preserve">contract </w:t>
      </w:r>
      <w:r w:rsidR="008D1D5B">
        <w:t>exotic plant management.  Coupled with fire and occasional mechanical applications, it is the intent to convert from a widespread</w:t>
      </w:r>
      <w:r w:rsidR="00CB13AA">
        <w:t xml:space="preserve"> area wide</w:t>
      </w:r>
      <w:r w:rsidR="00BB5E23">
        <w:t xml:space="preserve"> contract</w:t>
      </w:r>
      <w:r w:rsidR="008D1D5B">
        <w:t xml:space="preserve"> </w:t>
      </w:r>
      <w:r w:rsidR="002B414F">
        <w:t>offensive</w:t>
      </w:r>
      <w:r w:rsidR="008D1D5B">
        <w:t xml:space="preserve"> to one more focused on </w:t>
      </w:r>
      <w:r w:rsidR="00BB5E23">
        <w:t xml:space="preserve">in-house </w:t>
      </w:r>
      <w:r w:rsidR="008D1D5B">
        <w:t>perimeter defense.</w:t>
      </w:r>
    </w:p>
    <w:p w:rsidR="001B7B18" w:rsidRDefault="001B7B18" w:rsidP="00520B52"/>
    <w:p w:rsidR="00855CD6" w:rsidRPr="0094526C" w:rsidRDefault="00855CD6" w:rsidP="00855CD6">
      <w:pPr>
        <w:rPr>
          <w:b/>
        </w:rPr>
      </w:pPr>
      <w:r w:rsidRPr="0094526C">
        <w:rPr>
          <w:b/>
        </w:rPr>
        <w:t>WORK SPECIFICAIONS</w:t>
      </w:r>
    </w:p>
    <w:p w:rsidR="00855CD6" w:rsidRPr="001B7B18" w:rsidRDefault="00855CD6" w:rsidP="00855CD6">
      <w:pPr>
        <w:autoSpaceDE w:val="0"/>
        <w:autoSpaceDN w:val="0"/>
        <w:adjustRightInd w:val="0"/>
        <w:ind w:left="360"/>
      </w:pPr>
    </w:p>
    <w:p w:rsidR="000E1E3C" w:rsidRPr="000E1E3C" w:rsidRDefault="00855CD6" w:rsidP="000E1E3C">
      <w:pPr>
        <w:pStyle w:val="ListParagraph"/>
        <w:numPr>
          <w:ilvl w:val="0"/>
          <w:numId w:val="1"/>
        </w:numPr>
        <w:rPr>
          <w:color w:val="1F497D"/>
        </w:rPr>
      </w:pPr>
      <w:r>
        <w:t xml:space="preserve">Foliar (leaves and stems) herbicide application with glyphosate shall be used to treat </w:t>
      </w:r>
      <w:r w:rsidR="00BC7B8E">
        <w:t>C</w:t>
      </w:r>
      <w:r w:rsidRPr="001B7B18">
        <w:t>ogon grass (</w:t>
      </w:r>
      <w:r w:rsidRPr="00BC7B8E">
        <w:rPr>
          <w:i/>
        </w:rPr>
        <w:t>Imperata</w:t>
      </w:r>
      <w:r w:rsidRPr="001B7B18">
        <w:t xml:space="preserve"> </w:t>
      </w:r>
      <w:r w:rsidRPr="00BC7B8E">
        <w:rPr>
          <w:i/>
        </w:rPr>
        <w:t>cylindricata</w:t>
      </w:r>
      <w:r w:rsidRPr="001B7B18">
        <w:t>)</w:t>
      </w:r>
      <w:r>
        <w:t xml:space="preserve">, </w:t>
      </w:r>
      <w:r w:rsidRPr="001B7B18">
        <w:t>Japanese climbing fern (</w:t>
      </w:r>
      <w:r w:rsidRPr="00BC7B8E">
        <w:rPr>
          <w:i/>
        </w:rPr>
        <w:t>Lygodium</w:t>
      </w:r>
      <w:r w:rsidRPr="001B7B18">
        <w:t xml:space="preserve"> </w:t>
      </w:r>
      <w:r w:rsidRPr="00BC7B8E">
        <w:rPr>
          <w:i/>
        </w:rPr>
        <w:t>japonicum</w:t>
      </w:r>
      <w:r w:rsidRPr="001B7B18">
        <w:t>)</w:t>
      </w:r>
      <w:r>
        <w:t>, and R</w:t>
      </w:r>
      <w:r w:rsidRPr="001B7B18">
        <w:t>ose natal grass (</w:t>
      </w:r>
      <w:r w:rsidRPr="00BC7B8E">
        <w:rPr>
          <w:i/>
        </w:rPr>
        <w:t>Melinis</w:t>
      </w:r>
      <w:r w:rsidRPr="001B7B18">
        <w:t xml:space="preserve"> </w:t>
      </w:r>
      <w:r w:rsidRPr="00BC7B8E">
        <w:rPr>
          <w:i/>
        </w:rPr>
        <w:t>repens</w:t>
      </w:r>
      <w:r w:rsidRPr="001B7B18">
        <w:t xml:space="preserve"> = </w:t>
      </w:r>
      <w:r w:rsidRPr="00BC7B8E">
        <w:rPr>
          <w:i/>
        </w:rPr>
        <w:t>Rhynchelytrum</w:t>
      </w:r>
      <w:r w:rsidRPr="001B7B18">
        <w:t xml:space="preserve"> </w:t>
      </w:r>
      <w:r w:rsidRPr="00BC7B8E">
        <w:rPr>
          <w:i/>
        </w:rPr>
        <w:t>repens</w:t>
      </w:r>
      <w:r w:rsidRPr="001B7B18">
        <w:t>)</w:t>
      </w:r>
      <w:r>
        <w:t xml:space="preserve">.  If </w:t>
      </w:r>
      <w:r w:rsidRPr="00BC7B8E">
        <w:rPr>
          <w:i/>
        </w:rPr>
        <w:t>Lygodium</w:t>
      </w:r>
      <w:r>
        <w:t xml:space="preserve"> </w:t>
      </w:r>
      <w:r w:rsidRPr="001B7B18">
        <w:t>vines have been allowed to reach the trees, they should be cut back and only treat the remaining part of the plant.</w:t>
      </w:r>
      <w:r w:rsidR="00BC7B8E">
        <w:t xml:space="preserve">  </w:t>
      </w:r>
    </w:p>
    <w:p w:rsidR="00855CD6" w:rsidRPr="000E1E3C" w:rsidRDefault="00855CD6" w:rsidP="000E1E3C">
      <w:pPr>
        <w:pStyle w:val="ListParagraph"/>
        <w:numPr>
          <w:ilvl w:val="0"/>
          <w:numId w:val="1"/>
        </w:numPr>
        <w:rPr>
          <w:color w:val="1F497D"/>
        </w:rPr>
      </w:pPr>
      <w:r>
        <w:lastRenderedPageBreak/>
        <w:t xml:space="preserve">Foliar (leaves and stems) herbicide application with triclopyr shall be used to treat </w:t>
      </w:r>
      <w:r w:rsidRPr="001B7B18">
        <w:t>Air Potato (</w:t>
      </w:r>
      <w:r w:rsidRPr="000E1E3C">
        <w:rPr>
          <w:i/>
        </w:rPr>
        <w:t>Dioscorea</w:t>
      </w:r>
      <w:r w:rsidRPr="001B7B18">
        <w:t xml:space="preserve"> </w:t>
      </w:r>
      <w:r w:rsidRPr="000E1E3C">
        <w:rPr>
          <w:i/>
        </w:rPr>
        <w:t>bulbifera</w:t>
      </w:r>
      <w:r w:rsidRPr="001B7B18">
        <w:t>)</w:t>
      </w:r>
      <w:r w:rsidR="00BC7B8E">
        <w:t xml:space="preserve"> and </w:t>
      </w:r>
      <w:r w:rsidRPr="001B7B18">
        <w:t>Rosary Pea (</w:t>
      </w:r>
      <w:r w:rsidRPr="000E1E3C">
        <w:rPr>
          <w:i/>
        </w:rPr>
        <w:t>Abrus</w:t>
      </w:r>
      <w:r w:rsidRPr="001B7B18">
        <w:t xml:space="preserve"> </w:t>
      </w:r>
      <w:r w:rsidRPr="000E1E3C">
        <w:rPr>
          <w:i/>
        </w:rPr>
        <w:t>precatorius</w:t>
      </w:r>
      <w:r w:rsidR="00BC7B8E">
        <w:t xml:space="preserve">).  </w:t>
      </w:r>
      <w:r w:rsidRPr="000E1E3C">
        <w:rPr>
          <w:iCs/>
        </w:rPr>
        <w:t xml:space="preserve">If </w:t>
      </w:r>
      <w:r w:rsidRPr="000E1E3C">
        <w:rPr>
          <w:i/>
          <w:iCs/>
        </w:rPr>
        <w:t>Dioscorea</w:t>
      </w:r>
      <w:r w:rsidRPr="000E1E3C">
        <w:rPr>
          <w:iCs/>
        </w:rPr>
        <w:t xml:space="preserve"> or </w:t>
      </w:r>
      <w:r w:rsidRPr="000E1E3C">
        <w:rPr>
          <w:i/>
          <w:iCs/>
        </w:rPr>
        <w:t>Abrus</w:t>
      </w:r>
      <w:r w:rsidRPr="000E1E3C">
        <w:rPr>
          <w:iCs/>
        </w:rPr>
        <w:t xml:space="preserve"> </w:t>
      </w:r>
      <w:r w:rsidRPr="001B7B18">
        <w:t>vines have been allowed to reach the trees, they should be cut back and only treat the remaining part of the plant.</w:t>
      </w:r>
    </w:p>
    <w:p w:rsidR="00855CD6" w:rsidRDefault="00855CD6" w:rsidP="00855CD6">
      <w:pPr>
        <w:autoSpaceDE w:val="0"/>
        <w:autoSpaceDN w:val="0"/>
        <w:adjustRightInd w:val="0"/>
      </w:pPr>
    </w:p>
    <w:p w:rsidR="00855CD6" w:rsidRPr="00B1588C" w:rsidRDefault="00855CD6" w:rsidP="00855CD6">
      <w:pPr>
        <w:numPr>
          <w:ilvl w:val="0"/>
          <w:numId w:val="1"/>
        </w:numPr>
        <w:autoSpaceDE w:val="0"/>
        <w:autoSpaceDN w:val="0"/>
        <w:adjustRightInd w:val="0"/>
        <w:rPr>
          <w:iCs/>
        </w:rPr>
      </w:pPr>
      <w:r>
        <w:t>Foliar (leaves and stems) herbicide application with glyphosate</w:t>
      </w:r>
      <w:r w:rsidRPr="001B7B18">
        <w:t xml:space="preserve"> </w:t>
      </w:r>
      <w:r>
        <w:t>or triclopyr shall be used to treat</w:t>
      </w:r>
      <w:r w:rsidRPr="001B7B18">
        <w:t xml:space="preserve"> Skunk Vine (</w:t>
      </w:r>
      <w:r w:rsidRPr="001B7B18">
        <w:rPr>
          <w:i/>
          <w:iCs/>
        </w:rPr>
        <w:t>Paederia foetida)</w:t>
      </w:r>
      <w:r>
        <w:rPr>
          <w:iCs/>
        </w:rPr>
        <w:t xml:space="preserve">.  </w:t>
      </w:r>
      <w:r w:rsidRPr="001B7B18">
        <w:t>If vines have been allowed to reach the trees, they should be cut back and only treat the remaining part of the plant.</w:t>
      </w:r>
    </w:p>
    <w:p w:rsidR="00855CD6" w:rsidRDefault="00855CD6" w:rsidP="00855CD6">
      <w:pPr>
        <w:autoSpaceDE w:val="0"/>
        <w:autoSpaceDN w:val="0"/>
        <w:adjustRightInd w:val="0"/>
        <w:rPr>
          <w:iCs/>
        </w:rPr>
      </w:pPr>
    </w:p>
    <w:p w:rsidR="00855CD6" w:rsidRPr="008770A3" w:rsidRDefault="00855CD6" w:rsidP="00855CD6">
      <w:pPr>
        <w:numPr>
          <w:ilvl w:val="0"/>
          <w:numId w:val="1"/>
        </w:numPr>
        <w:autoSpaceDE w:val="0"/>
        <w:autoSpaceDN w:val="0"/>
        <w:adjustRightInd w:val="0"/>
        <w:rPr>
          <w:rFonts w:ascii="Century Schoolbook" w:hAnsi="Century Schoolbook" w:cs="CenturySchoolbook"/>
        </w:rPr>
      </w:pPr>
      <w:r>
        <w:t xml:space="preserve">Herbicide will be applied per label rates.  </w:t>
      </w:r>
      <w:r w:rsidRPr="00125288">
        <w:t>Foliar spraying will use a low-pressure spray to minimize drift.  All herbicide mixes should contain a non-ionic surfactant to ensure proper adhesion.</w:t>
      </w:r>
      <w:r>
        <w:t xml:space="preserve">  Vegetation will be left to decompose on site.</w:t>
      </w:r>
    </w:p>
    <w:p w:rsidR="00855CD6" w:rsidRDefault="00855CD6" w:rsidP="00855CD6">
      <w:pPr>
        <w:autoSpaceDE w:val="0"/>
        <w:autoSpaceDN w:val="0"/>
        <w:adjustRightInd w:val="0"/>
        <w:rPr>
          <w:rFonts w:ascii="Century Schoolbook" w:hAnsi="Century Schoolbook" w:cs="CenturySchoolbook"/>
        </w:rPr>
      </w:pPr>
    </w:p>
    <w:p w:rsidR="00855CD6" w:rsidRPr="005A0472" w:rsidRDefault="00855CD6" w:rsidP="00855CD6">
      <w:pPr>
        <w:pStyle w:val="ListParagraph"/>
        <w:numPr>
          <w:ilvl w:val="0"/>
          <w:numId w:val="1"/>
        </w:numPr>
      </w:pPr>
      <w:r w:rsidRPr="005A0472">
        <w:t>Data will be provided for species treated and number of stems or area of each species treated</w:t>
      </w:r>
      <w:r w:rsidR="00BC7B8E">
        <w:t xml:space="preserve"> within </w:t>
      </w:r>
      <w:r w:rsidR="002B414F">
        <w:t>individual</w:t>
      </w:r>
      <w:r w:rsidR="00BC7B8E">
        <w:t xml:space="preserve"> burn blocks/units</w:t>
      </w:r>
      <w:r w:rsidRPr="005A0472">
        <w:t>.  The contractor must pro</w:t>
      </w:r>
      <w:r>
        <w:t xml:space="preserve">vide an </w:t>
      </w:r>
      <w:r w:rsidRPr="005A0472">
        <w:t>estimation of area treated (ft</w:t>
      </w:r>
      <w:r w:rsidRPr="005A0472">
        <w:rPr>
          <w:vertAlign w:val="superscript"/>
        </w:rPr>
        <w:t>2</w:t>
      </w:r>
      <w:r w:rsidRPr="005A0472">
        <w:t xml:space="preserve">) or # of individual plants </w:t>
      </w:r>
      <w:r w:rsidR="00BC7B8E">
        <w:t xml:space="preserve">and </w:t>
      </w:r>
      <w:r w:rsidRPr="005A0472">
        <w:t xml:space="preserve">date of all treated infestations of exotics within each </w:t>
      </w:r>
      <w:r w:rsidR="00BC7B8E">
        <w:t xml:space="preserve">burn block/unit.  </w:t>
      </w:r>
    </w:p>
    <w:p w:rsidR="00855CD6" w:rsidRDefault="00855CD6" w:rsidP="00855CD6">
      <w:pPr>
        <w:pStyle w:val="ListParagraph"/>
        <w:rPr>
          <w:rFonts w:ascii="Century Schoolbook" w:hAnsi="Century Schoolbook" w:cs="CenturySchoolbook"/>
        </w:rPr>
      </w:pPr>
    </w:p>
    <w:p w:rsidR="00855CD6" w:rsidRPr="005A0472" w:rsidRDefault="00855CD6" w:rsidP="00855CD6">
      <w:pPr>
        <w:pStyle w:val="ListParagraph"/>
        <w:numPr>
          <w:ilvl w:val="0"/>
          <w:numId w:val="1"/>
        </w:numPr>
      </w:pPr>
      <w:r w:rsidRPr="005A0472">
        <w:t>The contractor may use other herbicides and herbicide applications with site manager approval.</w:t>
      </w:r>
    </w:p>
    <w:p w:rsidR="00581189" w:rsidRDefault="00581189" w:rsidP="00125288">
      <w:pPr>
        <w:autoSpaceDE w:val="0"/>
        <w:autoSpaceDN w:val="0"/>
        <w:adjustRightInd w:val="0"/>
        <w:ind w:left="360"/>
        <w:rPr>
          <w:iCs/>
        </w:rPr>
      </w:pPr>
    </w:p>
    <w:p w:rsidR="00125288" w:rsidRPr="002B414F" w:rsidRDefault="00BD0EA3" w:rsidP="002B4A64">
      <w:pPr>
        <w:autoSpaceDE w:val="0"/>
        <w:autoSpaceDN w:val="0"/>
        <w:adjustRightInd w:val="0"/>
        <w:rPr>
          <w:b/>
          <w:iCs/>
        </w:rPr>
      </w:pPr>
      <w:r w:rsidRPr="002B414F">
        <w:rPr>
          <w:b/>
          <w:iCs/>
        </w:rPr>
        <w:t>OTHER REQUIREMENTS &amp; PROVISIONS</w:t>
      </w:r>
    </w:p>
    <w:p w:rsidR="00BD0EA3" w:rsidRDefault="00BD0EA3" w:rsidP="00BD0EA3">
      <w:pPr>
        <w:autoSpaceDE w:val="0"/>
        <w:autoSpaceDN w:val="0"/>
        <w:adjustRightInd w:val="0"/>
        <w:rPr>
          <w:iCs/>
        </w:rPr>
      </w:pPr>
    </w:p>
    <w:p w:rsidR="00B25AFB" w:rsidRDefault="00BC7B8E" w:rsidP="00BD0EA3">
      <w:pPr>
        <w:numPr>
          <w:ilvl w:val="0"/>
          <w:numId w:val="5"/>
        </w:numPr>
        <w:autoSpaceDE w:val="0"/>
        <w:autoSpaceDN w:val="0"/>
        <w:adjustRightInd w:val="0"/>
        <w:rPr>
          <w:iCs/>
        </w:rPr>
      </w:pPr>
      <w:r>
        <w:rPr>
          <w:iCs/>
        </w:rPr>
        <w:t>There is a 500 gallon water tower well at the Big Pine Tract.  It will be filled with water as needed by Area staff.</w:t>
      </w:r>
    </w:p>
    <w:p w:rsidR="00B25AFB" w:rsidRDefault="00B25AFB" w:rsidP="00B25AFB">
      <w:pPr>
        <w:autoSpaceDE w:val="0"/>
        <w:autoSpaceDN w:val="0"/>
        <w:adjustRightInd w:val="0"/>
        <w:ind w:left="360"/>
        <w:rPr>
          <w:iCs/>
        </w:rPr>
      </w:pPr>
    </w:p>
    <w:p w:rsidR="00166712" w:rsidRPr="00166712" w:rsidRDefault="00166712" w:rsidP="00BD0EA3">
      <w:pPr>
        <w:numPr>
          <w:ilvl w:val="0"/>
          <w:numId w:val="5"/>
        </w:numPr>
        <w:autoSpaceDE w:val="0"/>
        <w:autoSpaceDN w:val="0"/>
        <w:adjustRightInd w:val="0"/>
        <w:rPr>
          <w:iCs/>
        </w:rPr>
      </w:pPr>
      <w:r>
        <w:rPr>
          <w:iCs/>
        </w:rPr>
        <w:t xml:space="preserve">Several species of rare </w:t>
      </w:r>
      <w:r w:rsidR="008932EE">
        <w:rPr>
          <w:iCs/>
        </w:rPr>
        <w:t>plants are found within the small northwest</w:t>
      </w:r>
      <w:r>
        <w:rPr>
          <w:iCs/>
        </w:rPr>
        <w:t xml:space="preserve"> </w:t>
      </w:r>
      <w:r w:rsidR="008932EE">
        <w:rPr>
          <w:iCs/>
        </w:rPr>
        <w:t xml:space="preserve">burn </w:t>
      </w:r>
      <w:r w:rsidR="002B414F">
        <w:rPr>
          <w:iCs/>
        </w:rPr>
        <w:t>unit</w:t>
      </w:r>
      <w:r w:rsidR="008932EE">
        <w:rPr>
          <w:iCs/>
        </w:rPr>
        <w:t xml:space="preserve"> </w:t>
      </w:r>
      <w:r>
        <w:rPr>
          <w:iCs/>
        </w:rPr>
        <w:t xml:space="preserve">of the Big Pine tract.  Presence of exotics is minimal.  Area </w:t>
      </w:r>
      <w:r w:rsidR="002B414F">
        <w:rPr>
          <w:iCs/>
        </w:rPr>
        <w:t>staff asks</w:t>
      </w:r>
      <w:r>
        <w:rPr>
          <w:iCs/>
        </w:rPr>
        <w:t xml:space="preserve"> that any exotics detected be removed by hand or treated with a small enough herbicide applica</w:t>
      </w:r>
      <w:r w:rsidR="00B25AFB">
        <w:rPr>
          <w:iCs/>
        </w:rPr>
        <w:t>tor so as to guarantee zero non-</w:t>
      </w:r>
      <w:r>
        <w:rPr>
          <w:iCs/>
        </w:rPr>
        <w:t>target mortality.</w:t>
      </w:r>
    </w:p>
    <w:p w:rsidR="00926010" w:rsidRPr="00926010" w:rsidRDefault="00926010" w:rsidP="00B25AFB">
      <w:pPr>
        <w:autoSpaceDE w:val="0"/>
        <w:autoSpaceDN w:val="0"/>
        <w:adjustRightInd w:val="0"/>
        <w:rPr>
          <w:iCs/>
        </w:rPr>
      </w:pPr>
    </w:p>
    <w:p w:rsidR="00BD0EA3" w:rsidRPr="00926010" w:rsidRDefault="00BD0EA3" w:rsidP="00BD0EA3">
      <w:pPr>
        <w:numPr>
          <w:ilvl w:val="0"/>
          <w:numId w:val="5"/>
        </w:numPr>
        <w:autoSpaceDE w:val="0"/>
        <w:autoSpaceDN w:val="0"/>
        <w:adjustRightInd w:val="0"/>
        <w:rPr>
          <w:iCs/>
        </w:rPr>
      </w:pPr>
      <w:r w:rsidRPr="00926010">
        <w:t>Methods and equipment shall be utilized in such a manner as to minimize ground disturbance.</w:t>
      </w:r>
    </w:p>
    <w:p w:rsidR="00926010" w:rsidRPr="00926010" w:rsidRDefault="00926010" w:rsidP="00182EE7">
      <w:pPr>
        <w:autoSpaceDE w:val="0"/>
        <w:autoSpaceDN w:val="0"/>
        <w:adjustRightInd w:val="0"/>
        <w:rPr>
          <w:iCs/>
        </w:rPr>
      </w:pPr>
    </w:p>
    <w:p w:rsidR="00BD0EA3" w:rsidRPr="00926010" w:rsidRDefault="00BD0EA3" w:rsidP="00BD0EA3">
      <w:pPr>
        <w:numPr>
          <w:ilvl w:val="0"/>
          <w:numId w:val="5"/>
        </w:numPr>
        <w:autoSpaceDE w:val="0"/>
        <w:autoSpaceDN w:val="0"/>
        <w:adjustRightInd w:val="0"/>
        <w:rPr>
          <w:iCs/>
        </w:rPr>
      </w:pPr>
      <w:r w:rsidRPr="00926010">
        <w:t>Trash, litter, and debris (including chemical containers) are to be removed daily.</w:t>
      </w:r>
    </w:p>
    <w:p w:rsidR="00926010" w:rsidRDefault="00926010" w:rsidP="00926010">
      <w:pPr>
        <w:autoSpaceDE w:val="0"/>
        <w:autoSpaceDN w:val="0"/>
        <w:adjustRightInd w:val="0"/>
        <w:rPr>
          <w:iCs/>
        </w:rPr>
      </w:pPr>
    </w:p>
    <w:p w:rsidR="00926010" w:rsidRPr="00926010" w:rsidRDefault="00926010" w:rsidP="00BD0EA3">
      <w:pPr>
        <w:numPr>
          <w:ilvl w:val="0"/>
          <w:numId w:val="5"/>
        </w:numPr>
        <w:autoSpaceDE w:val="0"/>
        <w:autoSpaceDN w:val="0"/>
        <w:adjustRightInd w:val="0"/>
        <w:rPr>
          <w:iCs/>
        </w:rPr>
      </w:pPr>
      <w:r w:rsidRPr="00926010">
        <w:t>The FWC shall provide appropriate access to the site for the duration of the project. The Contractor will likely need 4-wheel drive and/or ATV access to much of the project site.</w:t>
      </w:r>
    </w:p>
    <w:p w:rsidR="00926010" w:rsidRDefault="00926010" w:rsidP="00926010">
      <w:pPr>
        <w:autoSpaceDE w:val="0"/>
        <w:autoSpaceDN w:val="0"/>
        <w:adjustRightInd w:val="0"/>
        <w:rPr>
          <w:iCs/>
        </w:rPr>
      </w:pPr>
    </w:p>
    <w:p w:rsidR="00926010" w:rsidRPr="00926010" w:rsidRDefault="00926010" w:rsidP="00BD0EA3">
      <w:pPr>
        <w:numPr>
          <w:ilvl w:val="0"/>
          <w:numId w:val="5"/>
        </w:numPr>
        <w:autoSpaceDE w:val="0"/>
        <w:autoSpaceDN w:val="0"/>
        <w:adjustRightInd w:val="0"/>
        <w:rPr>
          <w:iCs/>
        </w:rPr>
      </w:pPr>
      <w:r w:rsidRPr="00926010">
        <w:t>It shall be the responsibility of the Contractor to keep gates closed and locked while conducting work and after leaving the project site.</w:t>
      </w:r>
    </w:p>
    <w:p w:rsidR="00926010" w:rsidRPr="00926010" w:rsidRDefault="00926010" w:rsidP="00926010">
      <w:pPr>
        <w:autoSpaceDE w:val="0"/>
        <w:autoSpaceDN w:val="0"/>
        <w:adjustRightInd w:val="0"/>
        <w:ind w:left="360"/>
        <w:rPr>
          <w:iCs/>
        </w:rPr>
      </w:pPr>
    </w:p>
    <w:p w:rsidR="000E1E3C" w:rsidRDefault="00BD0EA3" w:rsidP="000E1E3C">
      <w:pPr>
        <w:numPr>
          <w:ilvl w:val="0"/>
          <w:numId w:val="5"/>
        </w:numPr>
        <w:autoSpaceDE w:val="0"/>
        <w:autoSpaceDN w:val="0"/>
        <w:adjustRightInd w:val="0"/>
      </w:pPr>
      <w:r w:rsidRPr="00926010">
        <w:t>Security of equipment and materials is the responsibility of the Contractor.</w:t>
      </w:r>
    </w:p>
    <w:p w:rsidR="000E1E3C" w:rsidRDefault="000E1E3C" w:rsidP="000E1E3C">
      <w:pPr>
        <w:pStyle w:val="ListParagraph"/>
      </w:pPr>
    </w:p>
    <w:p w:rsidR="004947A6" w:rsidRPr="000E1E3C" w:rsidRDefault="00BD0EA3" w:rsidP="000E1E3C">
      <w:pPr>
        <w:numPr>
          <w:ilvl w:val="0"/>
          <w:numId w:val="5"/>
        </w:numPr>
        <w:autoSpaceDE w:val="0"/>
        <w:autoSpaceDN w:val="0"/>
        <w:adjustRightInd w:val="0"/>
      </w:pPr>
      <w:r w:rsidRPr="00926010">
        <w:lastRenderedPageBreak/>
        <w:t>The FWC reserves the right to restrict access during periods when roads may be damaged.</w:t>
      </w:r>
    </w:p>
    <w:p w:rsidR="004947A6" w:rsidRDefault="004947A6" w:rsidP="004947A6">
      <w:pPr>
        <w:pStyle w:val="ListParagraph"/>
        <w:rPr>
          <w:b/>
          <w:iCs/>
        </w:rPr>
      </w:pPr>
    </w:p>
    <w:p w:rsidR="00BD0EA3" w:rsidRPr="004947A6" w:rsidRDefault="00926010" w:rsidP="004947A6">
      <w:pPr>
        <w:autoSpaceDE w:val="0"/>
        <w:autoSpaceDN w:val="0"/>
        <w:adjustRightInd w:val="0"/>
        <w:rPr>
          <w:iCs/>
        </w:rPr>
      </w:pPr>
      <w:r w:rsidRPr="004947A6">
        <w:rPr>
          <w:b/>
          <w:iCs/>
        </w:rPr>
        <w:t>PROJECT TIME FRAME</w:t>
      </w:r>
    </w:p>
    <w:p w:rsidR="008770A3" w:rsidRPr="008770A3" w:rsidRDefault="008770A3" w:rsidP="008770A3">
      <w:pPr>
        <w:autoSpaceDE w:val="0"/>
        <w:autoSpaceDN w:val="0"/>
        <w:adjustRightInd w:val="0"/>
        <w:ind w:left="360"/>
        <w:rPr>
          <w:iCs/>
        </w:rPr>
      </w:pPr>
    </w:p>
    <w:p w:rsidR="00926010" w:rsidRPr="00F04C82" w:rsidRDefault="00926010" w:rsidP="00F04C82">
      <w:pPr>
        <w:numPr>
          <w:ilvl w:val="0"/>
          <w:numId w:val="7"/>
        </w:numPr>
        <w:autoSpaceDE w:val="0"/>
        <w:autoSpaceDN w:val="0"/>
        <w:adjustRightInd w:val="0"/>
        <w:rPr>
          <w:iCs/>
        </w:rPr>
      </w:pPr>
      <w:r w:rsidRPr="00926010">
        <w:t xml:space="preserve">Contractor will be required to treat the area </w:t>
      </w:r>
      <w:r w:rsidR="00182EE7">
        <w:t>once</w:t>
      </w:r>
      <w:r w:rsidRPr="00926010">
        <w:t xml:space="preserve"> during the </w:t>
      </w:r>
      <w:r w:rsidR="00B25AFB">
        <w:t>fiscal year</w:t>
      </w:r>
      <w:r w:rsidR="008932EE">
        <w:t xml:space="preserve"> (fall treatment)</w:t>
      </w:r>
      <w:r w:rsidR="00B25AFB">
        <w:t xml:space="preserve">.  </w:t>
      </w:r>
      <w:r w:rsidRPr="00926010">
        <w:t>The treat</w:t>
      </w:r>
      <w:r w:rsidR="002B4A64">
        <w:t xml:space="preserve">ment must be initiated no earlier </w:t>
      </w:r>
      <w:r w:rsidRPr="00926010">
        <w:t>than Sep</w:t>
      </w:r>
      <w:r w:rsidR="00BB5E23">
        <w:t>tember 1, 2010</w:t>
      </w:r>
      <w:r w:rsidRPr="00926010">
        <w:t xml:space="preserve"> and should be completed by</w:t>
      </w:r>
      <w:r w:rsidR="00BB5E23">
        <w:t xml:space="preserve"> November 31, 2010</w:t>
      </w:r>
      <w:r w:rsidRPr="00926010">
        <w:t xml:space="preserve"> (or before the first freeze).</w:t>
      </w:r>
      <w:r w:rsidR="00F04C82">
        <w:t xml:space="preserve">  </w:t>
      </w:r>
      <w:r w:rsidR="00182EE7">
        <w:t>It is the Area’s intent that exotic specie</w:t>
      </w:r>
      <w:r w:rsidR="008932EE">
        <w:t xml:space="preserve">s </w:t>
      </w:r>
      <w:r w:rsidRPr="00926010">
        <w:t xml:space="preserve">be treated </w:t>
      </w:r>
      <w:r w:rsidR="00182EE7">
        <w:t xml:space="preserve">just </w:t>
      </w:r>
      <w:r w:rsidR="002B414F">
        <w:t>prior</w:t>
      </w:r>
      <w:r w:rsidR="00182EE7">
        <w:t xml:space="preserve"> to dormancy </w:t>
      </w:r>
      <w:r w:rsidRPr="00926010">
        <w:t>when frost/freezing is not a threat</w:t>
      </w:r>
      <w:r w:rsidR="002B4A64">
        <w:t xml:space="preserve"> and herbicide uptake is enhanced</w:t>
      </w:r>
      <w:r w:rsidRPr="00926010">
        <w:t xml:space="preserve">. </w:t>
      </w:r>
    </w:p>
    <w:p w:rsidR="000E0A4D" w:rsidRDefault="000E0A4D" w:rsidP="000E0A4D">
      <w:pPr>
        <w:autoSpaceDE w:val="0"/>
        <w:autoSpaceDN w:val="0"/>
        <w:adjustRightInd w:val="0"/>
        <w:rPr>
          <w:iCs/>
        </w:rPr>
      </w:pPr>
    </w:p>
    <w:p w:rsidR="000E0A4D" w:rsidRDefault="000E0A4D" w:rsidP="000E0A4D">
      <w:pPr>
        <w:autoSpaceDE w:val="0"/>
        <w:autoSpaceDN w:val="0"/>
        <w:adjustRightInd w:val="0"/>
        <w:ind w:left="360"/>
      </w:pPr>
    </w:p>
    <w:p w:rsidR="000E0A4D" w:rsidRPr="002B414F" w:rsidRDefault="00A712FB" w:rsidP="000E0A4D">
      <w:pPr>
        <w:autoSpaceDE w:val="0"/>
        <w:autoSpaceDN w:val="0"/>
        <w:adjustRightInd w:val="0"/>
        <w:rPr>
          <w:b/>
        </w:rPr>
      </w:pPr>
      <w:r w:rsidRPr="002B414F">
        <w:rPr>
          <w:b/>
        </w:rPr>
        <w:t>ADDITIONAL CRITERIA</w:t>
      </w:r>
    </w:p>
    <w:p w:rsidR="000E0A4D" w:rsidRPr="00F45C9F" w:rsidRDefault="000E0A4D" w:rsidP="000E0A4D">
      <w:pPr>
        <w:autoSpaceDE w:val="0"/>
        <w:autoSpaceDN w:val="0"/>
        <w:adjustRightInd w:val="0"/>
      </w:pPr>
    </w:p>
    <w:p w:rsidR="00A712FB" w:rsidRDefault="008D1D5B" w:rsidP="00A712FB">
      <w:pPr>
        <w:numPr>
          <w:ilvl w:val="0"/>
          <w:numId w:val="8"/>
        </w:numPr>
      </w:pPr>
      <w:r>
        <w:t xml:space="preserve">The </w:t>
      </w:r>
      <w:r w:rsidR="00F04C82">
        <w:t xml:space="preserve">Big Pine </w:t>
      </w:r>
      <w:r>
        <w:t>tract is</w:t>
      </w:r>
      <w:r w:rsidR="00A774AA" w:rsidRPr="00F45C9F">
        <w:t xml:space="preserve"> </w:t>
      </w:r>
      <w:r w:rsidR="00A27141" w:rsidRPr="00F45C9F">
        <w:t xml:space="preserve">designated </w:t>
      </w:r>
      <w:r w:rsidR="004947A6">
        <w:t xml:space="preserve">by FNAI </w:t>
      </w:r>
      <w:r w:rsidR="00C359BD">
        <w:t xml:space="preserve">as </w:t>
      </w:r>
      <w:r w:rsidR="008932EE">
        <w:t>a Public Conservation Land (PCL)</w:t>
      </w:r>
      <w:r w:rsidR="004947A6">
        <w:t xml:space="preserve">.  </w:t>
      </w:r>
      <w:r w:rsidR="004947A6" w:rsidRPr="00F04C82">
        <w:rPr>
          <w:b/>
        </w:rPr>
        <w:t>In addition it is recognized as one of the oldest tracts of Longleaf pine in the state</w:t>
      </w:r>
      <w:r w:rsidR="004947A6">
        <w:t>.</w:t>
      </w:r>
    </w:p>
    <w:p w:rsidR="00A712FB" w:rsidRDefault="00A712FB" w:rsidP="00A712FB">
      <w:pPr>
        <w:ind w:left="360"/>
      </w:pPr>
    </w:p>
    <w:p w:rsidR="00A712FB" w:rsidRDefault="00A774AA" w:rsidP="00A712FB">
      <w:pPr>
        <w:numPr>
          <w:ilvl w:val="0"/>
          <w:numId w:val="8"/>
        </w:numPr>
      </w:pPr>
      <w:r w:rsidRPr="00F45C9F">
        <w:t>Funding</w:t>
      </w:r>
      <w:r w:rsidR="00A27141" w:rsidRPr="00F45C9F">
        <w:t xml:space="preserve"> for herbicide applications has</w:t>
      </w:r>
      <w:r w:rsidRPr="00F45C9F">
        <w:t xml:space="preserve"> historically come from Non-Carl enhancement funds</w:t>
      </w:r>
      <w:r w:rsidR="00A27141" w:rsidRPr="00F45C9F">
        <w:t>.</w:t>
      </w:r>
      <w:r w:rsidR="004947A6">
        <w:t xml:space="preserve">  More</w:t>
      </w:r>
      <w:r w:rsidR="002B4A64">
        <w:t xml:space="preserve"> recently, federal restoration grants have supplemented Non-Carl funding.  WEA </w:t>
      </w:r>
      <w:proofErr w:type="gramStart"/>
      <w:r w:rsidR="002B4A64">
        <w:t xml:space="preserve">staff </w:t>
      </w:r>
      <w:r w:rsidR="00F04C82">
        <w:t>continue</w:t>
      </w:r>
      <w:proofErr w:type="gramEnd"/>
      <w:r w:rsidR="00F04C82">
        <w:t xml:space="preserve"> to implement</w:t>
      </w:r>
      <w:r w:rsidR="002B4A64">
        <w:t xml:space="preserve"> effective means by which futu</w:t>
      </w:r>
      <w:r w:rsidR="004947A6">
        <w:t xml:space="preserve">re treatments will proceed (i.e. </w:t>
      </w:r>
      <w:r w:rsidR="002B4A64">
        <w:t>frequent fire regime</w:t>
      </w:r>
      <w:r w:rsidR="004947A6">
        <w:t>, aggressive perimeter control, increased volunteer usage, continued staffing, continued Non-Carl and additional grant funding, etc.)</w:t>
      </w:r>
    </w:p>
    <w:p w:rsidR="00A712FB" w:rsidRDefault="00A712FB" w:rsidP="00A712FB"/>
    <w:p w:rsidR="00A712FB" w:rsidRDefault="008B05FB" w:rsidP="00A712FB">
      <w:pPr>
        <w:numPr>
          <w:ilvl w:val="0"/>
          <w:numId w:val="8"/>
        </w:numPr>
      </w:pPr>
      <w:r w:rsidRPr="00F45C9F">
        <w:t xml:space="preserve">The site has established populations of native grasses, trees, and shrubs </w:t>
      </w:r>
      <w:r w:rsidR="00F45C9F">
        <w:t>to support</w:t>
      </w:r>
      <w:r w:rsidRPr="00F45C9F">
        <w:t xml:space="preserve"> re-vegetation. Sev</w:t>
      </w:r>
      <w:r w:rsidR="00A712FB">
        <w:t>eral endemic plant species occur</w:t>
      </w:r>
      <w:r w:rsidRPr="00F45C9F">
        <w:t xml:space="preserve"> including Florida Greeneyes (</w:t>
      </w:r>
      <w:r w:rsidR="00F45C9F" w:rsidRPr="00F45C9F">
        <w:rPr>
          <w:i/>
        </w:rPr>
        <w:t>Berlandiera subacaulis</w:t>
      </w:r>
      <w:r w:rsidRPr="00F45C9F">
        <w:t>), Pine Hyacinth (</w:t>
      </w:r>
      <w:r w:rsidR="00F45C9F" w:rsidRPr="00F45C9F">
        <w:rPr>
          <w:i/>
        </w:rPr>
        <w:t>Clematis baldwinii</w:t>
      </w:r>
      <w:r w:rsidRPr="00F45C9F">
        <w:t>), Pineland Lobelia (</w:t>
      </w:r>
      <w:r w:rsidR="00F45C9F" w:rsidRPr="00F45C9F">
        <w:rPr>
          <w:i/>
        </w:rPr>
        <w:t>Lobelia homophylla</w:t>
      </w:r>
      <w:r w:rsidRPr="00F45C9F">
        <w:t>), Silkbay (</w:t>
      </w:r>
      <w:r w:rsidR="00F45C9F" w:rsidRPr="00F45C9F">
        <w:rPr>
          <w:i/>
        </w:rPr>
        <w:t>Persea borbonia var. humilis</w:t>
      </w:r>
      <w:r w:rsidRPr="00F45C9F">
        <w:t>), Florida False Sunflower (</w:t>
      </w:r>
      <w:r w:rsidR="00F45C9F" w:rsidRPr="00F45C9F">
        <w:rPr>
          <w:i/>
        </w:rPr>
        <w:t>Phoebanthus grandiflorus</w:t>
      </w:r>
      <w:r w:rsidRPr="00F45C9F">
        <w:t>), and Florida Scrub Skullcap (</w:t>
      </w:r>
      <w:r w:rsidRPr="00F45C9F">
        <w:rPr>
          <w:i/>
        </w:rPr>
        <w:t>Scutellaria arenicola</w:t>
      </w:r>
      <w:r w:rsidRPr="00F45C9F">
        <w:t>).</w:t>
      </w:r>
      <w:r w:rsidR="00F45C9F">
        <w:t xml:space="preserve">  </w:t>
      </w:r>
    </w:p>
    <w:p w:rsidR="00A712FB" w:rsidRPr="001C2229" w:rsidRDefault="00A712FB" w:rsidP="00A712FB"/>
    <w:p w:rsidR="00A712FB" w:rsidRPr="001C2229" w:rsidRDefault="00F45C9F" w:rsidP="00A712FB">
      <w:pPr>
        <w:numPr>
          <w:ilvl w:val="0"/>
          <w:numId w:val="8"/>
        </w:numPr>
      </w:pPr>
      <w:r w:rsidRPr="001C2229">
        <w:t xml:space="preserve">Sandhill </w:t>
      </w:r>
      <w:r w:rsidR="00C359BD" w:rsidRPr="001C2229">
        <w:t xml:space="preserve">along with its associated </w:t>
      </w:r>
      <w:r w:rsidR="001C2229">
        <w:t xml:space="preserve">rare and </w:t>
      </w:r>
      <w:r w:rsidR="00C359BD" w:rsidRPr="001C2229">
        <w:t>imperiled species</w:t>
      </w:r>
      <w:r w:rsidR="00A712FB" w:rsidRPr="001C2229">
        <w:t xml:space="preserve"> represents </w:t>
      </w:r>
      <w:r w:rsidR="00C359BD" w:rsidRPr="001C2229">
        <w:t xml:space="preserve">the </w:t>
      </w:r>
      <w:r w:rsidRPr="001C2229">
        <w:t xml:space="preserve">most common </w:t>
      </w:r>
      <w:r w:rsidR="00C359BD" w:rsidRPr="001C2229">
        <w:t xml:space="preserve">plant community within </w:t>
      </w:r>
      <w:r w:rsidRPr="001C2229">
        <w:t xml:space="preserve">the </w:t>
      </w:r>
      <w:r w:rsidR="00CB13AA">
        <w:t>tract</w:t>
      </w:r>
      <w:r w:rsidR="00615D85" w:rsidRPr="001C2229">
        <w:t xml:space="preserve">.  </w:t>
      </w:r>
      <w:r w:rsidR="00C10CB2">
        <w:t>Rare and i</w:t>
      </w:r>
      <w:r w:rsidR="00C359BD" w:rsidRPr="001C2229">
        <w:t xml:space="preserve">mperiled species </w:t>
      </w:r>
      <w:r w:rsidR="00615D85" w:rsidRPr="001C2229">
        <w:t xml:space="preserve">of Florida’s sandhill and the </w:t>
      </w:r>
      <w:r w:rsidR="00CB13AA">
        <w:t>Big Pine Tract</w:t>
      </w:r>
      <w:r w:rsidR="00615D85" w:rsidRPr="001C2229">
        <w:t xml:space="preserve"> </w:t>
      </w:r>
      <w:r w:rsidR="00C359BD" w:rsidRPr="001C2229">
        <w:t>include</w:t>
      </w:r>
      <w:r w:rsidR="00615D85" w:rsidRPr="001C2229">
        <w:t xml:space="preserve"> </w:t>
      </w:r>
      <w:r w:rsidR="001C2229" w:rsidRPr="001C2229">
        <w:t xml:space="preserve">the </w:t>
      </w:r>
      <w:r w:rsidR="00615D85" w:rsidRPr="001C2229">
        <w:t>Sherman’s fox squirrel</w:t>
      </w:r>
      <w:r w:rsidR="001C2229" w:rsidRPr="001C2229">
        <w:t xml:space="preserve"> (</w:t>
      </w:r>
      <w:r w:rsidR="001C2229" w:rsidRPr="001C2229">
        <w:rPr>
          <w:rStyle w:val="Emphasis"/>
        </w:rPr>
        <w:t>Sciurus niger shermani</w:t>
      </w:r>
      <w:r w:rsidR="001C2229" w:rsidRPr="001C2229">
        <w:t>)</w:t>
      </w:r>
      <w:r w:rsidR="00615D85" w:rsidRPr="001C2229">
        <w:t>, gopher tortoise</w:t>
      </w:r>
      <w:r w:rsidR="001C2229" w:rsidRPr="001C2229">
        <w:t xml:space="preserve"> (</w:t>
      </w:r>
      <w:r w:rsidR="001C2229" w:rsidRPr="001C2229">
        <w:rPr>
          <w:i/>
          <w:iCs/>
        </w:rPr>
        <w:t>Gopherus polyphemus</w:t>
      </w:r>
      <w:r w:rsidR="001C2229" w:rsidRPr="001C2229">
        <w:t>)</w:t>
      </w:r>
      <w:r w:rsidR="00615D85" w:rsidRPr="001C2229">
        <w:t>, Indigo snake</w:t>
      </w:r>
      <w:r w:rsidR="001C2229" w:rsidRPr="001C2229">
        <w:t xml:space="preserve"> (</w:t>
      </w:r>
      <w:r w:rsidR="001C2229" w:rsidRPr="001C2229">
        <w:rPr>
          <w:i/>
          <w:iCs/>
        </w:rPr>
        <w:t>Drymarchon corais couperi)</w:t>
      </w:r>
      <w:r w:rsidR="00615D85" w:rsidRPr="001C2229">
        <w:t>, Florida</w:t>
      </w:r>
      <w:r w:rsidR="001C2229" w:rsidRPr="001C2229">
        <w:t xml:space="preserve"> mouse</w:t>
      </w:r>
      <w:r w:rsidR="001C2229" w:rsidRPr="001C2229">
        <w:rPr>
          <w:color w:val="000000"/>
        </w:rPr>
        <w:t xml:space="preserve"> (</w:t>
      </w:r>
      <w:r w:rsidR="001C2229" w:rsidRPr="00BB5E23">
        <w:rPr>
          <w:i/>
          <w:color w:val="000000"/>
        </w:rPr>
        <w:t>Podomys floridanus</w:t>
      </w:r>
      <w:r w:rsidR="001C2229" w:rsidRPr="001C2229">
        <w:rPr>
          <w:color w:val="000000"/>
        </w:rPr>
        <w:t>)</w:t>
      </w:r>
      <w:r w:rsidR="001C2229" w:rsidRPr="001C2229">
        <w:t xml:space="preserve">, and </w:t>
      </w:r>
      <w:r w:rsidR="00C10CB2">
        <w:t xml:space="preserve">the </w:t>
      </w:r>
      <w:r w:rsidR="001C2229" w:rsidRPr="001C2229">
        <w:t>gopher frog (</w:t>
      </w:r>
      <w:r w:rsidR="001C2229" w:rsidRPr="00C10CB2">
        <w:rPr>
          <w:bCs/>
          <w:i/>
          <w:iCs/>
        </w:rPr>
        <w:t>Rana capito</w:t>
      </w:r>
      <w:r w:rsidR="001C2229" w:rsidRPr="001C2229">
        <w:t>)</w:t>
      </w:r>
      <w:r w:rsidR="00615D85" w:rsidRPr="001C2229">
        <w:t xml:space="preserve">.  </w:t>
      </w:r>
    </w:p>
    <w:p w:rsidR="00A712FB" w:rsidRPr="00A712FB" w:rsidRDefault="00A712FB" w:rsidP="00A712FB"/>
    <w:p w:rsidR="004947A6" w:rsidRDefault="00735724" w:rsidP="004947A6">
      <w:pPr>
        <w:numPr>
          <w:ilvl w:val="0"/>
          <w:numId w:val="8"/>
        </w:numPr>
      </w:pPr>
      <w:r>
        <w:t>T</w:t>
      </w:r>
      <w:r w:rsidR="00DB65EB" w:rsidRPr="00A712FB">
        <w:t xml:space="preserve">he </w:t>
      </w:r>
      <w:r w:rsidR="00CB13AA">
        <w:t xml:space="preserve">Chinsegut </w:t>
      </w:r>
      <w:r w:rsidR="00491153">
        <w:t xml:space="preserve">Wildlife &amp; </w:t>
      </w:r>
      <w:r w:rsidR="002B414F">
        <w:t>Environmental</w:t>
      </w:r>
      <w:r w:rsidR="00E06B0E">
        <w:t xml:space="preserve"> Area’s Nature Center</w:t>
      </w:r>
      <w:r w:rsidR="00DB65EB" w:rsidRPr="00A712FB">
        <w:t xml:space="preserve"> hosts</w:t>
      </w:r>
      <w:r w:rsidR="00E06B0E">
        <w:t xml:space="preserve"> multiple workshops, hikes, and wildlife viewing opportunities at the Big Pine Tract throughout the year.</w:t>
      </w:r>
      <w:r w:rsidR="00F04C82">
        <w:t xml:space="preserve">  </w:t>
      </w:r>
      <w:r w:rsidR="00DB65EB" w:rsidRPr="00A712FB">
        <w:t>The Nature Center</w:t>
      </w:r>
      <w:r w:rsidR="00697B16" w:rsidRPr="00A712FB">
        <w:t xml:space="preserve"> offers </w:t>
      </w:r>
      <w:r w:rsidR="00DB65EB" w:rsidRPr="00A712FB">
        <w:t xml:space="preserve">hands-on literature </w:t>
      </w:r>
      <w:r>
        <w:t>describing</w:t>
      </w:r>
      <w:r w:rsidR="00DB65EB" w:rsidRPr="00A712FB">
        <w:t xml:space="preserve"> exotics and </w:t>
      </w:r>
      <w:r w:rsidR="00E06B0E">
        <w:t xml:space="preserve">there are 2 designated hiking </w:t>
      </w:r>
      <w:r w:rsidR="002B414F">
        <w:t>trails</w:t>
      </w:r>
      <w:r w:rsidR="00E06B0E">
        <w:t xml:space="preserve"> at the Big Pine Tract (Tortoise and Longleaf)</w:t>
      </w:r>
      <w:r w:rsidR="00F04C82">
        <w:t xml:space="preserve">.  </w:t>
      </w:r>
      <w:r w:rsidR="00C10CB2">
        <w:t xml:space="preserve">These </w:t>
      </w:r>
      <w:r w:rsidR="00590F5D" w:rsidRPr="00A712FB">
        <w:t xml:space="preserve">activities </w:t>
      </w:r>
      <w:r w:rsidR="00C10CB2">
        <w:t xml:space="preserve">increase </w:t>
      </w:r>
      <w:r w:rsidR="00590F5D" w:rsidRPr="00A712FB">
        <w:t>awareness of the importance of natives</w:t>
      </w:r>
      <w:r w:rsidR="00C10CB2">
        <w:t xml:space="preserve"> and the dangers of exotics and are estimated at reaching approximately 2500 people a year.</w:t>
      </w:r>
    </w:p>
    <w:p w:rsidR="004947A6" w:rsidRDefault="004947A6" w:rsidP="004947A6">
      <w:pPr>
        <w:pStyle w:val="ListParagraph"/>
      </w:pPr>
    </w:p>
    <w:p w:rsidR="00761B7A" w:rsidRDefault="00761B7A" w:rsidP="004947A6">
      <w:pPr>
        <w:jc w:val="center"/>
      </w:pPr>
      <w:r>
        <w:t>BIG PINE TRACT</w:t>
      </w:r>
    </w:p>
    <w:p w:rsidR="00761B7A" w:rsidRDefault="00761B7A" w:rsidP="004947A6">
      <w:pPr>
        <w:jc w:val="center"/>
      </w:pPr>
      <w:r>
        <w:t>PROJECT LOCATION</w:t>
      </w:r>
    </w:p>
    <w:p w:rsidR="00E70DFF" w:rsidRDefault="00E70DFF" w:rsidP="00761B7A">
      <w:pPr>
        <w:jc w:val="center"/>
      </w:pPr>
    </w:p>
    <w:p w:rsidR="00CB13AA" w:rsidRDefault="00761B7A" w:rsidP="00CB13AA">
      <w:pPr>
        <w:rPr>
          <w:iCs/>
        </w:rPr>
      </w:pPr>
      <w:r w:rsidRPr="00761B7A">
        <w:rPr>
          <w:noProof/>
        </w:rPr>
        <w:drawing>
          <wp:inline distT="0" distB="0" distL="0" distR="0">
            <wp:extent cx="5486400" cy="7099935"/>
            <wp:effectExtent l="19050" t="0" r="0" b="0"/>
            <wp:docPr id="10" name="Picture 0" descr="BP road map lo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 road map locatio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3AA" w:rsidRDefault="00761B7A" w:rsidP="00CB13AA">
      <w:pPr>
        <w:rPr>
          <w:iCs/>
        </w:rPr>
      </w:pPr>
      <w:r>
        <w:rPr>
          <w:iCs/>
        </w:rPr>
        <w:t>* Map A</w:t>
      </w:r>
    </w:p>
    <w:p w:rsidR="002B414F" w:rsidRDefault="002B414F" w:rsidP="00CB13AA">
      <w:pPr>
        <w:jc w:val="center"/>
      </w:pPr>
    </w:p>
    <w:p w:rsidR="00300167" w:rsidRPr="00CB13AA" w:rsidRDefault="00426338" w:rsidP="00CB13AA">
      <w:pPr>
        <w:jc w:val="center"/>
        <w:rPr>
          <w:iCs/>
        </w:rPr>
      </w:pPr>
      <w:r>
        <w:lastRenderedPageBreak/>
        <w:t>BIG PINE TRACT</w:t>
      </w:r>
    </w:p>
    <w:p w:rsidR="00426338" w:rsidRDefault="00426338" w:rsidP="002F4CC9">
      <w:pPr>
        <w:jc w:val="center"/>
      </w:pPr>
      <w:r>
        <w:t>PROJECT DESCRIPTION</w:t>
      </w:r>
    </w:p>
    <w:p w:rsidR="00426338" w:rsidRDefault="00426338" w:rsidP="002F4CC9">
      <w:pPr>
        <w:jc w:val="center"/>
      </w:pPr>
    </w:p>
    <w:p w:rsidR="00761B7A" w:rsidRDefault="00426338" w:rsidP="00761B7A">
      <w:pPr>
        <w:jc w:val="center"/>
      </w:pPr>
      <w:r>
        <w:rPr>
          <w:noProof/>
        </w:rPr>
        <w:drawing>
          <wp:inline distT="0" distB="0" distL="0" distR="0">
            <wp:extent cx="5486400" cy="7099935"/>
            <wp:effectExtent l="19050" t="0" r="0" b="0"/>
            <wp:docPr id="9" name="Picture 8" descr="10-11 IPM grant propos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-11 IPM grant proposa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B7A" w:rsidRDefault="00761B7A" w:rsidP="00761B7A">
      <w:pPr>
        <w:jc w:val="center"/>
      </w:pPr>
    </w:p>
    <w:p w:rsidR="0055320D" w:rsidRPr="00E70DFF" w:rsidRDefault="00E70DFF" w:rsidP="00E70DFF">
      <w:pPr>
        <w:autoSpaceDE w:val="0"/>
        <w:autoSpaceDN w:val="0"/>
        <w:adjustRightInd w:val="0"/>
        <w:rPr>
          <w:iCs/>
        </w:rPr>
      </w:pPr>
      <w:r>
        <w:t>* Figure 1</w:t>
      </w:r>
    </w:p>
    <w:p w:rsidR="00094210" w:rsidRDefault="00094210" w:rsidP="00BD0EA3">
      <w:pPr>
        <w:autoSpaceDE w:val="0"/>
        <w:autoSpaceDN w:val="0"/>
        <w:adjustRightInd w:val="0"/>
        <w:rPr>
          <w:iCs/>
        </w:rPr>
      </w:pPr>
    </w:p>
    <w:p w:rsidR="0055320D" w:rsidRDefault="0055320D" w:rsidP="00BD0EA3">
      <w:pPr>
        <w:autoSpaceDE w:val="0"/>
        <w:autoSpaceDN w:val="0"/>
        <w:adjustRightInd w:val="0"/>
        <w:rPr>
          <w:iCs/>
        </w:rPr>
      </w:pPr>
    </w:p>
    <w:p w:rsidR="0055320D" w:rsidRDefault="002F4CC9" w:rsidP="002F4CC9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 xml:space="preserve">BIG PINE TRACT </w:t>
      </w:r>
    </w:p>
    <w:p w:rsidR="002F4CC9" w:rsidRDefault="002F4CC9" w:rsidP="002F4CC9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>PROJECT DESCRIPTION</w:t>
      </w:r>
    </w:p>
    <w:p w:rsidR="00854038" w:rsidRDefault="002F4CC9" w:rsidP="00BD0EA3">
      <w:pPr>
        <w:autoSpaceDE w:val="0"/>
        <w:autoSpaceDN w:val="0"/>
        <w:adjustRightInd w:val="0"/>
        <w:rPr>
          <w:iCs/>
        </w:rPr>
      </w:pPr>
      <w:r>
        <w:rPr>
          <w:iCs/>
          <w:noProof/>
        </w:rPr>
        <w:drawing>
          <wp:inline distT="0" distB="0" distL="0" distR="0">
            <wp:extent cx="5486400" cy="7099935"/>
            <wp:effectExtent l="19050" t="0" r="0" b="0"/>
            <wp:docPr id="6" name="Picture 5" descr="BP Fall 09 con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 Fall 09 contrac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20D" w:rsidRDefault="0055320D" w:rsidP="00BD0EA3">
      <w:pPr>
        <w:autoSpaceDE w:val="0"/>
        <w:autoSpaceDN w:val="0"/>
        <w:adjustRightInd w:val="0"/>
        <w:rPr>
          <w:iCs/>
        </w:rPr>
      </w:pPr>
    </w:p>
    <w:p w:rsidR="00E70DFF" w:rsidRDefault="00E70DFF" w:rsidP="00E70DFF">
      <w:pPr>
        <w:autoSpaceDE w:val="0"/>
        <w:autoSpaceDN w:val="0"/>
        <w:adjustRightInd w:val="0"/>
        <w:rPr>
          <w:iCs/>
        </w:rPr>
      </w:pPr>
      <w:r>
        <w:t>* Figure 2</w:t>
      </w:r>
    </w:p>
    <w:p w:rsidR="004947A6" w:rsidRDefault="004947A6" w:rsidP="00E70DFF">
      <w:pPr>
        <w:autoSpaceDE w:val="0"/>
        <w:autoSpaceDN w:val="0"/>
        <w:adjustRightInd w:val="0"/>
        <w:jc w:val="center"/>
        <w:rPr>
          <w:iCs/>
        </w:rPr>
      </w:pPr>
    </w:p>
    <w:p w:rsidR="00DE401F" w:rsidRDefault="00DE401F" w:rsidP="00E70DFF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lastRenderedPageBreak/>
        <w:t>BIG PINE TRACT</w:t>
      </w:r>
    </w:p>
    <w:p w:rsidR="0066080F" w:rsidRDefault="0066080F" w:rsidP="0066080F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>PROJECT DESCRIPTION</w:t>
      </w:r>
    </w:p>
    <w:p w:rsidR="001B7B18" w:rsidRPr="001B7B18" w:rsidRDefault="001B7B18" w:rsidP="001B7B18">
      <w:pPr>
        <w:autoSpaceDE w:val="0"/>
        <w:autoSpaceDN w:val="0"/>
        <w:adjustRightInd w:val="0"/>
        <w:ind w:left="360"/>
      </w:pPr>
    </w:p>
    <w:p w:rsidR="001B7B18" w:rsidRPr="001B7B18" w:rsidRDefault="001B7B18" w:rsidP="001B7B18">
      <w:pPr>
        <w:autoSpaceDE w:val="0"/>
        <w:autoSpaceDN w:val="0"/>
        <w:adjustRightInd w:val="0"/>
        <w:ind w:left="360"/>
      </w:pPr>
    </w:p>
    <w:p w:rsidR="001B7B18" w:rsidRPr="00787D46" w:rsidRDefault="00DE401F" w:rsidP="00520B52">
      <w:r>
        <w:rPr>
          <w:noProof/>
        </w:rPr>
        <w:drawing>
          <wp:inline distT="0" distB="0" distL="0" distR="0">
            <wp:extent cx="5486400" cy="7099935"/>
            <wp:effectExtent l="19050" t="0" r="0" b="0"/>
            <wp:docPr id="7" name="Picture 6" descr="BP Spring 10 con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 Spring 10 contrac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D46" w:rsidRPr="000E0CA2" w:rsidRDefault="00787D46" w:rsidP="00520B52"/>
    <w:p w:rsidR="001418BF" w:rsidRDefault="00E70DFF" w:rsidP="00520B52">
      <w:r>
        <w:t>* Figure 3</w:t>
      </w:r>
    </w:p>
    <w:sectPr w:rsidR="001418BF" w:rsidSect="00BE16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School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17448"/>
    <w:multiLevelType w:val="hybridMultilevel"/>
    <w:tmpl w:val="715657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A33F67"/>
    <w:multiLevelType w:val="hybridMultilevel"/>
    <w:tmpl w:val="0222266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AB67105"/>
    <w:multiLevelType w:val="hybridMultilevel"/>
    <w:tmpl w:val="2F08B8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601D62"/>
    <w:multiLevelType w:val="hybridMultilevel"/>
    <w:tmpl w:val="F5BCE8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747A1F"/>
    <w:multiLevelType w:val="hybridMultilevel"/>
    <w:tmpl w:val="A46A1C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0E2A93"/>
    <w:multiLevelType w:val="hybridMultilevel"/>
    <w:tmpl w:val="0C5C7A6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102795E"/>
    <w:multiLevelType w:val="hybridMultilevel"/>
    <w:tmpl w:val="E98E8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A17FCA"/>
    <w:multiLevelType w:val="hybridMultilevel"/>
    <w:tmpl w:val="917850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8C35CF"/>
    <w:multiLevelType w:val="hybridMultilevel"/>
    <w:tmpl w:val="A97EC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characterSpacingControl w:val="doNotCompress"/>
  <w:compat/>
  <w:rsids>
    <w:rsidRoot w:val="00746426"/>
    <w:rsid w:val="00010BD4"/>
    <w:rsid w:val="00064163"/>
    <w:rsid w:val="00094210"/>
    <w:rsid w:val="000969AB"/>
    <w:rsid w:val="000B65BB"/>
    <w:rsid w:val="000B6D59"/>
    <w:rsid w:val="000B7835"/>
    <w:rsid w:val="000E0A4D"/>
    <w:rsid w:val="000E0CA2"/>
    <w:rsid w:val="000E1E3C"/>
    <w:rsid w:val="00125288"/>
    <w:rsid w:val="001320E5"/>
    <w:rsid w:val="00136713"/>
    <w:rsid w:val="001418BF"/>
    <w:rsid w:val="0015510A"/>
    <w:rsid w:val="00166712"/>
    <w:rsid w:val="00174FE1"/>
    <w:rsid w:val="00182EE7"/>
    <w:rsid w:val="001B7B18"/>
    <w:rsid w:val="001C2229"/>
    <w:rsid w:val="00242789"/>
    <w:rsid w:val="002B414F"/>
    <w:rsid w:val="002B4A64"/>
    <w:rsid w:val="002C1737"/>
    <w:rsid w:val="002F4CC9"/>
    <w:rsid w:val="00300167"/>
    <w:rsid w:val="003368B9"/>
    <w:rsid w:val="003A6AAB"/>
    <w:rsid w:val="003E28A0"/>
    <w:rsid w:val="003E310B"/>
    <w:rsid w:val="00426338"/>
    <w:rsid w:val="00491153"/>
    <w:rsid w:val="004947A6"/>
    <w:rsid w:val="004A3869"/>
    <w:rsid w:val="004D4294"/>
    <w:rsid w:val="00520B52"/>
    <w:rsid w:val="005410A5"/>
    <w:rsid w:val="0055320D"/>
    <w:rsid w:val="00581189"/>
    <w:rsid w:val="00582E81"/>
    <w:rsid w:val="00590F5D"/>
    <w:rsid w:val="005A5157"/>
    <w:rsid w:val="00615D85"/>
    <w:rsid w:val="0066080F"/>
    <w:rsid w:val="00697B16"/>
    <w:rsid w:val="006B4E3E"/>
    <w:rsid w:val="00735724"/>
    <w:rsid w:val="00746426"/>
    <w:rsid w:val="00755C49"/>
    <w:rsid w:val="00761B7A"/>
    <w:rsid w:val="00787D46"/>
    <w:rsid w:val="00793A3E"/>
    <w:rsid w:val="007F6D3C"/>
    <w:rsid w:val="00854038"/>
    <w:rsid w:val="00855CD6"/>
    <w:rsid w:val="008770A3"/>
    <w:rsid w:val="008932EE"/>
    <w:rsid w:val="008A64B8"/>
    <w:rsid w:val="008B05FB"/>
    <w:rsid w:val="008D1D5B"/>
    <w:rsid w:val="00926010"/>
    <w:rsid w:val="00941DC8"/>
    <w:rsid w:val="009B1734"/>
    <w:rsid w:val="009E5C6E"/>
    <w:rsid w:val="009F3D58"/>
    <w:rsid w:val="00A14C39"/>
    <w:rsid w:val="00A27141"/>
    <w:rsid w:val="00A36415"/>
    <w:rsid w:val="00A46EE6"/>
    <w:rsid w:val="00A712FB"/>
    <w:rsid w:val="00A774AA"/>
    <w:rsid w:val="00B1588C"/>
    <w:rsid w:val="00B25AFB"/>
    <w:rsid w:val="00BB5E23"/>
    <w:rsid w:val="00BC7B8E"/>
    <w:rsid w:val="00BD0EA3"/>
    <w:rsid w:val="00BE16EB"/>
    <w:rsid w:val="00C10CB2"/>
    <w:rsid w:val="00C34810"/>
    <w:rsid w:val="00C359BD"/>
    <w:rsid w:val="00C53A7D"/>
    <w:rsid w:val="00CB13AA"/>
    <w:rsid w:val="00D7287F"/>
    <w:rsid w:val="00D741D1"/>
    <w:rsid w:val="00D95E83"/>
    <w:rsid w:val="00DB65EB"/>
    <w:rsid w:val="00DD0F73"/>
    <w:rsid w:val="00DE401F"/>
    <w:rsid w:val="00E06B0E"/>
    <w:rsid w:val="00E70DFF"/>
    <w:rsid w:val="00EA3725"/>
    <w:rsid w:val="00F04C82"/>
    <w:rsid w:val="00F45C9F"/>
    <w:rsid w:val="00F66B4D"/>
    <w:rsid w:val="00FF0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08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B1734"/>
    <w:rPr>
      <w:color w:val="0000FF"/>
      <w:u w:val="single"/>
    </w:rPr>
  </w:style>
  <w:style w:type="character" w:styleId="Emphasis">
    <w:name w:val="Emphasis"/>
    <w:basedOn w:val="DefaultParagraphFont"/>
    <w:qFormat/>
    <w:rsid w:val="001C2229"/>
    <w:rPr>
      <w:i/>
      <w:iCs/>
    </w:rPr>
  </w:style>
  <w:style w:type="paragraph" w:styleId="BalloonText">
    <w:name w:val="Balloon Text"/>
    <w:basedOn w:val="Normal"/>
    <w:link w:val="BalloonTextChar"/>
    <w:rsid w:val="006B4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E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0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ad.allison@myfwc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69901-E8D2-4561-9F35-A43E9E584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CHINSEGUT WILDLIFE &amp; ENVIRONMENTAL AREA</vt:lpstr>
    </vt:vector>
  </TitlesOfParts>
  <Company>FWC</Company>
  <LinksUpToDate>false</LinksUpToDate>
  <CharactersWithSpaces>8246</CharactersWithSpaces>
  <SharedDoc>false</SharedDoc>
  <HLinks>
    <vt:vector size="6" baseType="variant">
      <vt:variant>
        <vt:i4>2818141</vt:i4>
      </vt:variant>
      <vt:variant>
        <vt:i4>0</vt:i4>
      </vt:variant>
      <vt:variant>
        <vt:i4>0</vt:i4>
      </vt:variant>
      <vt:variant>
        <vt:i4>5</vt:i4>
      </vt:variant>
      <vt:variant>
        <vt:lpwstr>mailto:chad.allison@myfwc.com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CHINSEGUT WILDLIFE &amp; ENVIRONMENTAL AREA</dc:title>
  <dc:subject/>
  <dc:creator>Chad.Allison</dc:creator>
  <cp:keywords/>
  <dc:description/>
  <cp:lastModifiedBy>chad.allison</cp:lastModifiedBy>
  <cp:revision>2</cp:revision>
  <cp:lastPrinted>2010-04-28T16:48:00Z</cp:lastPrinted>
  <dcterms:created xsi:type="dcterms:W3CDTF">2010-04-29T20:35:00Z</dcterms:created>
  <dcterms:modified xsi:type="dcterms:W3CDTF">2010-04-29T20:35:00Z</dcterms:modified>
</cp:coreProperties>
</file>