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C640C" w14:textId="77777777" w:rsidR="00DA026F" w:rsidRPr="002644FD" w:rsidRDefault="009D0784" w:rsidP="002644FD">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3617170C" w14:textId="77777777" w:rsidR="009D0784" w:rsidRPr="00B908DE" w:rsidRDefault="009D0784" w:rsidP="009D0784">
      <w:pPr>
        <w:tabs>
          <w:tab w:val="left" w:pos="240"/>
        </w:tabs>
        <w:jc w:val="center"/>
        <w:rPr>
          <w:rFonts w:ascii="Arial" w:hAnsi="Arial" w:cs="Arial"/>
          <w:b/>
          <w:sz w:val="22"/>
          <w:szCs w:val="22"/>
        </w:rPr>
      </w:pPr>
    </w:p>
    <w:p w14:paraId="2EDBF669" w14:textId="77777777" w:rsidR="009D0784" w:rsidRPr="00B908DE" w:rsidRDefault="009D0784">
      <w:pPr>
        <w:rPr>
          <w:rFonts w:ascii="Arial" w:hAnsi="Arial" w:cs="Arial"/>
          <w:sz w:val="22"/>
          <w:szCs w:val="22"/>
        </w:rPr>
      </w:pPr>
    </w:p>
    <w:p w14:paraId="4788E5D2" w14:textId="77777777" w:rsidR="009D0784" w:rsidRPr="00B908DE" w:rsidRDefault="009D0784">
      <w:pPr>
        <w:rPr>
          <w:rFonts w:ascii="Arial" w:hAnsi="Arial" w:cs="Arial"/>
          <w:sz w:val="22"/>
          <w:szCs w:val="22"/>
        </w:rPr>
      </w:pPr>
    </w:p>
    <w:tbl>
      <w:tblPr>
        <w:tblW w:w="9408" w:type="dxa"/>
        <w:tblLayout w:type="fixed"/>
        <w:tblCellMar>
          <w:left w:w="0" w:type="dxa"/>
          <w:right w:w="0" w:type="dxa"/>
        </w:tblCellMar>
        <w:tblLook w:val="0000" w:firstRow="0" w:lastRow="0" w:firstColumn="0" w:lastColumn="0" w:noHBand="0" w:noVBand="0"/>
      </w:tblPr>
      <w:tblGrid>
        <w:gridCol w:w="180"/>
        <w:gridCol w:w="1920"/>
        <w:gridCol w:w="7296"/>
        <w:gridCol w:w="12"/>
      </w:tblGrid>
      <w:tr w:rsidR="009D0784" w:rsidRPr="00B908DE" w14:paraId="2784FC66" w14:textId="77777777" w:rsidTr="00094813">
        <w:trPr>
          <w:trHeight w:val="166"/>
        </w:trPr>
        <w:tc>
          <w:tcPr>
            <w:tcW w:w="9408" w:type="dxa"/>
            <w:gridSpan w:val="4"/>
            <w:tcMar>
              <w:top w:w="72" w:type="dxa"/>
              <w:bottom w:w="72" w:type="dxa"/>
            </w:tcMar>
          </w:tcPr>
          <w:p w14:paraId="69E594A9"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2209BEAA" w14:textId="77777777" w:rsidTr="00094813">
        <w:trPr>
          <w:trHeight w:val="133"/>
        </w:trPr>
        <w:tc>
          <w:tcPr>
            <w:tcW w:w="180" w:type="dxa"/>
          </w:tcPr>
          <w:p w14:paraId="33D3A933"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A0EE2B1" w14:textId="77777777" w:rsidR="009D0784" w:rsidRPr="00B908DE" w:rsidRDefault="009D0784" w:rsidP="006622A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81B7FFD" w14:textId="77777777" w:rsidR="009D0784" w:rsidRPr="00B908DE" w:rsidRDefault="00FD022F" w:rsidP="00EA721A">
            <w:pPr>
              <w:pStyle w:val="Default"/>
              <w:rPr>
                <w:rFonts w:ascii="Arial" w:hAnsi="Arial" w:cs="Arial"/>
                <w:sz w:val="22"/>
                <w:szCs w:val="22"/>
              </w:rPr>
            </w:pPr>
            <w:r w:rsidRPr="00FD022F">
              <w:rPr>
                <w:rFonts w:ascii="Arial" w:hAnsi="Arial" w:cs="Arial"/>
                <w:sz w:val="22"/>
                <w:szCs w:val="22"/>
              </w:rPr>
              <w:t>Florida Department of Environmental Protection</w:t>
            </w:r>
          </w:p>
        </w:tc>
      </w:tr>
      <w:tr w:rsidR="009D0784" w:rsidRPr="00B908DE" w14:paraId="4B529597" w14:textId="77777777" w:rsidTr="00094813">
        <w:trPr>
          <w:trHeight w:val="249"/>
        </w:trPr>
        <w:tc>
          <w:tcPr>
            <w:tcW w:w="180" w:type="dxa"/>
          </w:tcPr>
          <w:p w14:paraId="6AE44A9C"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30F2E1E"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Point of Contact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8692106" w14:textId="77777777" w:rsidR="00FD022F" w:rsidRPr="00825F03" w:rsidRDefault="00FD022F" w:rsidP="00FD022F">
            <w:pPr>
              <w:pStyle w:val="Default"/>
              <w:rPr>
                <w:rFonts w:ascii="Calibri" w:hAnsi="Calibri" w:cs="Calibri"/>
                <w:sz w:val="22"/>
                <w:szCs w:val="22"/>
              </w:rPr>
            </w:pPr>
            <w:r w:rsidRPr="00825F03">
              <w:rPr>
                <w:rFonts w:ascii="Calibri" w:hAnsi="Calibri" w:cs="Calibri"/>
                <w:sz w:val="22"/>
                <w:szCs w:val="22"/>
              </w:rPr>
              <w:t xml:space="preserve">Kevin O’Donnell, 2600 </w:t>
            </w:r>
            <w:proofErr w:type="spellStart"/>
            <w:r w:rsidRPr="00825F03">
              <w:rPr>
                <w:rFonts w:ascii="Calibri" w:hAnsi="Calibri" w:cs="Calibri"/>
                <w:sz w:val="22"/>
                <w:szCs w:val="22"/>
              </w:rPr>
              <w:t>Blairstone</w:t>
            </w:r>
            <w:proofErr w:type="spellEnd"/>
            <w:r w:rsidRPr="00825F03">
              <w:rPr>
                <w:rFonts w:ascii="Calibri" w:hAnsi="Calibri" w:cs="Calibri"/>
                <w:sz w:val="22"/>
                <w:szCs w:val="22"/>
              </w:rPr>
              <w:t xml:space="preserve"> Rd Tallahassee, FL 32399</w:t>
            </w:r>
          </w:p>
          <w:p w14:paraId="44249AC7" w14:textId="77777777" w:rsidR="009D0784" w:rsidRPr="00FD022F" w:rsidRDefault="00DF2ECD" w:rsidP="00094813">
            <w:pPr>
              <w:pStyle w:val="Default"/>
              <w:rPr>
                <w:sz w:val="22"/>
                <w:szCs w:val="22"/>
              </w:rPr>
            </w:pPr>
            <w:hyperlink r:id="rId8" w:history="1">
              <w:r w:rsidR="00FD022F" w:rsidRPr="00825F03">
                <w:rPr>
                  <w:rStyle w:val="Hyperlink"/>
                  <w:rFonts w:ascii="Calibri" w:hAnsi="Calibri" w:cs="Calibri"/>
                  <w:sz w:val="22"/>
                  <w:szCs w:val="22"/>
                </w:rPr>
                <w:t>Kevin.ODonnell@dep.state.fl.us</w:t>
              </w:r>
            </w:hyperlink>
            <w:r w:rsidR="00FD022F" w:rsidRPr="00825F03">
              <w:rPr>
                <w:rFonts w:ascii="Calibri" w:hAnsi="Calibri" w:cs="Calibri"/>
                <w:sz w:val="22"/>
                <w:szCs w:val="22"/>
              </w:rPr>
              <w:t>, (850) 245-8469</w:t>
            </w:r>
          </w:p>
        </w:tc>
      </w:tr>
      <w:tr w:rsidR="009D0784" w:rsidRPr="00B908DE" w14:paraId="6E072E64" w14:textId="77777777" w:rsidTr="00094813">
        <w:trPr>
          <w:trHeight w:val="249"/>
        </w:trPr>
        <w:tc>
          <w:tcPr>
            <w:tcW w:w="180" w:type="dxa"/>
          </w:tcPr>
          <w:p w14:paraId="3A419EC4"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274A80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05F2B26" w14:textId="77777777" w:rsidR="009D0784" w:rsidRPr="00FD022F" w:rsidRDefault="00FD022F" w:rsidP="009C5DB3">
            <w:pPr>
              <w:pStyle w:val="Default"/>
              <w:rPr>
                <w:rFonts w:ascii="Arial" w:hAnsi="Arial" w:cs="Arial"/>
                <w:iCs/>
                <w:sz w:val="22"/>
                <w:szCs w:val="22"/>
              </w:rPr>
            </w:pPr>
            <w:r w:rsidRPr="00FD022F">
              <w:rPr>
                <w:rFonts w:ascii="Arial" w:hAnsi="Arial" w:cs="Arial"/>
                <w:iCs/>
                <w:sz w:val="22"/>
                <w:szCs w:val="22"/>
              </w:rPr>
              <w:t>WBID 3194A – TenMile Creek</w:t>
            </w:r>
          </w:p>
        </w:tc>
      </w:tr>
      <w:tr w:rsidR="00FD022F" w:rsidRPr="00B908DE" w14:paraId="23AB2AFF" w14:textId="77777777" w:rsidTr="00FD022F">
        <w:trPr>
          <w:trHeight w:val="898"/>
        </w:trPr>
        <w:tc>
          <w:tcPr>
            <w:tcW w:w="180" w:type="dxa"/>
          </w:tcPr>
          <w:p w14:paraId="248B9E27" w14:textId="77777777" w:rsidR="00FD022F" w:rsidRPr="00B908DE" w:rsidRDefault="00FD022F" w:rsidP="00FD022F">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B3F0055" w14:textId="77777777" w:rsidR="00FD022F" w:rsidRPr="00B908DE" w:rsidRDefault="00FD022F" w:rsidP="00FD022F">
            <w:pPr>
              <w:pStyle w:val="Default"/>
              <w:rPr>
                <w:rFonts w:ascii="Arial" w:hAnsi="Arial" w:cs="Arial"/>
                <w:i/>
                <w:sz w:val="22"/>
                <w:szCs w:val="22"/>
              </w:rPr>
            </w:pPr>
            <w:r w:rsidRPr="00B908DE">
              <w:rPr>
                <w:rFonts w:ascii="Arial" w:hAnsi="Arial" w:cs="Arial"/>
                <w:i/>
                <w:sz w:val="22"/>
                <w:szCs w:val="22"/>
              </w:rPr>
              <w:t>No. Waterbody / Pollutant Combinations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AFC7F44" w14:textId="77777777" w:rsidR="00FD022F" w:rsidRPr="008C18D7" w:rsidRDefault="00FD022F" w:rsidP="00FD022F">
            <w:pPr>
              <w:pStyle w:val="Default"/>
              <w:rPr>
                <w:rFonts w:ascii="Arial" w:hAnsi="Arial" w:cs="Arial"/>
                <w:iCs/>
                <w:sz w:val="22"/>
                <w:szCs w:val="22"/>
              </w:rPr>
            </w:pPr>
            <w:r w:rsidRPr="008C18D7">
              <w:rPr>
                <w:rFonts w:ascii="Arial" w:hAnsi="Arial" w:cs="Arial"/>
                <w:iCs/>
                <w:sz w:val="22"/>
                <w:szCs w:val="22"/>
              </w:rPr>
              <w:t>Based on data from IWR run 56 this waterbody is impaired for these parameters:</w:t>
            </w:r>
            <w:r w:rsidRPr="008C18D7">
              <w:rPr>
                <w:rFonts w:ascii="Arial" w:hAnsi="Arial" w:cs="Arial"/>
                <w:b/>
                <w:iCs/>
                <w:sz w:val="22"/>
                <w:szCs w:val="22"/>
              </w:rPr>
              <w:t xml:space="preserve"> </w:t>
            </w:r>
            <w:r w:rsidRPr="008C18D7">
              <w:rPr>
                <w:rFonts w:ascii="Arial" w:hAnsi="Arial" w:cs="Arial"/>
                <w:iCs/>
                <w:sz w:val="22"/>
                <w:szCs w:val="22"/>
              </w:rPr>
              <w:t>Nutrients (Total Phosphorus), Biology and Dissolved Oxygen (Percent Saturation)</w:t>
            </w:r>
          </w:p>
        </w:tc>
      </w:tr>
      <w:tr w:rsidR="00FD022F" w:rsidRPr="00B908DE" w14:paraId="3BEDAF81" w14:textId="77777777" w:rsidTr="00094813">
        <w:trPr>
          <w:trHeight w:val="249"/>
        </w:trPr>
        <w:tc>
          <w:tcPr>
            <w:tcW w:w="180" w:type="dxa"/>
          </w:tcPr>
          <w:p w14:paraId="789D4390" w14:textId="77777777" w:rsidR="00FD022F" w:rsidRPr="00B908DE" w:rsidRDefault="00FD022F" w:rsidP="00FD022F">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4435DDBA" w14:textId="77777777" w:rsidR="00FD022F" w:rsidRPr="00B908DE" w:rsidRDefault="00FD022F" w:rsidP="00FD022F">
            <w:pPr>
              <w:pStyle w:val="Default"/>
              <w:rPr>
                <w:rFonts w:ascii="Arial" w:hAnsi="Arial" w:cs="Arial"/>
                <w:i/>
                <w:sz w:val="22"/>
                <w:szCs w:val="22"/>
              </w:rPr>
            </w:pPr>
            <w:r w:rsidRPr="00B908DE">
              <w:rPr>
                <w:rFonts w:ascii="Arial" w:hAnsi="Arial" w:cs="Arial"/>
                <w:i/>
                <w:sz w:val="22"/>
                <w:szCs w:val="22"/>
              </w:rPr>
              <w:t>EPA Completed TMDL</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188107E" w14:textId="77777777" w:rsidR="00FD022F" w:rsidRPr="00B908DE" w:rsidRDefault="00FD022F" w:rsidP="00FD022F">
            <w:pPr>
              <w:pStyle w:val="Default"/>
              <w:rPr>
                <w:rFonts w:ascii="Arial" w:hAnsi="Arial" w:cs="Arial"/>
                <w:iCs/>
                <w:sz w:val="22"/>
                <w:szCs w:val="22"/>
              </w:rPr>
            </w:pPr>
            <w:r>
              <w:rPr>
                <w:rFonts w:ascii="Arial" w:hAnsi="Arial" w:cs="Arial"/>
                <w:iCs/>
                <w:sz w:val="22"/>
                <w:szCs w:val="22"/>
              </w:rPr>
              <w:t xml:space="preserve">EPA has not </w:t>
            </w:r>
            <w:r w:rsidRPr="00B908DE">
              <w:rPr>
                <w:rFonts w:ascii="Arial" w:hAnsi="Arial" w:cs="Arial"/>
                <w:iCs/>
                <w:sz w:val="22"/>
                <w:szCs w:val="22"/>
              </w:rPr>
              <w:t>completed a TMDL for the impaired waterbody segment listed in this document</w:t>
            </w:r>
            <w:r>
              <w:rPr>
                <w:rFonts w:ascii="Arial" w:hAnsi="Arial" w:cs="Arial"/>
                <w:iCs/>
                <w:sz w:val="22"/>
                <w:szCs w:val="22"/>
              </w:rPr>
              <w:t>.</w:t>
            </w:r>
          </w:p>
        </w:tc>
      </w:tr>
      <w:tr w:rsidR="00FD022F" w:rsidRPr="00B908DE" w14:paraId="544D35C5" w14:textId="77777777" w:rsidTr="00094813">
        <w:trPr>
          <w:trHeight w:val="166"/>
        </w:trPr>
        <w:tc>
          <w:tcPr>
            <w:tcW w:w="9408" w:type="dxa"/>
            <w:gridSpan w:val="4"/>
          </w:tcPr>
          <w:p w14:paraId="2872B9C3" w14:textId="77777777" w:rsidR="00FD022F" w:rsidRPr="00B908DE" w:rsidRDefault="00FD022F" w:rsidP="00FD022F">
            <w:pPr>
              <w:pStyle w:val="Default"/>
              <w:rPr>
                <w:rFonts w:ascii="Arial" w:hAnsi="Arial" w:cs="Arial"/>
                <w:b/>
                <w:bCs/>
                <w:sz w:val="22"/>
                <w:szCs w:val="22"/>
              </w:rPr>
            </w:pPr>
          </w:p>
        </w:tc>
      </w:tr>
      <w:tr w:rsidR="00FD022F" w:rsidRPr="00B908DE" w14:paraId="01826EA0" w14:textId="77777777" w:rsidTr="00094813">
        <w:trPr>
          <w:trHeight w:val="166"/>
        </w:trPr>
        <w:tc>
          <w:tcPr>
            <w:tcW w:w="9408" w:type="dxa"/>
            <w:gridSpan w:val="4"/>
            <w:tcMar>
              <w:top w:w="72" w:type="dxa"/>
              <w:bottom w:w="72" w:type="dxa"/>
            </w:tcMar>
          </w:tcPr>
          <w:p w14:paraId="3114AECB" w14:textId="77777777" w:rsidR="00FD022F" w:rsidRPr="00B908DE" w:rsidRDefault="00FD022F" w:rsidP="00FD022F">
            <w:pPr>
              <w:pStyle w:val="Default"/>
              <w:rPr>
                <w:rFonts w:ascii="Arial" w:hAnsi="Arial" w:cs="Arial"/>
                <w:sz w:val="22"/>
                <w:szCs w:val="22"/>
              </w:rPr>
            </w:pPr>
            <w:r w:rsidRPr="00B908DE">
              <w:rPr>
                <w:rFonts w:ascii="Arial" w:hAnsi="Arial" w:cs="Arial"/>
                <w:b/>
                <w:bCs/>
                <w:sz w:val="22"/>
                <w:szCs w:val="22"/>
              </w:rPr>
              <w:t>Description of Baseline Conditions</w:t>
            </w:r>
          </w:p>
        </w:tc>
      </w:tr>
      <w:tr w:rsidR="00FD022F" w:rsidRPr="00B908DE" w14:paraId="48AFBC23" w14:textId="77777777" w:rsidTr="00094813">
        <w:trPr>
          <w:gridAfter w:val="1"/>
          <w:wAfter w:w="12" w:type="dxa"/>
          <w:trHeight w:val="363"/>
        </w:trPr>
        <w:tc>
          <w:tcPr>
            <w:tcW w:w="180" w:type="dxa"/>
          </w:tcPr>
          <w:p w14:paraId="03DAB18B" w14:textId="77777777" w:rsidR="00FD022F" w:rsidRPr="00B908DE" w:rsidRDefault="00FD022F" w:rsidP="00FD022F">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77D9C490" w14:textId="77777777" w:rsidR="00FD022F" w:rsidRPr="00B908DE" w:rsidRDefault="00FD022F" w:rsidP="00FD022F">
            <w:pPr>
              <w:pStyle w:val="Default"/>
              <w:rPr>
                <w:rFonts w:ascii="Arial" w:hAnsi="Arial" w:cs="Arial"/>
                <w:i/>
                <w:sz w:val="22"/>
                <w:szCs w:val="22"/>
              </w:rPr>
            </w:pPr>
            <w:r w:rsidRPr="00B908DE">
              <w:rPr>
                <w:rFonts w:ascii="Arial" w:hAnsi="Arial" w:cs="Arial"/>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856ADF2" w14:textId="77777777" w:rsidR="00FD022F" w:rsidRPr="00825F03" w:rsidRDefault="00031430" w:rsidP="00FD022F">
            <w:pPr>
              <w:pStyle w:val="Default"/>
              <w:rPr>
                <w:rFonts w:ascii="Arial" w:hAnsi="Arial" w:cs="Arial"/>
                <w:iCs/>
                <w:sz w:val="22"/>
                <w:szCs w:val="22"/>
              </w:rPr>
            </w:pPr>
            <w:r w:rsidRPr="00825F03">
              <w:rPr>
                <w:rFonts w:ascii="Arial" w:hAnsi="Arial" w:cs="Arial"/>
                <w:iCs/>
                <w:sz w:val="22"/>
                <w:szCs w:val="22"/>
              </w:rPr>
              <w:t>St. Lucie - Loxahatchee</w:t>
            </w:r>
            <w:r w:rsidR="00FD022F" w:rsidRPr="00825F03">
              <w:rPr>
                <w:rFonts w:ascii="Arial" w:hAnsi="Arial" w:cs="Arial"/>
                <w:iCs/>
                <w:sz w:val="22"/>
                <w:szCs w:val="22"/>
              </w:rPr>
              <w:t xml:space="preserve"> – Group </w:t>
            </w:r>
            <w:r w:rsidRPr="00825F03">
              <w:rPr>
                <w:rFonts w:ascii="Arial" w:hAnsi="Arial" w:cs="Arial"/>
                <w:iCs/>
                <w:sz w:val="22"/>
                <w:szCs w:val="22"/>
              </w:rPr>
              <w:t>2</w:t>
            </w:r>
          </w:p>
          <w:p w14:paraId="305C1194" w14:textId="77777777" w:rsidR="00FD022F" w:rsidRPr="00825F03" w:rsidRDefault="00FD022F" w:rsidP="00FD022F">
            <w:pPr>
              <w:pStyle w:val="Default"/>
              <w:rPr>
                <w:rFonts w:ascii="Arial" w:hAnsi="Arial" w:cs="Arial"/>
                <w:iCs/>
                <w:sz w:val="22"/>
                <w:szCs w:val="22"/>
              </w:rPr>
            </w:pPr>
            <w:r w:rsidRPr="00825F03">
              <w:rPr>
                <w:rFonts w:ascii="Arial" w:hAnsi="Arial" w:cs="Arial"/>
                <w:iCs/>
                <w:sz w:val="22"/>
                <w:szCs w:val="22"/>
              </w:rPr>
              <w:t>South</w:t>
            </w:r>
            <w:r w:rsidR="009911F4" w:rsidRPr="00825F03">
              <w:rPr>
                <w:rFonts w:ascii="Arial" w:hAnsi="Arial" w:cs="Arial"/>
                <w:iCs/>
                <w:sz w:val="22"/>
                <w:szCs w:val="22"/>
              </w:rPr>
              <w:t>east</w:t>
            </w:r>
            <w:r w:rsidRPr="00825F03">
              <w:rPr>
                <w:rFonts w:ascii="Arial" w:hAnsi="Arial" w:cs="Arial"/>
                <w:iCs/>
                <w:sz w:val="22"/>
                <w:szCs w:val="22"/>
              </w:rPr>
              <w:t xml:space="preserve"> Coast – FDEP South District</w:t>
            </w:r>
          </w:p>
          <w:p w14:paraId="571B2D8F" w14:textId="77777777" w:rsidR="00FD022F" w:rsidRPr="009D6702" w:rsidRDefault="00FD022F" w:rsidP="00FD022F">
            <w:pPr>
              <w:pStyle w:val="Default"/>
              <w:rPr>
                <w:rFonts w:ascii="Arial" w:hAnsi="Arial" w:cs="Arial"/>
                <w:sz w:val="22"/>
                <w:szCs w:val="22"/>
              </w:rPr>
            </w:pPr>
            <w:r w:rsidRPr="00825F03">
              <w:rPr>
                <w:rFonts w:ascii="Arial" w:hAnsi="Arial" w:cs="Arial"/>
                <w:iCs/>
                <w:sz w:val="22"/>
                <w:szCs w:val="22"/>
              </w:rPr>
              <w:t>WBID 3</w:t>
            </w:r>
            <w:r w:rsidR="00031430" w:rsidRPr="00825F03">
              <w:rPr>
                <w:rFonts w:ascii="Arial" w:hAnsi="Arial" w:cs="Arial"/>
                <w:iCs/>
                <w:sz w:val="22"/>
                <w:szCs w:val="22"/>
              </w:rPr>
              <w:t>194A</w:t>
            </w:r>
            <w:r w:rsidRPr="00825F03">
              <w:rPr>
                <w:rFonts w:ascii="Arial" w:hAnsi="Arial" w:cs="Arial"/>
                <w:iCs/>
                <w:sz w:val="22"/>
                <w:szCs w:val="22"/>
              </w:rPr>
              <w:t xml:space="preserve"> </w:t>
            </w:r>
            <w:r w:rsidR="00031430" w:rsidRPr="00825F03">
              <w:rPr>
                <w:rFonts w:ascii="Arial" w:hAnsi="Arial" w:cs="Arial"/>
                <w:iCs/>
                <w:sz w:val="22"/>
                <w:szCs w:val="22"/>
              </w:rPr>
              <w:t>–</w:t>
            </w:r>
            <w:r w:rsidRPr="00825F03">
              <w:rPr>
                <w:rFonts w:ascii="Arial" w:hAnsi="Arial" w:cs="Arial"/>
                <w:iCs/>
                <w:sz w:val="22"/>
                <w:szCs w:val="22"/>
              </w:rPr>
              <w:t xml:space="preserve"> </w:t>
            </w:r>
            <w:r w:rsidR="00031430" w:rsidRPr="00825F03">
              <w:rPr>
                <w:rFonts w:ascii="Arial" w:hAnsi="Arial" w:cs="Arial"/>
                <w:iCs/>
                <w:sz w:val="22"/>
                <w:szCs w:val="22"/>
              </w:rPr>
              <w:t>TenMile Creek</w:t>
            </w:r>
          </w:p>
        </w:tc>
      </w:tr>
      <w:tr w:rsidR="00FD022F" w:rsidRPr="00B908DE" w14:paraId="29F506BC" w14:textId="77777777" w:rsidTr="00094813">
        <w:trPr>
          <w:gridAfter w:val="1"/>
          <w:wAfter w:w="12" w:type="dxa"/>
          <w:trHeight w:val="133"/>
        </w:trPr>
        <w:tc>
          <w:tcPr>
            <w:tcW w:w="180" w:type="dxa"/>
          </w:tcPr>
          <w:p w14:paraId="18D167DA" w14:textId="77777777" w:rsidR="00FD022F" w:rsidRPr="00B908DE" w:rsidRDefault="00FD022F" w:rsidP="00FD022F">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489E792" w14:textId="77777777" w:rsidR="00FD022F" w:rsidRPr="00B908DE" w:rsidRDefault="00FD022F" w:rsidP="00FD022F">
            <w:pPr>
              <w:pStyle w:val="Default"/>
              <w:rPr>
                <w:rFonts w:ascii="Arial" w:hAnsi="Arial" w:cs="Arial"/>
                <w:i/>
                <w:sz w:val="22"/>
                <w:szCs w:val="22"/>
              </w:rPr>
            </w:pPr>
            <w:r w:rsidRPr="00B908DE">
              <w:rPr>
                <w:rFonts w:ascii="Arial" w:hAnsi="Arial" w:cs="Arial"/>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985898F" w14:textId="77777777" w:rsidR="00FD022F" w:rsidRPr="00CD350C" w:rsidRDefault="00CD350C" w:rsidP="00FD022F">
            <w:pPr>
              <w:pStyle w:val="Default"/>
              <w:rPr>
                <w:rFonts w:ascii="Arial" w:hAnsi="Arial" w:cs="Arial"/>
                <w:sz w:val="22"/>
                <w:szCs w:val="22"/>
              </w:rPr>
            </w:pPr>
            <w:r w:rsidRPr="00CD350C">
              <w:rPr>
                <w:rFonts w:ascii="Arial" w:hAnsi="Arial" w:cs="Arial"/>
                <w:sz w:val="22"/>
                <w:szCs w:val="22"/>
              </w:rPr>
              <w:t>Group 2 Cycle 4 – IWR Run 56, 2019</w:t>
            </w:r>
          </w:p>
          <w:p w14:paraId="02FAEB4D" w14:textId="77777777" w:rsidR="00CD350C" w:rsidRPr="00CD350C" w:rsidRDefault="00CD350C" w:rsidP="00FD022F">
            <w:pPr>
              <w:pStyle w:val="Default"/>
              <w:rPr>
                <w:rFonts w:ascii="Arial" w:hAnsi="Arial" w:cs="Arial"/>
                <w:iCs/>
                <w:sz w:val="22"/>
                <w:szCs w:val="22"/>
              </w:rPr>
            </w:pPr>
            <w:r w:rsidRPr="00CD350C">
              <w:rPr>
                <w:rFonts w:ascii="Arial" w:hAnsi="Arial" w:cs="Arial"/>
                <w:iCs/>
                <w:sz w:val="22"/>
                <w:szCs w:val="22"/>
              </w:rPr>
              <w:t>(Verification Period: January 1, 2</w:t>
            </w:r>
            <w:r w:rsidR="00130A01">
              <w:rPr>
                <w:rFonts w:ascii="Arial" w:hAnsi="Arial" w:cs="Arial"/>
                <w:iCs/>
                <w:sz w:val="22"/>
                <w:szCs w:val="22"/>
              </w:rPr>
              <w:t>012</w:t>
            </w:r>
            <w:r w:rsidRPr="00CD350C">
              <w:rPr>
                <w:rFonts w:ascii="Arial" w:hAnsi="Arial" w:cs="Arial"/>
                <w:iCs/>
                <w:sz w:val="22"/>
                <w:szCs w:val="22"/>
              </w:rPr>
              <w:t xml:space="preserve"> through June 30, </w:t>
            </w:r>
            <w:r w:rsidR="00130A01">
              <w:rPr>
                <w:rFonts w:ascii="Arial" w:hAnsi="Arial" w:cs="Arial"/>
                <w:iCs/>
                <w:sz w:val="22"/>
                <w:szCs w:val="22"/>
              </w:rPr>
              <w:t>2019</w:t>
            </w:r>
            <w:r w:rsidRPr="00CD350C">
              <w:rPr>
                <w:rFonts w:ascii="Arial" w:hAnsi="Arial" w:cs="Arial"/>
                <w:iCs/>
                <w:sz w:val="22"/>
                <w:szCs w:val="22"/>
              </w:rPr>
              <w:t>)</w:t>
            </w:r>
          </w:p>
          <w:p w14:paraId="6F218CDC" w14:textId="77777777" w:rsidR="00CD350C" w:rsidRPr="00CD350C" w:rsidRDefault="00CD350C" w:rsidP="00FD022F">
            <w:pPr>
              <w:pStyle w:val="Default"/>
              <w:rPr>
                <w:rFonts w:ascii="Arial" w:hAnsi="Arial" w:cs="Arial"/>
                <w:iCs/>
                <w:sz w:val="22"/>
                <w:szCs w:val="22"/>
              </w:rPr>
            </w:pPr>
          </w:p>
          <w:p w14:paraId="7525D459" w14:textId="77777777" w:rsidR="0074406A" w:rsidRDefault="0074406A" w:rsidP="00FD022F">
            <w:pPr>
              <w:pStyle w:val="Default"/>
              <w:rPr>
                <w:rFonts w:ascii="Arial" w:hAnsi="Arial" w:cs="Arial"/>
                <w:b/>
                <w:iCs/>
                <w:sz w:val="22"/>
                <w:szCs w:val="22"/>
              </w:rPr>
            </w:pPr>
            <w:r>
              <w:rPr>
                <w:rFonts w:ascii="Arial" w:hAnsi="Arial" w:cs="Arial"/>
                <w:b/>
                <w:iCs/>
                <w:sz w:val="22"/>
                <w:szCs w:val="22"/>
              </w:rPr>
              <w:t>Nutrients (Total Phosphorus)</w:t>
            </w:r>
          </w:p>
          <w:p w14:paraId="475057FD" w14:textId="77777777" w:rsidR="00D2502C" w:rsidRPr="00D2502C" w:rsidRDefault="00D2502C" w:rsidP="00FD022F">
            <w:pPr>
              <w:pStyle w:val="Default"/>
              <w:rPr>
                <w:rFonts w:ascii="Arial" w:hAnsi="Arial" w:cs="Arial"/>
                <w:iCs/>
                <w:sz w:val="22"/>
                <w:szCs w:val="22"/>
              </w:rPr>
            </w:pPr>
            <w:r w:rsidRPr="00D2502C">
              <w:rPr>
                <w:rFonts w:ascii="Arial" w:hAnsi="Arial" w:cs="Arial"/>
                <w:iCs/>
                <w:sz w:val="22"/>
                <w:szCs w:val="22"/>
              </w:rPr>
              <w:t xml:space="preserve">Stream Criterion: AGM ≤ 0.12 mg/L, annual geometric mean total phosphorus values exceeded the criterion </w:t>
            </w:r>
            <w:r w:rsidR="00A02766">
              <w:rPr>
                <w:rFonts w:ascii="Arial" w:hAnsi="Arial" w:cs="Arial"/>
                <w:iCs/>
                <w:sz w:val="22"/>
                <w:szCs w:val="22"/>
              </w:rPr>
              <w:t xml:space="preserve">more than once in a </w:t>
            </w:r>
            <w:r w:rsidR="00414260">
              <w:rPr>
                <w:rFonts w:ascii="Arial" w:hAnsi="Arial" w:cs="Arial"/>
                <w:iCs/>
                <w:sz w:val="22"/>
                <w:szCs w:val="22"/>
              </w:rPr>
              <w:t>three-year</w:t>
            </w:r>
            <w:r w:rsidR="00A02766">
              <w:rPr>
                <w:rFonts w:ascii="Arial" w:hAnsi="Arial" w:cs="Arial"/>
                <w:iCs/>
                <w:sz w:val="22"/>
                <w:szCs w:val="22"/>
              </w:rPr>
              <w:t xml:space="preserve"> period.</w:t>
            </w:r>
          </w:p>
          <w:p w14:paraId="704C4FE9" w14:textId="77777777" w:rsidR="0074406A" w:rsidRDefault="0074406A" w:rsidP="00FD022F">
            <w:pPr>
              <w:pStyle w:val="Default"/>
              <w:rPr>
                <w:rFonts w:ascii="Arial" w:hAnsi="Arial" w:cs="Arial"/>
                <w:b/>
                <w:iCs/>
                <w:sz w:val="22"/>
                <w:szCs w:val="22"/>
              </w:rPr>
            </w:pPr>
          </w:p>
          <w:p w14:paraId="3AA29707" w14:textId="77777777" w:rsidR="0074406A" w:rsidRPr="0074406A" w:rsidRDefault="0074406A" w:rsidP="00FD022F">
            <w:pPr>
              <w:pStyle w:val="Default"/>
              <w:rPr>
                <w:rFonts w:ascii="Arial" w:hAnsi="Arial" w:cs="Arial"/>
                <w:iCs/>
                <w:sz w:val="22"/>
                <w:szCs w:val="22"/>
                <w:u w:val="single"/>
              </w:rPr>
            </w:pPr>
            <w:r w:rsidRPr="0074406A">
              <w:rPr>
                <w:rFonts w:ascii="Arial" w:hAnsi="Arial" w:cs="Arial"/>
                <w:iCs/>
                <w:sz w:val="22"/>
                <w:szCs w:val="22"/>
                <w:u w:val="single"/>
              </w:rPr>
              <w:t>Stations used in the Total Phosphorus assessment</w:t>
            </w:r>
            <w:r>
              <w:rPr>
                <w:rFonts w:ascii="Arial" w:hAnsi="Arial" w:cs="Arial"/>
                <w:iCs/>
                <w:sz w:val="22"/>
                <w:szCs w:val="22"/>
                <w:u w:val="single"/>
              </w:rPr>
              <w:t>:</w:t>
            </w:r>
          </w:p>
          <w:p w14:paraId="0A88CB47" w14:textId="77777777" w:rsidR="0074406A" w:rsidRDefault="0074406A" w:rsidP="00FD022F">
            <w:pPr>
              <w:pStyle w:val="Default"/>
              <w:rPr>
                <w:rFonts w:ascii="Arial" w:hAnsi="Arial" w:cs="Arial"/>
                <w:b/>
                <w:iCs/>
                <w:sz w:val="22"/>
                <w:szCs w:val="22"/>
              </w:rPr>
            </w:pPr>
            <w:r w:rsidRPr="0074406A">
              <w:rPr>
                <w:rFonts w:ascii="Arial" w:hAnsi="Arial" w:cs="Arial"/>
                <w:iCs/>
                <w:sz w:val="22"/>
                <w:szCs w:val="22"/>
              </w:rPr>
              <w:t>21FLSFWMGORDYRD, 21FLGW42400, 21FLGW42398, 21FLGW42404, 21FLGW42403, 21FLGW42396, 21FLGW42407, 21FLGW44249, 21FLGW44243, 21FLGW44245, 21FLGW44251, 21FLGW45707, 21FLGW45702, 21FLGW45716, 21FLGW45713, 21FLGW47623, 21FLGW47629, 21FLGW49604, 21FLGW49612, 21FLGW49610, 21FLWPB 28010045, 21FLWPB G2SE0009, 21FLGW51480</w:t>
            </w:r>
            <w:r w:rsidR="003D0E2B">
              <w:rPr>
                <w:rFonts w:ascii="Arial" w:hAnsi="Arial" w:cs="Arial"/>
                <w:iCs/>
                <w:sz w:val="22"/>
                <w:szCs w:val="22"/>
              </w:rPr>
              <w:t>, 21FLGW45706</w:t>
            </w:r>
          </w:p>
          <w:p w14:paraId="3CEB0D34" w14:textId="77777777" w:rsidR="0074406A" w:rsidRDefault="0074406A" w:rsidP="00FD022F">
            <w:pPr>
              <w:pStyle w:val="Default"/>
              <w:rPr>
                <w:rFonts w:ascii="Arial" w:hAnsi="Arial" w:cs="Arial"/>
                <w:b/>
                <w:iCs/>
                <w:sz w:val="22"/>
                <w:szCs w:val="22"/>
              </w:rPr>
            </w:pPr>
          </w:p>
          <w:p w14:paraId="20665664" w14:textId="77777777" w:rsidR="00CD350C" w:rsidRPr="00130A01" w:rsidRDefault="00CD350C" w:rsidP="00FD022F">
            <w:pPr>
              <w:pStyle w:val="Default"/>
              <w:rPr>
                <w:rFonts w:ascii="Arial" w:hAnsi="Arial" w:cs="Arial"/>
                <w:b/>
                <w:iCs/>
                <w:sz w:val="22"/>
                <w:szCs w:val="22"/>
              </w:rPr>
            </w:pPr>
            <w:r w:rsidRPr="00130A01">
              <w:rPr>
                <w:rFonts w:ascii="Arial" w:hAnsi="Arial" w:cs="Arial"/>
                <w:b/>
                <w:iCs/>
                <w:sz w:val="22"/>
                <w:szCs w:val="22"/>
              </w:rPr>
              <w:t>Dissolved Oxygen (Percent Saturation)</w:t>
            </w:r>
          </w:p>
          <w:p w14:paraId="110CED48" w14:textId="77777777" w:rsidR="00CD350C" w:rsidRDefault="00CD350C" w:rsidP="00FD022F">
            <w:pPr>
              <w:pStyle w:val="Default"/>
              <w:rPr>
                <w:rFonts w:ascii="Arial" w:hAnsi="Arial" w:cs="Arial"/>
                <w:iCs/>
                <w:sz w:val="22"/>
                <w:szCs w:val="22"/>
              </w:rPr>
            </w:pPr>
            <w:r w:rsidRPr="00130A01">
              <w:rPr>
                <w:rFonts w:ascii="Arial" w:hAnsi="Arial" w:cs="Arial"/>
                <w:iCs/>
                <w:sz w:val="22"/>
                <w:szCs w:val="22"/>
              </w:rPr>
              <w:t>DOSAT impairment threshold: ≥</w:t>
            </w:r>
            <w:r w:rsidR="00130A01">
              <w:rPr>
                <w:rFonts w:ascii="Arial" w:hAnsi="Arial" w:cs="Arial"/>
                <w:iCs/>
                <w:sz w:val="22"/>
                <w:szCs w:val="22"/>
              </w:rPr>
              <w:t xml:space="preserve"> 38 </w:t>
            </w:r>
            <w:r w:rsidRPr="00130A01">
              <w:rPr>
                <w:rFonts w:ascii="Arial" w:hAnsi="Arial" w:cs="Arial"/>
                <w:iCs/>
                <w:sz w:val="22"/>
                <w:szCs w:val="22"/>
              </w:rPr>
              <w:t>%; The group 2 cycle 4 exceedance ratio for the verified period is 121/3</w:t>
            </w:r>
            <w:r w:rsidR="00130A01" w:rsidRPr="00130A01">
              <w:rPr>
                <w:rFonts w:ascii="Arial" w:hAnsi="Arial" w:cs="Arial"/>
                <w:iCs/>
                <w:sz w:val="22"/>
                <w:szCs w:val="22"/>
              </w:rPr>
              <w:t>26</w:t>
            </w:r>
            <w:r w:rsidR="00130A01">
              <w:rPr>
                <w:rFonts w:ascii="Arial" w:hAnsi="Arial" w:cs="Arial"/>
                <w:iCs/>
                <w:sz w:val="22"/>
                <w:szCs w:val="22"/>
              </w:rPr>
              <w:t>.</w:t>
            </w:r>
          </w:p>
          <w:p w14:paraId="37F7AA6A" w14:textId="77777777" w:rsidR="001F1698" w:rsidRDefault="001F1698" w:rsidP="00FD022F">
            <w:pPr>
              <w:pStyle w:val="Default"/>
              <w:rPr>
                <w:rFonts w:ascii="Arial" w:hAnsi="Arial" w:cs="Arial"/>
                <w:iCs/>
                <w:sz w:val="22"/>
                <w:szCs w:val="22"/>
              </w:rPr>
            </w:pPr>
          </w:p>
          <w:p w14:paraId="33517462" w14:textId="77777777" w:rsidR="00DC3349" w:rsidRDefault="00DC3349" w:rsidP="00FD022F">
            <w:pPr>
              <w:pStyle w:val="Default"/>
              <w:rPr>
                <w:rFonts w:ascii="Arial" w:hAnsi="Arial" w:cs="Arial"/>
                <w:iCs/>
                <w:sz w:val="22"/>
                <w:szCs w:val="22"/>
                <w:u w:val="single"/>
              </w:rPr>
            </w:pPr>
          </w:p>
          <w:p w14:paraId="56EA9F34" w14:textId="77777777" w:rsidR="00130A01" w:rsidRPr="00130A01" w:rsidRDefault="00130A01" w:rsidP="00FD022F">
            <w:pPr>
              <w:pStyle w:val="Default"/>
              <w:rPr>
                <w:rFonts w:ascii="Arial" w:hAnsi="Arial" w:cs="Arial"/>
                <w:iCs/>
                <w:sz w:val="22"/>
                <w:szCs w:val="22"/>
                <w:u w:val="single"/>
              </w:rPr>
            </w:pPr>
            <w:r w:rsidRPr="00130A01">
              <w:rPr>
                <w:rFonts w:ascii="Arial" w:hAnsi="Arial" w:cs="Arial"/>
                <w:iCs/>
                <w:sz w:val="22"/>
                <w:szCs w:val="22"/>
                <w:u w:val="single"/>
              </w:rPr>
              <w:lastRenderedPageBreak/>
              <w:t>Stations used in the DO percent saturation assessment:</w:t>
            </w:r>
          </w:p>
          <w:p w14:paraId="01EA724C" w14:textId="77777777" w:rsidR="00130A01" w:rsidRDefault="00130A01" w:rsidP="00FD022F">
            <w:pPr>
              <w:pStyle w:val="Default"/>
              <w:rPr>
                <w:rFonts w:ascii="Arial" w:hAnsi="Arial" w:cs="Arial"/>
                <w:iCs/>
                <w:sz w:val="22"/>
                <w:szCs w:val="22"/>
              </w:rPr>
            </w:pPr>
            <w:r w:rsidRPr="0074406A">
              <w:rPr>
                <w:rFonts w:ascii="Arial" w:hAnsi="Arial" w:cs="Arial"/>
                <w:iCs/>
                <w:sz w:val="22"/>
                <w:szCs w:val="22"/>
              </w:rPr>
              <w:t>21FLSFWMGORDYRD, 21FLGW42400, 21FLGW42398, 21FLGW42404, 21FLGW42403, 21FLGW42396, 21FLGW</w:t>
            </w:r>
            <w:r w:rsidR="0074406A" w:rsidRPr="0074406A">
              <w:rPr>
                <w:rFonts w:ascii="Arial" w:hAnsi="Arial" w:cs="Arial"/>
                <w:iCs/>
                <w:sz w:val="22"/>
                <w:szCs w:val="22"/>
              </w:rPr>
              <w:t>42407, 21FLGW44249, 21FLGW44243, 21FLGW44245, 21FLGW44251, 21FLGW45707, 21FLGW45702, 21FLGW45716, 21FLGW45713, 21FLGW47623, 21FLGW47629, 21FLGW49604, 21FLGW49612, 21FLGW49610, 21FLWPB 28010045, 21FLWPB G2SE0009, 21FLGW51480</w:t>
            </w:r>
            <w:r w:rsidRPr="0074406A">
              <w:rPr>
                <w:rFonts w:ascii="Arial" w:hAnsi="Arial" w:cs="Arial"/>
                <w:iCs/>
                <w:sz w:val="22"/>
                <w:szCs w:val="22"/>
              </w:rPr>
              <w:t xml:space="preserve"> </w:t>
            </w:r>
          </w:p>
          <w:p w14:paraId="1A2F9060" w14:textId="77777777" w:rsidR="001F1698" w:rsidRDefault="001F1698" w:rsidP="00FD022F">
            <w:pPr>
              <w:pStyle w:val="Default"/>
              <w:rPr>
                <w:rFonts w:ascii="Arial" w:hAnsi="Arial" w:cs="Arial"/>
                <w:iCs/>
                <w:sz w:val="22"/>
                <w:szCs w:val="22"/>
                <w:highlight w:val="yellow"/>
              </w:rPr>
            </w:pPr>
          </w:p>
          <w:p w14:paraId="2DC26049" w14:textId="77777777" w:rsidR="001F1698" w:rsidRPr="001F1698" w:rsidRDefault="001F1698" w:rsidP="00FD022F">
            <w:pPr>
              <w:pStyle w:val="Default"/>
              <w:rPr>
                <w:rFonts w:ascii="Arial" w:hAnsi="Arial" w:cs="Arial"/>
                <w:iCs/>
                <w:sz w:val="22"/>
                <w:szCs w:val="22"/>
              </w:rPr>
            </w:pPr>
            <w:r w:rsidRPr="001F1698">
              <w:rPr>
                <w:rFonts w:ascii="Arial" w:hAnsi="Arial" w:cs="Arial"/>
                <w:iCs/>
                <w:sz w:val="22"/>
                <w:szCs w:val="22"/>
              </w:rPr>
              <w:t>See table below for a baseline water quality data summary for the Group 2 cycle 4 Verified Period.</w:t>
            </w:r>
          </w:p>
          <w:p w14:paraId="14F49DD9" w14:textId="77777777" w:rsidR="001F1698" w:rsidRDefault="001F1698" w:rsidP="00FD022F">
            <w:pPr>
              <w:pStyle w:val="Default"/>
              <w:rPr>
                <w:rFonts w:ascii="Arial" w:hAnsi="Arial" w:cs="Arial"/>
                <w:iCs/>
                <w:sz w:val="22"/>
                <w:szCs w:val="22"/>
                <w:highlight w:val="yellow"/>
              </w:rPr>
            </w:pPr>
          </w:p>
          <w:tbl>
            <w:tblPr>
              <w:tblW w:w="4480" w:type="dxa"/>
              <w:tblLayout w:type="fixed"/>
              <w:tblLook w:val="04A0" w:firstRow="1" w:lastRow="0" w:firstColumn="1" w:lastColumn="0" w:noHBand="0" w:noVBand="1"/>
            </w:tblPr>
            <w:tblGrid>
              <w:gridCol w:w="700"/>
              <w:gridCol w:w="1440"/>
              <w:gridCol w:w="1170"/>
              <w:gridCol w:w="1170"/>
            </w:tblGrid>
            <w:tr w:rsidR="001F1698" w:rsidRPr="001F1698" w14:paraId="6269275E" w14:textId="77777777" w:rsidTr="00DB66B6">
              <w:trPr>
                <w:trHeight w:val="300"/>
              </w:trPr>
              <w:tc>
                <w:tcPr>
                  <w:tcW w:w="4480"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75852B2"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Nutrient AGM - Verified Period</w:t>
                  </w:r>
                </w:p>
              </w:tc>
            </w:tr>
            <w:tr w:rsidR="001F1698" w:rsidRPr="001F1698" w14:paraId="055D9CAB" w14:textId="77777777" w:rsidTr="00DB66B6">
              <w:trPr>
                <w:trHeight w:val="300"/>
              </w:trPr>
              <w:tc>
                <w:tcPr>
                  <w:tcW w:w="700" w:type="dxa"/>
                  <w:tcBorders>
                    <w:top w:val="nil"/>
                    <w:left w:val="single" w:sz="4" w:space="0" w:color="auto"/>
                    <w:bottom w:val="single" w:sz="4" w:space="0" w:color="auto"/>
                    <w:right w:val="single" w:sz="4" w:space="0" w:color="auto"/>
                  </w:tcBorders>
                  <w:shd w:val="clear" w:color="000000" w:fill="D9E1F2"/>
                  <w:noWrap/>
                  <w:vAlign w:val="bottom"/>
                  <w:hideMark/>
                </w:tcPr>
                <w:p w14:paraId="77181D88"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Year</w:t>
                  </w:r>
                </w:p>
              </w:tc>
              <w:tc>
                <w:tcPr>
                  <w:tcW w:w="1440" w:type="dxa"/>
                  <w:tcBorders>
                    <w:top w:val="nil"/>
                    <w:left w:val="nil"/>
                    <w:bottom w:val="single" w:sz="4" w:space="0" w:color="auto"/>
                    <w:right w:val="single" w:sz="4" w:space="0" w:color="auto"/>
                  </w:tcBorders>
                  <w:shd w:val="clear" w:color="000000" w:fill="D9E1F2"/>
                  <w:noWrap/>
                  <w:vAlign w:val="bottom"/>
                  <w:hideMark/>
                </w:tcPr>
                <w:p w14:paraId="7331E92F"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CHLAC (µg/L)</w:t>
                  </w:r>
                </w:p>
              </w:tc>
              <w:tc>
                <w:tcPr>
                  <w:tcW w:w="1170" w:type="dxa"/>
                  <w:tcBorders>
                    <w:top w:val="nil"/>
                    <w:left w:val="nil"/>
                    <w:bottom w:val="single" w:sz="4" w:space="0" w:color="auto"/>
                    <w:right w:val="single" w:sz="4" w:space="0" w:color="auto"/>
                  </w:tcBorders>
                  <w:shd w:val="clear" w:color="000000" w:fill="D9E1F2"/>
                  <w:noWrap/>
                  <w:vAlign w:val="bottom"/>
                  <w:hideMark/>
                </w:tcPr>
                <w:p w14:paraId="5CCB96CD"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TN (mg/L)</w:t>
                  </w:r>
                </w:p>
              </w:tc>
              <w:tc>
                <w:tcPr>
                  <w:tcW w:w="1170" w:type="dxa"/>
                  <w:tcBorders>
                    <w:top w:val="nil"/>
                    <w:left w:val="nil"/>
                    <w:bottom w:val="single" w:sz="4" w:space="0" w:color="auto"/>
                    <w:right w:val="single" w:sz="4" w:space="0" w:color="auto"/>
                  </w:tcBorders>
                  <w:shd w:val="clear" w:color="000000" w:fill="D9E1F2"/>
                  <w:noWrap/>
                  <w:vAlign w:val="bottom"/>
                  <w:hideMark/>
                </w:tcPr>
                <w:p w14:paraId="09651184"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TP (mg/L)</w:t>
                  </w:r>
                </w:p>
              </w:tc>
            </w:tr>
            <w:tr w:rsidR="001F1698" w:rsidRPr="001F1698" w14:paraId="1ECEA288"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5009EF"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2012</w:t>
                  </w:r>
                </w:p>
              </w:tc>
              <w:tc>
                <w:tcPr>
                  <w:tcW w:w="1440" w:type="dxa"/>
                  <w:tcBorders>
                    <w:top w:val="nil"/>
                    <w:left w:val="nil"/>
                    <w:bottom w:val="single" w:sz="4" w:space="0" w:color="auto"/>
                    <w:right w:val="single" w:sz="4" w:space="0" w:color="auto"/>
                  </w:tcBorders>
                  <w:shd w:val="clear" w:color="auto" w:fill="auto"/>
                  <w:noWrap/>
                  <w:vAlign w:val="bottom"/>
                  <w:hideMark/>
                </w:tcPr>
                <w:p w14:paraId="609A1068"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7</w:t>
                  </w:r>
                </w:p>
              </w:tc>
              <w:tc>
                <w:tcPr>
                  <w:tcW w:w="1170" w:type="dxa"/>
                  <w:tcBorders>
                    <w:top w:val="nil"/>
                    <w:left w:val="nil"/>
                    <w:bottom w:val="single" w:sz="4" w:space="0" w:color="auto"/>
                    <w:right w:val="single" w:sz="4" w:space="0" w:color="auto"/>
                  </w:tcBorders>
                  <w:shd w:val="clear" w:color="auto" w:fill="auto"/>
                  <w:noWrap/>
                  <w:vAlign w:val="bottom"/>
                  <w:hideMark/>
                </w:tcPr>
                <w:p w14:paraId="117445EB"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1.05</w:t>
                  </w:r>
                </w:p>
              </w:tc>
              <w:tc>
                <w:tcPr>
                  <w:tcW w:w="1170" w:type="dxa"/>
                  <w:tcBorders>
                    <w:top w:val="nil"/>
                    <w:left w:val="nil"/>
                    <w:bottom w:val="single" w:sz="4" w:space="0" w:color="auto"/>
                    <w:right w:val="single" w:sz="4" w:space="0" w:color="auto"/>
                  </w:tcBorders>
                  <w:shd w:val="clear" w:color="auto" w:fill="auto"/>
                  <w:noWrap/>
                  <w:vAlign w:val="bottom"/>
                  <w:hideMark/>
                </w:tcPr>
                <w:p w14:paraId="34AAFD92"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0.22</w:t>
                  </w:r>
                </w:p>
              </w:tc>
            </w:tr>
            <w:tr w:rsidR="001F1698" w:rsidRPr="001F1698" w14:paraId="7E097DBF"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3E02BC"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2013</w:t>
                  </w:r>
                </w:p>
              </w:tc>
              <w:tc>
                <w:tcPr>
                  <w:tcW w:w="1440" w:type="dxa"/>
                  <w:tcBorders>
                    <w:top w:val="nil"/>
                    <w:left w:val="nil"/>
                    <w:bottom w:val="single" w:sz="4" w:space="0" w:color="auto"/>
                    <w:right w:val="single" w:sz="4" w:space="0" w:color="auto"/>
                  </w:tcBorders>
                  <w:shd w:val="clear" w:color="auto" w:fill="auto"/>
                  <w:noWrap/>
                  <w:vAlign w:val="bottom"/>
                  <w:hideMark/>
                </w:tcPr>
                <w:p w14:paraId="7DFBE380"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9</w:t>
                  </w:r>
                </w:p>
              </w:tc>
              <w:tc>
                <w:tcPr>
                  <w:tcW w:w="1170" w:type="dxa"/>
                  <w:tcBorders>
                    <w:top w:val="nil"/>
                    <w:left w:val="nil"/>
                    <w:bottom w:val="single" w:sz="4" w:space="0" w:color="auto"/>
                    <w:right w:val="single" w:sz="4" w:space="0" w:color="auto"/>
                  </w:tcBorders>
                  <w:shd w:val="clear" w:color="auto" w:fill="auto"/>
                  <w:noWrap/>
                  <w:vAlign w:val="bottom"/>
                  <w:hideMark/>
                </w:tcPr>
                <w:p w14:paraId="4353936C"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0.84</w:t>
                  </w:r>
                </w:p>
              </w:tc>
              <w:tc>
                <w:tcPr>
                  <w:tcW w:w="1170" w:type="dxa"/>
                  <w:tcBorders>
                    <w:top w:val="nil"/>
                    <w:left w:val="nil"/>
                    <w:bottom w:val="single" w:sz="4" w:space="0" w:color="auto"/>
                    <w:right w:val="single" w:sz="4" w:space="0" w:color="auto"/>
                  </w:tcBorders>
                  <w:shd w:val="clear" w:color="auto" w:fill="auto"/>
                  <w:noWrap/>
                  <w:vAlign w:val="bottom"/>
                  <w:hideMark/>
                </w:tcPr>
                <w:p w14:paraId="784B5BB1"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0.17</w:t>
                  </w:r>
                </w:p>
              </w:tc>
            </w:tr>
            <w:tr w:rsidR="001F1698" w:rsidRPr="001F1698" w14:paraId="5EA13F07"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2A10AE"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2014</w:t>
                  </w:r>
                </w:p>
              </w:tc>
              <w:tc>
                <w:tcPr>
                  <w:tcW w:w="1440" w:type="dxa"/>
                  <w:tcBorders>
                    <w:top w:val="nil"/>
                    <w:left w:val="nil"/>
                    <w:bottom w:val="single" w:sz="4" w:space="0" w:color="auto"/>
                    <w:right w:val="single" w:sz="4" w:space="0" w:color="auto"/>
                  </w:tcBorders>
                  <w:shd w:val="clear" w:color="auto" w:fill="auto"/>
                  <w:noWrap/>
                  <w:vAlign w:val="bottom"/>
                  <w:hideMark/>
                </w:tcPr>
                <w:p w14:paraId="61CECCA2"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3</w:t>
                  </w:r>
                </w:p>
              </w:tc>
              <w:tc>
                <w:tcPr>
                  <w:tcW w:w="1170" w:type="dxa"/>
                  <w:tcBorders>
                    <w:top w:val="nil"/>
                    <w:left w:val="nil"/>
                    <w:bottom w:val="single" w:sz="4" w:space="0" w:color="auto"/>
                    <w:right w:val="single" w:sz="4" w:space="0" w:color="auto"/>
                  </w:tcBorders>
                  <w:shd w:val="clear" w:color="auto" w:fill="auto"/>
                  <w:noWrap/>
                  <w:vAlign w:val="bottom"/>
                  <w:hideMark/>
                </w:tcPr>
                <w:p w14:paraId="558D527E"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0.83</w:t>
                  </w:r>
                </w:p>
              </w:tc>
              <w:tc>
                <w:tcPr>
                  <w:tcW w:w="1170" w:type="dxa"/>
                  <w:tcBorders>
                    <w:top w:val="nil"/>
                    <w:left w:val="nil"/>
                    <w:bottom w:val="single" w:sz="4" w:space="0" w:color="auto"/>
                    <w:right w:val="single" w:sz="4" w:space="0" w:color="auto"/>
                  </w:tcBorders>
                  <w:shd w:val="clear" w:color="auto" w:fill="auto"/>
                  <w:noWrap/>
                  <w:vAlign w:val="bottom"/>
                  <w:hideMark/>
                </w:tcPr>
                <w:p w14:paraId="29A29E57"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0.17</w:t>
                  </w:r>
                </w:p>
              </w:tc>
            </w:tr>
            <w:tr w:rsidR="001F1698" w:rsidRPr="001F1698" w14:paraId="551F2B54"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FBDE0F"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2015</w:t>
                  </w:r>
                </w:p>
              </w:tc>
              <w:tc>
                <w:tcPr>
                  <w:tcW w:w="1440" w:type="dxa"/>
                  <w:tcBorders>
                    <w:top w:val="nil"/>
                    <w:left w:val="nil"/>
                    <w:bottom w:val="single" w:sz="4" w:space="0" w:color="auto"/>
                    <w:right w:val="single" w:sz="4" w:space="0" w:color="auto"/>
                  </w:tcBorders>
                  <w:shd w:val="clear" w:color="auto" w:fill="auto"/>
                  <w:noWrap/>
                  <w:vAlign w:val="bottom"/>
                  <w:hideMark/>
                </w:tcPr>
                <w:p w14:paraId="5B82E294"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bottom"/>
                  <w:hideMark/>
                </w:tcPr>
                <w:p w14:paraId="473B2ECB"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0.82</w:t>
                  </w:r>
                </w:p>
              </w:tc>
              <w:tc>
                <w:tcPr>
                  <w:tcW w:w="1170" w:type="dxa"/>
                  <w:tcBorders>
                    <w:top w:val="nil"/>
                    <w:left w:val="nil"/>
                    <w:bottom w:val="single" w:sz="4" w:space="0" w:color="auto"/>
                    <w:right w:val="single" w:sz="4" w:space="0" w:color="auto"/>
                  </w:tcBorders>
                  <w:shd w:val="clear" w:color="auto" w:fill="auto"/>
                  <w:noWrap/>
                  <w:vAlign w:val="bottom"/>
                  <w:hideMark/>
                </w:tcPr>
                <w:p w14:paraId="447EF238"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0.16</w:t>
                  </w:r>
                </w:p>
              </w:tc>
            </w:tr>
            <w:tr w:rsidR="001F1698" w:rsidRPr="001F1698" w14:paraId="2C6FA697"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CE1F51"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2016</w:t>
                  </w:r>
                </w:p>
              </w:tc>
              <w:tc>
                <w:tcPr>
                  <w:tcW w:w="1440" w:type="dxa"/>
                  <w:tcBorders>
                    <w:top w:val="nil"/>
                    <w:left w:val="nil"/>
                    <w:bottom w:val="single" w:sz="4" w:space="0" w:color="auto"/>
                    <w:right w:val="single" w:sz="4" w:space="0" w:color="auto"/>
                  </w:tcBorders>
                  <w:shd w:val="clear" w:color="auto" w:fill="auto"/>
                  <w:noWrap/>
                  <w:vAlign w:val="bottom"/>
                  <w:hideMark/>
                </w:tcPr>
                <w:p w14:paraId="29942C30"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No AGM</w:t>
                  </w:r>
                </w:p>
              </w:tc>
              <w:tc>
                <w:tcPr>
                  <w:tcW w:w="1170" w:type="dxa"/>
                  <w:tcBorders>
                    <w:top w:val="nil"/>
                    <w:left w:val="nil"/>
                    <w:bottom w:val="single" w:sz="4" w:space="0" w:color="auto"/>
                    <w:right w:val="single" w:sz="4" w:space="0" w:color="auto"/>
                  </w:tcBorders>
                  <w:shd w:val="clear" w:color="auto" w:fill="auto"/>
                  <w:noWrap/>
                  <w:vAlign w:val="bottom"/>
                  <w:hideMark/>
                </w:tcPr>
                <w:p w14:paraId="346FE509"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0.9</w:t>
                  </w:r>
                </w:p>
              </w:tc>
              <w:tc>
                <w:tcPr>
                  <w:tcW w:w="1170" w:type="dxa"/>
                  <w:tcBorders>
                    <w:top w:val="nil"/>
                    <w:left w:val="nil"/>
                    <w:bottom w:val="single" w:sz="4" w:space="0" w:color="auto"/>
                    <w:right w:val="single" w:sz="4" w:space="0" w:color="auto"/>
                  </w:tcBorders>
                  <w:shd w:val="clear" w:color="auto" w:fill="auto"/>
                  <w:noWrap/>
                  <w:vAlign w:val="bottom"/>
                  <w:hideMark/>
                </w:tcPr>
                <w:p w14:paraId="43B25B91"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0.21</w:t>
                  </w:r>
                </w:p>
              </w:tc>
            </w:tr>
            <w:tr w:rsidR="001F1698" w:rsidRPr="001F1698" w14:paraId="3CE3FD5F"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6AB52"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2017</w:t>
                  </w:r>
                </w:p>
              </w:tc>
              <w:tc>
                <w:tcPr>
                  <w:tcW w:w="1440" w:type="dxa"/>
                  <w:tcBorders>
                    <w:top w:val="nil"/>
                    <w:left w:val="nil"/>
                    <w:bottom w:val="single" w:sz="4" w:space="0" w:color="auto"/>
                    <w:right w:val="single" w:sz="4" w:space="0" w:color="auto"/>
                  </w:tcBorders>
                  <w:shd w:val="clear" w:color="auto" w:fill="auto"/>
                  <w:noWrap/>
                  <w:vAlign w:val="bottom"/>
                  <w:hideMark/>
                </w:tcPr>
                <w:p w14:paraId="61F75908"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15</w:t>
                  </w:r>
                </w:p>
              </w:tc>
              <w:tc>
                <w:tcPr>
                  <w:tcW w:w="1170" w:type="dxa"/>
                  <w:tcBorders>
                    <w:top w:val="nil"/>
                    <w:left w:val="nil"/>
                    <w:bottom w:val="single" w:sz="4" w:space="0" w:color="auto"/>
                    <w:right w:val="single" w:sz="4" w:space="0" w:color="auto"/>
                  </w:tcBorders>
                  <w:shd w:val="clear" w:color="auto" w:fill="auto"/>
                  <w:noWrap/>
                  <w:vAlign w:val="bottom"/>
                  <w:hideMark/>
                </w:tcPr>
                <w:p w14:paraId="691F657D"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0.89</w:t>
                  </w:r>
                </w:p>
              </w:tc>
              <w:tc>
                <w:tcPr>
                  <w:tcW w:w="1170" w:type="dxa"/>
                  <w:tcBorders>
                    <w:top w:val="nil"/>
                    <w:left w:val="nil"/>
                    <w:bottom w:val="single" w:sz="4" w:space="0" w:color="auto"/>
                    <w:right w:val="single" w:sz="4" w:space="0" w:color="auto"/>
                  </w:tcBorders>
                  <w:shd w:val="clear" w:color="auto" w:fill="auto"/>
                  <w:noWrap/>
                  <w:vAlign w:val="bottom"/>
                  <w:hideMark/>
                </w:tcPr>
                <w:p w14:paraId="74856797"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0.19</w:t>
                  </w:r>
                </w:p>
              </w:tc>
            </w:tr>
            <w:tr w:rsidR="001F1698" w:rsidRPr="001F1698" w14:paraId="4EDDC099" w14:textId="77777777" w:rsidTr="00DB66B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7C068C" w14:textId="77777777" w:rsidR="001F1698" w:rsidRPr="001F1698" w:rsidRDefault="001F1698" w:rsidP="001F1698">
                  <w:pPr>
                    <w:jc w:val="center"/>
                    <w:rPr>
                      <w:rFonts w:ascii="Calibri" w:hAnsi="Calibri" w:cs="Calibri"/>
                      <w:color w:val="000000"/>
                      <w:sz w:val="22"/>
                      <w:szCs w:val="22"/>
                    </w:rPr>
                  </w:pPr>
                  <w:r w:rsidRPr="001F1698">
                    <w:rPr>
                      <w:rFonts w:ascii="Calibri" w:hAnsi="Calibri" w:cs="Calibri"/>
                      <w:color w:val="000000"/>
                      <w:sz w:val="22"/>
                      <w:szCs w:val="22"/>
                    </w:rPr>
                    <w:t>2018</w:t>
                  </w:r>
                </w:p>
              </w:tc>
              <w:tc>
                <w:tcPr>
                  <w:tcW w:w="1440" w:type="dxa"/>
                  <w:tcBorders>
                    <w:top w:val="nil"/>
                    <w:left w:val="nil"/>
                    <w:bottom w:val="single" w:sz="4" w:space="0" w:color="auto"/>
                    <w:right w:val="single" w:sz="4" w:space="0" w:color="auto"/>
                  </w:tcBorders>
                  <w:shd w:val="clear" w:color="auto" w:fill="auto"/>
                  <w:noWrap/>
                  <w:vAlign w:val="bottom"/>
                  <w:hideMark/>
                </w:tcPr>
                <w:p w14:paraId="5E13E4F3"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No AGM</w:t>
                  </w:r>
                </w:p>
              </w:tc>
              <w:tc>
                <w:tcPr>
                  <w:tcW w:w="1170" w:type="dxa"/>
                  <w:tcBorders>
                    <w:top w:val="nil"/>
                    <w:left w:val="nil"/>
                    <w:bottom w:val="single" w:sz="4" w:space="0" w:color="auto"/>
                    <w:right w:val="single" w:sz="4" w:space="0" w:color="auto"/>
                  </w:tcBorders>
                  <w:shd w:val="clear" w:color="auto" w:fill="auto"/>
                  <w:noWrap/>
                  <w:vAlign w:val="bottom"/>
                  <w:hideMark/>
                </w:tcPr>
                <w:p w14:paraId="3C43320B"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0.77</w:t>
                  </w:r>
                </w:p>
              </w:tc>
              <w:tc>
                <w:tcPr>
                  <w:tcW w:w="1170" w:type="dxa"/>
                  <w:tcBorders>
                    <w:top w:val="nil"/>
                    <w:left w:val="nil"/>
                    <w:bottom w:val="single" w:sz="4" w:space="0" w:color="auto"/>
                    <w:right w:val="single" w:sz="4" w:space="0" w:color="auto"/>
                  </w:tcBorders>
                  <w:shd w:val="clear" w:color="auto" w:fill="auto"/>
                  <w:noWrap/>
                  <w:vAlign w:val="bottom"/>
                  <w:hideMark/>
                </w:tcPr>
                <w:p w14:paraId="78E39BD2" w14:textId="77777777" w:rsidR="001F1698" w:rsidRPr="001F1698" w:rsidRDefault="001F1698" w:rsidP="001F1698">
                  <w:pPr>
                    <w:jc w:val="right"/>
                    <w:rPr>
                      <w:rFonts w:ascii="Calibri" w:hAnsi="Calibri" w:cs="Calibri"/>
                      <w:color w:val="000000"/>
                      <w:sz w:val="22"/>
                      <w:szCs w:val="22"/>
                    </w:rPr>
                  </w:pPr>
                  <w:r w:rsidRPr="001F1698">
                    <w:rPr>
                      <w:rFonts w:ascii="Calibri" w:hAnsi="Calibri" w:cs="Calibri"/>
                      <w:color w:val="000000"/>
                      <w:sz w:val="22"/>
                      <w:szCs w:val="22"/>
                    </w:rPr>
                    <w:t>0.13</w:t>
                  </w:r>
                </w:p>
              </w:tc>
            </w:tr>
          </w:tbl>
          <w:p w14:paraId="2C328A6B" w14:textId="77777777" w:rsidR="001F1698" w:rsidRPr="00B908DE" w:rsidRDefault="001F1698" w:rsidP="00FD022F">
            <w:pPr>
              <w:pStyle w:val="Default"/>
              <w:rPr>
                <w:rFonts w:ascii="Arial" w:hAnsi="Arial" w:cs="Arial"/>
                <w:iCs/>
                <w:sz w:val="22"/>
                <w:szCs w:val="22"/>
                <w:highlight w:val="yellow"/>
              </w:rPr>
            </w:pPr>
          </w:p>
        </w:tc>
      </w:tr>
      <w:tr w:rsidR="00FD022F" w:rsidRPr="00B908DE" w14:paraId="2AF91840" w14:textId="77777777" w:rsidTr="00094813">
        <w:trPr>
          <w:gridAfter w:val="1"/>
          <w:wAfter w:w="12" w:type="dxa"/>
          <w:trHeight w:val="133"/>
        </w:trPr>
        <w:tc>
          <w:tcPr>
            <w:tcW w:w="180" w:type="dxa"/>
          </w:tcPr>
          <w:p w14:paraId="3810284C" w14:textId="77777777" w:rsidR="00FD022F" w:rsidRPr="00B908DE" w:rsidRDefault="00FD022F" w:rsidP="00FD022F">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5EE6C8D2" w14:textId="77777777" w:rsidR="00FD022F" w:rsidRPr="00B908DE" w:rsidRDefault="00FD022F" w:rsidP="00FD022F">
            <w:pPr>
              <w:pStyle w:val="Default"/>
              <w:rPr>
                <w:rFonts w:ascii="Arial" w:hAnsi="Arial" w:cs="Arial"/>
                <w:i/>
                <w:sz w:val="22"/>
                <w:szCs w:val="22"/>
              </w:rPr>
            </w:pPr>
            <w:r w:rsidRPr="00B908DE">
              <w:rPr>
                <w:rFonts w:ascii="Arial" w:hAnsi="Arial" w:cs="Arial"/>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6B2F8A1" w14:textId="77777777" w:rsidR="00FD022F" w:rsidRPr="00B908DE" w:rsidRDefault="008D10C9" w:rsidP="00FD022F">
            <w:pPr>
              <w:pStyle w:val="Default"/>
              <w:rPr>
                <w:rFonts w:ascii="Arial" w:hAnsi="Arial" w:cs="Arial"/>
                <w:sz w:val="22"/>
                <w:szCs w:val="22"/>
              </w:rPr>
            </w:pPr>
            <w:r>
              <w:rPr>
                <w:noProof/>
              </w:rPr>
              <w:drawing>
                <wp:inline distT="0" distB="0" distL="0" distR="0" wp14:anchorId="5A861A25" wp14:editId="65A5F09B">
                  <wp:extent cx="4541520" cy="60242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1520" cy="6024245"/>
                          </a:xfrm>
                          <a:prstGeom prst="rect">
                            <a:avLst/>
                          </a:prstGeom>
                        </pic:spPr>
                      </pic:pic>
                    </a:graphicData>
                  </a:graphic>
                </wp:inline>
              </w:drawing>
            </w:r>
          </w:p>
        </w:tc>
      </w:tr>
    </w:tbl>
    <w:p w14:paraId="312407F9" w14:textId="77777777" w:rsidR="00AA7D6E" w:rsidRPr="00B908DE" w:rsidRDefault="00AA7D6E">
      <w:pPr>
        <w:rPr>
          <w:rFonts w:ascii="Arial" w:hAnsi="Arial" w:cs="Arial"/>
          <w:sz w:val="22"/>
          <w:szCs w:val="22"/>
        </w:rPr>
      </w:pPr>
    </w:p>
    <w:p w14:paraId="4E52A230" w14:textId="77777777" w:rsidR="00094813" w:rsidRPr="00B908DE" w:rsidRDefault="00094813">
      <w:pPr>
        <w:rPr>
          <w:rFonts w:ascii="Arial" w:hAnsi="Arial" w:cs="Arial"/>
          <w:sz w:val="22"/>
          <w:szCs w:val="22"/>
        </w:rPr>
      </w:pPr>
    </w:p>
    <w:p w14:paraId="5324F742" w14:textId="77777777" w:rsidR="00094813" w:rsidRPr="00B908DE" w:rsidRDefault="00094813">
      <w:pPr>
        <w:rPr>
          <w:rFonts w:ascii="Arial" w:hAnsi="Arial" w:cs="Arial"/>
          <w:sz w:val="22"/>
          <w:szCs w:val="22"/>
        </w:rPr>
      </w:pPr>
    </w:p>
    <w:p w14:paraId="4C2E876D" w14:textId="77777777" w:rsidR="00094813" w:rsidRPr="00B908DE" w:rsidRDefault="00094813">
      <w:pPr>
        <w:rPr>
          <w:rFonts w:ascii="Arial" w:hAnsi="Arial" w:cs="Arial"/>
          <w:sz w:val="22"/>
          <w:szCs w:val="22"/>
        </w:rPr>
      </w:pPr>
    </w:p>
    <w:p w14:paraId="300E4261" w14:textId="77777777" w:rsidR="00094813" w:rsidRPr="00B908DE" w:rsidRDefault="00094813">
      <w:pPr>
        <w:rPr>
          <w:rFonts w:ascii="Arial" w:hAnsi="Arial" w:cs="Arial"/>
          <w:sz w:val="22"/>
          <w:szCs w:val="22"/>
        </w:rPr>
      </w:pPr>
    </w:p>
    <w:p w14:paraId="2E155EA7" w14:textId="77777777" w:rsidR="00094813" w:rsidRPr="00B908DE" w:rsidRDefault="00094813">
      <w:pPr>
        <w:rPr>
          <w:rFonts w:ascii="Arial" w:hAnsi="Arial" w:cs="Arial"/>
          <w:sz w:val="22"/>
          <w:szCs w:val="22"/>
        </w:rPr>
      </w:pPr>
    </w:p>
    <w:p w14:paraId="04DCF73A" w14:textId="77777777" w:rsidR="00094813" w:rsidRPr="00B908DE" w:rsidRDefault="00094813">
      <w:pPr>
        <w:rPr>
          <w:rFonts w:ascii="Arial" w:hAnsi="Arial" w:cs="Arial"/>
          <w:sz w:val="22"/>
          <w:szCs w:val="22"/>
        </w:rPr>
      </w:pPr>
    </w:p>
    <w:p w14:paraId="2C051548" w14:textId="77777777" w:rsidR="00094813" w:rsidRPr="00B908DE" w:rsidRDefault="00094813">
      <w:pPr>
        <w:rPr>
          <w:rFonts w:ascii="Arial" w:hAnsi="Arial" w:cs="Arial"/>
          <w:sz w:val="22"/>
          <w:szCs w:val="22"/>
        </w:rPr>
        <w:sectPr w:rsidR="00094813" w:rsidRPr="00B908DE" w:rsidSect="00F20AE6">
          <w:footerReference w:type="default" r:id="rId10"/>
          <w:pgSz w:w="12240" w:h="15840"/>
          <w:pgMar w:top="1440" w:right="1440" w:bottom="1440" w:left="1440" w:header="720" w:footer="720" w:gutter="0"/>
          <w:cols w:space="720"/>
          <w:docGrid w:linePitch="360"/>
        </w:sect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6FEA02C6" w14:textId="77777777" w:rsidTr="00F24171">
        <w:trPr>
          <w:trHeight w:val="248"/>
        </w:trPr>
        <w:tc>
          <w:tcPr>
            <w:tcW w:w="10890" w:type="dxa"/>
            <w:gridSpan w:val="3"/>
            <w:tcMar>
              <w:top w:w="72" w:type="dxa"/>
              <w:bottom w:w="72" w:type="dxa"/>
            </w:tcMar>
          </w:tcPr>
          <w:p w14:paraId="5A0E413F"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lastRenderedPageBreak/>
              <w:t>Evidence of Watershed Approach</w:t>
            </w:r>
          </w:p>
        </w:tc>
      </w:tr>
      <w:tr w:rsidR="00FF7F07" w:rsidRPr="00B908DE" w14:paraId="25DF5198" w14:textId="77777777" w:rsidTr="00F24171">
        <w:trPr>
          <w:trHeight w:val="248"/>
        </w:trPr>
        <w:tc>
          <w:tcPr>
            <w:tcW w:w="90" w:type="dxa"/>
          </w:tcPr>
          <w:p w14:paraId="7F794D8D" w14:textId="77777777" w:rsidR="00FF7F07" w:rsidRPr="00B908DE" w:rsidRDefault="00FF7F07" w:rsidP="00FF7F07">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6BA12284"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A4D885B" w14:textId="1CBF377C" w:rsidR="00FF7F07" w:rsidRDefault="00FF7F07" w:rsidP="00B81414">
            <w:pPr>
              <w:pStyle w:val="Default"/>
              <w:rPr>
                <w:rFonts w:ascii="Arial" w:eastAsiaTheme="minorHAnsi" w:hAnsi="Arial" w:cs="Arial"/>
                <w:color w:val="auto"/>
                <w:sz w:val="22"/>
                <w:szCs w:val="22"/>
              </w:rPr>
            </w:pPr>
            <w:r w:rsidRPr="00872B60">
              <w:rPr>
                <w:rFonts w:ascii="Arial" w:eastAsiaTheme="minorHAnsi" w:hAnsi="Arial" w:cs="Arial"/>
                <w:sz w:val="22"/>
                <w:szCs w:val="22"/>
              </w:rPr>
              <w:t xml:space="preserve">The </w:t>
            </w:r>
            <w:r>
              <w:rPr>
                <w:rFonts w:ascii="Arial" w:eastAsiaTheme="minorHAnsi" w:hAnsi="Arial" w:cs="Arial"/>
                <w:sz w:val="22"/>
                <w:szCs w:val="22"/>
              </w:rPr>
              <w:t>Ten</w:t>
            </w:r>
            <w:r w:rsidR="00DC4C96">
              <w:rPr>
                <w:rFonts w:ascii="Arial" w:eastAsiaTheme="minorHAnsi" w:hAnsi="Arial" w:cs="Arial"/>
                <w:sz w:val="22"/>
                <w:szCs w:val="22"/>
              </w:rPr>
              <w:t>M</w:t>
            </w:r>
            <w:r>
              <w:rPr>
                <w:rFonts w:ascii="Arial" w:eastAsiaTheme="minorHAnsi" w:hAnsi="Arial" w:cs="Arial"/>
                <w:sz w:val="22"/>
                <w:szCs w:val="22"/>
              </w:rPr>
              <w:t>ile Creek</w:t>
            </w:r>
            <w:r w:rsidRPr="00872B60">
              <w:rPr>
                <w:rFonts w:ascii="Arial" w:eastAsiaTheme="minorHAnsi" w:hAnsi="Arial" w:cs="Arial"/>
                <w:sz w:val="22"/>
                <w:szCs w:val="22"/>
              </w:rPr>
              <w:t xml:space="preserve"> watershed (WBID </w:t>
            </w:r>
            <w:r>
              <w:rPr>
                <w:rFonts w:ascii="Arial" w:eastAsiaTheme="minorHAnsi" w:hAnsi="Arial" w:cs="Arial"/>
                <w:sz w:val="22"/>
                <w:szCs w:val="22"/>
              </w:rPr>
              <w:t>3194A</w:t>
            </w:r>
            <w:r w:rsidRPr="00872B60">
              <w:rPr>
                <w:rFonts w:ascii="Arial" w:eastAsiaTheme="minorHAnsi" w:hAnsi="Arial" w:cs="Arial"/>
                <w:sz w:val="22"/>
                <w:szCs w:val="22"/>
              </w:rPr>
              <w:t xml:space="preserve">) </w:t>
            </w:r>
            <w:proofErr w:type="gramStart"/>
            <w:r w:rsidRPr="00872B60">
              <w:rPr>
                <w:rFonts w:ascii="Arial" w:eastAsiaTheme="minorHAnsi" w:hAnsi="Arial" w:cs="Arial"/>
                <w:sz w:val="22"/>
                <w:szCs w:val="22"/>
              </w:rPr>
              <w:t>is located in</w:t>
            </w:r>
            <w:proofErr w:type="gramEnd"/>
            <w:r>
              <w:rPr>
                <w:rFonts w:ascii="Arial" w:eastAsiaTheme="minorHAnsi" w:hAnsi="Arial" w:cs="Arial"/>
                <w:sz w:val="22"/>
                <w:szCs w:val="22"/>
              </w:rPr>
              <w:t xml:space="preserve"> </w:t>
            </w:r>
            <w:r w:rsidR="00A14E59">
              <w:rPr>
                <w:rFonts w:ascii="Arial" w:eastAsiaTheme="minorHAnsi" w:hAnsi="Arial" w:cs="Arial"/>
                <w:sz w:val="22"/>
                <w:szCs w:val="22"/>
              </w:rPr>
              <w:t>St. Lucie</w:t>
            </w:r>
            <w:r>
              <w:rPr>
                <w:rFonts w:ascii="Arial" w:eastAsiaTheme="minorHAnsi" w:hAnsi="Arial" w:cs="Arial"/>
                <w:sz w:val="22"/>
                <w:szCs w:val="22"/>
              </w:rPr>
              <w:t xml:space="preserve"> </w:t>
            </w:r>
            <w:r w:rsidRPr="00872B60">
              <w:rPr>
                <w:rFonts w:ascii="Arial" w:eastAsiaTheme="minorHAnsi" w:hAnsi="Arial" w:cs="Arial"/>
                <w:sz w:val="22"/>
                <w:szCs w:val="22"/>
              </w:rPr>
              <w:t>County</w:t>
            </w:r>
            <w:r>
              <w:rPr>
                <w:rFonts w:ascii="Arial" w:eastAsiaTheme="minorHAnsi" w:hAnsi="Arial" w:cs="Arial"/>
                <w:sz w:val="22"/>
                <w:szCs w:val="22"/>
              </w:rPr>
              <w:t>,</w:t>
            </w:r>
            <w:r w:rsidRPr="00872B60">
              <w:rPr>
                <w:rFonts w:ascii="Arial" w:eastAsiaTheme="minorHAnsi" w:hAnsi="Arial" w:cs="Arial"/>
                <w:sz w:val="22"/>
                <w:szCs w:val="22"/>
              </w:rPr>
              <w:t xml:space="preserve"> </w:t>
            </w:r>
            <w:r w:rsidR="00A14E59">
              <w:rPr>
                <w:rFonts w:ascii="Arial" w:eastAsiaTheme="minorHAnsi" w:hAnsi="Arial" w:cs="Arial"/>
                <w:sz w:val="22"/>
                <w:szCs w:val="22"/>
              </w:rPr>
              <w:t xml:space="preserve">near </w:t>
            </w:r>
            <w:r>
              <w:rPr>
                <w:rFonts w:ascii="Arial" w:eastAsiaTheme="minorHAnsi" w:hAnsi="Arial" w:cs="Arial"/>
                <w:sz w:val="22"/>
                <w:szCs w:val="22"/>
              </w:rPr>
              <w:t xml:space="preserve">the city </w:t>
            </w:r>
            <w:r w:rsidRPr="00A07C4D">
              <w:rPr>
                <w:rFonts w:ascii="Arial" w:eastAsiaTheme="minorHAnsi" w:hAnsi="Arial" w:cs="Arial"/>
                <w:sz w:val="22"/>
                <w:szCs w:val="22"/>
              </w:rPr>
              <w:t xml:space="preserve">of </w:t>
            </w:r>
            <w:r w:rsidR="00A14E59" w:rsidRPr="00A07C4D">
              <w:rPr>
                <w:rFonts w:ascii="Arial" w:eastAsiaTheme="minorHAnsi" w:hAnsi="Arial" w:cs="Arial"/>
                <w:sz w:val="22"/>
                <w:szCs w:val="22"/>
              </w:rPr>
              <w:t>Fort Pierce</w:t>
            </w:r>
            <w:r w:rsidR="00FF5B29">
              <w:rPr>
                <w:rFonts w:ascii="Arial" w:eastAsiaTheme="minorHAnsi" w:hAnsi="Arial" w:cs="Arial"/>
                <w:sz w:val="22"/>
                <w:szCs w:val="22"/>
              </w:rPr>
              <w:t xml:space="preserve"> at the headwaters of the North Fork of the St. Lucie River Aquatic Preserve</w:t>
            </w:r>
            <w:r w:rsidR="00A92D27">
              <w:rPr>
                <w:rFonts w:ascii="Arial" w:eastAsiaTheme="minorHAnsi" w:hAnsi="Arial" w:cs="Arial"/>
                <w:sz w:val="22"/>
                <w:szCs w:val="22"/>
              </w:rPr>
              <w:t xml:space="preserve">. </w:t>
            </w:r>
            <w:r w:rsidRPr="00872B60">
              <w:rPr>
                <w:rFonts w:ascii="Arial" w:eastAsiaTheme="minorHAnsi" w:hAnsi="Arial" w:cs="Arial"/>
                <w:sz w:val="22"/>
                <w:szCs w:val="22"/>
              </w:rPr>
              <w:t>The</w:t>
            </w:r>
            <w:r w:rsidR="00A07C4D">
              <w:rPr>
                <w:rFonts w:ascii="Arial" w:eastAsiaTheme="minorHAnsi" w:hAnsi="Arial" w:cs="Arial"/>
                <w:sz w:val="22"/>
                <w:szCs w:val="22"/>
              </w:rPr>
              <w:t xml:space="preserve"> Ten</w:t>
            </w:r>
            <w:r w:rsidR="00DC4C96">
              <w:rPr>
                <w:rFonts w:ascii="Arial" w:eastAsiaTheme="minorHAnsi" w:hAnsi="Arial" w:cs="Arial"/>
                <w:sz w:val="22"/>
                <w:szCs w:val="22"/>
              </w:rPr>
              <w:t>M</w:t>
            </w:r>
            <w:r w:rsidR="00A07C4D">
              <w:rPr>
                <w:rFonts w:ascii="Arial" w:eastAsiaTheme="minorHAnsi" w:hAnsi="Arial" w:cs="Arial"/>
                <w:sz w:val="22"/>
                <w:szCs w:val="22"/>
              </w:rPr>
              <w:t>ile Creek water preserve area</w:t>
            </w:r>
            <w:r w:rsidR="004606AD">
              <w:rPr>
                <w:rFonts w:ascii="Arial" w:eastAsiaTheme="minorHAnsi" w:hAnsi="Arial" w:cs="Arial"/>
                <w:sz w:val="22"/>
                <w:szCs w:val="22"/>
              </w:rPr>
              <w:t xml:space="preserve"> (WPA)</w:t>
            </w:r>
            <w:r w:rsidR="00965FD9">
              <w:rPr>
                <w:rFonts w:ascii="Arial" w:eastAsiaTheme="minorHAnsi" w:hAnsi="Arial" w:cs="Arial"/>
                <w:sz w:val="22"/>
                <w:szCs w:val="22"/>
              </w:rPr>
              <w:t xml:space="preserve"> </w:t>
            </w:r>
            <w:r w:rsidR="00A07C4D">
              <w:rPr>
                <w:rFonts w:ascii="Arial" w:eastAsiaTheme="minorHAnsi" w:hAnsi="Arial" w:cs="Arial"/>
                <w:sz w:val="22"/>
                <w:szCs w:val="22"/>
              </w:rPr>
              <w:t xml:space="preserve">project </w:t>
            </w:r>
            <w:r w:rsidR="00A92D27">
              <w:rPr>
                <w:rFonts w:ascii="Arial" w:eastAsiaTheme="minorHAnsi" w:hAnsi="Arial" w:cs="Arial"/>
                <w:sz w:val="22"/>
                <w:szCs w:val="22"/>
              </w:rPr>
              <w:t>is located directly South of Ten</w:t>
            </w:r>
            <w:r w:rsidR="00DC4C96">
              <w:rPr>
                <w:rFonts w:ascii="Arial" w:eastAsiaTheme="minorHAnsi" w:hAnsi="Arial" w:cs="Arial"/>
                <w:sz w:val="22"/>
                <w:szCs w:val="22"/>
              </w:rPr>
              <w:t>M</w:t>
            </w:r>
            <w:r w:rsidR="00A92D27">
              <w:rPr>
                <w:rFonts w:ascii="Arial" w:eastAsiaTheme="minorHAnsi" w:hAnsi="Arial" w:cs="Arial"/>
                <w:sz w:val="22"/>
                <w:szCs w:val="22"/>
              </w:rPr>
              <w:t>ile Creek and just</w:t>
            </w:r>
            <w:r w:rsidR="002B51F8">
              <w:rPr>
                <w:rFonts w:ascii="Arial" w:eastAsiaTheme="minorHAnsi" w:hAnsi="Arial" w:cs="Arial"/>
                <w:sz w:val="22"/>
                <w:szCs w:val="22"/>
              </w:rPr>
              <w:t xml:space="preserve"> to the</w:t>
            </w:r>
            <w:r w:rsidR="00A92D27">
              <w:rPr>
                <w:rFonts w:ascii="Arial" w:eastAsiaTheme="minorHAnsi" w:hAnsi="Arial" w:cs="Arial"/>
                <w:sz w:val="22"/>
                <w:szCs w:val="22"/>
              </w:rPr>
              <w:t xml:space="preserve"> West of </w:t>
            </w:r>
            <w:r w:rsidR="004606AD">
              <w:rPr>
                <w:rFonts w:ascii="Arial" w:eastAsiaTheme="minorHAnsi" w:hAnsi="Arial" w:cs="Arial"/>
                <w:sz w:val="22"/>
                <w:szCs w:val="22"/>
              </w:rPr>
              <w:t>t</w:t>
            </w:r>
            <w:r w:rsidR="00A92D27">
              <w:rPr>
                <w:rFonts w:ascii="Arial" w:eastAsiaTheme="minorHAnsi" w:hAnsi="Arial" w:cs="Arial"/>
                <w:sz w:val="22"/>
                <w:szCs w:val="22"/>
              </w:rPr>
              <w:t>he</w:t>
            </w:r>
            <w:r w:rsidR="004606AD">
              <w:rPr>
                <w:rFonts w:ascii="Arial" w:eastAsiaTheme="minorHAnsi" w:hAnsi="Arial" w:cs="Arial"/>
                <w:sz w:val="22"/>
                <w:szCs w:val="22"/>
              </w:rPr>
              <w:t xml:space="preserve"> I-95/</w:t>
            </w:r>
            <w:r w:rsidR="00A92D27">
              <w:rPr>
                <w:rFonts w:ascii="Arial" w:eastAsiaTheme="minorHAnsi" w:hAnsi="Arial" w:cs="Arial"/>
                <w:sz w:val="22"/>
                <w:szCs w:val="22"/>
              </w:rPr>
              <w:t>Florida Turnpike</w:t>
            </w:r>
            <w:r w:rsidR="004606AD">
              <w:rPr>
                <w:rFonts w:ascii="Arial" w:eastAsiaTheme="minorHAnsi" w:hAnsi="Arial" w:cs="Arial"/>
                <w:sz w:val="22"/>
                <w:szCs w:val="22"/>
              </w:rPr>
              <w:t xml:space="preserve"> interchange</w:t>
            </w:r>
            <w:r w:rsidR="00A92D27">
              <w:rPr>
                <w:rFonts w:ascii="Arial" w:eastAsiaTheme="minorHAnsi" w:hAnsi="Arial" w:cs="Arial"/>
                <w:sz w:val="22"/>
                <w:szCs w:val="22"/>
              </w:rPr>
              <w:t xml:space="preserve">. The preserve project </w:t>
            </w:r>
            <w:r w:rsidRPr="00872B60">
              <w:rPr>
                <w:rFonts w:ascii="Arial" w:eastAsiaTheme="minorHAnsi" w:hAnsi="Arial" w:cs="Arial"/>
                <w:sz w:val="22"/>
                <w:szCs w:val="22"/>
              </w:rPr>
              <w:t>has an area of approximately</w:t>
            </w:r>
            <w:r w:rsidR="00EB6B4A">
              <w:rPr>
                <w:rFonts w:ascii="Arial" w:eastAsiaTheme="minorHAnsi" w:hAnsi="Arial" w:cs="Arial"/>
                <w:sz w:val="22"/>
                <w:szCs w:val="22"/>
              </w:rPr>
              <w:t xml:space="preserve"> </w:t>
            </w:r>
            <w:r w:rsidR="005941B7">
              <w:rPr>
                <w:rFonts w:ascii="Arial" w:eastAsiaTheme="minorHAnsi" w:hAnsi="Arial" w:cs="Arial"/>
                <w:sz w:val="22"/>
                <w:szCs w:val="22"/>
              </w:rPr>
              <w:t>7</w:t>
            </w:r>
            <w:r w:rsidR="000B787F">
              <w:rPr>
                <w:rFonts w:ascii="Arial" w:eastAsiaTheme="minorHAnsi" w:hAnsi="Arial" w:cs="Arial"/>
                <w:sz w:val="22"/>
                <w:szCs w:val="22"/>
              </w:rPr>
              <w:t>0</w:t>
            </w:r>
            <w:r w:rsidR="005941B7">
              <w:rPr>
                <w:rFonts w:ascii="Arial" w:eastAsiaTheme="minorHAnsi" w:hAnsi="Arial" w:cs="Arial"/>
                <w:sz w:val="22"/>
                <w:szCs w:val="22"/>
              </w:rPr>
              <w:t>0</w:t>
            </w:r>
            <w:r w:rsidR="00A07C4D">
              <w:rPr>
                <w:rFonts w:ascii="Arial" w:eastAsiaTheme="minorHAnsi" w:hAnsi="Arial" w:cs="Arial"/>
                <w:sz w:val="22"/>
                <w:szCs w:val="22"/>
              </w:rPr>
              <w:t xml:space="preserve"> acres</w:t>
            </w:r>
            <w:r w:rsidR="001747DD">
              <w:rPr>
                <w:rFonts w:ascii="Arial" w:eastAsiaTheme="minorHAnsi" w:hAnsi="Arial" w:cs="Arial"/>
                <w:sz w:val="22"/>
                <w:szCs w:val="22"/>
              </w:rPr>
              <w:t xml:space="preserve"> surrounded by a </w:t>
            </w:r>
            <w:r w:rsidR="00A92D27">
              <w:rPr>
                <w:rFonts w:ascii="Arial" w:eastAsiaTheme="minorHAnsi" w:hAnsi="Arial" w:cs="Arial"/>
                <w:sz w:val="22"/>
                <w:szCs w:val="22"/>
              </w:rPr>
              <w:t>12-15-foot-tall</w:t>
            </w:r>
            <w:r w:rsidR="001747DD">
              <w:rPr>
                <w:rFonts w:ascii="Arial" w:eastAsiaTheme="minorHAnsi" w:hAnsi="Arial" w:cs="Arial"/>
                <w:sz w:val="22"/>
                <w:szCs w:val="22"/>
              </w:rPr>
              <w:t xml:space="preserve"> embankment</w:t>
            </w:r>
            <w:r w:rsidR="00A07C4D">
              <w:rPr>
                <w:rFonts w:ascii="Arial" w:eastAsiaTheme="minorHAnsi" w:hAnsi="Arial" w:cs="Arial"/>
                <w:sz w:val="22"/>
                <w:szCs w:val="22"/>
              </w:rPr>
              <w:t xml:space="preserve">. </w:t>
            </w:r>
            <w:r w:rsidR="00A07C4D" w:rsidRPr="00317035">
              <w:rPr>
                <w:rFonts w:ascii="Arial" w:eastAsiaTheme="minorHAnsi" w:hAnsi="Arial" w:cs="Arial"/>
                <w:sz w:val="22"/>
                <w:szCs w:val="22"/>
              </w:rPr>
              <w:t xml:space="preserve">The </w:t>
            </w:r>
            <w:r w:rsidR="00A07C4D" w:rsidRPr="00317035">
              <w:rPr>
                <w:rFonts w:ascii="Arial" w:eastAsiaTheme="minorHAnsi" w:hAnsi="Arial" w:cs="Arial"/>
                <w:color w:val="auto"/>
                <w:sz w:val="22"/>
                <w:szCs w:val="22"/>
              </w:rPr>
              <w:t>reservoir</w:t>
            </w:r>
            <w:r w:rsidR="005941B7" w:rsidRPr="00317035">
              <w:rPr>
                <w:rFonts w:ascii="Arial" w:eastAsiaTheme="minorHAnsi" w:hAnsi="Arial" w:cs="Arial"/>
                <w:color w:val="auto"/>
                <w:sz w:val="22"/>
                <w:szCs w:val="22"/>
              </w:rPr>
              <w:t xml:space="preserve"> </w:t>
            </w:r>
            <w:r w:rsidR="00A07C4D" w:rsidRPr="00317035">
              <w:rPr>
                <w:rFonts w:ascii="Arial" w:eastAsiaTheme="minorHAnsi" w:hAnsi="Arial" w:cs="Arial"/>
                <w:color w:val="auto"/>
                <w:sz w:val="22"/>
                <w:szCs w:val="22"/>
              </w:rPr>
              <w:t>is approximately</w:t>
            </w:r>
            <w:r w:rsidR="005941B7" w:rsidRPr="00317035">
              <w:rPr>
                <w:rFonts w:ascii="Arial" w:eastAsiaTheme="minorHAnsi" w:hAnsi="Arial" w:cs="Arial"/>
                <w:color w:val="auto"/>
                <w:sz w:val="22"/>
                <w:szCs w:val="22"/>
              </w:rPr>
              <w:t xml:space="preserve"> 526 acres and has a capacity of </w:t>
            </w:r>
            <w:r w:rsidR="001F4D3E" w:rsidRPr="00317035">
              <w:rPr>
                <w:rFonts w:ascii="Arial" w:eastAsiaTheme="minorHAnsi" w:hAnsi="Arial" w:cs="Arial"/>
                <w:color w:val="auto"/>
                <w:sz w:val="22"/>
                <w:szCs w:val="22"/>
              </w:rPr>
              <w:t>2,500</w:t>
            </w:r>
            <w:r w:rsidR="00A07C4D" w:rsidRPr="00317035">
              <w:rPr>
                <w:rFonts w:ascii="Arial" w:eastAsiaTheme="minorHAnsi" w:hAnsi="Arial" w:cs="Arial"/>
                <w:color w:val="auto"/>
                <w:sz w:val="22"/>
                <w:szCs w:val="22"/>
              </w:rPr>
              <w:t xml:space="preserve"> acre-feet</w:t>
            </w:r>
            <w:r w:rsidR="001747DD" w:rsidRPr="00317035">
              <w:rPr>
                <w:rFonts w:ascii="Arial" w:eastAsiaTheme="minorHAnsi" w:hAnsi="Arial" w:cs="Arial"/>
                <w:color w:val="auto"/>
                <w:sz w:val="22"/>
                <w:szCs w:val="22"/>
              </w:rPr>
              <w:t xml:space="preserve"> of water at an average depth of</w:t>
            </w:r>
            <w:r w:rsidR="001F4D3E" w:rsidRPr="00317035">
              <w:rPr>
                <w:rFonts w:ascii="Arial" w:eastAsiaTheme="minorHAnsi" w:hAnsi="Arial" w:cs="Arial"/>
                <w:color w:val="auto"/>
                <w:sz w:val="22"/>
                <w:szCs w:val="22"/>
              </w:rPr>
              <w:t xml:space="preserve"> 4-5</w:t>
            </w:r>
            <w:r w:rsidR="001747DD" w:rsidRPr="00317035">
              <w:rPr>
                <w:rFonts w:ascii="Arial" w:eastAsiaTheme="minorHAnsi" w:hAnsi="Arial" w:cs="Arial"/>
                <w:color w:val="auto"/>
                <w:sz w:val="22"/>
                <w:szCs w:val="22"/>
              </w:rPr>
              <w:t xml:space="preserve"> feet</w:t>
            </w:r>
            <w:r w:rsidR="00B81414" w:rsidRPr="00317035">
              <w:rPr>
                <w:rFonts w:ascii="Arial" w:eastAsiaTheme="minorHAnsi" w:hAnsi="Arial" w:cs="Arial"/>
                <w:color w:val="auto"/>
                <w:sz w:val="22"/>
                <w:szCs w:val="22"/>
              </w:rPr>
              <w:t>.</w:t>
            </w:r>
            <w:r w:rsidR="005941B7" w:rsidRPr="00317035">
              <w:rPr>
                <w:rFonts w:ascii="Arial" w:eastAsiaTheme="minorHAnsi" w:hAnsi="Arial" w:cs="Arial"/>
                <w:color w:val="auto"/>
                <w:sz w:val="22"/>
                <w:szCs w:val="22"/>
              </w:rPr>
              <w:t xml:space="preserve"> Approximately</w:t>
            </w:r>
            <w:r w:rsidR="005941B7">
              <w:rPr>
                <w:rFonts w:ascii="Arial" w:eastAsiaTheme="minorHAnsi" w:hAnsi="Arial" w:cs="Arial"/>
                <w:color w:val="auto"/>
                <w:sz w:val="22"/>
                <w:szCs w:val="22"/>
              </w:rPr>
              <w:t xml:space="preserve"> half of this water is passed into a 1</w:t>
            </w:r>
            <w:r w:rsidR="00884F64">
              <w:rPr>
                <w:rFonts w:ascii="Arial" w:eastAsiaTheme="minorHAnsi" w:hAnsi="Arial" w:cs="Arial"/>
                <w:color w:val="auto"/>
                <w:sz w:val="22"/>
                <w:szCs w:val="22"/>
              </w:rPr>
              <w:t>32</w:t>
            </w:r>
            <w:r w:rsidR="005941B7">
              <w:rPr>
                <w:rFonts w:ascii="Arial" w:eastAsiaTheme="minorHAnsi" w:hAnsi="Arial" w:cs="Arial"/>
                <w:color w:val="auto"/>
                <w:sz w:val="22"/>
                <w:szCs w:val="22"/>
              </w:rPr>
              <w:t>-acre treatment cell</w:t>
            </w:r>
            <w:r w:rsidR="00965FD9">
              <w:rPr>
                <w:rFonts w:ascii="Arial" w:eastAsiaTheme="minorHAnsi" w:hAnsi="Arial" w:cs="Arial"/>
                <w:color w:val="auto"/>
                <w:sz w:val="22"/>
                <w:szCs w:val="22"/>
              </w:rPr>
              <w:t xml:space="preserve"> (STA)</w:t>
            </w:r>
            <w:r w:rsidR="005941B7">
              <w:rPr>
                <w:rFonts w:ascii="Arial" w:eastAsiaTheme="minorHAnsi" w:hAnsi="Arial" w:cs="Arial"/>
                <w:color w:val="auto"/>
                <w:sz w:val="22"/>
                <w:szCs w:val="22"/>
              </w:rPr>
              <w:t xml:space="preserve">, where </w:t>
            </w:r>
            <w:r w:rsidR="00884F64">
              <w:rPr>
                <w:rFonts w:ascii="Arial" w:eastAsiaTheme="minorHAnsi" w:hAnsi="Arial" w:cs="Arial"/>
                <w:color w:val="auto"/>
                <w:sz w:val="22"/>
                <w:szCs w:val="22"/>
              </w:rPr>
              <w:t xml:space="preserve">additional </w:t>
            </w:r>
            <w:r w:rsidR="005941B7">
              <w:rPr>
                <w:rFonts w:ascii="Arial" w:eastAsiaTheme="minorHAnsi" w:hAnsi="Arial" w:cs="Arial"/>
                <w:color w:val="auto"/>
                <w:sz w:val="22"/>
                <w:szCs w:val="22"/>
              </w:rPr>
              <w:t xml:space="preserve">water quality treatment occurs through natural biogeochemical processes. </w:t>
            </w:r>
            <w:r w:rsidR="00B81414" w:rsidRPr="000A7BCB">
              <w:rPr>
                <w:rFonts w:ascii="Arial" w:eastAsiaTheme="minorHAnsi" w:hAnsi="Arial" w:cs="Arial"/>
                <w:color w:val="auto"/>
                <w:sz w:val="22"/>
                <w:szCs w:val="22"/>
              </w:rPr>
              <w:t>The purpose of the TenMile Creek WPA is to provide seasonal and temporary storage of peak stormwater flows from the TenMile Creek basin and to slowly release those flows back into the creek to help moderate the salinity levels and reduce sediment and nutrient loads in the downstream St. Lucie River and Estuary.</w:t>
            </w:r>
          </w:p>
          <w:p w14:paraId="013E5D8C" w14:textId="06BE53A4" w:rsidR="00AD1E9A" w:rsidRDefault="00AD1E9A" w:rsidP="00B81414">
            <w:pPr>
              <w:pStyle w:val="Default"/>
              <w:rPr>
                <w:rFonts w:ascii="Californian FB" w:eastAsiaTheme="minorHAnsi" w:hAnsi="Californian FB" w:cs="Californian FB"/>
              </w:rPr>
            </w:pPr>
          </w:p>
          <w:p w14:paraId="1DB549BA" w14:textId="77777777" w:rsidR="006657B3" w:rsidRDefault="006657B3" w:rsidP="006657B3">
            <w:pPr>
              <w:autoSpaceDE w:val="0"/>
              <w:autoSpaceDN w:val="0"/>
              <w:adjustRightInd w:val="0"/>
              <w:rPr>
                <w:rFonts w:ascii="Arial" w:eastAsiaTheme="minorHAnsi" w:hAnsi="Arial" w:cs="Arial"/>
                <w:b/>
                <w:sz w:val="22"/>
                <w:szCs w:val="22"/>
              </w:rPr>
            </w:pPr>
            <w:r w:rsidRPr="007659BF">
              <w:rPr>
                <w:rFonts w:ascii="Arial" w:eastAsiaTheme="minorHAnsi" w:hAnsi="Arial" w:cs="Arial"/>
                <w:b/>
                <w:sz w:val="22"/>
                <w:szCs w:val="22"/>
              </w:rPr>
              <w:t>Location of the TenMile Creek Water Preserve Area (WPA) Project.</w:t>
            </w:r>
          </w:p>
          <w:p w14:paraId="4E9B5F38" w14:textId="77777777" w:rsidR="006657B3" w:rsidRDefault="006657B3" w:rsidP="00B81414">
            <w:pPr>
              <w:pStyle w:val="Default"/>
              <w:rPr>
                <w:rFonts w:ascii="Californian FB" w:eastAsiaTheme="minorHAnsi" w:hAnsi="Californian FB" w:cs="Californian FB"/>
              </w:rPr>
            </w:pPr>
          </w:p>
          <w:p w14:paraId="1FB60B61" w14:textId="70B9AF15" w:rsidR="00AD1E9A" w:rsidRPr="00B81414" w:rsidRDefault="00C31AB0" w:rsidP="00B81414">
            <w:pPr>
              <w:pStyle w:val="Default"/>
              <w:rPr>
                <w:rFonts w:ascii="Californian FB" w:eastAsiaTheme="minorHAnsi" w:hAnsi="Californian FB" w:cs="Californian FB"/>
              </w:rPr>
            </w:pPr>
            <w:r>
              <w:rPr>
                <w:noProof/>
              </w:rPr>
              <w:drawing>
                <wp:inline distT="0" distB="0" distL="0" distR="0" wp14:anchorId="354B6677" wp14:editId="28A6B31B">
                  <wp:extent cx="5514975" cy="51109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660" cy="5201475"/>
                          </a:xfrm>
                          <a:prstGeom prst="rect">
                            <a:avLst/>
                          </a:prstGeom>
                        </pic:spPr>
                      </pic:pic>
                    </a:graphicData>
                  </a:graphic>
                </wp:inline>
              </w:drawing>
            </w:r>
          </w:p>
        </w:tc>
      </w:tr>
      <w:tr w:rsidR="00FF7F07" w:rsidRPr="00B908DE" w14:paraId="424934C4" w14:textId="77777777" w:rsidTr="00F24171">
        <w:trPr>
          <w:trHeight w:val="363"/>
        </w:trPr>
        <w:tc>
          <w:tcPr>
            <w:tcW w:w="90" w:type="dxa"/>
          </w:tcPr>
          <w:p w14:paraId="034A0765" w14:textId="77777777" w:rsidR="00FF7F07" w:rsidRPr="00B908DE" w:rsidRDefault="00FF7F07" w:rsidP="00FF7F07">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4A0A52A1"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910D963" w14:textId="77777777" w:rsidR="00FF7F07" w:rsidRDefault="00FF7F07" w:rsidP="00FF7F07">
            <w:pPr>
              <w:pStyle w:val="Default"/>
              <w:rPr>
                <w:rFonts w:ascii="Arial" w:hAnsi="Arial" w:cs="Arial"/>
                <w:sz w:val="22"/>
                <w:szCs w:val="22"/>
              </w:rPr>
            </w:pPr>
            <w:r>
              <w:rPr>
                <w:rFonts w:ascii="Arial" w:hAnsi="Arial" w:cs="Arial"/>
                <w:sz w:val="22"/>
                <w:szCs w:val="22"/>
              </w:rPr>
              <w:t xml:space="preserve">The key stakeholders that have been instrumental in developing and executing these </w:t>
            </w:r>
            <w:r w:rsidRPr="00EE0481">
              <w:rPr>
                <w:rFonts w:ascii="Arial" w:hAnsi="Arial" w:cs="Arial"/>
                <w:sz w:val="22"/>
                <w:szCs w:val="22"/>
              </w:rPr>
              <w:t>restoration projects are listed below.</w:t>
            </w:r>
          </w:p>
          <w:p w14:paraId="66706ED9" w14:textId="77777777" w:rsidR="00EE0481" w:rsidRPr="00EE0481" w:rsidRDefault="00EE0481" w:rsidP="00EE0481">
            <w:pPr>
              <w:pStyle w:val="Default"/>
              <w:numPr>
                <w:ilvl w:val="0"/>
                <w:numId w:val="3"/>
              </w:numPr>
              <w:rPr>
                <w:rFonts w:ascii="Arial" w:hAnsi="Arial" w:cs="Arial"/>
                <w:sz w:val="22"/>
                <w:szCs w:val="22"/>
              </w:rPr>
            </w:pPr>
            <w:r>
              <w:rPr>
                <w:rFonts w:ascii="Arial" w:hAnsi="Arial" w:cs="Arial"/>
                <w:sz w:val="22"/>
                <w:szCs w:val="22"/>
              </w:rPr>
              <w:t>U.S. Army Corps of Engineers</w:t>
            </w:r>
          </w:p>
          <w:p w14:paraId="02596A68" w14:textId="77777777" w:rsidR="00FF7F07" w:rsidRDefault="00FF7F07" w:rsidP="00FF7F07">
            <w:pPr>
              <w:pStyle w:val="Default"/>
              <w:numPr>
                <w:ilvl w:val="0"/>
                <w:numId w:val="3"/>
              </w:numPr>
              <w:rPr>
                <w:rFonts w:ascii="Arial" w:hAnsi="Arial" w:cs="Arial"/>
                <w:sz w:val="22"/>
                <w:szCs w:val="22"/>
              </w:rPr>
            </w:pPr>
            <w:r w:rsidRPr="00EE0481">
              <w:rPr>
                <w:rFonts w:ascii="Arial" w:hAnsi="Arial" w:cs="Arial"/>
                <w:sz w:val="22"/>
                <w:szCs w:val="22"/>
              </w:rPr>
              <w:t>Sout</w:t>
            </w:r>
            <w:r w:rsidR="00A14E59" w:rsidRPr="00EE0481">
              <w:rPr>
                <w:rFonts w:ascii="Arial" w:hAnsi="Arial" w:cs="Arial"/>
                <w:sz w:val="22"/>
                <w:szCs w:val="22"/>
              </w:rPr>
              <w:t>h</w:t>
            </w:r>
            <w:r w:rsidRPr="00EE0481">
              <w:rPr>
                <w:rFonts w:ascii="Arial" w:hAnsi="Arial" w:cs="Arial"/>
                <w:sz w:val="22"/>
                <w:szCs w:val="22"/>
              </w:rPr>
              <w:t xml:space="preserve"> Florida</w:t>
            </w:r>
            <w:r>
              <w:rPr>
                <w:rFonts w:ascii="Arial" w:hAnsi="Arial" w:cs="Arial"/>
                <w:sz w:val="22"/>
                <w:szCs w:val="22"/>
              </w:rPr>
              <w:t xml:space="preserve"> Water Management District</w:t>
            </w:r>
          </w:p>
          <w:p w14:paraId="3B53B6A7" w14:textId="77777777" w:rsidR="00FF7F07" w:rsidRPr="00DC3349" w:rsidRDefault="00EE0481" w:rsidP="00DC3349">
            <w:pPr>
              <w:pStyle w:val="Default"/>
              <w:numPr>
                <w:ilvl w:val="0"/>
                <w:numId w:val="3"/>
              </w:numPr>
              <w:rPr>
                <w:rFonts w:ascii="Arial" w:hAnsi="Arial" w:cs="Arial"/>
                <w:sz w:val="22"/>
                <w:szCs w:val="22"/>
              </w:rPr>
            </w:pPr>
            <w:r>
              <w:rPr>
                <w:rFonts w:ascii="Arial" w:hAnsi="Arial" w:cs="Arial"/>
                <w:sz w:val="22"/>
                <w:szCs w:val="22"/>
              </w:rPr>
              <w:t>St. Lucie County</w:t>
            </w:r>
          </w:p>
          <w:p w14:paraId="1592F838" w14:textId="77777777" w:rsidR="00FF7F07" w:rsidRPr="00FF7F07" w:rsidRDefault="00FF7F07" w:rsidP="00FF7F07">
            <w:pPr>
              <w:pStyle w:val="Default"/>
              <w:numPr>
                <w:ilvl w:val="0"/>
                <w:numId w:val="3"/>
              </w:numPr>
              <w:rPr>
                <w:rFonts w:ascii="Arial" w:hAnsi="Arial" w:cs="Arial"/>
                <w:sz w:val="22"/>
                <w:szCs w:val="22"/>
              </w:rPr>
            </w:pPr>
            <w:r>
              <w:rPr>
                <w:rFonts w:ascii="Arial" w:hAnsi="Arial" w:cs="Arial"/>
                <w:sz w:val="22"/>
                <w:szCs w:val="22"/>
              </w:rPr>
              <w:t>Department of Environmental Protection</w:t>
            </w:r>
          </w:p>
        </w:tc>
      </w:tr>
      <w:tr w:rsidR="00FF7F07" w:rsidRPr="00B908DE" w14:paraId="0746DDF4" w14:textId="77777777" w:rsidTr="00F24171">
        <w:trPr>
          <w:trHeight w:val="248"/>
        </w:trPr>
        <w:tc>
          <w:tcPr>
            <w:tcW w:w="90" w:type="dxa"/>
          </w:tcPr>
          <w:p w14:paraId="0D7A146E" w14:textId="77777777" w:rsidR="00FF7F07" w:rsidRPr="00B908DE" w:rsidRDefault="00FF7F07" w:rsidP="00FF7F07">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1F6E6F8B"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AB9E815" w14:textId="77777777" w:rsidR="00FF7F07" w:rsidRPr="00B908DE" w:rsidRDefault="00FF7F07" w:rsidP="00FF7F07">
            <w:pPr>
              <w:autoSpaceDE w:val="0"/>
              <w:autoSpaceDN w:val="0"/>
              <w:adjustRightInd w:val="0"/>
              <w:rPr>
                <w:rFonts w:ascii="Arial" w:hAnsi="Arial" w:cs="Arial"/>
                <w:iCs/>
                <w:sz w:val="22"/>
                <w:szCs w:val="22"/>
              </w:rPr>
            </w:pPr>
            <w:r w:rsidRPr="00B908DE">
              <w:rPr>
                <w:rFonts w:ascii="Arial" w:hAnsi="Arial" w:cs="Arial"/>
                <w:iCs/>
                <w:sz w:val="22"/>
                <w:szCs w:val="22"/>
              </w:rPr>
              <w:t>The area includes the watershed drainage area from</w:t>
            </w:r>
            <w:r w:rsidR="00EE0481">
              <w:rPr>
                <w:rFonts w:ascii="Arial" w:hAnsi="Arial" w:cs="Arial"/>
                <w:iCs/>
                <w:sz w:val="22"/>
                <w:szCs w:val="22"/>
              </w:rPr>
              <w:t xml:space="preserve"> TenMile Creek </w:t>
            </w:r>
            <w:r w:rsidRPr="00B908DE">
              <w:rPr>
                <w:rFonts w:ascii="Arial" w:hAnsi="Arial" w:cs="Arial"/>
                <w:iCs/>
                <w:sz w:val="22"/>
                <w:szCs w:val="22"/>
              </w:rPr>
              <w:t>within WBID</w:t>
            </w:r>
            <w:r w:rsidR="00EE0481">
              <w:rPr>
                <w:rFonts w:ascii="Arial" w:hAnsi="Arial" w:cs="Arial"/>
                <w:iCs/>
                <w:sz w:val="22"/>
                <w:szCs w:val="22"/>
              </w:rPr>
              <w:t xml:space="preserve"> 3194A where extensive natural resource management is taking place</w:t>
            </w:r>
            <w:r w:rsidRPr="00B908DE">
              <w:rPr>
                <w:rFonts w:ascii="Arial" w:hAnsi="Arial" w:cs="Arial"/>
                <w:iCs/>
                <w:sz w:val="22"/>
                <w:szCs w:val="22"/>
              </w:rPr>
              <w:t>. This WBID is impaired for</w:t>
            </w:r>
            <w:r w:rsidR="00EE0481">
              <w:rPr>
                <w:rFonts w:ascii="Arial" w:hAnsi="Arial" w:cs="Arial"/>
                <w:iCs/>
                <w:sz w:val="22"/>
                <w:szCs w:val="22"/>
              </w:rPr>
              <w:t xml:space="preserve"> nutrients (total phosphorus) and dissolved oxygen (percent saturation) </w:t>
            </w:r>
            <w:r w:rsidRPr="00B908DE">
              <w:rPr>
                <w:rFonts w:ascii="Arial" w:hAnsi="Arial" w:cs="Arial"/>
                <w:iCs/>
                <w:sz w:val="22"/>
                <w:szCs w:val="22"/>
              </w:rPr>
              <w:t xml:space="preserve">based on the </w:t>
            </w:r>
            <w:r w:rsidR="00EE0481">
              <w:rPr>
                <w:rFonts w:ascii="Arial" w:hAnsi="Arial" w:cs="Arial"/>
                <w:iCs/>
                <w:sz w:val="22"/>
                <w:szCs w:val="22"/>
              </w:rPr>
              <w:t xml:space="preserve">AGMs for nutrients and the </w:t>
            </w:r>
            <w:r w:rsidRPr="00B908DE">
              <w:rPr>
                <w:rFonts w:ascii="Arial" w:hAnsi="Arial" w:cs="Arial"/>
                <w:iCs/>
                <w:sz w:val="22"/>
                <w:szCs w:val="22"/>
              </w:rPr>
              <w:t>number of exceedances for the sample size</w:t>
            </w:r>
            <w:r w:rsidR="00EE0481">
              <w:rPr>
                <w:rFonts w:ascii="Arial" w:hAnsi="Arial" w:cs="Arial"/>
                <w:iCs/>
                <w:sz w:val="22"/>
                <w:szCs w:val="22"/>
              </w:rPr>
              <w:t xml:space="preserve"> for dissolved oxygen. </w:t>
            </w:r>
            <w:r w:rsidRPr="00B908DE">
              <w:rPr>
                <w:rFonts w:ascii="Arial" w:hAnsi="Arial" w:cs="Arial"/>
                <w:iCs/>
                <w:sz w:val="22"/>
                <w:szCs w:val="22"/>
              </w:rPr>
              <w:t>The objectives outlined by the</w:t>
            </w:r>
            <w:r w:rsidR="00EE0481">
              <w:rPr>
                <w:rFonts w:ascii="Arial" w:hAnsi="Arial" w:cs="Arial"/>
                <w:iCs/>
                <w:sz w:val="22"/>
                <w:szCs w:val="22"/>
              </w:rPr>
              <w:t xml:space="preserve"> TenMile Creek Water Preserve Area Critical Project </w:t>
            </w:r>
            <w:r w:rsidRPr="00B908DE">
              <w:rPr>
                <w:rFonts w:ascii="Arial" w:hAnsi="Arial" w:cs="Arial"/>
                <w:iCs/>
                <w:sz w:val="22"/>
                <w:szCs w:val="22"/>
              </w:rPr>
              <w:t xml:space="preserve">will address these impairments.  </w:t>
            </w:r>
          </w:p>
          <w:p w14:paraId="79095D7E" w14:textId="77777777" w:rsidR="00FF7F07" w:rsidRPr="00B908DE" w:rsidRDefault="00FF7F07" w:rsidP="00FF7F07">
            <w:pPr>
              <w:autoSpaceDE w:val="0"/>
              <w:autoSpaceDN w:val="0"/>
              <w:adjustRightInd w:val="0"/>
              <w:rPr>
                <w:rFonts w:ascii="Arial" w:hAnsi="Arial" w:cs="Arial"/>
                <w:iCs/>
                <w:sz w:val="22"/>
                <w:szCs w:val="22"/>
              </w:rPr>
            </w:pPr>
            <w:r w:rsidRPr="00B908DE">
              <w:rPr>
                <w:rFonts w:ascii="Arial" w:hAnsi="Arial" w:cs="Arial"/>
                <w:iCs/>
                <w:sz w:val="22"/>
                <w:szCs w:val="22"/>
              </w:rPr>
              <w:t xml:space="preserve"> </w:t>
            </w:r>
          </w:p>
          <w:p w14:paraId="7754B23E" w14:textId="77777777" w:rsidR="00FF7F07" w:rsidRPr="00E42B4E" w:rsidRDefault="00FF7F07" w:rsidP="00FF7F07">
            <w:pPr>
              <w:pStyle w:val="Default"/>
              <w:rPr>
                <w:rFonts w:ascii="Arial" w:hAnsi="Arial" w:cs="Arial"/>
                <w:iCs/>
                <w:sz w:val="22"/>
                <w:szCs w:val="22"/>
              </w:rPr>
            </w:pPr>
            <w:r w:rsidRPr="00B908DE">
              <w:rPr>
                <w:rFonts w:ascii="Arial" w:hAnsi="Arial" w:cs="Arial"/>
                <w:iCs/>
                <w:sz w:val="22"/>
                <w:szCs w:val="22"/>
              </w:rPr>
              <w:t>The WBID drainage area corresponds to the</w:t>
            </w:r>
            <w:r w:rsidR="00EE0481">
              <w:rPr>
                <w:rFonts w:ascii="Arial" w:hAnsi="Arial" w:cs="Arial"/>
                <w:iCs/>
                <w:sz w:val="22"/>
                <w:szCs w:val="22"/>
              </w:rPr>
              <w:t xml:space="preserve"> </w:t>
            </w:r>
            <w:r w:rsidRPr="00B908DE">
              <w:rPr>
                <w:rFonts w:ascii="Arial" w:hAnsi="Arial" w:cs="Arial"/>
                <w:iCs/>
                <w:sz w:val="22"/>
                <w:szCs w:val="22"/>
              </w:rPr>
              <w:t>key project as follows:</w:t>
            </w:r>
            <w:r w:rsidR="00EE0481">
              <w:rPr>
                <w:rFonts w:ascii="Arial" w:hAnsi="Arial" w:cs="Arial"/>
                <w:iCs/>
                <w:sz w:val="22"/>
                <w:szCs w:val="22"/>
              </w:rPr>
              <w:t xml:space="preserve"> The TenMile Creek Water Preserve Area</w:t>
            </w:r>
          </w:p>
        </w:tc>
      </w:tr>
      <w:tr w:rsidR="00FF7F07" w:rsidRPr="00B908DE" w14:paraId="06995814" w14:textId="77777777" w:rsidTr="00F24171">
        <w:trPr>
          <w:trHeight w:val="178"/>
        </w:trPr>
        <w:tc>
          <w:tcPr>
            <w:tcW w:w="90" w:type="dxa"/>
          </w:tcPr>
          <w:p w14:paraId="44BD7CA2" w14:textId="77777777" w:rsidR="00FF7F07" w:rsidRPr="00B908DE" w:rsidRDefault="00FF7F07" w:rsidP="00FF7F07">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34632606"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Point Sources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AB67F7B" w14:textId="77777777" w:rsidR="00E42B4E" w:rsidRPr="00FC4397" w:rsidRDefault="00E42B4E" w:rsidP="00E42B4E">
            <w:pPr>
              <w:pStyle w:val="Default"/>
              <w:keepNext/>
              <w:keepLines/>
              <w:spacing w:before="200"/>
              <w:outlineLvl w:val="1"/>
              <w:rPr>
                <w:rFonts w:ascii="Arial" w:hAnsi="Arial" w:cs="Arial"/>
                <w:iCs/>
                <w:sz w:val="22"/>
                <w:szCs w:val="22"/>
              </w:rPr>
            </w:pPr>
            <w:r w:rsidRPr="00FC4397">
              <w:rPr>
                <w:rFonts w:ascii="Arial" w:hAnsi="Arial" w:cs="Arial"/>
                <w:iCs/>
                <w:sz w:val="22"/>
                <w:szCs w:val="22"/>
              </w:rPr>
              <w:t>There are several NPDES Facilities that discharge indirectly to WBID 3194A. These facilities are listed in the table below.</w:t>
            </w:r>
          </w:p>
          <w:p w14:paraId="26458094" w14:textId="77777777" w:rsidR="00E42B4E" w:rsidRPr="00FC4397" w:rsidRDefault="00E42B4E" w:rsidP="00E42B4E">
            <w:pPr>
              <w:pStyle w:val="Default"/>
              <w:keepNext/>
              <w:keepLines/>
              <w:spacing w:before="200"/>
              <w:outlineLvl w:val="1"/>
              <w:rPr>
                <w:rFonts w:ascii="Arial" w:hAnsi="Arial" w:cs="Arial"/>
                <w:iCs/>
                <w:sz w:val="22"/>
                <w:szCs w:val="22"/>
              </w:rPr>
            </w:pPr>
          </w:p>
          <w:tbl>
            <w:tblPr>
              <w:tblW w:w="8705" w:type="dxa"/>
              <w:tblLayout w:type="fixed"/>
              <w:tblLook w:val="04A0" w:firstRow="1" w:lastRow="0" w:firstColumn="1" w:lastColumn="0" w:noHBand="0" w:noVBand="1"/>
            </w:tblPr>
            <w:tblGrid>
              <w:gridCol w:w="2487"/>
              <w:gridCol w:w="6218"/>
            </w:tblGrid>
            <w:tr w:rsidR="00D91121" w:rsidRPr="00FC4397" w14:paraId="57BF0E32" w14:textId="77777777" w:rsidTr="00D91121">
              <w:trPr>
                <w:trHeight w:val="361"/>
              </w:trPr>
              <w:tc>
                <w:tcPr>
                  <w:tcW w:w="248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628103" w14:textId="77777777" w:rsidR="00D91121" w:rsidRPr="00FC4397" w:rsidRDefault="00D91121" w:rsidP="00D91121">
                  <w:pPr>
                    <w:jc w:val="center"/>
                    <w:rPr>
                      <w:rFonts w:ascii="Arial" w:hAnsi="Arial" w:cs="Arial"/>
                      <w:b/>
                      <w:bCs/>
                      <w:color w:val="000000"/>
                      <w:sz w:val="22"/>
                      <w:szCs w:val="22"/>
                    </w:rPr>
                  </w:pPr>
                  <w:r w:rsidRPr="00FC4397">
                    <w:rPr>
                      <w:rFonts w:ascii="Arial" w:hAnsi="Arial" w:cs="Arial"/>
                      <w:b/>
                      <w:bCs/>
                      <w:color w:val="000000"/>
                      <w:sz w:val="22"/>
                      <w:szCs w:val="22"/>
                    </w:rPr>
                    <w:t>NPDES Facility ID</w:t>
                  </w:r>
                </w:p>
              </w:tc>
              <w:tc>
                <w:tcPr>
                  <w:tcW w:w="6218" w:type="dxa"/>
                  <w:tcBorders>
                    <w:top w:val="single" w:sz="4" w:space="0" w:color="auto"/>
                    <w:left w:val="nil"/>
                    <w:bottom w:val="single" w:sz="4" w:space="0" w:color="auto"/>
                    <w:right w:val="single" w:sz="4" w:space="0" w:color="auto"/>
                  </w:tcBorders>
                  <w:shd w:val="clear" w:color="000000" w:fill="BFBFBF"/>
                  <w:noWrap/>
                  <w:vAlign w:val="bottom"/>
                  <w:hideMark/>
                </w:tcPr>
                <w:p w14:paraId="04FC225D" w14:textId="77777777" w:rsidR="00D91121" w:rsidRPr="00FC4397" w:rsidRDefault="00D91121" w:rsidP="00D91121">
                  <w:pPr>
                    <w:jc w:val="center"/>
                    <w:rPr>
                      <w:rFonts w:ascii="Arial" w:hAnsi="Arial" w:cs="Arial"/>
                      <w:b/>
                      <w:bCs/>
                      <w:color w:val="000000"/>
                      <w:sz w:val="22"/>
                      <w:szCs w:val="22"/>
                    </w:rPr>
                  </w:pPr>
                  <w:r w:rsidRPr="00FC4397">
                    <w:rPr>
                      <w:rFonts w:ascii="Arial" w:hAnsi="Arial" w:cs="Arial"/>
                      <w:b/>
                      <w:bCs/>
                      <w:color w:val="000000"/>
                      <w:sz w:val="22"/>
                      <w:szCs w:val="22"/>
                    </w:rPr>
                    <w:t>NPDES Facility Name</w:t>
                  </w:r>
                </w:p>
              </w:tc>
            </w:tr>
            <w:tr w:rsidR="00D91121" w:rsidRPr="00FC4397" w14:paraId="0E5C53BD"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579067C8"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FLR10RO93</w:t>
                  </w:r>
                </w:p>
              </w:tc>
              <w:tc>
                <w:tcPr>
                  <w:tcW w:w="6218" w:type="dxa"/>
                  <w:tcBorders>
                    <w:top w:val="nil"/>
                    <w:left w:val="nil"/>
                    <w:bottom w:val="single" w:sz="4" w:space="0" w:color="auto"/>
                    <w:right w:val="single" w:sz="4" w:space="0" w:color="auto"/>
                  </w:tcBorders>
                  <w:shd w:val="clear" w:color="auto" w:fill="auto"/>
                  <w:noWrap/>
                  <w:vAlign w:val="bottom"/>
                  <w:hideMark/>
                </w:tcPr>
                <w:p w14:paraId="59EA58C5"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Palm Breezes Club</w:t>
                  </w:r>
                </w:p>
              </w:tc>
            </w:tr>
            <w:tr w:rsidR="00D91121" w:rsidRPr="00FC4397" w14:paraId="0B60D6B3"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070528CB"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FLR10PH84</w:t>
                  </w:r>
                </w:p>
              </w:tc>
              <w:tc>
                <w:tcPr>
                  <w:tcW w:w="6218" w:type="dxa"/>
                  <w:tcBorders>
                    <w:top w:val="nil"/>
                    <w:left w:val="nil"/>
                    <w:bottom w:val="single" w:sz="4" w:space="0" w:color="auto"/>
                    <w:right w:val="single" w:sz="4" w:space="0" w:color="auto"/>
                  </w:tcBorders>
                  <w:shd w:val="clear" w:color="auto" w:fill="auto"/>
                  <w:noWrap/>
                  <w:vAlign w:val="bottom"/>
                  <w:hideMark/>
                </w:tcPr>
                <w:p w14:paraId="6BFAB0E3"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Florida Power &amp; Light Adams Substation</w:t>
                  </w:r>
                </w:p>
              </w:tc>
            </w:tr>
            <w:tr w:rsidR="00D91121" w:rsidRPr="00FC4397" w14:paraId="4231B3B9"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1D19499A"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FLR20CG85</w:t>
                  </w:r>
                </w:p>
              </w:tc>
              <w:tc>
                <w:tcPr>
                  <w:tcW w:w="6218" w:type="dxa"/>
                  <w:tcBorders>
                    <w:top w:val="nil"/>
                    <w:left w:val="nil"/>
                    <w:bottom w:val="single" w:sz="4" w:space="0" w:color="auto"/>
                    <w:right w:val="single" w:sz="4" w:space="0" w:color="auto"/>
                  </w:tcBorders>
                  <w:shd w:val="clear" w:color="auto" w:fill="auto"/>
                  <w:noWrap/>
                  <w:vAlign w:val="bottom"/>
                  <w:hideMark/>
                </w:tcPr>
                <w:p w14:paraId="6E2951B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SR-713 King's Highway</w:t>
                  </w:r>
                </w:p>
              </w:tc>
            </w:tr>
            <w:tr w:rsidR="00D91121" w:rsidRPr="00FC4397" w14:paraId="562D4BF5"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07C8A7F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FLR10QZ35</w:t>
                  </w:r>
                </w:p>
              </w:tc>
              <w:tc>
                <w:tcPr>
                  <w:tcW w:w="6218" w:type="dxa"/>
                  <w:tcBorders>
                    <w:top w:val="nil"/>
                    <w:left w:val="nil"/>
                    <w:bottom w:val="single" w:sz="4" w:space="0" w:color="auto"/>
                    <w:right w:val="single" w:sz="4" w:space="0" w:color="auto"/>
                  </w:tcBorders>
                  <w:shd w:val="clear" w:color="auto" w:fill="auto"/>
                  <w:noWrap/>
                  <w:vAlign w:val="bottom"/>
                  <w:hideMark/>
                </w:tcPr>
                <w:p w14:paraId="37E137FA"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Sunshine Kitchen Food Business Incubator</w:t>
                  </w:r>
                </w:p>
              </w:tc>
            </w:tr>
            <w:tr w:rsidR="00D91121" w:rsidRPr="00FC4397" w14:paraId="3DA7FEB6"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22C7E38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FLR10QL81</w:t>
                  </w:r>
                </w:p>
              </w:tc>
              <w:tc>
                <w:tcPr>
                  <w:tcW w:w="6218" w:type="dxa"/>
                  <w:tcBorders>
                    <w:top w:val="nil"/>
                    <w:left w:val="nil"/>
                    <w:bottom w:val="single" w:sz="4" w:space="0" w:color="auto"/>
                    <w:right w:val="single" w:sz="4" w:space="0" w:color="auto"/>
                  </w:tcBorders>
                  <w:shd w:val="clear" w:color="auto" w:fill="auto"/>
                  <w:noWrap/>
                  <w:vAlign w:val="bottom"/>
                  <w:hideMark/>
                </w:tcPr>
                <w:p w14:paraId="69716120"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Wawa Florida LLC #5254</w:t>
                  </w:r>
                </w:p>
              </w:tc>
            </w:tr>
            <w:tr w:rsidR="00D91121" w:rsidRPr="00FC4397" w14:paraId="4AD8BC84"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70E37025"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FLR10QS71</w:t>
                  </w:r>
                </w:p>
              </w:tc>
              <w:tc>
                <w:tcPr>
                  <w:tcW w:w="6218" w:type="dxa"/>
                  <w:tcBorders>
                    <w:top w:val="nil"/>
                    <w:left w:val="nil"/>
                    <w:bottom w:val="single" w:sz="4" w:space="0" w:color="auto"/>
                    <w:right w:val="single" w:sz="4" w:space="0" w:color="auto"/>
                  </w:tcBorders>
                  <w:shd w:val="clear" w:color="auto" w:fill="auto"/>
                  <w:noWrap/>
                  <w:vAlign w:val="bottom"/>
                  <w:hideMark/>
                </w:tcPr>
                <w:p w14:paraId="60522816"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Creekside</w:t>
                  </w:r>
                </w:p>
              </w:tc>
            </w:tr>
            <w:tr w:rsidR="00D91121" w:rsidRPr="00FC4397" w14:paraId="5D337093"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77C4FCB3"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FLR10MZ69</w:t>
                  </w:r>
                </w:p>
              </w:tc>
              <w:tc>
                <w:tcPr>
                  <w:tcW w:w="6218" w:type="dxa"/>
                  <w:tcBorders>
                    <w:top w:val="nil"/>
                    <w:left w:val="nil"/>
                    <w:bottom w:val="single" w:sz="4" w:space="0" w:color="auto"/>
                    <w:right w:val="single" w:sz="4" w:space="0" w:color="auto"/>
                  </w:tcBorders>
                  <w:shd w:val="clear" w:color="auto" w:fill="auto"/>
                  <w:noWrap/>
                  <w:vAlign w:val="bottom"/>
                  <w:hideMark/>
                </w:tcPr>
                <w:p w14:paraId="5B1F5CAE" w14:textId="77777777" w:rsidR="00D91121" w:rsidRPr="00FC4397" w:rsidRDefault="00D91121" w:rsidP="00D91121">
                  <w:pPr>
                    <w:rPr>
                      <w:rFonts w:ascii="Arial" w:hAnsi="Arial" w:cs="Arial"/>
                      <w:color w:val="000000"/>
                      <w:sz w:val="22"/>
                      <w:szCs w:val="22"/>
                    </w:rPr>
                  </w:pPr>
                  <w:proofErr w:type="spellStart"/>
                  <w:r w:rsidRPr="00FC4397">
                    <w:rPr>
                      <w:rFonts w:ascii="Arial" w:hAnsi="Arial" w:cs="Arial"/>
                      <w:color w:val="000000"/>
                      <w:sz w:val="22"/>
                      <w:szCs w:val="22"/>
                    </w:rPr>
                    <w:t>Smirna</w:t>
                  </w:r>
                  <w:proofErr w:type="spellEnd"/>
                  <w:r w:rsidRPr="00FC4397">
                    <w:rPr>
                      <w:rFonts w:ascii="Arial" w:hAnsi="Arial" w:cs="Arial"/>
                      <w:color w:val="000000"/>
                      <w:sz w:val="22"/>
                      <w:szCs w:val="22"/>
                    </w:rPr>
                    <w:t xml:space="preserve"> </w:t>
                  </w:r>
                  <w:proofErr w:type="spellStart"/>
                  <w:r w:rsidRPr="00FC4397">
                    <w:rPr>
                      <w:rFonts w:ascii="Arial" w:hAnsi="Arial" w:cs="Arial"/>
                      <w:color w:val="000000"/>
                      <w:sz w:val="22"/>
                      <w:szCs w:val="22"/>
                    </w:rPr>
                    <w:t>Petecostal</w:t>
                  </w:r>
                  <w:proofErr w:type="spellEnd"/>
                </w:p>
              </w:tc>
            </w:tr>
            <w:tr w:rsidR="00D91121" w:rsidRPr="00FC4397" w14:paraId="53118086"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1972B0CA"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FLR05F895</w:t>
                  </w:r>
                </w:p>
              </w:tc>
              <w:tc>
                <w:tcPr>
                  <w:tcW w:w="6218" w:type="dxa"/>
                  <w:tcBorders>
                    <w:top w:val="nil"/>
                    <w:left w:val="nil"/>
                    <w:bottom w:val="single" w:sz="4" w:space="0" w:color="auto"/>
                    <w:right w:val="single" w:sz="4" w:space="0" w:color="auto"/>
                  </w:tcBorders>
                  <w:shd w:val="clear" w:color="auto" w:fill="auto"/>
                  <w:noWrap/>
                  <w:vAlign w:val="bottom"/>
                  <w:hideMark/>
                </w:tcPr>
                <w:p w14:paraId="5FF4F2BF"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Bottling Group LLC</w:t>
                  </w:r>
                </w:p>
              </w:tc>
            </w:tr>
            <w:tr w:rsidR="00D91121" w:rsidRPr="00FC4397" w14:paraId="1565FB04"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617C672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FLR20CJ84</w:t>
                  </w:r>
                </w:p>
              </w:tc>
              <w:tc>
                <w:tcPr>
                  <w:tcW w:w="6218" w:type="dxa"/>
                  <w:tcBorders>
                    <w:top w:val="nil"/>
                    <w:left w:val="nil"/>
                    <w:bottom w:val="single" w:sz="4" w:space="0" w:color="auto"/>
                    <w:right w:val="single" w:sz="4" w:space="0" w:color="auto"/>
                  </w:tcBorders>
                  <w:shd w:val="clear" w:color="auto" w:fill="auto"/>
                  <w:noWrap/>
                  <w:vAlign w:val="bottom"/>
                  <w:hideMark/>
                </w:tcPr>
                <w:p w14:paraId="7C8F02A9"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Creekside - Parcel A</w:t>
                  </w:r>
                </w:p>
              </w:tc>
            </w:tr>
            <w:tr w:rsidR="00D91121" w:rsidRPr="00FC4397" w14:paraId="193EBF32"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045B9868"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FLR10SN04</w:t>
                  </w:r>
                </w:p>
              </w:tc>
              <w:tc>
                <w:tcPr>
                  <w:tcW w:w="6218" w:type="dxa"/>
                  <w:tcBorders>
                    <w:top w:val="nil"/>
                    <w:left w:val="nil"/>
                    <w:bottom w:val="single" w:sz="4" w:space="0" w:color="auto"/>
                    <w:right w:val="single" w:sz="4" w:space="0" w:color="auto"/>
                  </w:tcBorders>
                  <w:shd w:val="clear" w:color="auto" w:fill="auto"/>
                  <w:noWrap/>
                  <w:vAlign w:val="bottom"/>
                  <w:hideMark/>
                </w:tcPr>
                <w:p w14:paraId="48F279F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Carriage Pointe Estates</w:t>
                  </w:r>
                </w:p>
              </w:tc>
            </w:tr>
            <w:tr w:rsidR="00D91121" w:rsidRPr="00FC4397" w14:paraId="369FC8CA"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1739A44D"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FLR10QX67</w:t>
                  </w:r>
                </w:p>
              </w:tc>
              <w:tc>
                <w:tcPr>
                  <w:tcW w:w="6218" w:type="dxa"/>
                  <w:tcBorders>
                    <w:top w:val="nil"/>
                    <w:left w:val="nil"/>
                    <w:bottom w:val="single" w:sz="4" w:space="0" w:color="auto"/>
                    <w:right w:val="single" w:sz="4" w:space="0" w:color="auto"/>
                  </w:tcBorders>
                  <w:shd w:val="clear" w:color="auto" w:fill="auto"/>
                  <w:noWrap/>
                  <w:vAlign w:val="bottom"/>
                  <w:hideMark/>
                </w:tcPr>
                <w:p w14:paraId="1960EE39"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I-95 Bridge Deck Replacement</w:t>
                  </w:r>
                </w:p>
              </w:tc>
            </w:tr>
            <w:tr w:rsidR="00D91121" w:rsidRPr="00FC4397" w14:paraId="6DC7A047"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2AE6BD2F"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FLR20BB49</w:t>
                  </w:r>
                </w:p>
              </w:tc>
              <w:tc>
                <w:tcPr>
                  <w:tcW w:w="6218" w:type="dxa"/>
                  <w:tcBorders>
                    <w:top w:val="nil"/>
                    <w:left w:val="nil"/>
                    <w:bottom w:val="single" w:sz="4" w:space="0" w:color="auto"/>
                    <w:right w:val="single" w:sz="4" w:space="0" w:color="auto"/>
                  </w:tcBorders>
                  <w:shd w:val="clear" w:color="auto" w:fill="auto"/>
                  <w:noWrap/>
                  <w:vAlign w:val="bottom"/>
                  <w:hideMark/>
                </w:tcPr>
                <w:p w14:paraId="70F478B5"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SFWMD TenMile Creek Reserve</w:t>
                  </w:r>
                </w:p>
              </w:tc>
            </w:tr>
            <w:tr w:rsidR="00D91121" w:rsidRPr="00FC4397" w14:paraId="79D08512"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1E5CAC9F"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FLR20BT47</w:t>
                  </w:r>
                </w:p>
              </w:tc>
              <w:tc>
                <w:tcPr>
                  <w:tcW w:w="6218" w:type="dxa"/>
                  <w:tcBorders>
                    <w:top w:val="nil"/>
                    <w:left w:val="nil"/>
                    <w:bottom w:val="single" w:sz="4" w:space="0" w:color="auto"/>
                    <w:right w:val="single" w:sz="4" w:space="0" w:color="auto"/>
                  </w:tcBorders>
                  <w:shd w:val="clear" w:color="auto" w:fill="auto"/>
                  <w:noWrap/>
                  <w:vAlign w:val="bottom"/>
                  <w:hideMark/>
                </w:tcPr>
                <w:p w14:paraId="645707BB" w14:textId="77777777" w:rsidR="00D91121" w:rsidRPr="00FC4397" w:rsidRDefault="00DC4C96" w:rsidP="00D91121">
                  <w:pPr>
                    <w:rPr>
                      <w:rFonts w:ascii="Arial" w:hAnsi="Arial" w:cs="Arial"/>
                      <w:color w:val="000000"/>
                      <w:sz w:val="22"/>
                      <w:szCs w:val="22"/>
                    </w:rPr>
                  </w:pPr>
                  <w:r>
                    <w:rPr>
                      <w:rFonts w:ascii="Arial" w:hAnsi="Arial" w:cs="Arial"/>
                      <w:color w:val="000000"/>
                      <w:sz w:val="22"/>
                      <w:szCs w:val="22"/>
                    </w:rPr>
                    <w:t>S</w:t>
                  </w:r>
                  <w:r w:rsidR="00D91121" w:rsidRPr="00FC4397">
                    <w:rPr>
                      <w:rFonts w:ascii="Arial" w:hAnsi="Arial" w:cs="Arial"/>
                      <w:color w:val="000000"/>
                      <w:sz w:val="22"/>
                      <w:szCs w:val="22"/>
                    </w:rPr>
                    <w:t xml:space="preserve">t </w:t>
                  </w:r>
                  <w:r>
                    <w:rPr>
                      <w:rFonts w:ascii="Arial" w:hAnsi="Arial" w:cs="Arial"/>
                      <w:color w:val="000000"/>
                      <w:sz w:val="22"/>
                      <w:szCs w:val="22"/>
                    </w:rPr>
                    <w:t>L</w:t>
                  </w:r>
                  <w:r w:rsidR="00D91121" w:rsidRPr="00FC4397">
                    <w:rPr>
                      <w:rFonts w:ascii="Arial" w:hAnsi="Arial" w:cs="Arial"/>
                      <w:color w:val="000000"/>
                      <w:sz w:val="22"/>
                      <w:szCs w:val="22"/>
                    </w:rPr>
                    <w:t>ucie county landfill</w:t>
                  </w:r>
                </w:p>
              </w:tc>
            </w:tr>
            <w:tr w:rsidR="00D91121" w:rsidRPr="00FC4397" w14:paraId="5980D882"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4F8DF235"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FLRNEE410</w:t>
                  </w:r>
                </w:p>
              </w:tc>
              <w:tc>
                <w:tcPr>
                  <w:tcW w:w="6218" w:type="dxa"/>
                  <w:tcBorders>
                    <w:top w:val="nil"/>
                    <w:left w:val="nil"/>
                    <w:bottom w:val="single" w:sz="4" w:space="0" w:color="auto"/>
                    <w:right w:val="single" w:sz="4" w:space="0" w:color="auto"/>
                  </w:tcBorders>
                  <w:shd w:val="clear" w:color="auto" w:fill="auto"/>
                  <w:noWrap/>
                  <w:vAlign w:val="bottom"/>
                  <w:hideMark/>
                </w:tcPr>
                <w:p w14:paraId="1391C009"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Wal-Mart Distribution Center #7038</w:t>
                  </w:r>
                </w:p>
              </w:tc>
            </w:tr>
            <w:tr w:rsidR="00D91121" w:rsidRPr="00FC4397" w14:paraId="70E0A32A"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3EFED8C1"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FLR05H561</w:t>
                  </w:r>
                </w:p>
              </w:tc>
              <w:tc>
                <w:tcPr>
                  <w:tcW w:w="6218" w:type="dxa"/>
                  <w:tcBorders>
                    <w:top w:val="nil"/>
                    <w:left w:val="nil"/>
                    <w:bottom w:val="single" w:sz="4" w:space="0" w:color="auto"/>
                    <w:right w:val="single" w:sz="4" w:space="0" w:color="auto"/>
                  </w:tcBorders>
                  <w:shd w:val="clear" w:color="auto" w:fill="auto"/>
                  <w:noWrap/>
                  <w:vAlign w:val="bottom"/>
                  <w:hideMark/>
                </w:tcPr>
                <w:p w14:paraId="51CE42AC"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WMIF - Fort Pierce Transfer and Recycling Facility</w:t>
                  </w:r>
                </w:p>
              </w:tc>
            </w:tr>
            <w:tr w:rsidR="00D91121" w:rsidRPr="00FC4397" w14:paraId="1EB70F3A"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74E06490"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FLR05E185</w:t>
                  </w:r>
                </w:p>
              </w:tc>
              <w:tc>
                <w:tcPr>
                  <w:tcW w:w="6218" w:type="dxa"/>
                  <w:tcBorders>
                    <w:top w:val="nil"/>
                    <w:left w:val="nil"/>
                    <w:bottom w:val="single" w:sz="4" w:space="0" w:color="auto"/>
                    <w:right w:val="single" w:sz="4" w:space="0" w:color="auto"/>
                  </w:tcBorders>
                  <w:shd w:val="clear" w:color="auto" w:fill="auto"/>
                  <w:noWrap/>
                  <w:vAlign w:val="bottom"/>
                  <w:hideMark/>
                </w:tcPr>
                <w:p w14:paraId="5F7ECE23"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Ranger Construction Industries</w:t>
                  </w:r>
                </w:p>
              </w:tc>
            </w:tr>
            <w:tr w:rsidR="00D91121" w:rsidRPr="00FC4397" w14:paraId="3F216CDB"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6FCFD6DE"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FLR05B469</w:t>
                  </w:r>
                </w:p>
              </w:tc>
              <w:tc>
                <w:tcPr>
                  <w:tcW w:w="6218" w:type="dxa"/>
                  <w:tcBorders>
                    <w:top w:val="nil"/>
                    <w:left w:val="nil"/>
                    <w:bottom w:val="single" w:sz="4" w:space="0" w:color="auto"/>
                    <w:right w:val="single" w:sz="4" w:space="0" w:color="auto"/>
                  </w:tcBorders>
                  <w:shd w:val="clear" w:color="auto" w:fill="auto"/>
                  <w:noWrap/>
                  <w:vAlign w:val="bottom"/>
                  <w:hideMark/>
                </w:tcPr>
                <w:p w14:paraId="137308B3"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St Lucie County Sanitary Landfill</w:t>
                  </w:r>
                </w:p>
              </w:tc>
            </w:tr>
            <w:tr w:rsidR="00D91121" w:rsidRPr="00FC4397" w14:paraId="07ED47AA"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0059DF62"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FLR05A560</w:t>
                  </w:r>
                </w:p>
              </w:tc>
              <w:tc>
                <w:tcPr>
                  <w:tcW w:w="6218" w:type="dxa"/>
                  <w:tcBorders>
                    <w:top w:val="nil"/>
                    <w:left w:val="nil"/>
                    <w:bottom w:val="single" w:sz="4" w:space="0" w:color="auto"/>
                    <w:right w:val="single" w:sz="4" w:space="0" w:color="auto"/>
                  </w:tcBorders>
                  <w:shd w:val="clear" w:color="auto" w:fill="auto"/>
                  <w:noWrap/>
                  <w:vAlign w:val="bottom"/>
                  <w:hideMark/>
                </w:tcPr>
                <w:p w14:paraId="12DB7391"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Tropicana Manufacturing Company Inc</w:t>
                  </w:r>
                </w:p>
              </w:tc>
            </w:tr>
            <w:tr w:rsidR="00D91121" w:rsidRPr="00FC4397" w14:paraId="3A59F000"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34E2F944"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FLR10P830</w:t>
                  </w:r>
                </w:p>
              </w:tc>
              <w:tc>
                <w:tcPr>
                  <w:tcW w:w="6218" w:type="dxa"/>
                  <w:tcBorders>
                    <w:top w:val="nil"/>
                    <w:left w:val="nil"/>
                    <w:bottom w:val="single" w:sz="4" w:space="0" w:color="auto"/>
                    <w:right w:val="single" w:sz="4" w:space="0" w:color="auto"/>
                  </w:tcBorders>
                  <w:shd w:val="clear" w:color="auto" w:fill="auto"/>
                  <w:noWrap/>
                  <w:vAlign w:val="bottom"/>
                  <w:hideMark/>
                </w:tcPr>
                <w:p w14:paraId="02816DB2"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Glades Cut - Off Rd Utility Extensions</w:t>
                  </w:r>
                </w:p>
              </w:tc>
            </w:tr>
            <w:tr w:rsidR="00D91121" w:rsidRPr="00FC4397" w14:paraId="3E5378DD"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2758FB88"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lastRenderedPageBreak/>
                    <w:t>FLR10RQ98</w:t>
                  </w:r>
                </w:p>
              </w:tc>
              <w:tc>
                <w:tcPr>
                  <w:tcW w:w="6218" w:type="dxa"/>
                  <w:tcBorders>
                    <w:top w:val="nil"/>
                    <w:left w:val="nil"/>
                    <w:bottom w:val="single" w:sz="4" w:space="0" w:color="auto"/>
                    <w:right w:val="single" w:sz="4" w:space="0" w:color="auto"/>
                  </w:tcBorders>
                  <w:shd w:val="clear" w:color="auto" w:fill="auto"/>
                  <w:noWrap/>
                  <w:vAlign w:val="bottom"/>
                  <w:hideMark/>
                </w:tcPr>
                <w:p w14:paraId="1BB65E7C"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FPL Midway Service Center</w:t>
                  </w:r>
                </w:p>
              </w:tc>
            </w:tr>
            <w:tr w:rsidR="00D91121" w:rsidRPr="00FC4397" w14:paraId="63BC5032"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23508A82"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FLR10RP60</w:t>
                  </w:r>
                </w:p>
              </w:tc>
              <w:tc>
                <w:tcPr>
                  <w:tcW w:w="6218" w:type="dxa"/>
                  <w:tcBorders>
                    <w:top w:val="nil"/>
                    <w:left w:val="nil"/>
                    <w:bottom w:val="single" w:sz="4" w:space="0" w:color="auto"/>
                    <w:right w:val="single" w:sz="4" w:space="0" w:color="auto"/>
                  </w:tcBorders>
                  <w:shd w:val="clear" w:color="auto" w:fill="auto"/>
                  <w:noWrap/>
                  <w:vAlign w:val="bottom"/>
                  <w:hideMark/>
                </w:tcPr>
                <w:p w14:paraId="63DE56FF"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A &amp; G Concrete Pools</w:t>
                  </w:r>
                </w:p>
              </w:tc>
            </w:tr>
            <w:tr w:rsidR="00D91121" w:rsidRPr="00FC4397" w14:paraId="189348A6" w14:textId="77777777" w:rsidTr="00D91121">
              <w:trPr>
                <w:trHeight w:val="361"/>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14:paraId="4A5D8D04"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FLR05G776</w:t>
                  </w:r>
                </w:p>
              </w:tc>
              <w:tc>
                <w:tcPr>
                  <w:tcW w:w="6218" w:type="dxa"/>
                  <w:tcBorders>
                    <w:top w:val="nil"/>
                    <w:left w:val="nil"/>
                    <w:bottom w:val="single" w:sz="4" w:space="0" w:color="auto"/>
                    <w:right w:val="single" w:sz="4" w:space="0" w:color="auto"/>
                  </w:tcBorders>
                  <w:shd w:val="clear" w:color="auto" w:fill="auto"/>
                  <w:noWrap/>
                  <w:vAlign w:val="bottom"/>
                  <w:hideMark/>
                </w:tcPr>
                <w:p w14:paraId="01F7C027" w14:textId="77777777" w:rsidR="00D91121" w:rsidRPr="00FC4397" w:rsidRDefault="00D91121" w:rsidP="00D91121">
                  <w:pPr>
                    <w:rPr>
                      <w:rFonts w:ascii="Arial" w:hAnsi="Arial" w:cs="Arial"/>
                      <w:color w:val="000000"/>
                      <w:sz w:val="22"/>
                      <w:szCs w:val="22"/>
                    </w:rPr>
                  </w:pPr>
                  <w:r w:rsidRPr="00FC4397">
                    <w:rPr>
                      <w:rFonts w:ascii="Arial" w:hAnsi="Arial" w:cs="Arial"/>
                      <w:color w:val="000000"/>
                      <w:sz w:val="22"/>
                      <w:szCs w:val="22"/>
                    </w:rPr>
                    <w:t>Glades WWTF</w:t>
                  </w:r>
                </w:p>
              </w:tc>
            </w:tr>
          </w:tbl>
          <w:p w14:paraId="6556CFC9" w14:textId="77777777" w:rsidR="000B7221" w:rsidRPr="00FC4397" w:rsidRDefault="000B7221" w:rsidP="00FF7F07">
            <w:pPr>
              <w:pStyle w:val="NormalWeb"/>
              <w:shd w:val="clear" w:color="auto" w:fill="FFFFFF"/>
              <w:spacing w:after="0" w:afterAutospacing="0" w:line="240" w:lineRule="auto"/>
              <w:rPr>
                <w:rFonts w:ascii="Arial" w:hAnsi="Arial" w:cs="Arial"/>
                <w:color w:val="000000"/>
                <w:sz w:val="22"/>
                <w:szCs w:val="22"/>
              </w:rPr>
            </w:pPr>
          </w:p>
          <w:p w14:paraId="4E6E4DCD" w14:textId="77777777" w:rsidR="00E42B4E" w:rsidRPr="00FC4397" w:rsidRDefault="00E42B4E" w:rsidP="00E42B4E">
            <w:pPr>
              <w:pStyle w:val="NormalWeb"/>
              <w:shd w:val="clear" w:color="auto" w:fill="FFFFFF"/>
              <w:spacing w:after="0" w:afterAutospacing="0" w:line="240" w:lineRule="auto"/>
              <w:rPr>
                <w:rFonts w:ascii="Arial" w:hAnsi="Arial" w:cs="Arial"/>
                <w:iCs/>
                <w:sz w:val="22"/>
                <w:szCs w:val="22"/>
              </w:rPr>
            </w:pPr>
            <w:r w:rsidRPr="00FC4397">
              <w:rPr>
                <w:rFonts w:ascii="Arial" w:hAnsi="Arial" w:cs="Arial"/>
                <w:iCs/>
                <w:sz w:val="22"/>
                <w:szCs w:val="22"/>
              </w:rPr>
              <w:t xml:space="preserve">All land areas within the State of Florida surrounding this WBID are regulated by a Municipal Separate Storm Sewer System (MS4) permit – NPDES MS4 Permit No. </w:t>
            </w:r>
            <w:r w:rsidR="00713AB5" w:rsidRPr="00FC4397">
              <w:rPr>
                <w:rFonts w:ascii="Arial" w:hAnsi="Arial" w:cs="Arial"/>
                <w:iCs/>
                <w:sz w:val="22"/>
                <w:szCs w:val="22"/>
              </w:rPr>
              <w:t>FLR</w:t>
            </w:r>
            <w:r w:rsidR="00D11053" w:rsidRPr="00FC4397">
              <w:rPr>
                <w:rFonts w:ascii="Arial" w:hAnsi="Arial" w:cs="Arial"/>
                <w:iCs/>
                <w:sz w:val="22"/>
                <w:szCs w:val="22"/>
              </w:rPr>
              <w:t>04E029</w:t>
            </w:r>
            <w:r w:rsidRPr="00FC4397">
              <w:rPr>
                <w:rFonts w:ascii="Arial" w:hAnsi="Arial" w:cs="Arial"/>
                <w:iCs/>
                <w:sz w:val="22"/>
                <w:szCs w:val="22"/>
              </w:rPr>
              <w:t>, permitee is</w:t>
            </w:r>
            <w:r w:rsidR="00D11053" w:rsidRPr="00FC4397">
              <w:rPr>
                <w:rFonts w:ascii="Arial" w:hAnsi="Arial" w:cs="Arial"/>
                <w:iCs/>
                <w:sz w:val="22"/>
                <w:szCs w:val="22"/>
              </w:rPr>
              <w:t xml:space="preserve"> St. Lucie</w:t>
            </w:r>
            <w:r w:rsidRPr="00FC4397">
              <w:rPr>
                <w:rFonts w:ascii="Arial" w:hAnsi="Arial" w:cs="Arial"/>
                <w:iCs/>
                <w:sz w:val="22"/>
                <w:szCs w:val="22"/>
              </w:rPr>
              <w:t xml:space="preserve"> County. The most current MS4 permit was issued on </w:t>
            </w:r>
            <w:r w:rsidR="0023590C" w:rsidRPr="00FC4397">
              <w:rPr>
                <w:rFonts w:ascii="Arial" w:hAnsi="Arial" w:cs="Arial"/>
                <w:iCs/>
                <w:sz w:val="22"/>
                <w:szCs w:val="22"/>
              </w:rPr>
              <w:t>Feb</w:t>
            </w:r>
            <w:r w:rsidR="00A768D2" w:rsidRPr="00FC4397">
              <w:rPr>
                <w:rFonts w:ascii="Arial" w:hAnsi="Arial" w:cs="Arial"/>
                <w:iCs/>
                <w:sz w:val="22"/>
                <w:szCs w:val="22"/>
              </w:rPr>
              <w:t>ruary</w:t>
            </w:r>
            <w:r w:rsidRPr="00FC4397">
              <w:rPr>
                <w:rFonts w:ascii="Arial" w:hAnsi="Arial" w:cs="Arial"/>
                <w:iCs/>
                <w:sz w:val="22"/>
                <w:szCs w:val="22"/>
              </w:rPr>
              <w:t xml:space="preserve"> </w:t>
            </w:r>
            <w:r w:rsidR="0023590C" w:rsidRPr="00FC4397">
              <w:rPr>
                <w:rFonts w:ascii="Arial" w:hAnsi="Arial" w:cs="Arial"/>
                <w:iCs/>
                <w:sz w:val="22"/>
                <w:szCs w:val="22"/>
              </w:rPr>
              <w:t>1</w:t>
            </w:r>
            <w:r w:rsidRPr="00FC4397">
              <w:rPr>
                <w:rFonts w:ascii="Arial" w:hAnsi="Arial" w:cs="Arial"/>
                <w:iCs/>
                <w:sz w:val="22"/>
                <w:szCs w:val="22"/>
              </w:rPr>
              <w:t>, 201</w:t>
            </w:r>
            <w:r w:rsidR="0023590C" w:rsidRPr="00FC4397">
              <w:rPr>
                <w:rFonts w:ascii="Arial" w:hAnsi="Arial" w:cs="Arial"/>
                <w:iCs/>
                <w:sz w:val="22"/>
                <w:szCs w:val="22"/>
              </w:rPr>
              <w:t>8</w:t>
            </w:r>
            <w:r w:rsidRPr="00FC4397">
              <w:rPr>
                <w:rFonts w:ascii="Arial" w:hAnsi="Arial" w:cs="Arial"/>
                <w:iCs/>
                <w:sz w:val="22"/>
                <w:szCs w:val="22"/>
              </w:rPr>
              <w:t xml:space="preserve"> and expires on </w:t>
            </w:r>
            <w:r w:rsidR="00A768D2" w:rsidRPr="00FC4397">
              <w:rPr>
                <w:rFonts w:ascii="Arial" w:hAnsi="Arial" w:cs="Arial"/>
                <w:iCs/>
                <w:sz w:val="22"/>
                <w:szCs w:val="22"/>
              </w:rPr>
              <w:t>February</w:t>
            </w:r>
            <w:r w:rsidRPr="00FC4397">
              <w:rPr>
                <w:rFonts w:ascii="Arial" w:hAnsi="Arial" w:cs="Arial"/>
                <w:iCs/>
                <w:sz w:val="22"/>
                <w:szCs w:val="22"/>
              </w:rPr>
              <w:t xml:space="preserve"> 2</w:t>
            </w:r>
            <w:r w:rsidR="00A768D2" w:rsidRPr="00FC4397">
              <w:rPr>
                <w:rFonts w:ascii="Arial" w:hAnsi="Arial" w:cs="Arial"/>
                <w:iCs/>
                <w:sz w:val="22"/>
                <w:szCs w:val="22"/>
              </w:rPr>
              <w:t>8</w:t>
            </w:r>
            <w:r w:rsidRPr="00FC4397">
              <w:rPr>
                <w:rFonts w:ascii="Arial" w:hAnsi="Arial" w:cs="Arial"/>
                <w:iCs/>
                <w:sz w:val="22"/>
                <w:szCs w:val="22"/>
              </w:rPr>
              <w:t>, 202</w:t>
            </w:r>
            <w:r w:rsidR="00A768D2" w:rsidRPr="00FC4397">
              <w:rPr>
                <w:rFonts w:ascii="Arial" w:hAnsi="Arial" w:cs="Arial"/>
                <w:iCs/>
                <w:sz w:val="22"/>
                <w:szCs w:val="22"/>
              </w:rPr>
              <w:t>3</w:t>
            </w:r>
            <w:r w:rsidRPr="00FC4397">
              <w:rPr>
                <w:rFonts w:ascii="Arial" w:hAnsi="Arial" w:cs="Arial"/>
                <w:iCs/>
                <w:sz w:val="22"/>
                <w:szCs w:val="22"/>
              </w:rPr>
              <w:t>.</w:t>
            </w:r>
          </w:p>
          <w:p w14:paraId="78AB8E02" w14:textId="77777777" w:rsidR="00E42B4E" w:rsidRPr="00FC4397" w:rsidRDefault="00E42B4E" w:rsidP="00E42B4E">
            <w:pPr>
              <w:pStyle w:val="NormalWeb"/>
              <w:shd w:val="clear" w:color="auto" w:fill="FFFFFF"/>
              <w:spacing w:after="0" w:afterAutospacing="0" w:line="240" w:lineRule="auto"/>
              <w:rPr>
                <w:rFonts w:ascii="Arial" w:hAnsi="Arial" w:cs="Arial"/>
                <w:color w:val="000000"/>
                <w:sz w:val="22"/>
                <w:szCs w:val="22"/>
                <w:highlight w:val="yellow"/>
              </w:rPr>
            </w:pPr>
          </w:p>
          <w:p w14:paraId="6873C914" w14:textId="77777777" w:rsidR="00E42B4E" w:rsidRPr="00FC4397" w:rsidRDefault="00E42B4E" w:rsidP="00E42B4E">
            <w:pPr>
              <w:pStyle w:val="NormalWeb"/>
              <w:shd w:val="clear" w:color="auto" w:fill="FFFFFF"/>
              <w:spacing w:after="0" w:afterAutospacing="0" w:line="240" w:lineRule="auto"/>
              <w:rPr>
                <w:rFonts w:ascii="Arial" w:hAnsi="Arial" w:cs="Arial"/>
                <w:color w:val="000000"/>
                <w:sz w:val="22"/>
                <w:szCs w:val="22"/>
              </w:rPr>
            </w:pPr>
            <w:r w:rsidRPr="00FC4397">
              <w:rPr>
                <w:rFonts w:ascii="Arial" w:hAnsi="Arial" w:cs="Arial"/>
                <w:color w:val="000000"/>
                <w:sz w:val="22"/>
                <w:szCs w:val="22"/>
              </w:rPr>
              <w:t>The entire area is regulated by a Municipal Separate Storm Sewer System (MS4) permit #</w:t>
            </w:r>
            <w:r w:rsidR="00D11053" w:rsidRPr="00FC4397">
              <w:rPr>
                <w:rFonts w:ascii="Arial" w:hAnsi="Arial" w:cs="Arial"/>
                <w:color w:val="000000"/>
                <w:sz w:val="22"/>
                <w:szCs w:val="22"/>
              </w:rPr>
              <w:t>FLR04E029</w:t>
            </w:r>
          </w:p>
          <w:p w14:paraId="3CF5E2E7" w14:textId="77777777" w:rsidR="00E42B4E" w:rsidRPr="00FC4397" w:rsidRDefault="00E42B4E" w:rsidP="00E42B4E">
            <w:pPr>
              <w:pStyle w:val="Default"/>
              <w:rPr>
                <w:rFonts w:ascii="Arial" w:hAnsi="Arial" w:cs="Arial"/>
                <w:iCs/>
                <w:sz w:val="22"/>
                <w:szCs w:val="22"/>
              </w:rPr>
            </w:pPr>
          </w:p>
          <w:p w14:paraId="400E7B34" w14:textId="77777777" w:rsidR="00FF7F07" w:rsidRPr="00FC4397" w:rsidRDefault="00E42B4E" w:rsidP="00E42B4E">
            <w:pPr>
              <w:pStyle w:val="Default"/>
              <w:rPr>
                <w:rFonts w:ascii="Arial" w:hAnsi="Arial" w:cs="Arial"/>
                <w:i/>
                <w:iCs/>
                <w:sz w:val="22"/>
                <w:szCs w:val="22"/>
              </w:rPr>
            </w:pPr>
            <w:r w:rsidRPr="00FC4397">
              <w:rPr>
                <w:rFonts w:ascii="Arial" w:hAnsi="Arial" w:cs="Arial"/>
                <w:iCs/>
                <w:sz w:val="22"/>
                <w:szCs w:val="22"/>
              </w:rPr>
              <w:t xml:space="preserve">Note: </w:t>
            </w:r>
            <w:r w:rsidRPr="00FC4397">
              <w:rPr>
                <w:rFonts w:ascii="Arial" w:eastAsiaTheme="minorHAnsi" w:hAnsi="Arial" w:cs="Arial"/>
                <w:sz w:val="22"/>
                <w:szCs w:val="22"/>
              </w:rPr>
              <w:t>Generic Permits for stormwater discharge from large and small construction activities are considered temporary; therefore, are not included in this listing.</w:t>
            </w:r>
          </w:p>
        </w:tc>
      </w:tr>
      <w:tr w:rsidR="00FF7F07" w:rsidRPr="00B908DE" w14:paraId="569EF495" w14:textId="77777777" w:rsidTr="00F24171">
        <w:trPr>
          <w:trHeight w:val="160"/>
        </w:trPr>
        <w:tc>
          <w:tcPr>
            <w:tcW w:w="90" w:type="dxa"/>
          </w:tcPr>
          <w:p w14:paraId="43D4B71B" w14:textId="77777777" w:rsidR="00FF7F07" w:rsidRPr="00B908DE" w:rsidRDefault="00FF7F07" w:rsidP="00FF7F07">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281575B"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7012203" w14:textId="77777777" w:rsidR="00DC3349" w:rsidRPr="00DC3349" w:rsidRDefault="00DC3349" w:rsidP="00DC3349">
            <w:pPr>
              <w:pStyle w:val="NormalWeb"/>
              <w:shd w:val="clear" w:color="auto" w:fill="FFFFFF"/>
              <w:spacing w:after="0" w:afterAutospacing="0" w:line="240" w:lineRule="auto"/>
              <w:rPr>
                <w:rFonts w:ascii="Arial" w:hAnsi="Arial" w:cs="Arial"/>
                <w:color w:val="000000"/>
                <w:sz w:val="22"/>
                <w:szCs w:val="22"/>
              </w:rPr>
            </w:pPr>
            <w:r w:rsidRPr="00DC3349">
              <w:rPr>
                <w:rFonts w:ascii="Arial" w:hAnsi="Arial" w:cs="Arial"/>
                <w:color w:val="000000"/>
                <w:sz w:val="22"/>
                <w:szCs w:val="22"/>
              </w:rPr>
              <w:t>The land use breakdown for the TenMile Creek watershed is as follows:</w:t>
            </w:r>
          </w:p>
          <w:p w14:paraId="1182B2C5" w14:textId="77777777" w:rsidR="00DC3349" w:rsidRPr="00DC3349" w:rsidRDefault="00DC3349" w:rsidP="00DC3349">
            <w:pPr>
              <w:pStyle w:val="NormalWeb"/>
              <w:shd w:val="clear" w:color="auto" w:fill="FFFFFF"/>
              <w:spacing w:after="0" w:afterAutospacing="0" w:line="240" w:lineRule="auto"/>
              <w:rPr>
                <w:rFonts w:ascii="Arial" w:hAnsi="Arial" w:cs="Arial"/>
                <w:color w:val="000000"/>
                <w:sz w:val="22"/>
                <w:szCs w:val="22"/>
              </w:rPr>
            </w:pPr>
          </w:p>
          <w:p w14:paraId="5E10F5B3"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Urban and Built-Up – </w:t>
            </w:r>
            <w:r>
              <w:rPr>
                <w:rFonts w:ascii="Arial" w:hAnsi="Arial" w:cs="Arial"/>
                <w:color w:val="000000"/>
                <w:sz w:val="22"/>
                <w:szCs w:val="22"/>
              </w:rPr>
              <w:t>13.91</w:t>
            </w:r>
            <w:r w:rsidRPr="00A969BB">
              <w:rPr>
                <w:rFonts w:ascii="Arial" w:hAnsi="Arial" w:cs="Arial"/>
                <w:color w:val="000000"/>
                <w:sz w:val="22"/>
                <w:szCs w:val="22"/>
              </w:rPr>
              <w:t>%</w:t>
            </w:r>
          </w:p>
          <w:p w14:paraId="4BAEAE77"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Agriculture – </w:t>
            </w:r>
            <w:r>
              <w:rPr>
                <w:rFonts w:ascii="Arial" w:hAnsi="Arial" w:cs="Arial"/>
                <w:color w:val="000000"/>
                <w:sz w:val="22"/>
                <w:szCs w:val="22"/>
              </w:rPr>
              <w:t>68.75</w:t>
            </w:r>
            <w:r w:rsidRPr="00A969BB">
              <w:rPr>
                <w:rFonts w:ascii="Arial" w:hAnsi="Arial" w:cs="Arial"/>
                <w:color w:val="000000"/>
                <w:sz w:val="22"/>
                <w:szCs w:val="22"/>
              </w:rPr>
              <w:t>%</w:t>
            </w:r>
          </w:p>
          <w:p w14:paraId="0767EE4A"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Rangeland – </w:t>
            </w:r>
            <w:r>
              <w:rPr>
                <w:rFonts w:ascii="Arial" w:hAnsi="Arial" w:cs="Arial"/>
                <w:color w:val="000000"/>
                <w:sz w:val="22"/>
                <w:szCs w:val="22"/>
              </w:rPr>
              <w:t>3.50</w:t>
            </w:r>
            <w:r w:rsidRPr="00A969BB">
              <w:rPr>
                <w:rFonts w:ascii="Arial" w:hAnsi="Arial" w:cs="Arial"/>
                <w:color w:val="000000"/>
                <w:sz w:val="22"/>
                <w:szCs w:val="22"/>
              </w:rPr>
              <w:t>%</w:t>
            </w:r>
          </w:p>
          <w:p w14:paraId="392D454E"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Upland Forest – </w:t>
            </w:r>
            <w:r>
              <w:rPr>
                <w:rFonts w:ascii="Arial" w:hAnsi="Arial" w:cs="Arial"/>
                <w:color w:val="000000"/>
                <w:sz w:val="22"/>
                <w:szCs w:val="22"/>
              </w:rPr>
              <w:t>5.43</w:t>
            </w:r>
            <w:r w:rsidRPr="00A969BB">
              <w:rPr>
                <w:rFonts w:ascii="Arial" w:hAnsi="Arial" w:cs="Arial"/>
                <w:color w:val="000000"/>
                <w:sz w:val="22"/>
                <w:szCs w:val="22"/>
              </w:rPr>
              <w:t>%</w:t>
            </w:r>
          </w:p>
          <w:p w14:paraId="18C89290"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Water – </w:t>
            </w:r>
            <w:r>
              <w:rPr>
                <w:rFonts w:ascii="Arial" w:hAnsi="Arial" w:cs="Arial"/>
                <w:color w:val="000000"/>
                <w:sz w:val="22"/>
                <w:szCs w:val="22"/>
              </w:rPr>
              <w:t>1.65</w:t>
            </w:r>
            <w:r w:rsidRPr="00A969BB">
              <w:rPr>
                <w:rFonts w:ascii="Arial" w:hAnsi="Arial" w:cs="Arial"/>
                <w:color w:val="000000"/>
                <w:sz w:val="22"/>
                <w:szCs w:val="22"/>
              </w:rPr>
              <w:t>%</w:t>
            </w:r>
          </w:p>
          <w:p w14:paraId="61AB4DE4"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Wetlands – </w:t>
            </w:r>
            <w:r>
              <w:rPr>
                <w:rFonts w:ascii="Arial" w:hAnsi="Arial" w:cs="Arial"/>
                <w:color w:val="000000"/>
                <w:sz w:val="22"/>
                <w:szCs w:val="22"/>
              </w:rPr>
              <w:t>2.61</w:t>
            </w:r>
            <w:r w:rsidRPr="00A969BB">
              <w:rPr>
                <w:rFonts w:ascii="Arial" w:hAnsi="Arial" w:cs="Arial"/>
                <w:color w:val="000000"/>
                <w:sz w:val="22"/>
                <w:szCs w:val="22"/>
              </w:rPr>
              <w:t>%</w:t>
            </w:r>
          </w:p>
          <w:p w14:paraId="03D80AC9"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Barren Land – </w:t>
            </w:r>
            <w:r>
              <w:rPr>
                <w:rFonts w:ascii="Arial" w:hAnsi="Arial" w:cs="Arial"/>
                <w:color w:val="000000"/>
                <w:sz w:val="22"/>
                <w:szCs w:val="22"/>
              </w:rPr>
              <w:t>0.43</w:t>
            </w:r>
            <w:r w:rsidRPr="00A969BB">
              <w:rPr>
                <w:rFonts w:ascii="Arial" w:hAnsi="Arial" w:cs="Arial"/>
                <w:color w:val="000000"/>
                <w:sz w:val="22"/>
                <w:szCs w:val="22"/>
              </w:rPr>
              <w:t>%</w:t>
            </w:r>
          </w:p>
          <w:p w14:paraId="1222642A"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Transportation, Communication, and Utilities – </w:t>
            </w:r>
            <w:r>
              <w:rPr>
                <w:rFonts w:ascii="Arial" w:hAnsi="Arial" w:cs="Arial"/>
                <w:color w:val="000000"/>
                <w:sz w:val="22"/>
                <w:szCs w:val="22"/>
              </w:rPr>
              <w:t>3.71</w:t>
            </w:r>
            <w:r w:rsidRPr="00A969BB">
              <w:rPr>
                <w:rFonts w:ascii="Arial" w:hAnsi="Arial" w:cs="Arial"/>
                <w:color w:val="000000"/>
                <w:sz w:val="22"/>
                <w:szCs w:val="22"/>
              </w:rPr>
              <w:t xml:space="preserve">% </w:t>
            </w:r>
          </w:p>
          <w:p w14:paraId="4C695A00"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Special Classifications – </w:t>
            </w:r>
            <w:r>
              <w:rPr>
                <w:rFonts w:ascii="Arial" w:hAnsi="Arial" w:cs="Arial"/>
                <w:color w:val="000000"/>
                <w:sz w:val="22"/>
                <w:szCs w:val="22"/>
              </w:rPr>
              <w:t>0.00</w:t>
            </w:r>
            <w:r w:rsidRPr="00A969BB">
              <w:rPr>
                <w:rFonts w:ascii="Arial" w:hAnsi="Arial" w:cs="Arial"/>
                <w:color w:val="000000"/>
                <w:sz w:val="22"/>
                <w:szCs w:val="22"/>
              </w:rPr>
              <w:t>%</w:t>
            </w:r>
          </w:p>
          <w:p w14:paraId="00AE9B6E"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p>
          <w:p w14:paraId="458D6DE1"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anthropogenic land use component is approximately </w:t>
            </w:r>
            <w:r>
              <w:rPr>
                <w:rFonts w:ascii="Arial" w:hAnsi="Arial" w:cs="Arial"/>
                <w:color w:val="000000"/>
                <w:sz w:val="22"/>
                <w:szCs w:val="22"/>
              </w:rPr>
              <w:t>86.63</w:t>
            </w:r>
            <w:r w:rsidRPr="00A969BB">
              <w:rPr>
                <w:rFonts w:ascii="Arial" w:hAnsi="Arial" w:cs="Arial"/>
                <w:color w:val="000000"/>
                <w:sz w:val="22"/>
                <w:szCs w:val="22"/>
              </w:rPr>
              <w:t>%</w:t>
            </w:r>
          </w:p>
          <w:p w14:paraId="5DBD1CF1" w14:textId="77777777" w:rsidR="00DC3349" w:rsidRPr="00A969BB" w:rsidRDefault="00DC3349" w:rsidP="00DC3349">
            <w:pPr>
              <w:pStyle w:val="NormalWeb"/>
              <w:shd w:val="clear" w:color="auto" w:fill="FFFFFF"/>
              <w:spacing w:after="0" w:afterAutospacing="0" w:line="240" w:lineRule="auto"/>
              <w:rPr>
                <w:rFonts w:ascii="Arial" w:hAnsi="Arial" w:cs="Arial"/>
                <w:color w:val="000000"/>
                <w:sz w:val="22"/>
                <w:szCs w:val="22"/>
              </w:rPr>
            </w:pPr>
          </w:p>
          <w:p w14:paraId="3B0C2470" w14:textId="77777777" w:rsidR="00DC3349" w:rsidRPr="00A969BB" w:rsidRDefault="00DC3349" w:rsidP="00DC3349">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 xml:space="preserve">Wastewater Facilities in </w:t>
            </w:r>
            <w:r w:rsidR="00573933">
              <w:rPr>
                <w:rFonts w:ascii="Arial" w:hAnsi="Arial" w:cs="Arial"/>
                <w:b/>
                <w:color w:val="000000"/>
                <w:sz w:val="22"/>
                <w:szCs w:val="22"/>
                <w:u w:val="single"/>
              </w:rPr>
              <w:t xml:space="preserve">the </w:t>
            </w:r>
            <w:r w:rsidRPr="00A969BB">
              <w:rPr>
                <w:rFonts w:ascii="Arial" w:hAnsi="Arial" w:cs="Arial"/>
                <w:b/>
                <w:color w:val="000000"/>
                <w:sz w:val="22"/>
                <w:szCs w:val="22"/>
                <w:u w:val="single"/>
              </w:rPr>
              <w:t>Area:</w:t>
            </w:r>
          </w:p>
          <w:p w14:paraId="5BDEC330" w14:textId="77777777" w:rsidR="00DC3349" w:rsidRPr="00573933" w:rsidRDefault="00573933" w:rsidP="00DC3349">
            <w:pPr>
              <w:rPr>
                <w:rFonts w:ascii="Arial" w:hAnsi="Arial" w:cs="Arial"/>
                <w:color w:val="000000"/>
                <w:sz w:val="22"/>
                <w:szCs w:val="22"/>
              </w:rPr>
            </w:pPr>
            <w:r w:rsidRPr="00573933">
              <w:rPr>
                <w:rFonts w:ascii="Arial" w:hAnsi="Arial" w:cs="Arial"/>
                <w:color w:val="000000"/>
                <w:sz w:val="22"/>
                <w:szCs w:val="22"/>
              </w:rPr>
              <w:t>DLF Packing LLC</w:t>
            </w:r>
          </w:p>
          <w:p w14:paraId="0BF2F4DD" w14:textId="77777777" w:rsidR="00573933" w:rsidRDefault="00573933" w:rsidP="00DC3349">
            <w:pPr>
              <w:rPr>
                <w:rFonts w:ascii="Arial" w:hAnsi="Arial" w:cs="Arial"/>
                <w:color w:val="000000"/>
                <w:sz w:val="22"/>
                <w:szCs w:val="22"/>
              </w:rPr>
            </w:pPr>
            <w:r>
              <w:rPr>
                <w:rFonts w:ascii="Arial" w:hAnsi="Arial" w:cs="Arial"/>
                <w:color w:val="000000"/>
                <w:sz w:val="22"/>
                <w:szCs w:val="22"/>
              </w:rPr>
              <w:t>Florida Gas Transmission – Station #20</w:t>
            </w:r>
          </w:p>
          <w:p w14:paraId="02A86F65" w14:textId="77777777" w:rsidR="00573933" w:rsidRDefault="00573933" w:rsidP="00DC3349">
            <w:pPr>
              <w:rPr>
                <w:rFonts w:ascii="Arial" w:hAnsi="Arial" w:cs="Arial"/>
                <w:color w:val="000000"/>
                <w:sz w:val="22"/>
                <w:szCs w:val="22"/>
              </w:rPr>
            </w:pPr>
            <w:r>
              <w:rPr>
                <w:rFonts w:ascii="Arial" w:hAnsi="Arial" w:cs="Arial"/>
                <w:color w:val="000000"/>
                <w:sz w:val="22"/>
                <w:szCs w:val="22"/>
              </w:rPr>
              <w:t xml:space="preserve">Central Concrete </w:t>
            </w:r>
            <w:proofErr w:type="spellStart"/>
            <w:r>
              <w:rPr>
                <w:rFonts w:ascii="Arial" w:hAnsi="Arial" w:cs="Arial"/>
                <w:color w:val="000000"/>
                <w:sz w:val="22"/>
                <w:szCs w:val="22"/>
              </w:rPr>
              <w:t>Supermix</w:t>
            </w:r>
            <w:proofErr w:type="spellEnd"/>
            <w:r>
              <w:rPr>
                <w:rFonts w:ascii="Arial" w:hAnsi="Arial" w:cs="Arial"/>
                <w:color w:val="000000"/>
                <w:sz w:val="22"/>
                <w:szCs w:val="22"/>
              </w:rPr>
              <w:t xml:space="preserve"> – Ft Pierce</w:t>
            </w:r>
          </w:p>
          <w:p w14:paraId="12C63682" w14:textId="77777777" w:rsidR="00573933" w:rsidRDefault="00573933" w:rsidP="00DC3349">
            <w:pPr>
              <w:rPr>
                <w:rFonts w:ascii="Arial" w:hAnsi="Arial" w:cs="Arial"/>
                <w:color w:val="000000"/>
                <w:sz w:val="22"/>
                <w:szCs w:val="22"/>
              </w:rPr>
            </w:pPr>
            <w:r>
              <w:rPr>
                <w:rFonts w:ascii="Arial" w:hAnsi="Arial" w:cs="Arial"/>
                <w:color w:val="000000"/>
                <w:sz w:val="22"/>
                <w:szCs w:val="22"/>
              </w:rPr>
              <w:t>Titan Florida LLC – Ft Pierce Plant</w:t>
            </w:r>
          </w:p>
          <w:p w14:paraId="5925D146" w14:textId="77777777" w:rsidR="00573933" w:rsidRDefault="00573933" w:rsidP="00DC3349">
            <w:pPr>
              <w:rPr>
                <w:rFonts w:ascii="Arial" w:hAnsi="Arial" w:cs="Arial"/>
                <w:color w:val="000000"/>
                <w:sz w:val="22"/>
                <w:szCs w:val="22"/>
              </w:rPr>
            </w:pPr>
            <w:r>
              <w:rPr>
                <w:rFonts w:ascii="Arial" w:hAnsi="Arial" w:cs="Arial"/>
                <w:color w:val="000000"/>
                <w:sz w:val="22"/>
                <w:szCs w:val="22"/>
              </w:rPr>
              <w:t>St Lucie County Sanitary Landfill</w:t>
            </w:r>
          </w:p>
          <w:p w14:paraId="1ADA562E" w14:textId="77777777" w:rsidR="00573933" w:rsidRDefault="00573933" w:rsidP="00DC3349">
            <w:pPr>
              <w:rPr>
                <w:rFonts w:ascii="Arial" w:hAnsi="Arial" w:cs="Arial"/>
                <w:color w:val="000000"/>
                <w:sz w:val="22"/>
                <w:szCs w:val="22"/>
              </w:rPr>
            </w:pPr>
            <w:r>
              <w:rPr>
                <w:rFonts w:ascii="Arial" w:hAnsi="Arial" w:cs="Arial"/>
                <w:color w:val="000000"/>
                <w:sz w:val="22"/>
                <w:szCs w:val="22"/>
              </w:rPr>
              <w:t>Tropicana Manufacturing Company Inc</w:t>
            </w:r>
          </w:p>
          <w:p w14:paraId="4528DDD4" w14:textId="77777777" w:rsidR="00573933" w:rsidRDefault="00573933" w:rsidP="00DC3349">
            <w:pPr>
              <w:rPr>
                <w:rFonts w:ascii="Arial" w:hAnsi="Arial" w:cs="Arial"/>
                <w:color w:val="000000"/>
                <w:sz w:val="22"/>
                <w:szCs w:val="22"/>
              </w:rPr>
            </w:pPr>
            <w:r>
              <w:rPr>
                <w:rFonts w:ascii="Arial" w:hAnsi="Arial" w:cs="Arial"/>
                <w:color w:val="000000"/>
                <w:sz w:val="22"/>
                <w:szCs w:val="22"/>
              </w:rPr>
              <w:t>Port St Lucie Utilities – PSLU Glades WWTF</w:t>
            </w:r>
          </w:p>
          <w:p w14:paraId="4BD2F3EB" w14:textId="77777777" w:rsidR="00414260" w:rsidRPr="00A969BB" w:rsidRDefault="00414260" w:rsidP="00DC3349">
            <w:pPr>
              <w:rPr>
                <w:rFonts w:ascii="Arial" w:hAnsi="Arial" w:cs="Arial"/>
                <w:color w:val="000000"/>
                <w:sz w:val="22"/>
                <w:szCs w:val="22"/>
              </w:rPr>
            </w:pPr>
          </w:p>
          <w:p w14:paraId="76E45968" w14:textId="77777777" w:rsidR="00573933" w:rsidRDefault="00573933" w:rsidP="00DC3349">
            <w:pPr>
              <w:pStyle w:val="NormalWeb"/>
              <w:shd w:val="clear" w:color="auto" w:fill="FFFFFF"/>
              <w:spacing w:after="0" w:afterAutospacing="0" w:line="240" w:lineRule="auto"/>
              <w:rPr>
                <w:rFonts w:ascii="Arial" w:hAnsi="Arial" w:cs="Arial"/>
                <w:b/>
                <w:color w:val="000000"/>
                <w:sz w:val="22"/>
                <w:szCs w:val="22"/>
                <w:u w:val="single"/>
              </w:rPr>
            </w:pPr>
            <w:r>
              <w:rPr>
                <w:rFonts w:ascii="Arial" w:hAnsi="Arial" w:cs="Arial"/>
                <w:b/>
                <w:color w:val="000000"/>
                <w:sz w:val="22"/>
                <w:szCs w:val="22"/>
                <w:u w:val="single"/>
              </w:rPr>
              <w:t>Wastewater Facilities in the area with surface water discharges:</w:t>
            </w:r>
          </w:p>
          <w:p w14:paraId="3146DF39" w14:textId="77777777" w:rsidR="00573933" w:rsidRDefault="00573933" w:rsidP="00573933">
            <w:pPr>
              <w:rPr>
                <w:rFonts w:ascii="Arial" w:hAnsi="Arial" w:cs="Arial"/>
                <w:color w:val="000000"/>
                <w:sz w:val="22"/>
                <w:szCs w:val="22"/>
              </w:rPr>
            </w:pPr>
            <w:r>
              <w:rPr>
                <w:rFonts w:ascii="Arial" w:hAnsi="Arial" w:cs="Arial"/>
                <w:color w:val="000000"/>
                <w:sz w:val="22"/>
                <w:szCs w:val="22"/>
              </w:rPr>
              <w:t>St Lucie County Sanitary Landfill – Facility ID FL0041483</w:t>
            </w:r>
          </w:p>
          <w:p w14:paraId="06EE4BAD" w14:textId="77777777" w:rsidR="00573933" w:rsidRDefault="00573933" w:rsidP="00573933">
            <w:pPr>
              <w:rPr>
                <w:rFonts w:ascii="Arial" w:hAnsi="Arial" w:cs="Arial"/>
                <w:color w:val="000000"/>
                <w:sz w:val="22"/>
                <w:szCs w:val="22"/>
              </w:rPr>
            </w:pPr>
            <w:r>
              <w:rPr>
                <w:rFonts w:ascii="Arial" w:hAnsi="Arial" w:cs="Arial"/>
                <w:color w:val="000000"/>
                <w:sz w:val="22"/>
                <w:szCs w:val="22"/>
              </w:rPr>
              <w:t xml:space="preserve">Central Concrete </w:t>
            </w:r>
            <w:proofErr w:type="spellStart"/>
            <w:r>
              <w:rPr>
                <w:rFonts w:ascii="Arial" w:hAnsi="Arial" w:cs="Arial"/>
                <w:color w:val="000000"/>
                <w:sz w:val="22"/>
                <w:szCs w:val="22"/>
              </w:rPr>
              <w:t>Supermix</w:t>
            </w:r>
            <w:proofErr w:type="spellEnd"/>
            <w:r>
              <w:rPr>
                <w:rFonts w:ascii="Arial" w:hAnsi="Arial" w:cs="Arial"/>
                <w:color w:val="000000"/>
                <w:sz w:val="22"/>
                <w:szCs w:val="22"/>
              </w:rPr>
              <w:t xml:space="preserve"> – Ft Pierce – Facility ID FLG110611</w:t>
            </w:r>
          </w:p>
          <w:p w14:paraId="7ED9E7A3" w14:textId="77777777" w:rsidR="00573933" w:rsidRDefault="00573933" w:rsidP="00573933">
            <w:pPr>
              <w:rPr>
                <w:rFonts w:ascii="Arial" w:hAnsi="Arial" w:cs="Arial"/>
                <w:color w:val="000000"/>
                <w:sz w:val="22"/>
                <w:szCs w:val="22"/>
              </w:rPr>
            </w:pPr>
            <w:r>
              <w:rPr>
                <w:rFonts w:ascii="Arial" w:hAnsi="Arial" w:cs="Arial"/>
                <w:color w:val="000000"/>
                <w:sz w:val="22"/>
                <w:szCs w:val="22"/>
              </w:rPr>
              <w:t xml:space="preserve">Titan Florida LLC – Ft Pierce Plant – Facility ID FLG110574 </w:t>
            </w:r>
          </w:p>
          <w:p w14:paraId="08985679" w14:textId="77777777" w:rsidR="00573933" w:rsidRPr="00A969BB" w:rsidRDefault="00573933" w:rsidP="00DC3349">
            <w:pPr>
              <w:pStyle w:val="NormalWeb"/>
              <w:shd w:val="clear" w:color="auto" w:fill="FFFFFF"/>
              <w:spacing w:after="0" w:afterAutospacing="0" w:line="240" w:lineRule="auto"/>
              <w:rPr>
                <w:rFonts w:ascii="Arial" w:hAnsi="Arial" w:cs="Arial"/>
                <w:b/>
                <w:color w:val="000000"/>
                <w:sz w:val="22"/>
                <w:szCs w:val="22"/>
                <w:u w:val="single"/>
              </w:rPr>
            </w:pPr>
          </w:p>
          <w:p w14:paraId="573A15FB" w14:textId="77777777" w:rsidR="00DC3349" w:rsidRPr="00A969BB" w:rsidRDefault="00DC3349" w:rsidP="00DC3349">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Solid Waste Facilities in</w:t>
            </w:r>
            <w:r w:rsidR="00573933">
              <w:rPr>
                <w:rFonts w:ascii="Arial" w:hAnsi="Arial" w:cs="Arial"/>
                <w:b/>
                <w:color w:val="000000"/>
                <w:sz w:val="22"/>
                <w:szCs w:val="22"/>
                <w:u w:val="single"/>
              </w:rPr>
              <w:t xml:space="preserve"> the</w:t>
            </w:r>
            <w:r w:rsidRPr="00A969BB">
              <w:rPr>
                <w:rFonts w:ascii="Arial" w:hAnsi="Arial" w:cs="Arial"/>
                <w:b/>
                <w:color w:val="000000"/>
                <w:sz w:val="22"/>
                <w:szCs w:val="22"/>
                <w:u w:val="single"/>
              </w:rPr>
              <w:t xml:space="preserve"> area:</w:t>
            </w:r>
          </w:p>
          <w:p w14:paraId="6A6A1699" w14:textId="77777777" w:rsidR="00FF7F07" w:rsidRDefault="002162D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Southbound I-95 St. Lucie Rest Area</w:t>
            </w:r>
          </w:p>
          <w:p w14:paraId="02F1D250" w14:textId="77777777" w:rsidR="002162D0" w:rsidRDefault="002162D0" w:rsidP="00DC3349">
            <w:pPr>
              <w:pStyle w:val="NormalWeb"/>
              <w:shd w:val="clear" w:color="auto" w:fill="FFFFFF"/>
              <w:spacing w:after="0" w:afterAutospacing="0" w:line="240" w:lineRule="auto"/>
              <w:rPr>
                <w:rFonts w:ascii="Arial" w:hAnsi="Arial" w:cs="Arial"/>
                <w:color w:val="000000"/>
                <w:sz w:val="22"/>
                <w:szCs w:val="22"/>
              </w:rPr>
            </w:pPr>
            <w:proofErr w:type="spellStart"/>
            <w:r>
              <w:rPr>
                <w:rFonts w:ascii="Arial" w:hAnsi="Arial" w:cs="Arial"/>
                <w:color w:val="000000"/>
                <w:sz w:val="22"/>
                <w:szCs w:val="22"/>
              </w:rPr>
              <w:t>Weekley</w:t>
            </w:r>
            <w:proofErr w:type="spellEnd"/>
            <w:r>
              <w:rPr>
                <w:rFonts w:ascii="Arial" w:hAnsi="Arial" w:cs="Arial"/>
                <w:color w:val="000000"/>
                <w:sz w:val="22"/>
                <w:szCs w:val="22"/>
              </w:rPr>
              <w:t xml:space="preserve"> – Ft. Pierce</w:t>
            </w:r>
          </w:p>
          <w:p w14:paraId="121DFBAA" w14:textId="77777777" w:rsidR="002162D0" w:rsidRDefault="002162D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Kimberly P Hall</w:t>
            </w:r>
          </w:p>
          <w:p w14:paraId="234C6FDF" w14:textId="77777777" w:rsidR="002162D0" w:rsidRDefault="002162D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Treasure Coast Tractor Services, Inc.</w:t>
            </w:r>
          </w:p>
          <w:p w14:paraId="466C7097" w14:textId="77777777" w:rsidR="002162D0" w:rsidRDefault="002162D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Treasure Coast Land Clearing, Inc.</w:t>
            </w:r>
          </w:p>
          <w:p w14:paraId="49281BA2" w14:textId="77777777" w:rsidR="002162D0" w:rsidRDefault="002162D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Waste Management Fort Pierce</w:t>
            </w:r>
            <w:r w:rsidR="0065040A">
              <w:rPr>
                <w:rFonts w:ascii="Arial" w:hAnsi="Arial" w:cs="Arial"/>
                <w:color w:val="000000"/>
                <w:sz w:val="22"/>
                <w:szCs w:val="22"/>
              </w:rPr>
              <w:t xml:space="preserve"> Trans</w:t>
            </w:r>
            <w:r w:rsidR="00571E4D">
              <w:rPr>
                <w:rFonts w:ascii="Arial" w:hAnsi="Arial" w:cs="Arial"/>
                <w:color w:val="000000"/>
                <w:sz w:val="22"/>
                <w:szCs w:val="22"/>
              </w:rPr>
              <w:t>fer Station</w:t>
            </w:r>
          </w:p>
          <w:p w14:paraId="22B8FA55" w14:textId="77777777" w:rsidR="00571E4D" w:rsidRDefault="00571E4D"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lastRenderedPageBreak/>
              <w:t>East Coast Recycling</w:t>
            </w:r>
          </w:p>
          <w:p w14:paraId="2D68589C" w14:textId="77777777" w:rsidR="00571E4D" w:rsidRDefault="00571E4D" w:rsidP="00DC3349">
            <w:pPr>
              <w:pStyle w:val="NormalWeb"/>
              <w:shd w:val="clear" w:color="auto" w:fill="FFFFFF"/>
              <w:spacing w:after="0" w:afterAutospacing="0" w:line="240" w:lineRule="auto"/>
              <w:rPr>
                <w:rFonts w:ascii="Arial" w:hAnsi="Arial" w:cs="Arial"/>
                <w:color w:val="000000"/>
                <w:sz w:val="22"/>
                <w:szCs w:val="22"/>
              </w:rPr>
            </w:pPr>
            <w:proofErr w:type="spellStart"/>
            <w:r>
              <w:rPr>
                <w:rFonts w:ascii="Arial" w:hAnsi="Arial" w:cs="Arial"/>
                <w:color w:val="000000"/>
                <w:sz w:val="22"/>
                <w:szCs w:val="22"/>
              </w:rPr>
              <w:t>Sneeds</w:t>
            </w:r>
            <w:proofErr w:type="spellEnd"/>
            <w:r>
              <w:rPr>
                <w:rFonts w:ascii="Arial" w:hAnsi="Arial" w:cs="Arial"/>
                <w:color w:val="000000"/>
                <w:sz w:val="22"/>
                <w:szCs w:val="22"/>
              </w:rPr>
              <w:t xml:space="preserve"> Rd</w:t>
            </w:r>
            <w:r w:rsidR="007905FF">
              <w:rPr>
                <w:rFonts w:ascii="Arial" w:hAnsi="Arial" w:cs="Arial"/>
                <w:color w:val="000000"/>
                <w:sz w:val="22"/>
                <w:szCs w:val="22"/>
              </w:rPr>
              <w:t>. and CR 613</w:t>
            </w:r>
          </w:p>
          <w:p w14:paraId="171C2853" w14:textId="77777777" w:rsidR="007905FF" w:rsidRDefault="007905FF"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 xml:space="preserve">St. Lucie </w:t>
            </w:r>
            <w:r w:rsidR="00FE1832">
              <w:rPr>
                <w:rFonts w:ascii="Arial" w:hAnsi="Arial" w:cs="Arial"/>
                <w:color w:val="000000"/>
                <w:sz w:val="22"/>
                <w:szCs w:val="22"/>
              </w:rPr>
              <w:t>County Baling and Recycling Facility</w:t>
            </w:r>
          </w:p>
          <w:p w14:paraId="2E43AEDA" w14:textId="77777777" w:rsidR="00FE1832" w:rsidRPr="00DC3349" w:rsidRDefault="00EC7FF0" w:rsidP="00DC3349">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 xml:space="preserve">St. Lucie </w:t>
            </w:r>
            <w:r w:rsidR="00DD1225">
              <w:rPr>
                <w:rFonts w:ascii="Arial" w:hAnsi="Arial" w:cs="Arial"/>
                <w:color w:val="000000"/>
                <w:sz w:val="22"/>
                <w:szCs w:val="22"/>
              </w:rPr>
              <w:t>Recycling</w:t>
            </w:r>
          </w:p>
          <w:p w14:paraId="7597AB99" w14:textId="77777777" w:rsidR="00FF7F07" w:rsidRPr="00DC3349" w:rsidRDefault="00FF7F07" w:rsidP="00FF7F07">
            <w:pPr>
              <w:pStyle w:val="NormalWeb"/>
              <w:shd w:val="clear" w:color="auto" w:fill="FFFFFF"/>
              <w:spacing w:after="0" w:afterAutospacing="0" w:line="240" w:lineRule="auto"/>
              <w:rPr>
                <w:rFonts w:ascii="Arial" w:hAnsi="Arial" w:cs="Arial"/>
                <w:i/>
                <w:iCs/>
                <w:sz w:val="22"/>
                <w:szCs w:val="22"/>
              </w:rPr>
            </w:pPr>
          </w:p>
        </w:tc>
      </w:tr>
      <w:tr w:rsidR="00FF7F07" w:rsidRPr="00B908DE" w14:paraId="3C95FC4F" w14:textId="77777777" w:rsidTr="00F24171">
        <w:trPr>
          <w:trHeight w:val="160"/>
        </w:trPr>
        <w:tc>
          <w:tcPr>
            <w:tcW w:w="90" w:type="dxa"/>
          </w:tcPr>
          <w:p w14:paraId="2B19D677" w14:textId="77777777" w:rsidR="00FF7F07" w:rsidRPr="00B908DE" w:rsidRDefault="00FF7F07" w:rsidP="00FF7F07">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9456102"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5A75209" w14:textId="19C949A2" w:rsidR="00FF7F07" w:rsidRPr="00FF2D0F" w:rsidRDefault="00FF2D0F" w:rsidP="00FF2D0F">
            <w:pPr>
              <w:pStyle w:val="NormalWeb"/>
              <w:shd w:val="clear" w:color="auto" w:fill="FFFFFF"/>
              <w:spacing w:after="0" w:afterAutospacing="0" w:line="240" w:lineRule="auto"/>
              <w:rPr>
                <w:rFonts w:ascii="Arial" w:hAnsi="Arial" w:cs="Arial"/>
                <w:color w:val="000000"/>
                <w:sz w:val="22"/>
                <w:szCs w:val="22"/>
                <w:highlight w:val="yellow"/>
              </w:rPr>
            </w:pPr>
            <w:r w:rsidRPr="00182B9D">
              <w:rPr>
                <w:rFonts w:ascii="Arial" w:hAnsi="Arial" w:cs="Arial"/>
                <w:color w:val="000000"/>
                <w:sz w:val="22"/>
                <w:szCs w:val="22"/>
              </w:rPr>
              <w:t xml:space="preserve">It is expected that the Class III freshwater water quality standards for </w:t>
            </w:r>
            <w:r>
              <w:rPr>
                <w:rFonts w:ascii="Arial" w:hAnsi="Arial" w:cs="Arial"/>
                <w:iCs/>
                <w:sz w:val="22"/>
                <w:szCs w:val="22"/>
              </w:rPr>
              <w:t xml:space="preserve">total phosphorus </w:t>
            </w:r>
            <w:r w:rsidRPr="00182B9D">
              <w:rPr>
                <w:rFonts w:ascii="Arial" w:hAnsi="Arial" w:cs="Arial"/>
                <w:color w:val="000000"/>
                <w:sz w:val="22"/>
                <w:szCs w:val="22"/>
              </w:rPr>
              <w:t xml:space="preserve">will be attained upon implementation of the specified watershed improvement project. It is also expected that the water quality criteria for </w:t>
            </w:r>
            <w:r>
              <w:rPr>
                <w:rFonts w:ascii="Arial" w:hAnsi="Arial" w:cs="Arial"/>
                <w:color w:val="000000"/>
                <w:sz w:val="22"/>
                <w:szCs w:val="22"/>
              </w:rPr>
              <w:t>d</w:t>
            </w:r>
            <w:r w:rsidRPr="00182B9D">
              <w:rPr>
                <w:rFonts w:ascii="Arial" w:hAnsi="Arial" w:cs="Arial"/>
                <w:color w:val="000000"/>
                <w:sz w:val="22"/>
                <w:szCs w:val="22"/>
              </w:rPr>
              <w:t xml:space="preserve">issolved </w:t>
            </w:r>
            <w:r>
              <w:rPr>
                <w:rFonts w:ascii="Arial" w:hAnsi="Arial" w:cs="Arial"/>
                <w:color w:val="000000"/>
                <w:sz w:val="22"/>
                <w:szCs w:val="22"/>
              </w:rPr>
              <w:t>o</w:t>
            </w:r>
            <w:r w:rsidRPr="00182B9D">
              <w:rPr>
                <w:rFonts w:ascii="Arial" w:hAnsi="Arial" w:cs="Arial"/>
                <w:color w:val="000000"/>
                <w:sz w:val="22"/>
                <w:szCs w:val="22"/>
              </w:rPr>
              <w:t>xygen will be attained.</w:t>
            </w:r>
          </w:p>
          <w:p w14:paraId="4F02E19C" w14:textId="77777777" w:rsidR="00FF7F07" w:rsidRPr="00B908DE" w:rsidRDefault="00FF7F07" w:rsidP="00FF7F07">
            <w:pPr>
              <w:pStyle w:val="NormalWeb"/>
              <w:shd w:val="clear" w:color="auto" w:fill="FFFFFF"/>
              <w:spacing w:after="0" w:afterAutospacing="0" w:line="240" w:lineRule="auto"/>
              <w:rPr>
                <w:rFonts w:ascii="Arial" w:hAnsi="Arial" w:cs="Arial"/>
                <w:color w:val="000000"/>
                <w:sz w:val="22"/>
                <w:szCs w:val="22"/>
                <w:highlight w:val="yellow"/>
              </w:rPr>
            </w:pPr>
          </w:p>
        </w:tc>
      </w:tr>
      <w:tr w:rsidR="00FF7F07" w:rsidRPr="00B908DE" w14:paraId="48892C77" w14:textId="77777777" w:rsidTr="00F24171">
        <w:trPr>
          <w:trHeight w:val="479"/>
        </w:trPr>
        <w:tc>
          <w:tcPr>
            <w:tcW w:w="90" w:type="dxa"/>
          </w:tcPr>
          <w:p w14:paraId="60FD25FC" w14:textId="77777777" w:rsidR="00FF7F07" w:rsidRPr="00B908DE" w:rsidRDefault="00FF7F07" w:rsidP="00FF7F07">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6AA712BB" w14:textId="77777777" w:rsidR="00FF7F07" w:rsidRPr="00B908DE" w:rsidRDefault="00FF7F07" w:rsidP="00FF7F07">
            <w:pPr>
              <w:pStyle w:val="Default"/>
              <w:rPr>
                <w:rFonts w:ascii="Arial" w:hAnsi="Arial" w:cs="Arial"/>
                <w:i/>
                <w:sz w:val="22"/>
                <w:szCs w:val="22"/>
              </w:rPr>
            </w:pPr>
            <w:r w:rsidRPr="00B908DE">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6867623" w14:textId="77777777" w:rsidR="00512A1B" w:rsidRPr="00982766" w:rsidRDefault="00512A1B" w:rsidP="00982766">
            <w:pPr>
              <w:rPr>
                <w:rFonts w:ascii="Arial" w:eastAsiaTheme="minorHAnsi" w:hAnsi="Arial" w:cs="Arial"/>
                <w:sz w:val="22"/>
                <w:szCs w:val="22"/>
              </w:rPr>
            </w:pPr>
            <w:r w:rsidRPr="00982766">
              <w:rPr>
                <w:rFonts w:ascii="Arial" w:eastAsiaTheme="minorHAnsi" w:hAnsi="Arial" w:cs="Arial"/>
                <w:sz w:val="22"/>
                <w:szCs w:val="22"/>
              </w:rPr>
              <w:t xml:space="preserve">The TenMile Creek Water Preserve Area (TMC WPA) Critical Project was authorized under section 528(b)(3) of the Water Resources Development Act of 1996, by Public Law 103-404. A state of Florida water quality certification was issued to the U.S. Army Corps of Engineers (Corps) by the Florida Department of Environmental Protection (FDEP) via Comprehensive Everglades Restoration Plan Regulation Act (CERPRA), file number 0192879-001. FDEP issued the original operations permit to South Florida Water Management District (SFWMD) under file number 0192879-002. Subsequent modifications have been made to the permit under the base permit number 0192879 for both Permittees. The permit is set to expire on July 10, 2018. SFWMD </w:t>
            </w:r>
            <w:proofErr w:type="gramStart"/>
            <w:r w:rsidRPr="00982766">
              <w:rPr>
                <w:rFonts w:ascii="Arial" w:eastAsiaTheme="minorHAnsi" w:hAnsi="Arial" w:cs="Arial"/>
                <w:sz w:val="22"/>
                <w:szCs w:val="22"/>
              </w:rPr>
              <w:t>submitted an application</w:t>
            </w:r>
            <w:proofErr w:type="gramEnd"/>
            <w:r w:rsidRPr="00982766">
              <w:rPr>
                <w:rFonts w:ascii="Arial" w:eastAsiaTheme="minorHAnsi" w:hAnsi="Arial" w:cs="Arial"/>
                <w:sz w:val="22"/>
                <w:szCs w:val="22"/>
              </w:rPr>
              <w:t xml:space="preserve"> requesting a </w:t>
            </w:r>
            <w:r w:rsidR="00BB44FE" w:rsidRPr="00982766">
              <w:rPr>
                <w:rFonts w:ascii="Arial" w:eastAsiaTheme="minorHAnsi" w:hAnsi="Arial" w:cs="Arial"/>
                <w:sz w:val="22"/>
                <w:szCs w:val="22"/>
              </w:rPr>
              <w:t>five-year</w:t>
            </w:r>
            <w:r w:rsidRPr="00982766">
              <w:rPr>
                <w:rFonts w:ascii="Arial" w:eastAsiaTheme="minorHAnsi" w:hAnsi="Arial" w:cs="Arial"/>
                <w:sz w:val="22"/>
                <w:szCs w:val="22"/>
              </w:rPr>
              <w:t xml:space="preserve"> renewal of the TMC WPA to FDEP on March 3, 2016, therefore the SFWMD permit expiration date will be revised once the final permit modification is issued.</w:t>
            </w:r>
          </w:p>
          <w:p w14:paraId="0F6EED44" w14:textId="77777777" w:rsidR="00512A1B" w:rsidRDefault="00512A1B" w:rsidP="00512A1B">
            <w:pPr>
              <w:autoSpaceDE w:val="0"/>
              <w:autoSpaceDN w:val="0"/>
              <w:adjustRightInd w:val="0"/>
              <w:rPr>
                <w:rFonts w:eastAsiaTheme="minorHAnsi"/>
                <w:b/>
                <w:bCs/>
              </w:rPr>
            </w:pPr>
          </w:p>
          <w:p w14:paraId="786E5FDE" w14:textId="5BFE502C" w:rsidR="000B787F" w:rsidRDefault="00512A1B" w:rsidP="00FF7F07">
            <w:pPr>
              <w:autoSpaceDE w:val="0"/>
              <w:autoSpaceDN w:val="0"/>
              <w:adjustRightInd w:val="0"/>
              <w:rPr>
                <w:rFonts w:ascii="Arial" w:eastAsiaTheme="minorHAnsi" w:hAnsi="Arial" w:cs="Arial"/>
                <w:sz w:val="22"/>
                <w:szCs w:val="22"/>
              </w:rPr>
            </w:pPr>
            <w:r w:rsidRPr="00BB44FE">
              <w:rPr>
                <w:rFonts w:ascii="Arial" w:eastAsiaTheme="minorHAnsi" w:hAnsi="Arial" w:cs="Arial"/>
                <w:sz w:val="22"/>
                <w:szCs w:val="22"/>
              </w:rPr>
              <w:t>The TMC WPA is an above ground reservoir located in St. Lucie County, Florida, near Fort Pierce. The TMC WPA includes an emergency overflow spillway and a pump station to move water from TenMile Creek into the reservoir a</w:t>
            </w:r>
            <w:r w:rsidR="000B787F">
              <w:rPr>
                <w:rFonts w:ascii="Arial" w:eastAsiaTheme="minorHAnsi" w:hAnsi="Arial" w:cs="Arial"/>
                <w:sz w:val="22"/>
                <w:szCs w:val="22"/>
              </w:rPr>
              <w:t>nd then, on to a</w:t>
            </w:r>
            <w:r w:rsidRPr="00BB44FE">
              <w:rPr>
                <w:rFonts w:ascii="Arial" w:eastAsiaTheme="minorHAnsi" w:hAnsi="Arial" w:cs="Arial"/>
                <w:sz w:val="22"/>
                <w:szCs w:val="22"/>
              </w:rPr>
              <w:t xml:space="preserve"> treatment cell (also referred to as a polishing cell) with a pump station and culvert to move water from the reservoir into the treatment cell; and a culvert for release of water back into TenMile Creek; as well as all associated access roads, haul roads, ditches, and canals. The TMC WPA is designed to capture and retain water in the landscape for gradual release, for the purposes of mimicking a more natural stormwater flow regime. </w:t>
            </w:r>
          </w:p>
          <w:p w14:paraId="578890DD" w14:textId="41A1170E" w:rsidR="000B787F" w:rsidRDefault="000B787F" w:rsidP="000B787F">
            <w:pPr>
              <w:autoSpaceDE w:val="0"/>
              <w:autoSpaceDN w:val="0"/>
              <w:adjustRightInd w:val="0"/>
              <w:rPr>
                <w:rFonts w:ascii="Arial" w:eastAsiaTheme="minorHAnsi" w:hAnsi="Arial" w:cs="Arial"/>
                <w:sz w:val="22"/>
                <w:szCs w:val="22"/>
              </w:rPr>
            </w:pPr>
          </w:p>
          <w:p w14:paraId="2D91074C" w14:textId="0532FAA6" w:rsidR="00FF7F07" w:rsidRDefault="00512A1B" w:rsidP="00FF7F07">
            <w:pPr>
              <w:autoSpaceDE w:val="0"/>
              <w:autoSpaceDN w:val="0"/>
              <w:adjustRightInd w:val="0"/>
              <w:rPr>
                <w:rFonts w:ascii="Arial" w:eastAsiaTheme="minorHAnsi" w:hAnsi="Arial" w:cs="Arial"/>
                <w:sz w:val="22"/>
                <w:szCs w:val="22"/>
              </w:rPr>
            </w:pPr>
            <w:r w:rsidRPr="00BB44FE">
              <w:rPr>
                <w:rFonts w:ascii="Arial" w:eastAsiaTheme="minorHAnsi" w:hAnsi="Arial" w:cs="Arial"/>
                <w:sz w:val="22"/>
                <w:szCs w:val="22"/>
              </w:rPr>
              <w:t xml:space="preserve">The reservoir capacity is approximately </w:t>
            </w:r>
            <w:r w:rsidR="007503A8">
              <w:rPr>
                <w:rFonts w:ascii="Arial" w:eastAsiaTheme="minorHAnsi" w:hAnsi="Arial" w:cs="Arial"/>
                <w:sz w:val="22"/>
                <w:szCs w:val="22"/>
              </w:rPr>
              <w:t>2,500</w:t>
            </w:r>
            <w:r w:rsidRPr="00BB44FE">
              <w:rPr>
                <w:rFonts w:ascii="Arial" w:eastAsiaTheme="minorHAnsi" w:hAnsi="Arial" w:cs="Arial"/>
                <w:sz w:val="22"/>
                <w:szCs w:val="22"/>
              </w:rPr>
              <w:t xml:space="preserve"> acre-feet and has a</w:t>
            </w:r>
            <w:r w:rsidR="007503A8">
              <w:rPr>
                <w:rFonts w:ascii="Arial" w:eastAsiaTheme="minorHAnsi" w:hAnsi="Arial" w:cs="Arial"/>
                <w:sz w:val="22"/>
                <w:szCs w:val="22"/>
              </w:rPr>
              <w:t>n average</w:t>
            </w:r>
            <w:r w:rsidRPr="00BB44FE">
              <w:rPr>
                <w:rFonts w:ascii="Arial" w:eastAsiaTheme="minorHAnsi" w:hAnsi="Arial" w:cs="Arial"/>
                <w:sz w:val="22"/>
                <w:szCs w:val="22"/>
              </w:rPr>
              <w:t xml:space="preserve"> operating pool </w:t>
            </w:r>
            <w:r w:rsidR="007503A8">
              <w:rPr>
                <w:rFonts w:ascii="Arial" w:eastAsiaTheme="minorHAnsi" w:hAnsi="Arial" w:cs="Arial"/>
                <w:sz w:val="22"/>
                <w:szCs w:val="22"/>
              </w:rPr>
              <w:t>depth</w:t>
            </w:r>
            <w:r w:rsidRPr="00BB44FE">
              <w:rPr>
                <w:rFonts w:ascii="Arial" w:eastAsiaTheme="minorHAnsi" w:hAnsi="Arial" w:cs="Arial"/>
                <w:sz w:val="22"/>
                <w:szCs w:val="22"/>
              </w:rPr>
              <w:t xml:space="preserve"> of </w:t>
            </w:r>
            <w:r w:rsidR="007503A8">
              <w:rPr>
                <w:rFonts w:ascii="Arial" w:eastAsiaTheme="minorHAnsi" w:hAnsi="Arial" w:cs="Arial"/>
                <w:sz w:val="22"/>
                <w:szCs w:val="22"/>
              </w:rPr>
              <w:t>4-5</w:t>
            </w:r>
            <w:r w:rsidRPr="00BB44FE">
              <w:rPr>
                <w:rFonts w:ascii="Arial" w:eastAsiaTheme="minorHAnsi" w:hAnsi="Arial" w:cs="Arial"/>
                <w:sz w:val="22"/>
                <w:szCs w:val="22"/>
              </w:rPr>
              <w:t xml:space="preserve"> feet. The </w:t>
            </w:r>
            <w:r w:rsidR="00C3237E" w:rsidRPr="00BB44FE">
              <w:rPr>
                <w:rFonts w:ascii="Arial" w:eastAsiaTheme="minorHAnsi" w:hAnsi="Arial" w:cs="Arial"/>
                <w:sz w:val="22"/>
                <w:szCs w:val="22"/>
              </w:rPr>
              <w:t>Non-Federal</w:t>
            </w:r>
            <w:r w:rsidRPr="00BB44FE">
              <w:rPr>
                <w:rFonts w:ascii="Arial" w:eastAsiaTheme="minorHAnsi" w:hAnsi="Arial" w:cs="Arial"/>
                <w:sz w:val="22"/>
                <w:szCs w:val="22"/>
              </w:rPr>
              <w:t xml:space="preserve"> sponsor is the SFWMD. TenMile Creek flows west to east across the northern portion of the site. The project provides water quality improvements in TenMile Creek and regulates delivery of fresh water to the St. Lucie River and in turn, to the Indian River Lagoon estuary (IRL). As originally intended, the reservoir would capture peak stormwater flows from TenMile Creek and route them to </w:t>
            </w:r>
            <w:r w:rsidR="00917ABF">
              <w:rPr>
                <w:rFonts w:ascii="Arial" w:eastAsiaTheme="minorHAnsi" w:hAnsi="Arial" w:cs="Arial"/>
                <w:sz w:val="22"/>
                <w:szCs w:val="22"/>
              </w:rPr>
              <w:t>an adjacent</w:t>
            </w:r>
            <w:r w:rsidRPr="00BB44FE">
              <w:rPr>
                <w:rFonts w:ascii="Arial" w:eastAsiaTheme="minorHAnsi" w:hAnsi="Arial" w:cs="Arial"/>
                <w:sz w:val="22"/>
                <w:szCs w:val="22"/>
              </w:rPr>
              <w:t xml:space="preserve"> </w:t>
            </w:r>
            <w:r w:rsidR="00F1728C">
              <w:rPr>
                <w:rFonts w:ascii="Arial" w:eastAsiaTheme="minorHAnsi" w:hAnsi="Arial" w:cs="Arial"/>
                <w:sz w:val="22"/>
                <w:szCs w:val="22"/>
              </w:rPr>
              <w:t>stormwater treatment area (</w:t>
            </w:r>
            <w:r w:rsidRPr="00BB44FE">
              <w:rPr>
                <w:rFonts w:ascii="Arial" w:eastAsiaTheme="minorHAnsi" w:hAnsi="Arial" w:cs="Arial"/>
                <w:sz w:val="22"/>
                <w:szCs w:val="22"/>
              </w:rPr>
              <w:t>STA</w:t>
            </w:r>
            <w:r w:rsidR="00F1728C">
              <w:rPr>
                <w:rFonts w:ascii="Arial" w:eastAsiaTheme="minorHAnsi" w:hAnsi="Arial" w:cs="Arial"/>
                <w:sz w:val="22"/>
                <w:szCs w:val="22"/>
              </w:rPr>
              <w:t>)</w:t>
            </w:r>
            <w:r w:rsidRPr="00BB44FE">
              <w:rPr>
                <w:rFonts w:ascii="Arial" w:eastAsiaTheme="minorHAnsi" w:hAnsi="Arial" w:cs="Arial"/>
                <w:sz w:val="22"/>
                <w:szCs w:val="22"/>
              </w:rPr>
              <w:t xml:space="preserve"> to be slowly released back into the creek to moderate the salinity levels in the downstream St. Lucie River and Indian River Lagoon estuaries</w:t>
            </w:r>
            <w:r w:rsidR="00823299">
              <w:rPr>
                <w:rFonts w:ascii="Arial" w:eastAsiaTheme="minorHAnsi" w:hAnsi="Arial" w:cs="Arial"/>
                <w:sz w:val="22"/>
                <w:szCs w:val="22"/>
              </w:rPr>
              <w:t>. F</w:t>
            </w:r>
            <w:r w:rsidR="001C14D1">
              <w:rPr>
                <w:rFonts w:ascii="Arial" w:eastAsiaTheme="minorHAnsi" w:hAnsi="Arial" w:cs="Arial"/>
                <w:sz w:val="22"/>
                <w:szCs w:val="22"/>
              </w:rPr>
              <w:t xml:space="preserve">or a detailed </w:t>
            </w:r>
            <w:r w:rsidR="0009782F">
              <w:rPr>
                <w:rFonts w:ascii="Arial" w:eastAsiaTheme="minorHAnsi" w:hAnsi="Arial" w:cs="Arial"/>
                <w:sz w:val="22"/>
                <w:szCs w:val="22"/>
              </w:rPr>
              <w:t>layout and description</w:t>
            </w:r>
            <w:r w:rsidR="001C14D1">
              <w:rPr>
                <w:rFonts w:ascii="Arial" w:eastAsiaTheme="minorHAnsi" w:hAnsi="Arial" w:cs="Arial"/>
                <w:sz w:val="22"/>
                <w:szCs w:val="22"/>
              </w:rPr>
              <w:t xml:space="preserve"> of the TMC WPA and STA please see the below </w:t>
            </w:r>
            <w:r w:rsidR="0009782F">
              <w:rPr>
                <w:rFonts w:ascii="Arial" w:eastAsiaTheme="minorHAnsi" w:hAnsi="Arial" w:cs="Arial"/>
                <w:sz w:val="22"/>
                <w:szCs w:val="22"/>
              </w:rPr>
              <w:t>schematics</w:t>
            </w:r>
            <w:r w:rsidR="001C14D1">
              <w:rPr>
                <w:rFonts w:ascii="Arial" w:eastAsiaTheme="minorHAnsi" w:hAnsi="Arial" w:cs="Arial"/>
                <w:sz w:val="22"/>
                <w:szCs w:val="22"/>
              </w:rPr>
              <w:t>.</w:t>
            </w:r>
            <w:r w:rsidRPr="00BB44FE">
              <w:rPr>
                <w:rFonts w:ascii="Arial" w:eastAsiaTheme="minorHAnsi" w:hAnsi="Arial" w:cs="Arial"/>
                <w:sz w:val="22"/>
                <w:szCs w:val="22"/>
              </w:rPr>
              <w:t xml:space="preserve"> Moderating salinity levels to achieve a more natural salinity regime in the estuaries will improve habitat conditions for a wide variety of estuarine species such as fish, oysters, and seagrasses. The reservoir’s natural settlement processes would initially reduce particulates and phosphorus (P) concentrations. In the STA, the biological processes and emergent vegetation would further reduce nutrients and particulates. Water released from the STA would be cleaner than upstream creek flows and it would provide both salinity moderation and nutrient reduction benefits to TenMile Creek and the downstream estuaries.</w:t>
            </w:r>
            <w:r w:rsidR="00BB44FE" w:rsidRPr="00BB44FE">
              <w:rPr>
                <w:rFonts w:ascii="Arial" w:eastAsiaTheme="minorHAnsi" w:hAnsi="Arial" w:cs="Arial"/>
                <w:sz w:val="22"/>
                <w:szCs w:val="22"/>
              </w:rPr>
              <w:t xml:space="preserve"> </w:t>
            </w:r>
            <w:r w:rsidRPr="00BB44FE">
              <w:rPr>
                <w:rFonts w:ascii="Arial" w:eastAsiaTheme="minorHAnsi" w:hAnsi="Arial" w:cs="Arial"/>
                <w:sz w:val="22"/>
                <w:szCs w:val="22"/>
              </w:rPr>
              <w:t>Construction of TMC WPA was completed in January 2006. During project testing and</w:t>
            </w:r>
            <w:r w:rsidR="00BB44FE" w:rsidRPr="00BB44FE">
              <w:rPr>
                <w:rFonts w:ascii="Arial" w:eastAsiaTheme="minorHAnsi" w:hAnsi="Arial" w:cs="Arial"/>
                <w:sz w:val="22"/>
                <w:szCs w:val="22"/>
              </w:rPr>
              <w:t xml:space="preserve"> </w:t>
            </w:r>
            <w:r w:rsidRPr="00BB44FE">
              <w:rPr>
                <w:rFonts w:ascii="Arial" w:eastAsiaTheme="minorHAnsi" w:hAnsi="Arial" w:cs="Arial"/>
                <w:sz w:val="22"/>
                <w:szCs w:val="22"/>
              </w:rPr>
              <w:t xml:space="preserve">monitoring from December 2011 to March 2012, significant design and construction-related problems were identified. The reservoir has been drawn </w:t>
            </w:r>
            <w:r w:rsidRPr="00BB44FE">
              <w:rPr>
                <w:rFonts w:ascii="Arial" w:eastAsiaTheme="minorHAnsi" w:hAnsi="Arial" w:cs="Arial"/>
                <w:sz w:val="22"/>
                <w:szCs w:val="22"/>
              </w:rPr>
              <w:lastRenderedPageBreak/>
              <w:t>down to minimize the potential for risks to public health, safety, and property damage. Consequently, the project cannot be operated at the design</w:t>
            </w:r>
            <w:r w:rsidR="0089508E">
              <w:rPr>
                <w:rFonts w:ascii="Arial" w:eastAsiaTheme="minorHAnsi" w:hAnsi="Arial" w:cs="Arial"/>
                <w:sz w:val="22"/>
                <w:szCs w:val="22"/>
              </w:rPr>
              <w:t>ed</w:t>
            </w:r>
            <w:r w:rsidRPr="00BB44FE">
              <w:rPr>
                <w:rFonts w:ascii="Arial" w:eastAsiaTheme="minorHAnsi" w:hAnsi="Arial" w:cs="Arial"/>
                <w:sz w:val="22"/>
                <w:szCs w:val="22"/>
              </w:rPr>
              <w:t xml:space="preserve"> pool</w:t>
            </w:r>
            <w:r w:rsidR="00884F64">
              <w:rPr>
                <w:rFonts w:ascii="Arial" w:eastAsiaTheme="minorHAnsi" w:hAnsi="Arial" w:cs="Arial"/>
                <w:sz w:val="22"/>
                <w:szCs w:val="22"/>
              </w:rPr>
              <w:t xml:space="preserve"> depth and won’t be able</w:t>
            </w:r>
            <w:r w:rsidRPr="00BB44FE">
              <w:rPr>
                <w:rFonts w:ascii="Arial" w:eastAsiaTheme="minorHAnsi" w:hAnsi="Arial" w:cs="Arial"/>
                <w:sz w:val="22"/>
                <w:szCs w:val="22"/>
              </w:rPr>
              <w:t xml:space="preserve"> to achieve the originally intended project benefits because</w:t>
            </w:r>
            <w:r w:rsidR="009B5D99">
              <w:rPr>
                <w:rFonts w:ascii="Arial" w:eastAsiaTheme="minorHAnsi" w:hAnsi="Arial" w:cs="Arial"/>
                <w:sz w:val="22"/>
                <w:szCs w:val="22"/>
              </w:rPr>
              <w:t xml:space="preserve"> the</w:t>
            </w:r>
            <w:r w:rsidRPr="00BB44FE">
              <w:rPr>
                <w:rFonts w:ascii="Arial" w:eastAsiaTheme="minorHAnsi" w:hAnsi="Arial" w:cs="Arial"/>
                <w:sz w:val="22"/>
                <w:szCs w:val="22"/>
              </w:rPr>
              <w:t xml:space="preserve"> benefits </w:t>
            </w:r>
            <w:r w:rsidR="009B5D99">
              <w:rPr>
                <w:rFonts w:ascii="Arial" w:eastAsiaTheme="minorHAnsi" w:hAnsi="Arial" w:cs="Arial"/>
                <w:sz w:val="22"/>
                <w:szCs w:val="22"/>
              </w:rPr>
              <w:t>were</w:t>
            </w:r>
            <w:r w:rsidRPr="00BB44FE">
              <w:rPr>
                <w:rFonts w:ascii="Arial" w:eastAsiaTheme="minorHAnsi" w:hAnsi="Arial" w:cs="Arial"/>
                <w:sz w:val="22"/>
                <w:szCs w:val="22"/>
              </w:rPr>
              <w:t xml:space="preserve"> based on the reservoir’s </w:t>
            </w:r>
            <w:r w:rsidR="00884F64">
              <w:rPr>
                <w:rFonts w:ascii="Arial" w:eastAsiaTheme="minorHAnsi" w:hAnsi="Arial" w:cs="Arial"/>
                <w:sz w:val="22"/>
                <w:szCs w:val="22"/>
              </w:rPr>
              <w:t xml:space="preserve">original </w:t>
            </w:r>
            <w:r w:rsidRPr="00BB44FE">
              <w:rPr>
                <w:rFonts w:ascii="Arial" w:eastAsiaTheme="minorHAnsi" w:hAnsi="Arial" w:cs="Arial"/>
                <w:sz w:val="22"/>
                <w:szCs w:val="22"/>
              </w:rPr>
              <w:t xml:space="preserve">capacity </w:t>
            </w:r>
            <w:r w:rsidR="00884F64">
              <w:rPr>
                <w:rFonts w:ascii="Arial" w:eastAsiaTheme="minorHAnsi" w:hAnsi="Arial" w:cs="Arial"/>
                <w:sz w:val="22"/>
                <w:szCs w:val="22"/>
              </w:rPr>
              <w:t xml:space="preserve">of </w:t>
            </w:r>
            <w:r w:rsidR="004E3F45">
              <w:rPr>
                <w:rFonts w:ascii="Arial" w:eastAsiaTheme="minorHAnsi" w:hAnsi="Arial" w:cs="Arial"/>
                <w:sz w:val="22"/>
                <w:szCs w:val="22"/>
              </w:rPr>
              <w:t>up</w:t>
            </w:r>
            <w:r w:rsidR="009B5D99">
              <w:rPr>
                <w:rFonts w:ascii="Arial" w:eastAsiaTheme="minorHAnsi" w:hAnsi="Arial" w:cs="Arial"/>
                <w:sz w:val="22"/>
                <w:szCs w:val="22"/>
              </w:rPr>
              <w:t xml:space="preserve"> to 6,000-acre feet of water, at an average depth of 10 feet. The purpose of the </w:t>
            </w:r>
            <w:proofErr w:type="spellStart"/>
            <w:r w:rsidR="009B5D99">
              <w:rPr>
                <w:rFonts w:ascii="Arial" w:eastAsiaTheme="minorHAnsi" w:hAnsi="Arial" w:cs="Arial"/>
                <w:sz w:val="22"/>
                <w:szCs w:val="22"/>
              </w:rPr>
              <w:t>TenMile</w:t>
            </w:r>
            <w:proofErr w:type="spellEnd"/>
            <w:r w:rsidR="009B5D99">
              <w:rPr>
                <w:rFonts w:ascii="Arial" w:eastAsiaTheme="minorHAnsi" w:hAnsi="Arial" w:cs="Arial"/>
                <w:sz w:val="22"/>
                <w:szCs w:val="22"/>
              </w:rPr>
              <w:t xml:space="preserve"> Creek WPA is to provide seasonal and temporary storage of peak stormwater flows from the </w:t>
            </w:r>
            <w:proofErr w:type="spellStart"/>
            <w:r w:rsidR="009B5D99">
              <w:rPr>
                <w:rFonts w:ascii="Arial" w:eastAsiaTheme="minorHAnsi" w:hAnsi="Arial" w:cs="Arial"/>
                <w:sz w:val="22"/>
                <w:szCs w:val="22"/>
              </w:rPr>
              <w:t>TenMile</w:t>
            </w:r>
            <w:proofErr w:type="spellEnd"/>
            <w:r w:rsidR="009B5D99">
              <w:rPr>
                <w:rFonts w:ascii="Arial" w:eastAsiaTheme="minorHAnsi" w:hAnsi="Arial" w:cs="Arial"/>
                <w:sz w:val="22"/>
                <w:szCs w:val="22"/>
              </w:rPr>
              <w:t xml:space="preserve"> Creek basin and to slowly release those flows back into the creek </w:t>
            </w:r>
            <w:r w:rsidRPr="00BB44FE">
              <w:rPr>
                <w:rFonts w:ascii="Arial" w:eastAsiaTheme="minorHAnsi" w:hAnsi="Arial" w:cs="Arial"/>
                <w:sz w:val="22"/>
                <w:szCs w:val="22"/>
              </w:rPr>
              <w:t xml:space="preserve">to </w:t>
            </w:r>
            <w:r w:rsidR="009B5D99">
              <w:rPr>
                <w:rFonts w:ascii="Arial" w:eastAsiaTheme="minorHAnsi" w:hAnsi="Arial" w:cs="Arial"/>
                <w:sz w:val="22"/>
                <w:szCs w:val="22"/>
              </w:rPr>
              <w:t xml:space="preserve">moderate the salinity levels and reduce the nutrient and sediment loads in the downstream St. Lucie River and Estuary. </w:t>
            </w:r>
            <w:r w:rsidRPr="00BB44FE">
              <w:rPr>
                <w:rFonts w:ascii="Arial" w:eastAsiaTheme="minorHAnsi" w:hAnsi="Arial" w:cs="Arial"/>
                <w:sz w:val="22"/>
                <w:szCs w:val="22"/>
              </w:rPr>
              <w:t>In December 2015, Corps was directed to transfer the project to the non-Federal sponsor, the SFWMD by section 107 of the Consolidated Appropriations Act of 2016, Public Law 114-113. Upon execution of the agreement to transfer the project, it would no longer be federally authorized. The transfer agreement requires the SFWMD to continue to operate the transferred project as an environmental restoration project to provide water storage and water treatment options.</w:t>
            </w:r>
          </w:p>
          <w:p w14:paraId="2FD1ADED" w14:textId="77777777" w:rsidR="007659BF" w:rsidRDefault="007659BF" w:rsidP="00FF7F07">
            <w:pPr>
              <w:autoSpaceDE w:val="0"/>
              <w:autoSpaceDN w:val="0"/>
              <w:adjustRightInd w:val="0"/>
              <w:rPr>
                <w:rFonts w:ascii="Arial" w:eastAsiaTheme="minorHAnsi" w:hAnsi="Arial" w:cs="Arial"/>
                <w:sz w:val="22"/>
                <w:szCs w:val="22"/>
              </w:rPr>
            </w:pPr>
          </w:p>
          <w:p w14:paraId="4D5E0C04" w14:textId="1FAB0F43" w:rsidR="007659BF" w:rsidRDefault="007659BF" w:rsidP="00023796">
            <w:pPr>
              <w:autoSpaceDE w:val="0"/>
              <w:autoSpaceDN w:val="0"/>
              <w:adjustRightInd w:val="0"/>
              <w:rPr>
                <w:rFonts w:ascii="Arial" w:hAnsi="Arial" w:cs="Arial"/>
                <w:b/>
                <w:sz w:val="22"/>
                <w:szCs w:val="22"/>
              </w:rPr>
            </w:pPr>
            <w:r w:rsidRPr="007659BF">
              <w:rPr>
                <w:rFonts w:ascii="Arial" w:hAnsi="Arial" w:cs="Arial"/>
                <w:b/>
                <w:sz w:val="22"/>
                <w:szCs w:val="22"/>
              </w:rPr>
              <w:t>TenMile Creek WPA Project Components</w:t>
            </w:r>
          </w:p>
          <w:p w14:paraId="2BFFCC4C" w14:textId="77777777" w:rsidR="00B7507E" w:rsidRPr="007659BF" w:rsidRDefault="00B7507E" w:rsidP="00023796">
            <w:pPr>
              <w:autoSpaceDE w:val="0"/>
              <w:autoSpaceDN w:val="0"/>
              <w:adjustRightInd w:val="0"/>
              <w:rPr>
                <w:rFonts w:ascii="Arial" w:hAnsi="Arial" w:cs="Arial"/>
                <w:b/>
                <w:sz w:val="22"/>
                <w:szCs w:val="22"/>
              </w:rPr>
            </w:pPr>
          </w:p>
          <w:p w14:paraId="0F4D4718" w14:textId="77777777" w:rsidR="00FF7F07" w:rsidRDefault="001747DD" w:rsidP="00FF7F07">
            <w:pPr>
              <w:pStyle w:val="Default"/>
              <w:rPr>
                <w:rFonts w:ascii="Arial" w:hAnsi="Arial" w:cs="Arial"/>
                <w:sz w:val="22"/>
                <w:szCs w:val="22"/>
              </w:rPr>
            </w:pPr>
            <w:r>
              <w:rPr>
                <w:noProof/>
              </w:rPr>
              <w:drawing>
                <wp:inline distT="0" distB="0" distL="0" distR="0" wp14:anchorId="0DB4948B" wp14:editId="63B36333">
                  <wp:extent cx="5534025" cy="449448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6789" cy="4504852"/>
                          </a:xfrm>
                          <a:prstGeom prst="rect">
                            <a:avLst/>
                          </a:prstGeom>
                        </pic:spPr>
                      </pic:pic>
                    </a:graphicData>
                  </a:graphic>
                </wp:inline>
              </w:drawing>
            </w:r>
          </w:p>
          <w:p w14:paraId="22AD2223" w14:textId="77777777" w:rsidR="00023796" w:rsidRDefault="00023796" w:rsidP="00FF7F07">
            <w:pPr>
              <w:pStyle w:val="Default"/>
              <w:rPr>
                <w:rFonts w:ascii="Arial" w:hAnsi="Arial" w:cs="Arial"/>
                <w:sz w:val="22"/>
                <w:szCs w:val="22"/>
              </w:rPr>
            </w:pPr>
          </w:p>
          <w:p w14:paraId="670357F4" w14:textId="77777777" w:rsidR="00A10D22" w:rsidRPr="00A10D22" w:rsidRDefault="00A10D22" w:rsidP="00A10D22">
            <w:pPr>
              <w:autoSpaceDE w:val="0"/>
              <w:autoSpaceDN w:val="0"/>
              <w:adjustRightInd w:val="0"/>
              <w:rPr>
                <w:rFonts w:ascii="Arial" w:eastAsiaTheme="minorHAnsi" w:hAnsi="Arial" w:cs="Arial"/>
                <w:color w:val="000000"/>
                <w:sz w:val="22"/>
                <w:szCs w:val="22"/>
              </w:rPr>
            </w:pPr>
          </w:p>
          <w:p w14:paraId="0652112C" w14:textId="77777777" w:rsidR="00A10D22" w:rsidRDefault="00854345" w:rsidP="00A10D22">
            <w:pPr>
              <w:pStyle w:val="Default"/>
              <w:rPr>
                <w:rFonts w:ascii="Arial" w:eastAsiaTheme="minorHAnsi" w:hAnsi="Arial" w:cs="Arial"/>
                <w:sz w:val="22"/>
                <w:szCs w:val="22"/>
              </w:rPr>
            </w:pPr>
            <w:r>
              <w:rPr>
                <w:rFonts w:ascii="Arial" w:eastAsiaTheme="minorHAnsi" w:hAnsi="Arial" w:cs="Arial"/>
                <w:sz w:val="22"/>
                <w:szCs w:val="22"/>
              </w:rPr>
              <w:t>The TenMile Creek WPA will</w:t>
            </w:r>
            <w:r w:rsidR="002D5797">
              <w:rPr>
                <w:rFonts w:ascii="Arial" w:eastAsiaTheme="minorHAnsi" w:hAnsi="Arial" w:cs="Arial"/>
                <w:sz w:val="22"/>
                <w:szCs w:val="22"/>
              </w:rPr>
              <w:t xml:space="preserve"> consist of</w:t>
            </w:r>
            <w:r>
              <w:rPr>
                <w:rFonts w:ascii="Arial" w:eastAsiaTheme="minorHAnsi" w:hAnsi="Arial" w:cs="Arial"/>
                <w:sz w:val="22"/>
                <w:szCs w:val="22"/>
              </w:rPr>
              <w:t xml:space="preserve"> a </w:t>
            </w:r>
            <w:r w:rsidR="00A10D22" w:rsidRPr="00A10D22">
              <w:rPr>
                <w:rFonts w:ascii="Arial" w:eastAsiaTheme="minorHAnsi" w:hAnsi="Arial" w:cs="Arial"/>
                <w:sz w:val="22"/>
                <w:szCs w:val="22"/>
              </w:rPr>
              <w:t>Hybrid Wetland Treatment Technology (HWTT)</w:t>
            </w:r>
            <w:r>
              <w:rPr>
                <w:rFonts w:ascii="Arial" w:eastAsiaTheme="minorHAnsi" w:hAnsi="Arial" w:cs="Arial"/>
                <w:sz w:val="22"/>
                <w:szCs w:val="22"/>
              </w:rPr>
              <w:t>, which</w:t>
            </w:r>
            <w:r w:rsidR="00A10D22" w:rsidRPr="00A10D22">
              <w:rPr>
                <w:rFonts w:ascii="Arial" w:eastAsiaTheme="minorHAnsi" w:hAnsi="Arial" w:cs="Arial"/>
                <w:sz w:val="22"/>
                <w:szCs w:val="22"/>
              </w:rPr>
              <w:t xml:space="preserve"> is a combination of wetland and chemical treatment technologies to remove phosphorus at the sub-basin and parcel scales</w:t>
            </w:r>
            <w:r w:rsidR="00A10D22">
              <w:rPr>
                <w:rFonts w:ascii="Arial" w:eastAsiaTheme="minorHAnsi" w:hAnsi="Arial" w:cs="Arial"/>
                <w:sz w:val="22"/>
                <w:szCs w:val="22"/>
              </w:rPr>
              <w:t xml:space="preserve">. </w:t>
            </w:r>
            <w:r>
              <w:rPr>
                <w:rFonts w:ascii="Arial" w:eastAsiaTheme="minorHAnsi" w:hAnsi="Arial" w:cs="Arial"/>
                <w:sz w:val="22"/>
                <w:szCs w:val="22"/>
              </w:rPr>
              <w:t>C</w:t>
            </w:r>
            <w:r w:rsidR="00A10D22" w:rsidRPr="00A10D22">
              <w:rPr>
                <w:rFonts w:ascii="Arial" w:eastAsiaTheme="minorHAnsi" w:hAnsi="Arial" w:cs="Arial"/>
                <w:sz w:val="22"/>
                <w:szCs w:val="22"/>
              </w:rPr>
              <w:t xml:space="preserve">hemical coagulants are added, either continuously or intermittently, to the front end of the wetland treatment system, which </w:t>
            </w:r>
            <w:r w:rsidR="00A10D22" w:rsidRPr="00A10D22">
              <w:rPr>
                <w:rFonts w:ascii="Arial" w:eastAsiaTheme="minorHAnsi" w:hAnsi="Arial" w:cs="Arial"/>
                <w:sz w:val="22"/>
                <w:szCs w:val="22"/>
              </w:rPr>
              <w:lastRenderedPageBreak/>
              <w:t xml:space="preserve">contain one or more </w:t>
            </w:r>
            <w:proofErr w:type="spellStart"/>
            <w:r w:rsidR="00A10D22" w:rsidRPr="00A10D22">
              <w:rPr>
                <w:rFonts w:ascii="Arial" w:eastAsiaTheme="minorHAnsi" w:hAnsi="Arial" w:cs="Arial"/>
                <w:sz w:val="22"/>
                <w:szCs w:val="22"/>
              </w:rPr>
              <w:t>deepwater</w:t>
            </w:r>
            <w:proofErr w:type="spellEnd"/>
            <w:r w:rsidR="00A10D22" w:rsidRPr="00A10D22">
              <w:rPr>
                <w:rFonts w:ascii="Arial" w:eastAsiaTheme="minorHAnsi" w:hAnsi="Arial" w:cs="Arial"/>
                <w:sz w:val="22"/>
                <w:szCs w:val="22"/>
              </w:rPr>
              <w:t xml:space="preserve"> zones to capture the resulting floc material. Recycling techniques are employed for additional phosphorus sorption. The HWTT system was developed to maximize nutrient removal per unit of chemical coagulant by incorporating novel design and m</w:t>
            </w:r>
            <w:bookmarkStart w:id="0" w:name="_GoBack"/>
            <w:bookmarkEnd w:id="0"/>
            <w:r w:rsidR="00A10D22" w:rsidRPr="00A10D22">
              <w:rPr>
                <w:rFonts w:ascii="Arial" w:eastAsiaTheme="minorHAnsi" w:hAnsi="Arial" w:cs="Arial"/>
                <w:sz w:val="22"/>
                <w:szCs w:val="22"/>
              </w:rPr>
              <w:t>ultiple operational strategies. In addition to passive and active recycling/reuse of chemical floc, other optimization includes the sequencing and configuring of wetland unit processes to provide desirable nitrogen and phosphorus species transformations.</w:t>
            </w:r>
            <w:r w:rsidR="00131267">
              <w:rPr>
                <w:rFonts w:ascii="Arial" w:eastAsiaTheme="minorHAnsi" w:hAnsi="Arial" w:cs="Arial"/>
                <w:sz w:val="22"/>
                <w:szCs w:val="22"/>
              </w:rPr>
              <w:t xml:space="preserve"> An example schematic of the HWTT system is displayed in the below figure. </w:t>
            </w:r>
          </w:p>
          <w:p w14:paraId="15697D2F" w14:textId="77777777" w:rsidR="00A10D22" w:rsidRPr="00A10D22" w:rsidRDefault="00A10D22" w:rsidP="00A10D22">
            <w:pPr>
              <w:pStyle w:val="Default"/>
              <w:rPr>
                <w:rFonts w:ascii="Arial" w:hAnsi="Arial" w:cs="Arial"/>
                <w:b/>
                <w:sz w:val="22"/>
                <w:szCs w:val="22"/>
              </w:rPr>
            </w:pPr>
          </w:p>
          <w:p w14:paraId="419F073E" w14:textId="133CF7DB" w:rsidR="00A10D22" w:rsidRDefault="00A10D22" w:rsidP="00FF7F07">
            <w:pPr>
              <w:pStyle w:val="Default"/>
              <w:rPr>
                <w:rFonts w:ascii="Arial" w:hAnsi="Arial" w:cs="Arial"/>
                <w:b/>
                <w:sz w:val="22"/>
                <w:szCs w:val="22"/>
              </w:rPr>
            </w:pPr>
            <w:r>
              <w:rPr>
                <w:rFonts w:ascii="Arial" w:hAnsi="Arial" w:cs="Arial"/>
                <w:b/>
                <w:sz w:val="22"/>
                <w:szCs w:val="22"/>
              </w:rPr>
              <w:t>Hybrid We</w:t>
            </w:r>
            <w:r w:rsidR="00DF2ECD">
              <w:rPr>
                <w:rFonts w:ascii="Arial" w:hAnsi="Arial" w:cs="Arial"/>
                <w:b/>
                <w:sz w:val="22"/>
                <w:szCs w:val="22"/>
              </w:rPr>
              <w:t>t</w:t>
            </w:r>
            <w:r>
              <w:rPr>
                <w:rFonts w:ascii="Arial" w:hAnsi="Arial" w:cs="Arial"/>
                <w:b/>
                <w:sz w:val="22"/>
                <w:szCs w:val="22"/>
              </w:rPr>
              <w:t>land Treatment Technology (HWTT) System Features</w:t>
            </w:r>
          </w:p>
          <w:p w14:paraId="0CE5A3E7" w14:textId="77777777" w:rsidR="00551332" w:rsidRDefault="00551332" w:rsidP="00FF7F07">
            <w:pPr>
              <w:pStyle w:val="Default"/>
              <w:rPr>
                <w:rFonts w:ascii="Arial" w:hAnsi="Arial" w:cs="Arial"/>
                <w:b/>
                <w:sz w:val="22"/>
                <w:szCs w:val="22"/>
              </w:rPr>
            </w:pPr>
          </w:p>
          <w:p w14:paraId="60CD883E" w14:textId="77777777" w:rsidR="00A10D22" w:rsidRDefault="00A10D22" w:rsidP="00FF7F07">
            <w:pPr>
              <w:pStyle w:val="Default"/>
              <w:rPr>
                <w:rFonts w:ascii="Arial" w:hAnsi="Arial" w:cs="Arial"/>
                <w:b/>
                <w:sz w:val="22"/>
                <w:szCs w:val="22"/>
              </w:rPr>
            </w:pPr>
            <w:r w:rsidRPr="00A10D22">
              <w:rPr>
                <w:rFonts w:ascii="Arial" w:hAnsi="Arial" w:cs="Arial"/>
                <w:b/>
                <w:noProof/>
                <w:sz w:val="22"/>
                <w:szCs w:val="22"/>
              </w:rPr>
              <w:drawing>
                <wp:inline distT="0" distB="0" distL="0" distR="0" wp14:anchorId="73F17909" wp14:editId="11BD427D">
                  <wp:extent cx="5543550"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3550" cy="1524000"/>
                          </a:xfrm>
                          <a:prstGeom prst="rect">
                            <a:avLst/>
                          </a:prstGeom>
                          <a:noFill/>
                          <a:ln>
                            <a:noFill/>
                          </a:ln>
                        </pic:spPr>
                      </pic:pic>
                    </a:graphicData>
                  </a:graphic>
                </wp:inline>
              </w:drawing>
            </w:r>
          </w:p>
          <w:p w14:paraId="47F09C9F" w14:textId="77777777" w:rsidR="00131267" w:rsidRDefault="00131267" w:rsidP="00FF7F07">
            <w:pPr>
              <w:pStyle w:val="Default"/>
              <w:rPr>
                <w:rFonts w:ascii="Arial" w:hAnsi="Arial" w:cs="Arial"/>
                <w:b/>
                <w:sz w:val="22"/>
                <w:szCs w:val="22"/>
              </w:rPr>
            </w:pPr>
          </w:p>
          <w:p w14:paraId="74B56164" w14:textId="77777777" w:rsidR="00551332" w:rsidRDefault="00551332" w:rsidP="00FF7F07">
            <w:pPr>
              <w:pStyle w:val="Default"/>
              <w:rPr>
                <w:rFonts w:ascii="Arial" w:hAnsi="Arial" w:cs="Arial"/>
                <w:b/>
                <w:sz w:val="22"/>
                <w:szCs w:val="22"/>
              </w:rPr>
            </w:pPr>
          </w:p>
          <w:p w14:paraId="6D662D2A" w14:textId="77777777" w:rsidR="00023796" w:rsidRDefault="00023796" w:rsidP="00FF7F07">
            <w:pPr>
              <w:pStyle w:val="Default"/>
              <w:rPr>
                <w:rFonts w:ascii="Arial" w:hAnsi="Arial" w:cs="Arial"/>
                <w:b/>
                <w:sz w:val="22"/>
                <w:szCs w:val="22"/>
              </w:rPr>
            </w:pPr>
            <w:r w:rsidRPr="00023796">
              <w:rPr>
                <w:rFonts w:ascii="Arial" w:hAnsi="Arial" w:cs="Arial"/>
                <w:b/>
                <w:sz w:val="22"/>
                <w:szCs w:val="22"/>
              </w:rPr>
              <w:t>Reservoir and STA photos</w:t>
            </w:r>
            <w:r w:rsidR="0010033A">
              <w:rPr>
                <w:rFonts w:ascii="Arial" w:hAnsi="Arial" w:cs="Arial"/>
                <w:b/>
                <w:sz w:val="22"/>
                <w:szCs w:val="22"/>
              </w:rPr>
              <w:t xml:space="preserve"> below</w:t>
            </w:r>
          </w:p>
          <w:p w14:paraId="03DF9D92" w14:textId="77777777" w:rsidR="00A474F2" w:rsidRPr="0010033A" w:rsidRDefault="00A474F2" w:rsidP="00FF7F07">
            <w:pPr>
              <w:pStyle w:val="Default"/>
              <w:rPr>
                <w:rFonts w:ascii="Arial" w:hAnsi="Arial" w:cs="Arial"/>
                <w:b/>
                <w:sz w:val="22"/>
                <w:szCs w:val="22"/>
              </w:rPr>
            </w:pPr>
          </w:p>
          <w:p w14:paraId="34ACA083" w14:textId="77777777" w:rsidR="00023796" w:rsidRPr="00023796" w:rsidRDefault="00023796" w:rsidP="00FF7F07">
            <w:pPr>
              <w:pStyle w:val="Default"/>
              <w:rPr>
                <w:rFonts w:ascii="Arial" w:hAnsi="Arial" w:cs="Arial"/>
                <w:sz w:val="22"/>
                <w:szCs w:val="22"/>
              </w:rPr>
            </w:pPr>
            <w:r w:rsidRPr="00023796">
              <w:rPr>
                <w:rFonts w:ascii="Arial" w:hAnsi="Arial" w:cs="Arial"/>
                <w:noProof/>
                <w:sz w:val="22"/>
                <w:szCs w:val="22"/>
              </w:rPr>
              <w:drawing>
                <wp:inline distT="0" distB="0" distL="0" distR="0" wp14:anchorId="24AC5E66" wp14:editId="03AE303F">
                  <wp:extent cx="5543550" cy="416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3550" cy="4162425"/>
                          </a:xfrm>
                          <a:prstGeom prst="rect">
                            <a:avLst/>
                          </a:prstGeom>
                          <a:noFill/>
                          <a:ln>
                            <a:noFill/>
                          </a:ln>
                        </pic:spPr>
                      </pic:pic>
                    </a:graphicData>
                  </a:graphic>
                </wp:inline>
              </w:drawing>
            </w:r>
          </w:p>
          <w:p w14:paraId="5D969D73" w14:textId="77777777" w:rsidR="00023796" w:rsidRDefault="00023796" w:rsidP="00FF7F07">
            <w:pPr>
              <w:pStyle w:val="Default"/>
              <w:rPr>
                <w:rFonts w:ascii="Arial" w:hAnsi="Arial" w:cs="Arial"/>
                <w:b/>
                <w:sz w:val="22"/>
                <w:szCs w:val="22"/>
              </w:rPr>
            </w:pPr>
          </w:p>
          <w:p w14:paraId="76233923" w14:textId="77777777" w:rsidR="00023796" w:rsidRDefault="00023796" w:rsidP="00FF7F07">
            <w:pPr>
              <w:pStyle w:val="Default"/>
              <w:rPr>
                <w:rFonts w:ascii="Arial" w:hAnsi="Arial" w:cs="Arial"/>
                <w:b/>
                <w:sz w:val="22"/>
                <w:szCs w:val="22"/>
              </w:rPr>
            </w:pPr>
            <w:r w:rsidRPr="00023796">
              <w:rPr>
                <w:rFonts w:ascii="Arial" w:hAnsi="Arial" w:cs="Arial"/>
                <w:b/>
                <w:noProof/>
                <w:sz w:val="22"/>
                <w:szCs w:val="22"/>
              </w:rPr>
              <w:lastRenderedPageBreak/>
              <w:drawing>
                <wp:inline distT="0" distB="0" distL="0" distR="0" wp14:anchorId="4C7D9569" wp14:editId="08D9C3A6">
                  <wp:extent cx="5543550" cy="3676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3550" cy="3676650"/>
                          </a:xfrm>
                          <a:prstGeom prst="rect">
                            <a:avLst/>
                          </a:prstGeom>
                          <a:noFill/>
                          <a:ln>
                            <a:noFill/>
                          </a:ln>
                        </pic:spPr>
                      </pic:pic>
                    </a:graphicData>
                  </a:graphic>
                </wp:inline>
              </w:drawing>
            </w:r>
          </w:p>
          <w:p w14:paraId="4053F74A" w14:textId="77777777" w:rsidR="00023796" w:rsidRDefault="00023796" w:rsidP="00FF7F07">
            <w:pPr>
              <w:pStyle w:val="Default"/>
              <w:rPr>
                <w:rFonts w:ascii="Arial" w:hAnsi="Arial" w:cs="Arial"/>
                <w:b/>
                <w:sz w:val="22"/>
                <w:szCs w:val="22"/>
              </w:rPr>
            </w:pPr>
          </w:p>
          <w:p w14:paraId="7042AA38" w14:textId="77777777" w:rsidR="00023796" w:rsidRPr="00023796" w:rsidRDefault="00023796" w:rsidP="00FF7F07">
            <w:pPr>
              <w:pStyle w:val="Default"/>
              <w:rPr>
                <w:rFonts w:ascii="Arial" w:hAnsi="Arial" w:cs="Arial"/>
                <w:b/>
                <w:sz w:val="22"/>
                <w:szCs w:val="22"/>
              </w:rPr>
            </w:pPr>
            <w:r w:rsidRPr="00023796">
              <w:rPr>
                <w:rFonts w:ascii="Arial" w:hAnsi="Arial" w:cs="Arial"/>
                <w:b/>
                <w:noProof/>
                <w:sz w:val="22"/>
                <w:szCs w:val="22"/>
              </w:rPr>
              <w:drawing>
                <wp:inline distT="0" distB="0" distL="0" distR="0" wp14:anchorId="25337D5D" wp14:editId="435D2C41">
                  <wp:extent cx="5543550" cy="3314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50" cy="3314700"/>
                          </a:xfrm>
                          <a:prstGeom prst="rect">
                            <a:avLst/>
                          </a:prstGeom>
                          <a:noFill/>
                          <a:ln>
                            <a:noFill/>
                          </a:ln>
                        </pic:spPr>
                      </pic:pic>
                    </a:graphicData>
                  </a:graphic>
                </wp:inline>
              </w:drawing>
            </w:r>
          </w:p>
        </w:tc>
      </w:tr>
    </w:tbl>
    <w:p w14:paraId="517BB077" w14:textId="77777777" w:rsidR="00D457EB" w:rsidRPr="00B908DE" w:rsidRDefault="000D78B1" w:rsidP="00CE2D58">
      <w:pPr>
        <w:pStyle w:val="Default"/>
        <w:rPr>
          <w:rFonts w:ascii="Arial" w:hAnsi="Arial" w:cs="Arial"/>
          <w:b/>
          <w:bCs/>
          <w:noProof/>
          <w:sz w:val="22"/>
          <w:szCs w:val="22"/>
        </w:rPr>
      </w:pPr>
      <w:r w:rsidRPr="00B908DE">
        <w:rPr>
          <w:rFonts w:ascii="Arial" w:hAnsi="Arial" w:cs="Arial"/>
          <w:b/>
          <w:bCs/>
          <w:sz w:val="22"/>
          <w:szCs w:val="22"/>
        </w:rPr>
        <w:lastRenderedPageBreak/>
        <w:tab/>
      </w:r>
      <w:r w:rsidRPr="00B908DE">
        <w:rPr>
          <w:rFonts w:ascii="Arial" w:hAnsi="Arial" w:cs="Arial"/>
          <w:b/>
          <w:bCs/>
          <w:sz w:val="22"/>
          <w:szCs w:val="22"/>
        </w:rPr>
        <w:tab/>
      </w:r>
      <w:r w:rsidRPr="00B908DE">
        <w:rPr>
          <w:rFonts w:ascii="Arial" w:hAnsi="Arial" w:cs="Arial"/>
          <w:b/>
          <w:bCs/>
          <w:sz w:val="22"/>
          <w:szCs w:val="22"/>
        </w:rPr>
        <w:tab/>
      </w:r>
    </w:p>
    <w:p w14:paraId="112D99E7" w14:textId="77777777" w:rsidR="00D457EB" w:rsidRPr="00B908DE" w:rsidRDefault="00D457EB" w:rsidP="00CE2D58">
      <w:pPr>
        <w:pStyle w:val="Default"/>
        <w:rPr>
          <w:rFonts w:ascii="Arial" w:hAnsi="Arial" w:cs="Arial"/>
          <w:b/>
          <w:bCs/>
          <w:sz w:val="22"/>
          <w:szCs w:val="22"/>
        </w:rPr>
      </w:pPr>
    </w:p>
    <w:p w14:paraId="1D75F023" w14:textId="77777777" w:rsidR="00046105" w:rsidRPr="00B908DE" w:rsidRDefault="0098050C" w:rsidP="006622A1">
      <w:pPr>
        <w:pStyle w:val="Default"/>
        <w:rPr>
          <w:rFonts w:ascii="Arial" w:hAnsi="Arial" w:cs="Arial"/>
          <w:b/>
          <w:bCs/>
          <w:sz w:val="22"/>
          <w:szCs w:val="22"/>
        </w:rPr>
      </w:pPr>
      <w:r w:rsidRPr="00B908DE">
        <w:rPr>
          <w:rFonts w:ascii="Arial" w:hAnsi="Arial" w:cs="Arial"/>
          <w:b/>
          <w:bCs/>
          <w:sz w:val="22"/>
          <w:szCs w:val="22"/>
        </w:rPr>
        <w:tab/>
      </w:r>
    </w:p>
    <w:p w14:paraId="508A318D" w14:textId="77777777" w:rsidR="00046105" w:rsidRPr="00B908DE" w:rsidRDefault="00046105" w:rsidP="006622A1">
      <w:pPr>
        <w:pStyle w:val="Default"/>
        <w:rPr>
          <w:rFonts w:ascii="Arial" w:hAnsi="Arial" w:cs="Arial"/>
          <w:b/>
          <w:bCs/>
          <w:sz w:val="22"/>
          <w:szCs w:val="22"/>
        </w:rPr>
      </w:pPr>
    </w:p>
    <w:p w14:paraId="609BC8F6" w14:textId="77777777" w:rsidR="00046105" w:rsidRPr="00B908DE" w:rsidRDefault="00046105" w:rsidP="006622A1">
      <w:pPr>
        <w:pStyle w:val="Default"/>
        <w:rPr>
          <w:rFonts w:ascii="Arial" w:hAnsi="Arial" w:cs="Arial"/>
          <w:b/>
          <w:bCs/>
          <w:sz w:val="22"/>
          <w:szCs w:val="22"/>
        </w:rPr>
      </w:pPr>
    </w:p>
    <w:p w14:paraId="53795DEE" w14:textId="77777777" w:rsidR="00046105" w:rsidRPr="00B908DE" w:rsidRDefault="00046105" w:rsidP="006622A1">
      <w:pPr>
        <w:pStyle w:val="Default"/>
        <w:rPr>
          <w:rFonts w:ascii="Arial" w:hAnsi="Arial" w:cs="Arial"/>
          <w:b/>
          <w:bCs/>
          <w:sz w:val="22"/>
          <w:szCs w:val="22"/>
        </w:rPr>
      </w:pPr>
    </w:p>
    <w:p w14:paraId="7215681F" w14:textId="77777777" w:rsidR="00046105" w:rsidRPr="00B908DE" w:rsidRDefault="00046105" w:rsidP="006622A1">
      <w:pPr>
        <w:pStyle w:val="Default"/>
        <w:rPr>
          <w:rFonts w:ascii="Arial" w:hAnsi="Arial" w:cs="Arial"/>
          <w:b/>
          <w:bCs/>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22DF93AA" w14:textId="77777777" w:rsidTr="00430841">
        <w:trPr>
          <w:trHeight w:val="166"/>
        </w:trPr>
        <w:tc>
          <w:tcPr>
            <w:tcW w:w="10890" w:type="dxa"/>
            <w:gridSpan w:val="4"/>
            <w:tcMar>
              <w:top w:w="72" w:type="dxa"/>
              <w:bottom w:w="72" w:type="dxa"/>
            </w:tcMar>
          </w:tcPr>
          <w:p w14:paraId="3A486659" w14:textId="77777777" w:rsidR="00BD3914" w:rsidRPr="00B908DE" w:rsidRDefault="0098050C" w:rsidP="006622A1">
            <w:pPr>
              <w:pStyle w:val="Default"/>
              <w:rPr>
                <w:rFonts w:ascii="Arial" w:hAnsi="Arial" w:cs="Arial"/>
                <w:b/>
                <w:bCs/>
                <w:sz w:val="22"/>
                <w:szCs w:val="22"/>
              </w:rPr>
            </w:pPr>
            <w:r w:rsidRPr="00B908DE">
              <w:rPr>
                <w:rFonts w:ascii="Arial" w:hAnsi="Arial" w:cs="Arial"/>
                <w:b/>
                <w:bCs/>
                <w:sz w:val="22"/>
                <w:szCs w:val="22"/>
              </w:rPr>
              <w:lastRenderedPageBreak/>
              <w:tab/>
            </w:r>
          </w:p>
          <w:p w14:paraId="068B2C31" w14:textId="77777777" w:rsidR="002957B0" w:rsidRPr="00B908DE" w:rsidRDefault="002957B0" w:rsidP="006622A1">
            <w:pPr>
              <w:pStyle w:val="Default"/>
              <w:rPr>
                <w:rFonts w:ascii="Arial" w:hAnsi="Arial" w:cs="Arial"/>
                <w:b/>
                <w:bCs/>
                <w:sz w:val="22"/>
                <w:szCs w:val="22"/>
              </w:rPr>
            </w:pPr>
          </w:p>
          <w:p w14:paraId="242B0EB2"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33D9D30E" w14:textId="77777777" w:rsidTr="00430841">
        <w:trPr>
          <w:trHeight w:val="166"/>
        </w:trPr>
        <w:tc>
          <w:tcPr>
            <w:tcW w:w="90" w:type="dxa"/>
          </w:tcPr>
          <w:p w14:paraId="7630A1CB"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42BBDC10"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BF61A45" w14:textId="77777777" w:rsidR="007C37EC" w:rsidRDefault="00F10D0D" w:rsidP="009F5094">
            <w:pPr>
              <w:pStyle w:val="NormalWeb"/>
              <w:spacing w:after="0" w:afterAutospacing="0" w:line="240" w:lineRule="auto"/>
              <w:rPr>
                <w:rFonts w:ascii="Arial" w:hAnsi="Arial" w:cs="Arial"/>
                <w:sz w:val="22"/>
                <w:szCs w:val="22"/>
                <w:lang w:val="en"/>
              </w:rPr>
            </w:pPr>
            <w:r w:rsidRPr="00E7663E">
              <w:rPr>
                <w:rFonts w:ascii="Arial" w:hAnsi="Arial" w:cs="Arial"/>
                <w:sz w:val="22"/>
                <w:szCs w:val="22"/>
                <w:lang w:val="en"/>
              </w:rPr>
              <w:t xml:space="preserve">Below is a timeline of when critical milestones were completed for this project. </w:t>
            </w:r>
          </w:p>
          <w:p w14:paraId="6B5A9557" w14:textId="77777777" w:rsidR="009F5094" w:rsidRPr="009F5094" w:rsidRDefault="00F10D0D" w:rsidP="009F5094">
            <w:pPr>
              <w:pStyle w:val="NormalWeb"/>
              <w:spacing w:after="0" w:afterAutospacing="0" w:line="240" w:lineRule="auto"/>
              <w:rPr>
                <w:rFonts w:ascii="Arial" w:hAnsi="Arial" w:cs="Arial"/>
                <w:sz w:val="22"/>
                <w:szCs w:val="22"/>
                <w:lang w:val="en"/>
              </w:rPr>
            </w:pPr>
            <w:r w:rsidRPr="00E7663E">
              <w:rPr>
                <w:rFonts w:ascii="Arial" w:hAnsi="Arial" w:cs="Arial"/>
                <w:sz w:val="22"/>
                <w:szCs w:val="22"/>
                <w:lang w:val="en"/>
              </w:rPr>
              <w:t xml:space="preserve"> </w:t>
            </w:r>
          </w:p>
          <w:p w14:paraId="0D20275D" w14:textId="77777777" w:rsidR="009F5094" w:rsidRDefault="00023796" w:rsidP="009F5094">
            <w:pPr>
              <w:pStyle w:val="ListParagraph"/>
              <w:numPr>
                <w:ilvl w:val="0"/>
                <w:numId w:val="4"/>
              </w:numPr>
              <w:rPr>
                <w:rFonts w:ascii="Arial" w:hAnsi="Arial" w:cs="Arial"/>
                <w:sz w:val="22"/>
                <w:szCs w:val="22"/>
                <w:lang w:val="en"/>
              </w:rPr>
            </w:pPr>
            <w:r>
              <w:rPr>
                <w:rFonts w:ascii="Arial" w:hAnsi="Arial" w:cs="Arial"/>
                <w:sz w:val="22"/>
                <w:szCs w:val="22"/>
                <w:lang w:val="en"/>
              </w:rPr>
              <w:t>Original c</w:t>
            </w:r>
            <w:r w:rsidR="00A869F5" w:rsidRPr="009F5094">
              <w:rPr>
                <w:rFonts w:ascii="Arial" w:hAnsi="Arial" w:cs="Arial"/>
                <w:sz w:val="22"/>
                <w:szCs w:val="22"/>
                <w:lang w:val="en"/>
              </w:rPr>
              <w:t xml:space="preserve">onstruction was </w:t>
            </w:r>
            <w:r w:rsidR="00144535">
              <w:rPr>
                <w:rFonts w:ascii="Arial" w:hAnsi="Arial" w:cs="Arial"/>
                <w:sz w:val="22"/>
                <w:szCs w:val="22"/>
                <w:lang w:val="en"/>
              </w:rPr>
              <w:t xml:space="preserve">physically </w:t>
            </w:r>
            <w:r w:rsidR="00A869F5" w:rsidRPr="009F5094">
              <w:rPr>
                <w:rFonts w:ascii="Arial" w:hAnsi="Arial" w:cs="Arial"/>
                <w:sz w:val="22"/>
                <w:szCs w:val="22"/>
                <w:lang w:val="en"/>
              </w:rPr>
              <w:t>completed in 2006</w:t>
            </w:r>
          </w:p>
          <w:p w14:paraId="2592DEE6" w14:textId="77777777" w:rsidR="005C1916" w:rsidRDefault="005C1916" w:rsidP="009F5094">
            <w:pPr>
              <w:pStyle w:val="ListParagraph"/>
              <w:numPr>
                <w:ilvl w:val="0"/>
                <w:numId w:val="4"/>
              </w:numPr>
              <w:rPr>
                <w:rFonts w:ascii="Arial" w:hAnsi="Arial" w:cs="Arial"/>
                <w:sz w:val="22"/>
                <w:szCs w:val="22"/>
                <w:lang w:val="en"/>
              </w:rPr>
            </w:pPr>
            <w:r>
              <w:rPr>
                <w:rFonts w:ascii="Arial" w:hAnsi="Arial" w:cs="Arial"/>
                <w:sz w:val="22"/>
                <w:szCs w:val="22"/>
                <w:lang w:val="en"/>
              </w:rPr>
              <w:t>Interim Operations and Monitoring by the SFWMD occurred in 2007</w:t>
            </w:r>
          </w:p>
          <w:p w14:paraId="0E7DD54E" w14:textId="77777777" w:rsidR="00144535" w:rsidRDefault="00144535" w:rsidP="009F5094">
            <w:pPr>
              <w:pStyle w:val="ListParagraph"/>
              <w:numPr>
                <w:ilvl w:val="0"/>
                <w:numId w:val="4"/>
              </w:numPr>
              <w:rPr>
                <w:rFonts w:ascii="Arial" w:hAnsi="Arial" w:cs="Arial"/>
                <w:sz w:val="22"/>
                <w:szCs w:val="22"/>
                <w:lang w:val="en"/>
              </w:rPr>
            </w:pPr>
            <w:r>
              <w:rPr>
                <w:rFonts w:ascii="Arial" w:hAnsi="Arial" w:cs="Arial"/>
                <w:sz w:val="22"/>
                <w:szCs w:val="22"/>
                <w:lang w:val="en"/>
              </w:rPr>
              <w:t>Due to problems identified during the operational testing phase the project could not be operated as intended and it has been in a passive operating state since 2009</w:t>
            </w:r>
          </w:p>
          <w:p w14:paraId="0C6CCA36" w14:textId="77777777" w:rsidR="005B14ED" w:rsidRPr="005B14ED" w:rsidRDefault="007659BF" w:rsidP="005B14ED">
            <w:pPr>
              <w:pStyle w:val="ListParagraph"/>
              <w:numPr>
                <w:ilvl w:val="0"/>
                <w:numId w:val="4"/>
              </w:numPr>
              <w:rPr>
                <w:rFonts w:ascii="Arial" w:hAnsi="Arial" w:cs="Arial"/>
                <w:sz w:val="22"/>
                <w:szCs w:val="22"/>
                <w:lang w:val="en"/>
              </w:rPr>
            </w:pPr>
            <w:r>
              <w:rPr>
                <w:rFonts w:ascii="Arial" w:hAnsi="Arial" w:cs="Arial"/>
                <w:sz w:val="22"/>
                <w:szCs w:val="22"/>
                <w:lang w:val="en"/>
              </w:rPr>
              <w:t xml:space="preserve">Temporary operational </w:t>
            </w:r>
            <w:r w:rsidR="002512C6" w:rsidRPr="009F5094">
              <w:rPr>
                <w:rFonts w:ascii="Arial" w:hAnsi="Arial" w:cs="Arial"/>
                <w:sz w:val="22"/>
                <w:szCs w:val="22"/>
                <w:lang w:val="en"/>
              </w:rPr>
              <w:t xml:space="preserve">testing and monitoring occurred between December 2011 and March 2012 </w:t>
            </w:r>
            <w:r w:rsidR="00F10D0D" w:rsidRPr="009F5094">
              <w:rPr>
                <w:rFonts w:ascii="Arial" w:hAnsi="Arial" w:cs="Arial"/>
                <w:sz w:val="22"/>
                <w:szCs w:val="22"/>
                <w:lang w:val="en"/>
              </w:rPr>
              <w:t> </w:t>
            </w:r>
          </w:p>
          <w:p w14:paraId="449627EC" w14:textId="15BC7C92" w:rsidR="00C43F9A" w:rsidRPr="009F5094" w:rsidRDefault="00C43F9A" w:rsidP="009F5094">
            <w:pPr>
              <w:pStyle w:val="ListParagraph"/>
              <w:numPr>
                <w:ilvl w:val="0"/>
                <w:numId w:val="4"/>
              </w:numPr>
              <w:rPr>
                <w:rFonts w:ascii="Arial" w:hAnsi="Arial" w:cs="Arial"/>
                <w:sz w:val="22"/>
                <w:szCs w:val="22"/>
                <w:lang w:val="en"/>
              </w:rPr>
            </w:pPr>
            <w:r>
              <w:rPr>
                <w:rFonts w:ascii="Arial" w:hAnsi="Arial" w:cs="Arial"/>
                <w:sz w:val="22"/>
                <w:szCs w:val="22"/>
                <w:lang w:val="en"/>
              </w:rPr>
              <w:t>August 2014, the SFWMD formally requested that the U.S. Army Corps of Engineers de</w:t>
            </w:r>
            <w:r w:rsidR="005759F7">
              <w:rPr>
                <w:rFonts w:ascii="Arial" w:hAnsi="Arial" w:cs="Arial"/>
                <w:sz w:val="22"/>
                <w:szCs w:val="22"/>
                <w:lang w:val="en"/>
              </w:rPr>
              <w:t>-</w:t>
            </w:r>
            <w:r>
              <w:rPr>
                <w:rFonts w:ascii="Arial" w:hAnsi="Arial" w:cs="Arial"/>
                <w:sz w:val="22"/>
                <w:szCs w:val="22"/>
                <w:lang w:val="en"/>
              </w:rPr>
              <w:t>authorize the TenMile Creek project.</w:t>
            </w:r>
          </w:p>
          <w:p w14:paraId="4F866C50" w14:textId="77777777" w:rsidR="002512C6" w:rsidRPr="005C1916" w:rsidRDefault="002512C6" w:rsidP="002512C6">
            <w:pPr>
              <w:pStyle w:val="ListParagraph"/>
              <w:numPr>
                <w:ilvl w:val="0"/>
                <w:numId w:val="4"/>
              </w:numPr>
              <w:rPr>
                <w:rFonts w:ascii="Arial" w:hAnsi="Arial" w:cs="Arial"/>
                <w:sz w:val="22"/>
                <w:szCs w:val="22"/>
                <w:lang w:val="en"/>
              </w:rPr>
            </w:pPr>
            <w:r>
              <w:rPr>
                <w:rFonts w:ascii="Arial" w:hAnsi="Arial" w:cs="Arial"/>
                <w:sz w:val="22"/>
                <w:szCs w:val="22"/>
                <w:lang w:val="en"/>
              </w:rPr>
              <w:t>December 2015</w:t>
            </w:r>
            <w:r w:rsidR="009F5094">
              <w:rPr>
                <w:rFonts w:ascii="Arial" w:hAnsi="Arial" w:cs="Arial"/>
                <w:sz w:val="22"/>
                <w:szCs w:val="22"/>
                <w:lang w:val="en"/>
              </w:rPr>
              <w:t xml:space="preserve"> </w:t>
            </w:r>
            <w:r w:rsidR="009F5094" w:rsidRPr="00BB44FE">
              <w:rPr>
                <w:rFonts w:ascii="Arial" w:eastAsiaTheme="minorHAnsi" w:hAnsi="Arial" w:cs="Arial"/>
                <w:sz w:val="22"/>
                <w:szCs w:val="22"/>
              </w:rPr>
              <w:t>Corps was directed to transfer the project to the non-Federal sponsor, the SFWMD</w:t>
            </w:r>
            <w:r w:rsidR="00C43F9A">
              <w:rPr>
                <w:rFonts w:ascii="Arial" w:eastAsiaTheme="minorHAnsi" w:hAnsi="Arial" w:cs="Arial"/>
                <w:sz w:val="22"/>
                <w:szCs w:val="22"/>
              </w:rPr>
              <w:t>.</w:t>
            </w:r>
          </w:p>
          <w:p w14:paraId="72F62242" w14:textId="77777777" w:rsidR="005C1916" w:rsidRPr="00C43F9A" w:rsidRDefault="005C1916" w:rsidP="002512C6">
            <w:pPr>
              <w:pStyle w:val="ListParagraph"/>
              <w:numPr>
                <w:ilvl w:val="0"/>
                <w:numId w:val="4"/>
              </w:numPr>
              <w:rPr>
                <w:rFonts w:ascii="Arial" w:hAnsi="Arial" w:cs="Arial"/>
                <w:sz w:val="22"/>
                <w:szCs w:val="22"/>
                <w:lang w:val="en"/>
              </w:rPr>
            </w:pPr>
            <w:r>
              <w:rPr>
                <w:rFonts w:ascii="Arial" w:hAnsi="Arial" w:cs="Arial"/>
                <w:sz w:val="22"/>
                <w:szCs w:val="22"/>
                <w:lang w:val="en"/>
              </w:rPr>
              <w:t>The Corps and SFWMD executed the transfer agreement on May 12, 2016</w:t>
            </w:r>
          </w:p>
          <w:p w14:paraId="678D3F13" w14:textId="19A8C406" w:rsidR="00C43F9A" w:rsidRDefault="003F79AC" w:rsidP="002512C6">
            <w:pPr>
              <w:pStyle w:val="ListParagraph"/>
              <w:numPr>
                <w:ilvl w:val="0"/>
                <w:numId w:val="4"/>
              </w:numPr>
              <w:rPr>
                <w:rFonts w:ascii="Arial" w:hAnsi="Arial" w:cs="Arial"/>
                <w:sz w:val="22"/>
                <w:szCs w:val="22"/>
                <w:lang w:val="en"/>
              </w:rPr>
            </w:pPr>
            <w:r>
              <w:rPr>
                <w:rFonts w:ascii="Arial" w:hAnsi="Arial" w:cs="Arial"/>
                <w:sz w:val="22"/>
                <w:szCs w:val="22"/>
                <w:lang w:val="en"/>
              </w:rPr>
              <w:t>B</w:t>
            </w:r>
            <w:r w:rsidR="00E837D9">
              <w:rPr>
                <w:rFonts w:ascii="Arial" w:hAnsi="Arial" w:cs="Arial"/>
                <w:sz w:val="22"/>
                <w:szCs w:val="22"/>
                <w:lang w:val="en"/>
              </w:rPr>
              <w:t>e</w:t>
            </w:r>
            <w:r>
              <w:rPr>
                <w:rFonts w:ascii="Arial" w:hAnsi="Arial" w:cs="Arial"/>
                <w:sz w:val="22"/>
                <w:szCs w:val="22"/>
                <w:lang w:val="en"/>
              </w:rPr>
              <w:t xml:space="preserve">gan </w:t>
            </w:r>
            <w:r w:rsidR="005B14ED">
              <w:rPr>
                <w:rFonts w:ascii="Arial" w:hAnsi="Arial" w:cs="Arial"/>
                <w:sz w:val="22"/>
                <w:szCs w:val="22"/>
                <w:lang w:val="en"/>
              </w:rPr>
              <w:t xml:space="preserve">operations and </w:t>
            </w:r>
            <w:r>
              <w:rPr>
                <w:rFonts w:ascii="Arial" w:hAnsi="Arial" w:cs="Arial"/>
                <w:sz w:val="22"/>
                <w:szCs w:val="22"/>
                <w:lang w:val="en"/>
              </w:rPr>
              <w:t>started</w:t>
            </w:r>
            <w:r w:rsidR="005B14ED">
              <w:rPr>
                <w:rFonts w:ascii="Arial" w:hAnsi="Arial" w:cs="Arial"/>
                <w:sz w:val="22"/>
                <w:szCs w:val="22"/>
                <w:lang w:val="en"/>
              </w:rPr>
              <w:t xml:space="preserve"> pumping water in July 2017</w:t>
            </w:r>
          </w:p>
          <w:p w14:paraId="30B9BAE8" w14:textId="77777777" w:rsidR="007C37EC" w:rsidRDefault="007C37EC" w:rsidP="007C37EC">
            <w:pPr>
              <w:rPr>
                <w:rFonts w:ascii="Arial" w:hAnsi="Arial" w:cs="Arial"/>
                <w:sz w:val="22"/>
                <w:szCs w:val="22"/>
                <w:lang w:val="en"/>
              </w:rPr>
            </w:pPr>
          </w:p>
          <w:p w14:paraId="60442B8C" w14:textId="77777777" w:rsidR="007C37EC" w:rsidRDefault="007C37EC" w:rsidP="007C37EC">
            <w:pPr>
              <w:pStyle w:val="Default"/>
              <w:rPr>
                <w:rFonts w:ascii="Arial" w:hAnsi="Arial" w:cs="Arial"/>
                <w:color w:val="333333"/>
                <w:sz w:val="22"/>
                <w:szCs w:val="22"/>
              </w:rPr>
            </w:pPr>
          </w:p>
          <w:p w14:paraId="32478ED3" w14:textId="2782CB21" w:rsidR="00982766" w:rsidRDefault="007C37EC" w:rsidP="00982766">
            <w:pPr>
              <w:pStyle w:val="Default"/>
              <w:rPr>
                <w:rFonts w:ascii="Arial" w:hAnsi="Arial" w:cs="Arial"/>
                <w:color w:val="auto"/>
                <w:sz w:val="22"/>
                <w:szCs w:val="22"/>
              </w:rPr>
            </w:pPr>
            <w:r w:rsidRPr="007C37EC">
              <w:rPr>
                <w:rFonts w:ascii="Arial" w:hAnsi="Arial" w:cs="Arial"/>
                <w:color w:val="auto"/>
                <w:sz w:val="22"/>
                <w:szCs w:val="22"/>
              </w:rPr>
              <w:t>The TenMile Creek project was authorized by Congress in 1996 and built by the Army Corps of Engineers at a cost of about $35 million. But soon after completion in 2006, the reservoir began leaking. The project lay idle while the Army Corps and the engineering firm that designed the project fought in court over who was at fault.</w:t>
            </w:r>
            <w:r w:rsidR="00982766">
              <w:rPr>
                <w:rFonts w:ascii="Arial" w:hAnsi="Arial" w:cs="Arial"/>
                <w:color w:val="auto"/>
                <w:sz w:val="22"/>
                <w:szCs w:val="22"/>
              </w:rPr>
              <w:t xml:space="preserve"> The project has since been de</w:t>
            </w:r>
            <w:r w:rsidR="002658AF">
              <w:rPr>
                <w:rFonts w:ascii="Arial" w:hAnsi="Arial" w:cs="Arial"/>
                <w:color w:val="auto"/>
                <w:sz w:val="22"/>
                <w:szCs w:val="22"/>
              </w:rPr>
              <w:t>-</w:t>
            </w:r>
            <w:r w:rsidR="00E837D9">
              <w:rPr>
                <w:rFonts w:ascii="Arial" w:hAnsi="Arial" w:cs="Arial"/>
                <w:color w:val="auto"/>
                <w:sz w:val="22"/>
                <w:szCs w:val="22"/>
              </w:rPr>
              <w:t>authorized,</w:t>
            </w:r>
            <w:r w:rsidR="00982766">
              <w:rPr>
                <w:rFonts w:ascii="Arial" w:hAnsi="Arial" w:cs="Arial"/>
                <w:color w:val="auto"/>
                <w:sz w:val="22"/>
                <w:szCs w:val="22"/>
              </w:rPr>
              <w:t xml:space="preserve"> and possession has been transferred over to the SFWMD</w:t>
            </w:r>
            <w:r w:rsidR="00310DC5">
              <w:rPr>
                <w:rFonts w:ascii="Arial" w:hAnsi="Arial" w:cs="Arial"/>
                <w:color w:val="auto"/>
                <w:sz w:val="22"/>
                <w:szCs w:val="22"/>
              </w:rPr>
              <w:t>.</w:t>
            </w:r>
            <w:r w:rsidR="00982766">
              <w:rPr>
                <w:rFonts w:ascii="Arial" w:hAnsi="Arial" w:cs="Arial"/>
                <w:color w:val="auto"/>
                <w:sz w:val="22"/>
                <w:szCs w:val="22"/>
              </w:rPr>
              <w:t xml:space="preserve">  </w:t>
            </w:r>
          </w:p>
          <w:p w14:paraId="7E3EFCE1" w14:textId="77777777" w:rsidR="00982766" w:rsidRDefault="00982766" w:rsidP="00982766">
            <w:pPr>
              <w:pStyle w:val="Default"/>
              <w:rPr>
                <w:rFonts w:ascii="Arial" w:hAnsi="Arial" w:cs="Arial"/>
                <w:color w:val="auto"/>
                <w:sz w:val="22"/>
                <w:szCs w:val="22"/>
              </w:rPr>
            </w:pPr>
          </w:p>
          <w:p w14:paraId="517847D6" w14:textId="77777777" w:rsidR="00982766" w:rsidRPr="00982766" w:rsidRDefault="00982766" w:rsidP="00982766">
            <w:pPr>
              <w:pStyle w:val="Default"/>
              <w:rPr>
                <w:rFonts w:ascii="Arial" w:hAnsi="Arial" w:cs="Arial"/>
                <w:color w:val="auto"/>
                <w:sz w:val="22"/>
                <w:szCs w:val="22"/>
              </w:rPr>
            </w:pPr>
            <w:r>
              <w:rPr>
                <w:rFonts w:ascii="Arial" w:hAnsi="Arial" w:cs="Arial"/>
                <w:color w:val="auto"/>
                <w:sz w:val="22"/>
                <w:szCs w:val="22"/>
              </w:rPr>
              <w:t>What the SFWMD has completed so far:</w:t>
            </w:r>
          </w:p>
          <w:p w14:paraId="0E68BF93" w14:textId="77777777" w:rsidR="007C37EC" w:rsidRPr="0002624B" w:rsidRDefault="007C37EC" w:rsidP="007C37EC">
            <w:pPr>
              <w:numPr>
                <w:ilvl w:val="0"/>
                <w:numId w:val="5"/>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Retrofitted pump station sitting unused at site for several years</w:t>
            </w:r>
          </w:p>
          <w:p w14:paraId="638A3448" w14:textId="77777777" w:rsidR="007C37EC" w:rsidRPr="0002624B" w:rsidRDefault="007C37EC" w:rsidP="007C37EC">
            <w:pPr>
              <w:numPr>
                <w:ilvl w:val="0"/>
                <w:numId w:val="5"/>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Removed a weir in middle of reservoir</w:t>
            </w:r>
          </w:p>
          <w:p w14:paraId="48048BBE" w14:textId="77777777" w:rsidR="007C37EC" w:rsidRPr="0002624B" w:rsidRDefault="007C37EC" w:rsidP="007C37EC">
            <w:pPr>
              <w:numPr>
                <w:ilvl w:val="0"/>
                <w:numId w:val="5"/>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Burned vegetation in bottom of reservoir</w:t>
            </w:r>
          </w:p>
          <w:p w14:paraId="7171CCD7" w14:textId="77777777" w:rsidR="007C37EC" w:rsidRPr="0002624B" w:rsidRDefault="007C37EC" w:rsidP="007C37EC">
            <w:pPr>
              <w:numPr>
                <w:ilvl w:val="0"/>
                <w:numId w:val="5"/>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Mowed levees</w:t>
            </w:r>
          </w:p>
          <w:p w14:paraId="35CC459F" w14:textId="77777777" w:rsidR="007C37EC" w:rsidRPr="0002624B" w:rsidRDefault="007C37EC" w:rsidP="007C37EC">
            <w:p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C</w:t>
            </w:r>
            <w:r w:rsidR="00F54123">
              <w:rPr>
                <w:rFonts w:ascii="Arial" w:hAnsi="Arial" w:cs="Arial"/>
                <w:sz w:val="22"/>
                <w:szCs w:val="22"/>
              </w:rPr>
              <w:t>ost</w:t>
            </w:r>
            <w:r w:rsidRPr="0002624B">
              <w:rPr>
                <w:rFonts w:ascii="Arial" w:hAnsi="Arial" w:cs="Arial"/>
                <w:sz w:val="22"/>
                <w:szCs w:val="22"/>
              </w:rPr>
              <w:t>: About $1 million</w:t>
            </w:r>
          </w:p>
          <w:p w14:paraId="7897C5CA" w14:textId="77777777" w:rsidR="007C37EC" w:rsidRDefault="007C37EC" w:rsidP="007C37EC">
            <w:p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E</w:t>
            </w:r>
            <w:r w:rsidR="00F54123">
              <w:rPr>
                <w:rFonts w:ascii="Arial" w:hAnsi="Arial" w:cs="Arial"/>
                <w:sz w:val="22"/>
                <w:szCs w:val="22"/>
              </w:rPr>
              <w:t>ffect</w:t>
            </w:r>
            <w:r w:rsidRPr="0002624B">
              <w:rPr>
                <w:rFonts w:ascii="Arial" w:hAnsi="Arial" w:cs="Arial"/>
                <w:sz w:val="22"/>
                <w:szCs w:val="22"/>
              </w:rPr>
              <w:t>: Allows about a foot of water (about 171 million gallons) to be stored in reservoir and sent through stormwater treatment area.</w:t>
            </w:r>
          </w:p>
          <w:p w14:paraId="718BDF33" w14:textId="77777777" w:rsidR="00982766" w:rsidRPr="0002624B" w:rsidRDefault="00982766" w:rsidP="007C37EC">
            <w:pPr>
              <w:shd w:val="clear" w:color="auto" w:fill="FFFFFF"/>
              <w:spacing w:before="100" w:beforeAutospacing="1" w:after="100" w:afterAutospacing="1"/>
              <w:rPr>
                <w:rFonts w:ascii="Arial" w:hAnsi="Arial" w:cs="Arial"/>
                <w:sz w:val="22"/>
                <w:szCs w:val="22"/>
              </w:rPr>
            </w:pPr>
            <w:r>
              <w:rPr>
                <w:rFonts w:ascii="Arial" w:hAnsi="Arial" w:cs="Arial"/>
                <w:sz w:val="22"/>
                <w:szCs w:val="22"/>
              </w:rPr>
              <w:t>What the SFWMD still proposes to do:</w:t>
            </w:r>
          </w:p>
          <w:p w14:paraId="1DFE9B72" w14:textId="77777777" w:rsidR="007C37EC" w:rsidRPr="0002624B" w:rsidRDefault="007C37EC" w:rsidP="007C37EC">
            <w:pPr>
              <w:numPr>
                <w:ilvl w:val="0"/>
                <w:numId w:val="6"/>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Fix canal (fill in some portions and line others) that's eating away at foot of reservoir wall and causing leaks.</w:t>
            </w:r>
          </w:p>
          <w:p w14:paraId="4B9E17E4" w14:textId="77777777" w:rsidR="007C37EC" w:rsidRPr="0002624B" w:rsidRDefault="007C37EC" w:rsidP="007C37EC">
            <w:pPr>
              <w:numPr>
                <w:ilvl w:val="0"/>
                <w:numId w:val="6"/>
              </w:num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Remove "stair steps" on interior of reservoir to prevent wildlife, especially turtles, from getting trapped.</w:t>
            </w:r>
          </w:p>
          <w:p w14:paraId="0B075781" w14:textId="77777777" w:rsidR="007C37EC" w:rsidRPr="0002624B" w:rsidRDefault="007C37EC" w:rsidP="007C37EC">
            <w:p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E</w:t>
            </w:r>
            <w:r w:rsidR="00F54123">
              <w:rPr>
                <w:rFonts w:ascii="Arial" w:hAnsi="Arial" w:cs="Arial"/>
                <w:sz w:val="22"/>
                <w:szCs w:val="22"/>
              </w:rPr>
              <w:t>stimated</w:t>
            </w:r>
            <w:r w:rsidRPr="0002624B">
              <w:rPr>
                <w:rFonts w:ascii="Arial" w:hAnsi="Arial" w:cs="Arial"/>
                <w:sz w:val="22"/>
                <w:szCs w:val="22"/>
              </w:rPr>
              <w:t xml:space="preserve"> C</w:t>
            </w:r>
            <w:r w:rsidR="00F54123">
              <w:rPr>
                <w:rFonts w:ascii="Arial" w:hAnsi="Arial" w:cs="Arial"/>
                <w:sz w:val="22"/>
                <w:szCs w:val="22"/>
              </w:rPr>
              <w:t>ost</w:t>
            </w:r>
            <w:r w:rsidRPr="0002624B">
              <w:rPr>
                <w:rFonts w:ascii="Arial" w:hAnsi="Arial" w:cs="Arial"/>
                <w:sz w:val="22"/>
                <w:szCs w:val="22"/>
              </w:rPr>
              <w:t>: $7 million</w:t>
            </w:r>
          </w:p>
          <w:p w14:paraId="33B4A2E4" w14:textId="77777777" w:rsidR="009D0784" w:rsidRPr="007C37EC" w:rsidRDefault="007C37EC" w:rsidP="007C37EC">
            <w:pPr>
              <w:shd w:val="clear" w:color="auto" w:fill="FFFFFF"/>
              <w:spacing w:before="100" w:beforeAutospacing="1" w:after="100" w:afterAutospacing="1"/>
              <w:rPr>
                <w:rFonts w:ascii="Arial" w:hAnsi="Arial" w:cs="Arial"/>
                <w:sz w:val="22"/>
                <w:szCs w:val="22"/>
              </w:rPr>
            </w:pPr>
            <w:r w:rsidRPr="0002624B">
              <w:rPr>
                <w:rFonts w:ascii="Arial" w:hAnsi="Arial" w:cs="Arial"/>
                <w:sz w:val="22"/>
                <w:szCs w:val="22"/>
              </w:rPr>
              <w:t>E</w:t>
            </w:r>
            <w:r w:rsidR="00F54123">
              <w:rPr>
                <w:rFonts w:ascii="Arial" w:hAnsi="Arial" w:cs="Arial"/>
                <w:sz w:val="22"/>
                <w:szCs w:val="22"/>
              </w:rPr>
              <w:t>ffect</w:t>
            </w:r>
            <w:r w:rsidRPr="0002624B">
              <w:rPr>
                <w:rFonts w:ascii="Arial" w:hAnsi="Arial" w:cs="Arial"/>
                <w:sz w:val="22"/>
                <w:szCs w:val="22"/>
              </w:rPr>
              <w:t>: Would allow up to 4 feet of water (nearly 685.6 million gallons) in reservoir to be sent through STA.</w:t>
            </w:r>
          </w:p>
        </w:tc>
      </w:tr>
      <w:tr w:rsidR="009D0784" w:rsidRPr="00B908DE" w14:paraId="0ECB7FFA" w14:textId="77777777" w:rsidTr="00430841">
        <w:trPr>
          <w:trHeight w:val="166"/>
        </w:trPr>
        <w:tc>
          <w:tcPr>
            <w:tcW w:w="90" w:type="dxa"/>
          </w:tcPr>
          <w:p w14:paraId="46828BD7"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193B8316"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B209D84" w14:textId="77777777" w:rsidR="00C21423" w:rsidRDefault="00F54123" w:rsidP="005D07D0">
            <w:pPr>
              <w:autoSpaceDE w:val="0"/>
              <w:autoSpaceDN w:val="0"/>
              <w:adjustRightInd w:val="0"/>
              <w:rPr>
                <w:rFonts w:ascii="Arial" w:eastAsiaTheme="minorHAnsi" w:hAnsi="Arial" w:cs="Arial"/>
                <w:color w:val="000000"/>
                <w:sz w:val="22"/>
                <w:szCs w:val="22"/>
              </w:rPr>
            </w:pPr>
            <w:r w:rsidRPr="00F54123">
              <w:rPr>
                <w:rFonts w:ascii="Arial" w:eastAsiaTheme="minorHAnsi" w:hAnsi="Arial" w:cs="Arial"/>
                <w:color w:val="000000"/>
                <w:sz w:val="22"/>
                <w:szCs w:val="22"/>
              </w:rPr>
              <w:t xml:space="preserve">Water quality monitoring </w:t>
            </w:r>
            <w:r w:rsidR="00FF77D9">
              <w:rPr>
                <w:rFonts w:ascii="Arial" w:eastAsiaTheme="minorHAnsi" w:hAnsi="Arial" w:cs="Arial"/>
                <w:color w:val="000000"/>
                <w:sz w:val="22"/>
                <w:szCs w:val="22"/>
              </w:rPr>
              <w:t xml:space="preserve">for TenMile Creek </w:t>
            </w:r>
            <w:r w:rsidRPr="00F54123">
              <w:rPr>
                <w:rFonts w:ascii="Arial" w:eastAsiaTheme="minorHAnsi" w:hAnsi="Arial" w:cs="Arial"/>
                <w:color w:val="000000"/>
                <w:sz w:val="22"/>
                <w:szCs w:val="22"/>
              </w:rPr>
              <w:t>is a cooperative effort between several entities, including DEP, the South Florida Water Management District</w:t>
            </w:r>
            <w:r w:rsidR="00F169EB">
              <w:rPr>
                <w:rFonts w:ascii="Arial" w:eastAsiaTheme="minorHAnsi" w:hAnsi="Arial" w:cs="Arial"/>
                <w:color w:val="000000"/>
                <w:sz w:val="22"/>
                <w:szCs w:val="22"/>
              </w:rPr>
              <w:t xml:space="preserve"> and the City of West Palm Beach</w:t>
            </w:r>
            <w:r w:rsidRPr="00F54123">
              <w:rPr>
                <w:rFonts w:ascii="Arial" w:eastAsiaTheme="minorHAnsi" w:hAnsi="Arial" w:cs="Arial"/>
                <w:color w:val="000000"/>
                <w:sz w:val="22"/>
                <w:szCs w:val="22"/>
              </w:rPr>
              <w:t>.</w:t>
            </w:r>
            <w:r w:rsidR="00C21423">
              <w:rPr>
                <w:rFonts w:ascii="Arial" w:eastAsiaTheme="minorHAnsi" w:hAnsi="Arial" w:cs="Arial"/>
                <w:color w:val="000000"/>
                <w:sz w:val="22"/>
                <w:szCs w:val="22"/>
              </w:rPr>
              <w:t xml:space="preserve"> </w:t>
            </w:r>
            <w:r w:rsidRPr="00F54123">
              <w:rPr>
                <w:rFonts w:ascii="Arial" w:eastAsiaTheme="minorHAnsi" w:hAnsi="Arial" w:cs="Arial"/>
                <w:color w:val="000000"/>
                <w:sz w:val="22"/>
                <w:szCs w:val="22"/>
              </w:rPr>
              <w:t xml:space="preserve">Sampling frequency varies by </w:t>
            </w:r>
            <w:r w:rsidR="00F169EB">
              <w:rPr>
                <w:rFonts w:ascii="Arial" w:eastAsiaTheme="minorHAnsi" w:hAnsi="Arial" w:cs="Arial"/>
                <w:color w:val="000000"/>
                <w:sz w:val="22"/>
                <w:szCs w:val="22"/>
              </w:rPr>
              <w:t xml:space="preserve">entity and </w:t>
            </w:r>
            <w:r w:rsidRPr="00F54123">
              <w:rPr>
                <w:rFonts w:ascii="Arial" w:eastAsiaTheme="minorHAnsi" w:hAnsi="Arial" w:cs="Arial"/>
                <w:color w:val="000000"/>
                <w:sz w:val="22"/>
                <w:szCs w:val="22"/>
              </w:rPr>
              <w:t xml:space="preserve">site depending on classification, parameter group, and hydrologic conditions (e.g., water depth and flow). </w:t>
            </w:r>
          </w:p>
          <w:p w14:paraId="4D477F1C" w14:textId="77777777" w:rsidR="00C21423" w:rsidRDefault="00C21423" w:rsidP="005D07D0">
            <w:pPr>
              <w:autoSpaceDE w:val="0"/>
              <w:autoSpaceDN w:val="0"/>
              <w:adjustRightInd w:val="0"/>
              <w:rPr>
                <w:rFonts w:ascii="Arial" w:eastAsiaTheme="minorHAnsi" w:hAnsi="Arial" w:cs="Arial"/>
                <w:color w:val="000000"/>
                <w:sz w:val="22"/>
                <w:szCs w:val="22"/>
              </w:rPr>
            </w:pPr>
          </w:p>
          <w:p w14:paraId="4AE42AD1" w14:textId="77777777" w:rsidR="005D07D0" w:rsidRPr="00C21423" w:rsidRDefault="007B5BF7" w:rsidP="005D07D0">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The monitoring component of the water preserve area is led by the South Florida Water Management District.</w:t>
            </w:r>
            <w:r w:rsidR="00C21423">
              <w:rPr>
                <w:rFonts w:ascii="Arial" w:eastAsiaTheme="minorHAnsi" w:hAnsi="Arial" w:cs="Arial"/>
                <w:color w:val="000000"/>
                <w:sz w:val="22"/>
                <w:szCs w:val="22"/>
              </w:rPr>
              <w:t xml:space="preserve"> </w:t>
            </w:r>
            <w:r w:rsidR="005D07D0" w:rsidRPr="005D07D0">
              <w:rPr>
                <w:rFonts w:ascii="Arial" w:eastAsiaTheme="minorHAnsi" w:hAnsi="Arial" w:cs="Arial"/>
                <w:sz w:val="22"/>
                <w:szCs w:val="22"/>
              </w:rPr>
              <w:t>During the Flow-through Period, the focus of the WPA performance monitoring will be on</w:t>
            </w:r>
            <w:r w:rsidR="00C21423">
              <w:rPr>
                <w:rFonts w:ascii="Arial" w:eastAsiaTheme="minorHAnsi" w:hAnsi="Arial" w:cs="Arial"/>
                <w:color w:val="000000"/>
                <w:sz w:val="22"/>
                <w:szCs w:val="22"/>
              </w:rPr>
              <w:t xml:space="preserve"> </w:t>
            </w:r>
            <w:r w:rsidR="005D07D0" w:rsidRPr="005D07D0">
              <w:rPr>
                <w:rFonts w:ascii="Arial" w:eastAsiaTheme="minorHAnsi" w:hAnsi="Arial" w:cs="Arial"/>
                <w:sz w:val="22"/>
                <w:szCs w:val="22"/>
              </w:rPr>
              <w:t>establishing flow-weighted mean concentrations and loads entering and leaving the WPA</w:t>
            </w:r>
            <w:r w:rsidR="00C21423">
              <w:rPr>
                <w:rFonts w:ascii="Arial" w:eastAsiaTheme="minorHAnsi" w:hAnsi="Arial" w:cs="Arial"/>
                <w:sz w:val="22"/>
                <w:szCs w:val="22"/>
              </w:rPr>
              <w:t xml:space="preserve">. </w:t>
            </w:r>
            <w:r w:rsidR="005D07D0" w:rsidRPr="005D07D0">
              <w:rPr>
                <w:rFonts w:ascii="Arial" w:eastAsiaTheme="minorHAnsi" w:hAnsi="Arial" w:cs="Arial"/>
                <w:sz w:val="22"/>
                <w:szCs w:val="22"/>
              </w:rPr>
              <w:t>Total water column phosphorus and nitrogen samples will be collected weekly at the inflow and outflow structures. Water quality data at the WPA outlet will be obtained on the upstream side of the S-384 discharge structure. Samples will be collected by an automatic sampler and weekly grab samples. The S-384 structures will be instrumented to provide computed flow rates by using upstream and downstream stage sensors in combination with gate opening information. A MOSCAD remote terminal unit will total the discharge and trigger the automatic sampler.</w:t>
            </w:r>
          </w:p>
          <w:p w14:paraId="2E4B5F01" w14:textId="77777777" w:rsidR="0025074A" w:rsidRPr="005D07D0" w:rsidRDefault="0025074A" w:rsidP="005D07D0">
            <w:pPr>
              <w:autoSpaceDE w:val="0"/>
              <w:autoSpaceDN w:val="0"/>
              <w:adjustRightInd w:val="0"/>
              <w:rPr>
                <w:rFonts w:ascii="Arial" w:eastAsiaTheme="minorHAnsi" w:hAnsi="Arial" w:cs="Arial"/>
                <w:sz w:val="22"/>
                <w:szCs w:val="22"/>
              </w:rPr>
            </w:pPr>
          </w:p>
          <w:p w14:paraId="1C88835B" w14:textId="77777777" w:rsidR="005D07D0" w:rsidRDefault="005D07D0" w:rsidP="005B46AB">
            <w:pPr>
              <w:autoSpaceDE w:val="0"/>
              <w:autoSpaceDN w:val="0"/>
              <w:adjustRightInd w:val="0"/>
              <w:rPr>
                <w:rFonts w:ascii="Arial" w:eastAsiaTheme="minorHAnsi" w:hAnsi="Arial" w:cs="Arial"/>
                <w:color w:val="000000"/>
                <w:sz w:val="22"/>
                <w:szCs w:val="22"/>
              </w:rPr>
            </w:pPr>
          </w:p>
          <w:p w14:paraId="3C23F34E" w14:textId="77777777" w:rsidR="009561CF" w:rsidRPr="009561CF" w:rsidRDefault="009561CF" w:rsidP="005B46AB">
            <w:pPr>
              <w:autoSpaceDE w:val="0"/>
              <w:autoSpaceDN w:val="0"/>
              <w:adjustRightInd w:val="0"/>
              <w:rPr>
                <w:rFonts w:ascii="Arial" w:hAnsi="Arial" w:cs="Arial"/>
                <w:b/>
                <w:iCs/>
                <w:sz w:val="22"/>
                <w:szCs w:val="22"/>
              </w:rPr>
            </w:pPr>
            <w:r w:rsidRPr="009561CF">
              <w:rPr>
                <w:rFonts w:ascii="Arial" w:hAnsi="Arial" w:cs="Arial"/>
                <w:b/>
                <w:iCs/>
                <w:sz w:val="22"/>
                <w:szCs w:val="22"/>
              </w:rPr>
              <w:t>Schematic of TenMile Creek Hydrologic and Water Quality Monitoring Sites.</w:t>
            </w:r>
          </w:p>
          <w:p w14:paraId="4A39C87C" w14:textId="77777777" w:rsidR="009561CF" w:rsidRDefault="009561CF" w:rsidP="005B46AB">
            <w:pPr>
              <w:autoSpaceDE w:val="0"/>
              <w:autoSpaceDN w:val="0"/>
              <w:adjustRightInd w:val="0"/>
              <w:rPr>
                <w:rFonts w:ascii="Arial" w:hAnsi="Arial" w:cs="Arial"/>
                <w:iCs/>
                <w:sz w:val="22"/>
                <w:szCs w:val="22"/>
              </w:rPr>
            </w:pPr>
          </w:p>
          <w:p w14:paraId="25CD0C06" w14:textId="77777777" w:rsidR="009561CF" w:rsidRDefault="00DE6F77" w:rsidP="005B46AB">
            <w:pPr>
              <w:autoSpaceDE w:val="0"/>
              <w:autoSpaceDN w:val="0"/>
              <w:adjustRightInd w:val="0"/>
              <w:rPr>
                <w:rFonts w:ascii="Arial" w:hAnsi="Arial" w:cs="Arial"/>
                <w:iCs/>
                <w:sz w:val="22"/>
                <w:szCs w:val="22"/>
              </w:rPr>
            </w:pPr>
            <w:r>
              <w:rPr>
                <w:noProof/>
              </w:rPr>
              <w:drawing>
                <wp:inline distT="0" distB="0" distL="0" distR="0" wp14:anchorId="6877A0CA" wp14:editId="506043CB">
                  <wp:extent cx="5547360" cy="4294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47360" cy="4294505"/>
                          </a:xfrm>
                          <a:prstGeom prst="rect">
                            <a:avLst/>
                          </a:prstGeom>
                        </pic:spPr>
                      </pic:pic>
                    </a:graphicData>
                  </a:graphic>
                </wp:inline>
              </w:drawing>
            </w:r>
          </w:p>
          <w:p w14:paraId="465306E4" w14:textId="77777777" w:rsidR="00DE6F77" w:rsidRDefault="00DE6F77" w:rsidP="005B46AB">
            <w:pPr>
              <w:autoSpaceDE w:val="0"/>
              <w:autoSpaceDN w:val="0"/>
              <w:adjustRightInd w:val="0"/>
              <w:rPr>
                <w:rFonts w:ascii="Arial" w:hAnsi="Arial" w:cs="Arial"/>
                <w:iCs/>
                <w:sz w:val="22"/>
                <w:szCs w:val="22"/>
              </w:rPr>
            </w:pPr>
          </w:p>
          <w:p w14:paraId="7A3C21F4" w14:textId="77777777" w:rsidR="00DE6F77"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Data from these samples will be evaluated for the permit as follows:</w:t>
            </w:r>
          </w:p>
          <w:p w14:paraId="6FEF98A1" w14:textId="77777777" w:rsidR="005D07D0" w:rsidRPr="005D07D0" w:rsidRDefault="005D07D0" w:rsidP="00DE6F77">
            <w:pPr>
              <w:autoSpaceDE w:val="0"/>
              <w:autoSpaceDN w:val="0"/>
              <w:adjustRightInd w:val="0"/>
              <w:rPr>
                <w:rFonts w:ascii="Arial" w:eastAsiaTheme="minorHAnsi" w:hAnsi="Arial" w:cs="Arial"/>
                <w:sz w:val="22"/>
                <w:szCs w:val="22"/>
              </w:rPr>
            </w:pPr>
          </w:p>
          <w:p w14:paraId="55BF5697"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1. Rolling 3-month flow-weighted mean total phosphorus and nitrogen concentrations</w:t>
            </w:r>
          </w:p>
          <w:p w14:paraId="2869D3AC" w14:textId="77777777" w:rsidR="00DE6F77"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for the WPA shall be calculated for the outflow and inflow structures</w:t>
            </w:r>
            <w:r w:rsidR="005D07D0">
              <w:rPr>
                <w:rFonts w:ascii="Arial" w:eastAsiaTheme="minorHAnsi" w:hAnsi="Arial" w:cs="Arial"/>
                <w:sz w:val="22"/>
                <w:szCs w:val="22"/>
              </w:rPr>
              <w:t>.</w:t>
            </w:r>
          </w:p>
          <w:p w14:paraId="7EEA27C6" w14:textId="77777777" w:rsidR="005D07D0" w:rsidRPr="005D07D0" w:rsidRDefault="005D07D0" w:rsidP="00DE6F77">
            <w:pPr>
              <w:autoSpaceDE w:val="0"/>
              <w:autoSpaceDN w:val="0"/>
              <w:adjustRightInd w:val="0"/>
              <w:rPr>
                <w:rFonts w:ascii="Arial" w:eastAsiaTheme="minorHAnsi" w:hAnsi="Arial" w:cs="Arial"/>
                <w:sz w:val="22"/>
                <w:szCs w:val="22"/>
              </w:rPr>
            </w:pPr>
          </w:p>
          <w:p w14:paraId="7804E344"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lastRenderedPageBreak/>
              <w:t>2. The flow-weighted mean outflow concentrations of total phosphorus and nitrogen</w:t>
            </w:r>
          </w:p>
          <w:p w14:paraId="6E8FB025"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for the WPA at the outflow structure shall be compared to flow-weighted mean</w:t>
            </w:r>
          </w:p>
          <w:p w14:paraId="196572CE"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concentrations at the inflow structure using the student’s t-test with a 95%</w:t>
            </w:r>
          </w:p>
          <w:p w14:paraId="63F209F2"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confidence interval on log transformed data.</w:t>
            </w:r>
          </w:p>
          <w:p w14:paraId="57748332" w14:textId="77777777" w:rsidR="00DE6F77" w:rsidRPr="005D07D0" w:rsidRDefault="00DE6F77" w:rsidP="00DE6F77">
            <w:pPr>
              <w:autoSpaceDE w:val="0"/>
              <w:autoSpaceDN w:val="0"/>
              <w:adjustRightInd w:val="0"/>
              <w:rPr>
                <w:rFonts w:ascii="Arial" w:eastAsiaTheme="minorHAnsi" w:hAnsi="Arial" w:cs="Arial"/>
                <w:b/>
                <w:bCs/>
                <w:sz w:val="22"/>
                <w:szCs w:val="22"/>
              </w:rPr>
            </w:pPr>
          </w:p>
          <w:p w14:paraId="2BD9FFCA" w14:textId="77777777" w:rsidR="00DE6F77" w:rsidRPr="005D07D0" w:rsidRDefault="00DE6F77" w:rsidP="00DE6F77">
            <w:pPr>
              <w:autoSpaceDE w:val="0"/>
              <w:autoSpaceDN w:val="0"/>
              <w:adjustRightInd w:val="0"/>
              <w:rPr>
                <w:rFonts w:ascii="Arial" w:eastAsiaTheme="minorHAnsi" w:hAnsi="Arial" w:cs="Arial"/>
                <w:sz w:val="22"/>
                <w:szCs w:val="22"/>
              </w:rPr>
            </w:pPr>
            <w:r w:rsidRPr="005D07D0">
              <w:rPr>
                <w:rFonts w:ascii="Arial" w:eastAsiaTheme="minorHAnsi" w:hAnsi="Arial" w:cs="Arial"/>
                <w:sz w:val="22"/>
                <w:szCs w:val="22"/>
              </w:rPr>
              <w:t xml:space="preserve">If the evaluation indicates that the flow-weighted mean outflow concentration is less than the flow-weighted mean inflow concentration, then the discharges from the project shall be deemed to be in compliance with Specific Condition 15A. If after six months, discharges from the WPA are not achieving a net reduction in total phosphorus and nitrogen, the vegetation conditions shall be evaluated and strategies to achieve the net improvement are to be identified. In addition to nutrients, the permit contains conditions requiring either a net improvement in concentrations, or discharges to be at or below applicable criteria. For dissolved oxygen the permit requires demonstration that the WPA is not responsible for degradation of dissolved oxygen in downstream receiving waters. Additional details are found in the FDEP construction permit. </w:t>
            </w:r>
            <w:r w:rsidRPr="005D07D0">
              <w:rPr>
                <w:rFonts w:ascii="Arial" w:eastAsiaTheme="minorHAnsi" w:hAnsi="Arial" w:cs="Arial"/>
                <w:b/>
                <w:bCs/>
                <w:i/>
                <w:iCs/>
                <w:sz w:val="22"/>
                <w:szCs w:val="22"/>
              </w:rPr>
              <w:t>Although not explicitly required by the permit, it is recommended that the SFWMD monitor flow and nutrients at S-383, the outlet from the reservoir into the treatment cell once flow-through operation begins. This will enable direct estimates of nutrient removal performance of each cell, which will allow operational feedback to optimize removal performance.</w:t>
            </w:r>
          </w:p>
          <w:p w14:paraId="6536AE10" w14:textId="77777777" w:rsidR="00DE6F77" w:rsidRPr="005D07D0" w:rsidRDefault="00DE6F77" w:rsidP="00DE6F77">
            <w:pPr>
              <w:autoSpaceDE w:val="0"/>
              <w:autoSpaceDN w:val="0"/>
              <w:adjustRightInd w:val="0"/>
              <w:rPr>
                <w:rFonts w:ascii="Arial" w:eastAsiaTheme="minorHAnsi" w:hAnsi="Arial" w:cs="Arial"/>
                <w:b/>
                <w:bCs/>
                <w:i/>
                <w:iCs/>
                <w:sz w:val="22"/>
                <w:szCs w:val="22"/>
              </w:rPr>
            </w:pPr>
          </w:p>
          <w:p w14:paraId="7DC0992A" w14:textId="77777777" w:rsidR="00DE6F77" w:rsidRDefault="00DE6F77" w:rsidP="00DE6F77">
            <w:pPr>
              <w:autoSpaceDE w:val="0"/>
              <w:autoSpaceDN w:val="0"/>
              <w:adjustRightInd w:val="0"/>
              <w:rPr>
                <w:rFonts w:ascii="Arial" w:eastAsiaTheme="minorHAnsi" w:hAnsi="Arial" w:cs="Arial"/>
                <w:sz w:val="22"/>
                <w:szCs w:val="22"/>
              </w:rPr>
            </w:pPr>
            <w:r w:rsidRPr="00DE6F77">
              <w:rPr>
                <w:rFonts w:ascii="Arial" w:eastAsiaTheme="minorHAnsi" w:hAnsi="Arial" w:cs="Arial"/>
                <w:sz w:val="22"/>
                <w:szCs w:val="22"/>
              </w:rPr>
              <w:t>All water quality data submittals required by the FDEP construction permit shall be transmitted to the FDEP in an Annual Report. Specific Condition 19 of the FDEP permit contains the minimum information to be contained in the Annual Reports. A summary of the nutrient related monitoring requirements is shown in the table below.</w:t>
            </w:r>
          </w:p>
          <w:p w14:paraId="60C0DC0A" w14:textId="77777777" w:rsidR="00DE6F77" w:rsidRDefault="00DE6F77" w:rsidP="00DE6F77">
            <w:pPr>
              <w:autoSpaceDE w:val="0"/>
              <w:autoSpaceDN w:val="0"/>
              <w:adjustRightInd w:val="0"/>
              <w:rPr>
                <w:rFonts w:ascii="Arial" w:eastAsiaTheme="minorHAnsi" w:hAnsi="Arial" w:cs="Arial"/>
                <w:sz w:val="22"/>
                <w:szCs w:val="22"/>
              </w:rPr>
            </w:pPr>
          </w:p>
          <w:p w14:paraId="61C6482B" w14:textId="77777777" w:rsidR="00DE6F77" w:rsidRPr="00DE6F77" w:rsidRDefault="00DE6F77" w:rsidP="00DE6F77">
            <w:pPr>
              <w:autoSpaceDE w:val="0"/>
              <w:autoSpaceDN w:val="0"/>
              <w:adjustRightInd w:val="0"/>
              <w:rPr>
                <w:rFonts w:ascii="Arial" w:eastAsiaTheme="minorHAnsi" w:hAnsi="Arial" w:cs="Arial"/>
                <w:sz w:val="22"/>
                <w:szCs w:val="22"/>
              </w:rPr>
            </w:pPr>
            <w:r>
              <w:rPr>
                <w:noProof/>
              </w:rPr>
              <w:drawing>
                <wp:inline distT="0" distB="0" distL="0" distR="0" wp14:anchorId="1815977E" wp14:editId="0F6180F6">
                  <wp:extent cx="5547360" cy="22104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47360" cy="2210435"/>
                          </a:xfrm>
                          <a:prstGeom prst="rect">
                            <a:avLst/>
                          </a:prstGeom>
                        </pic:spPr>
                      </pic:pic>
                    </a:graphicData>
                  </a:graphic>
                </wp:inline>
              </w:drawing>
            </w:r>
          </w:p>
        </w:tc>
      </w:tr>
      <w:tr w:rsidR="009D0784" w:rsidRPr="00B908DE" w14:paraId="0AC96644" w14:textId="77777777" w:rsidTr="00430841">
        <w:trPr>
          <w:trHeight w:val="166"/>
        </w:trPr>
        <w:tc>
          <w:tcPr>
            <w:tcW w:w="10890" w:type="dxa"/>
            <w:gridSpan w:val="4"/>
          </w:tcPr>
          <w:p w14:paraId="2FF951F1" w14:textId="77777777" w:rsidR="009D0784" w:rsidRPr="00B908DE" w:rsidRDefault="009D0784" w:rsidP="006622A1">
            <w:pPr>
              <w:pStyle w:val="Default"/>
              <w:rPr>
                <w:rFonts w:ascii="Arial" w:hAnsi="Arial" w:cs="Arial"/>
                <w:b/>
                <w:bCs/>
                <w:sz w:val="22"/>
                <w:szCs w:val="22"/>
              </w:rPr>
            </w:pPr>
          </w:p>
        </w:tc>
      </w:tr>
      <w:tr w:rsidR="009D0784" w:rsidRPr="00B908DE" w14:paraId="1C8E8AA9" w14:textId="77777777" w:rsidTr="00430841">
        <w:trPr>
          <w:trHeight w:val="166"/>
        </w:trPr>
        <w:tc>
          <w:tcPr>
            <w:tcW w:w="10890" w:type="dxa"/>
            <w:gridSpan w:val="4"/>
            <w:tcMar>
              <w:top w:w="72" w:type="dxa"/>
              <w:bottom w:w="72" w:type="dxa"/>
            </w:tcMar>
          </w:tcPr>
          <w:p w14:paraId="6B64FEC4"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3EA27A47" w14:textId="77777777" w:rsidTr="00A72293">
        <w:trPr>
          <w:trHeight w:val="249"/>
        </w:trPr>
        <w:tc>
          <w:tcPr>
            <w:tcW w:w="90" w:type="dxa"/>
          </w:tcPr>
          <w:p w14:paraId="236A26C6"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3A5E484E"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 Delisting Date</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E08B206" w14:textId="2C039B42" w:rsidR="009D0784" w:rsidRPr="000F7DA6" w:rsidRDefault="002E1B23" w:rsidP="006622A1">
            <w:pPr>
              <w:pStyle w:val="Default"/>
              <w:rPr>
                <w:rFonts w:ascii="Arial" w:hAnsi="Arial" w:cs="Arial"/>
                <w:iCs/>
                <w:sz w:val="22"/>
                <w:szCs w:val="22"/>
              </w:rPr>
            </w:pPr>
            <w:r w:rsidRPr="00625E68">
              <w:rPr>
                <w:rFonts w:ascii="Arial" w:hAnsi="Arial" w:cs="Arial"/>
                <w:iCs/>
                <w:sz w:val="22"/>
                <w:szCs w:val="22"/>
              </w:rPr>
              <w:t>WBID</w:t>
            </w:r>
            <w:r>
              <w:rPr>
                <w:rFonts w:ascii="Arial" w:hAnsi="Arial" w:cs="Arial"/>
                <w:iCs/>
                <w:sz w:val="22"/>
                <w:szCs w:val="22"/>
              </w:rPr>
              <w:t xml:space="preserve"> </w:t>
            </w:r>
            <w:r w:rsidR="000F7DA6">
              <w:rPr>
                <w:rFonts w:ascii="Arial" w:hAnsi="Arial" w:cs="Arial"/>
                <w:iCs/>
                <w:sz w:val="22"/>
                <w:szCs w:val="22"/>
              </w:rPr>
              <w:t>3194A</w:t>
            </w:r>
            <w:r w:rsidRPr="00625E68">
              <w:rPr>
                <w:rFonts w:ascii="Arial" w:hAnsi="Arial" w:cs="Arial"/>
                <w:iCs/>
                <w:sz w:val="22"/>
                <w:szCs w:val="22"/>
              </w:rPr>
              <w:t xml:space="preserve"> is in the state’s Group </w:t>
            </w:r>
            <w:r w:rsidR="000F7DA6">
              <w:rPr>
                <w:rFonts w:ascii="Arial" w:hAnsi="Arial" w:cs="Arial"/>
                <w:iCs/>
                <w:sz w:val="22"/>
                <w:szCs w:val="22"/>
              </w:rPr>
              <w:t>2</w:t>
            </w:r>
            <w:r w:rsidRPr="00625E68">
              <w:rPr>
                <w:rFonts w:ascii="Arial" w:hAnsi="Arial" w:cs="Arial"/>
                <w:iCs/>
                <w:sz w:val="22"/>
                <w:szCs w:val="22"/>
              </w:rPr>
              <w:t xml:space="preserve"> Basin in the DEP South</w:t>
            </w:r>
            <w:r w:rsidR="000F7DA6">
              <w:rPr>
                <w:rFonts w:ascii="Arial" w:hAnsi="Arial" w:cs="Arial"/>
                <w:iCs/>
                <w:sz w:val="22"/>
                <w:szCs w:val="22"/>
              </w:rPr>
              <w:t>east</w:t>
            </w:r>
            <w:r w:rsidRPr="00625E68">
              <w:rPr>
                <w:rFonts w:ascii="Arial" w:hAnsi="Arial" w:cs="Arial"/>
                <w:iCs/>
                <w:sz w:val="22"/>
                <w:szCs w:val="22"/>
              </w:rPr>
              <w:t xml:space="preserve"> District. The current review and assessment cycle (cycle 4) is </w:t>
            </w:r>
            <w:r>
              <w:rPr>
                <w:rFonts w:ascii="Arial" w:hAnsi="Arial" w:cs="Arial"/>
                <w:iCs/>
                <w:sz w:val="22"/>
                <w:szCs w:val="22"/>
              </w:rPr>
              <w:t>scheduled for 20</w:t>
            </w:r>
            <w:r w:rsidR="000F7DA6">
              <w:rPr>
                <w:rFonts w:ascii="Arial" w:hAnsi="Arial" w:cs="Arial"/>
                <w:iCs/>
                <w:sz w:val="22"/>
                <w:szCs w:val="22"/>
              </w:rPr>
              <w:t>19</w:t>
            </w:r>
            <w:r w:rsidRPr="00625E68">
              <w:rPr>
                <w:rFonts w:ascii="Arial" w:hAnsi="Arial" w:cs="Arial"/>
                <w:iCs/>
                <w:sz w:val="22"/>
                <w:szCs w:val="22"/>
              </w:rPr>
              <w:t xml:space="preserve">. </w:t>
            </w:r>
            <w:r>
              <w:rPr>
                <w:rFonts w:ascii="Arial" w:hAnsi="Arial" w:cs="Arial"/>
                <w:iCs/>
                <w:sz w:val="22"/>
                <w:szCs w:val="22"/>
              </w:rPr>
              <w:t xml:space="preserve">This waterbody </w:t>
            </w:r>
            <w:r w:rsidRPr="00625E68">
              <w:rPr>
                <w:rFonts w:ascii="Arial" w:hAnsi="Arial" w:cs="Arial"/>
                <w:iCs/>
                <w:sz w:val="22"/>
                <w:szCs w:val="22"/>
              </w:rPr>
              <w:t>is currently</w:t>
            </w:r>
            <w:r>
              <w:rPr>
                <w:rFonts w:ascii="Arial" w:hAnsi="Arial" w:cs="Arial"/>
                <w:iCs/>
                <w:sz w:val="22"/>
                <w:szCs w:val="22"/>
              </w:rPr>
              <w:t xml:space="preserve"> impaired for nutrients (</w:t>
            </w:r>
            <w:r w:rsidR="000F7DA6">
              <w:rPr>
                <w:rFonts w:ascii="Arial" w:hAnsi="Arial" w:cs="Arial"/>
                <w:iCs/>
                <w:sz w:val="22"/>
                <w:szCs w:val="22"/>
              </w:rPr>
              <w:t xml:space="preserve">total phosphorus) </w:t>
            </w:r>
            <w:r>
              <w:rPr>
                <w:rFonts w:ascii="Arial" w:hAnsi="Arial" w:cs="Arial"/>
                <w:iCs/>
                <w:sz w:val="22"/>
                <w:szCs w:val="22"/>
              </w:rPr>
              <w:t>and dissolved oxygen (percent saturation)</w:t>
            </w:r>
            <w:r w:rsidRPr="00625E68">
              <w:rPr>
                <w:rFonts w:ascii="Arial" w:hAnsi="Arial" w:cs="Arial"/>
                <w:iCs/>
                <w:sz w:val="22"/>
                <w:szCs w:val="22"/>
              </w:rPr>
              <w:t xml:space="preserve">, </w:t>
            </w:r>
            <w:r>
              <w:rPr>
                <w:rFonts w:ascii="Arial" w:hAnsi="Arial" w:cs="Arial"/>
                <w:iCs/>
                <w:sz w:val="22"/>
                <w:szCs w:val="22"/>
              </w:rPr>
              <w:t>the earliest opportunity for delisting would happen during the upcoming cycle 4 assessment</w:t>
            </w:r>
            <w:r w:rsidRPr="00625E68">
              <w:rPr>
                <w:rFonts w:ascii="Arial" w:hAnsi="Arial" w:cs="Arial"/>
                <w:iCs/>
                <w:sz w:val="22"/>
                <w:szCs w:val="22"/>
              </w:rPr>
              <w:t>.</w:t>
            </w:r>
            <w:r w:rsidR="00E837D9">
              <w:rPr>
                <w:rFonts w:ascii="Arial" w:hAnsi="Arial" w:cs="Arial"/>
                <w:iCs/>
                <w:sz w:val="22"/>
                <w:szCs w:val="22"/>
              </w:rPr>
              <w:t xml:space="preserve"> </w:t>
            </w:r>
            <w:r w:rsidR="002658AF">
              <w:rPr>
                <w:rFonts w:ascii="Arial" w:hAnsi="Arial" w:cs="Arial"/>
                <w:iCs/>
                <w:sz w:val="22"/>
                <w:szCs w:val="22"/>
              </w:rPr>
              <w:t>I</w:t>
            </w:r>
            <w:r w:rsidR="004830B7">
              <w:rPr>
                <w:rFonts w:ascii="Arial" w:hAnsi="Arial" w:cs="Arial"/>
                <w:iCs/>
                <w:sz w:val="22"/>
                <w:szCs w:val="22"/>
              </w:rPr>
              <w:t>t will still</w:t>
            </w:r>
            <w:r w:rsidRPr="00625E68">
              <w:rPr>
                <w:rFonts w:ascii="Arial" w:hAnsi="Arial" w:cs="Arial"/>
                <w:iCs/>
                <w:sz w:val="22"/>
                <w:szCs w:val="22"/>
              </w:rPr>
              <w:t xml:space="preserve"> </w:t>
            </w:r>
            <w:r w:rsidR="00DC4C96">
              <w:rPr>
                <w:rFonts w:ascii="Arial" w:hAnsi="Arial" w:cs="Arial"/>
                <w:iCs/>
                <w:sz w:val="22"/>
                <w:szCs w:val="22"/>
              </w:rPr>
              <w:t>be delisted from the Verified List and placed in category 4e but will remain on the 303(d) List</w:t>
            </w:r>
            <w:r w:rsidRPr="00625E68">
              <w:rPr>
                <w:rFonts w:ascii="Arial" w:hAnsi="Arial" w:cs="Arial"/>
                <w:iCs/>
                <w:sz w:val="22"/>
                <w:szCs w:val="22"/>
              </w:rPr>
              <w:t>.</w:t>
            </w:r>
          </w:p>
        </w:tc>
      </w:tr>
      <w:tr w:rsidR="009D0784" w:rsidRPr="00B908DE" w14:paraId="180A3E14" w14:textId="77777777" w:rsidTr="00430841">
        <w:trPr>
          <w:trHeight w:val="166"/>
        </w:trPr>
        <w:tc>
          <w:tcPr>
            <w:tcW w:w="10890" w:type="dxa"/>
            <w:gridSpan w:val="4"/>
          </w:tcPr>
          <w:p w14:paraId="7A39D76C" w14:textId="77777777" w:rsidR="009D0784" w:rsidRPr="00B908DE" w:rsidRDefault="009D0784" w:rsidP="006622A1">
            <w:pPr>
              <w:pStyle w:val="Default"/>
              <w:rPr>
                <w:rFonts w:ascii="Arial" w:hAnsi="Arial" w:cs="Arial"/>
                <w:b/>
                <w:bCs/>
                <w:sz w:val="22"/>
                <w:szCs w:val="22"/>
              </w:rPr>
            </w:pPr>
          </w:p>
        </w:tc>
      </w:tr>
    </w:tbl>
    <w:p w14:paraId="5BFC31D9" w14:textId="77777777" w:rsidR="003C66D3" w:rsidRPr="00B908DE" w:rsidRDefault="003C66D3">
      <w:pPr>
        <w:rPr>
          <w:rFonts w:ascii="Arial" w:hAnsi="Arial" w:cs="Arial"/>
          <w:sz w:val="22"/>
          <w:szCs w:val="22"/>
        </w:rPr>
      </w:pP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2B9BF4BC" w14:textId="77777777" w:rsidTr="00234AEB">
        <w:trPr>
          <w:trHeight w:val="154"/>
        </w:trPr>
        <w:tc>
          <w:tcPr>
            <w:tcW w:w="10920" w:type="dxa"/>
            <w:gridSpan w:val="3"/>
            <w:tcMar>
              <w:top w:w="72" w:type="dxa"/>
              <w:bottom w:w="72" w:type="dxa"/>
            </w:tcMar>
          </w:tcPr>
          <w:p w14:paraId="75112E97"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lastRenderedPageBreak/>
              <w:t xml:space="preserve">Financial Commitments </w:t>
            </w:r>
          </w:p>
          <w:p w14:paraId="2F35521D" w14:textId="77777777" w:rsidR="003C66D3" w:rsidRPr="00B908DE" w:rsidRDefault="003C66D3" w:rsidP="006622A1">
            <w:pPr>
              <w:pStyle w:val="Default"/>
              <w:rPr>
                <w:rFonts w:ascii="Arial" w:hAnsi="Arial" w:cs="Arial"/>
                <w:sz w:val="22"/>
                <w:szCs w:val="22"/>
              </w:rPr>
            </w:pPr>
          </w:p>
        </w:tc>
      </w:tr>
      <w:tr w:rsidR="009D0784" w:rsidRPr="00B908DE" w14:paraId="2DB39C29" w14:textId="77777777" w:rsidTr="00234AEB">
        <w:trPr>
          <w:trHeight w:val="231"/>
        </w:trPr>
        <w:tc>
          <w:tcPr>
            <w:tcW w:w="90" w:type="dxa"/>
          </w:tcPr>
          <w:p w14:paraId="19088DBE"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78326366"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01C34CB"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total project cost, including land acquisition</w:t>
            </w:r>
            <w:r w:rsidR="00372CCD">
              <w:rPr>
                <w:rFonts w:ascii="Arial" w:hAnsi="Arial" w:cs="Arial"/>
                <w:iCs/>
                <w:sz w:val="22"/>
                <w:szCs w:val="22"/>
              </w:rPr>
              <w:t xml:space="preserve"> </w:t>
            </w:r>
            <w:r w:rsidRPr="00B908DE">
              <w:rPr>
                <w:rFonts w:ascii="Arial" w:hAnsi="Arial" w:cs="Arial"/>
                <w:iCs/>
                <w:sz w:val="22"/>
                <w:szCs w:val="22"/>
              </w:rPr>
              <w:t>was</w:t>
            </w:r>
            <w:r w:rsidR="00372CCD">
              <w:rPr>
                <w:rFonts w:ascii="Arial" w:hAnsi="Arial" w:cs="Arial"/>
                <w:iCs/>
                <w:sz w:val="22"/>
                <w:szCs w:val="22"/>
              </w:rPr>
              <w:t xml:space="preserve"> </w:t>
            </w:r>
            <w:r w:rsidR="00144535">
              <w:rPr>
                <w:rFonts w:ascii="Arial" w:hAnsi="Arial" w:cs="Arial"/>
                <w:iCs/>
                <w:sz w:val="22"/>
                <w:szCs w:val="22"/>
              </w:rPr>
              <w:t>$</w:t>
            </w:r>
            <w:r w:rsidR="00372CCD">
              <w:rPr>
                <w:rFonts w:ascii="Arial" w:hAnsi="Arial" w:cs="Arial"/>
                <w:iCs/>
                <w:sz w:val="22"/>
                <w:szCs w:val="22"/>
              </w:rPr>
              <w:t>57,000,000</w:t>
            </w:r>
            <w:r w:rsidR="006622A1" w:rsidRPr="00B908DE">
              <w:rPr>
                <w:rFonts w:ascii="Arial" w:hAnsi="Arial" w:cs="Arial"/>
                <w:iCs/>
                <w:sz w:val="22"/>
                <w:szCs w:val="22"/>
              </w:rPr>
              <w:t>.</w:t>
            </w:r>
          </w:p>
          <w:p w14:paraId="15222997" w14:textId="77777777" w:rsidR="007D7741" w:rsidRPr="00B908DE" w:rsidRDefault="007D7741" w:rsidP="006622A1">
            <w:pPr>
              <w:pStyle w:val="Default"/>
              <w:rPr>
                <w:rFonts w:ascii="Arial" w:hAnsi="Arial" w:cs="Arial"/>
                <w:iCs/>
                <w:sz w:val="22"/>
                <w:szCs w:val="22"/>
              </w:rPr>
            </w:pPr>
          </w:p>
          <w:p w14:paraId="5AA2312A"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 xml:space="preserve">The estimated </w:t>
            </w:r>
            <w:r w:rsidR="00131D02" w:rsidRPr="00B908DE">
              <w:rPr>
                <w:rFonts w:ascii="Arial" w:hAnsi="Arial" w:cs="Arial"/>
                <w:iCs/>
                <w:sz w:val="22"/>
                <w:szCs w:val="22"/>
              </w:rPr>
              <w:t>20-year</w:t>
            </w:r>
            <w:r w:rsidRPr="00B908DE">
              <w:rPr>
                <w:rFonts w:ascii="Arial" w:hAnsi="Arial" w:cs="Arial"/>
                <w:iCs/>
                <w:sz w:val="22"/>
                <w:szCs w:val="22"/>
              </w:rPr>
              <w:t xml:space="preserve"> operation and ma</w:t>
            </w:r>
            <w:r w:rsidR="006622A1" w:rsidRPr="00B908DE">
              <w:rPr>
                <w:rFonts w:ascii="Arial" w:hAnsi="Arial" w:cs="Arial"/>
                <w:iCs/>
                <w:sz w:val="22"/>
                <w:szCs w:val="22"/>
              </w:rPr>
              <w:t xml:space="preserve">intenance cost is </w:t>
            </w:r>
            <w:r w:rsidR="00507D80">
              <w:rPr>
                <w:rFonts w:ascii="Arial" w:hAnsi="Arial" w:cs="Arial"/>
                <w:iCs/>
                <w:sz w:val="22"/>
                <w:szCs w:val="22"/>
              </w:rPr>
              <w:t>$ TBD</w:t>
            </w:r>
            <w:r w:rsidRPr="00B908DE">
              <w:rPr>
                <w:rFonts w:ascii="Arial" w:hAnsi="Arial" w:cs="Arial"/>
                <w:iCs/>
                <w:sz w:val="22"/>
                <w:szCs w:val="22"/>
              </w:rPr>
              <w:t>.</w:t>
            </w:r>
          </w:p>
          <w:p w14:paraId="1B44F1A6" w14:textId="77777777" w:rsidR="009D0784" w:rsidRDefault="009D0784" w:rsidP="006622A1">
            <w:pPr>
              <w:pStyle w:val="Default"/>
              <w:rPr>
                <w:rFonts w:ascii="Arial" w:hAnsi="Arial" w:cs="Arial"/>
                <w:i/>
                <w:iCs/>
                <w:sz w:val="22"/>
                <w:szCs w:val="22"/>
              </w:rPr>
            </w:pPr>
          </w:p>
          <w:p w14:paraId="3EF73B88" w14:textId="77777777" w:rsidR="00372CCD" w:rsidRPr="00ED7540" w:rsidRDefault="00ED7540" w:rsidP="006622A1">
            <w:pPr>
              <w:pStyle w:val="Default"/>
              <w:rPr>
                <w:rFonts w:ascii="Arial" w:hAnsi="Arial" w:cs="Arial"/>
                <w:sz w:val="22"/>
                <w:szCs w:val="22"/>
              </w:rPr>
            </w:pPr>
            <w:r>
              <w:rPr>
                <w:noProof/>
              </w:rPr>
              <w:drawing>
                <wp:inline distT="0" distB="0" distL="0" distR="0" wp14:anchorId="2A9D1C15" wp14:editId="684B2CBD">
                  <wp:extent cx="2626029" cy="10287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6692" cy="1079885"/>
                          </a:xfrm>
                          <a:prstGeom prst="rect">
                            <a:avLst/>
                          </a:prstGeom>
                        </pic:spPr>
                      </pic:pic>
                    </a:graphicData>
                  </a:graphic>
                </wp:inline>
              </w:drawing>
            </w:r>
          </w:p>
        </w:tc>
      </w:tr>
      <w:tr w:rsidR="00234AEB" w:rsidRPr="00B908DE" w14:paraId="6551BFFF" w14:textId="77777777" w:rsidTr="00234AEB">
        <w:trPr>
          <w:trHeight w:val="231"/>
        </w:trPr>
        <w:tc>
          <w:tcPr>
            <w:tcW w:w="90" w:type="dxa"/>
          </w:tcPr>
          <w:p w14:paraId="5E7A9CDF"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20E0F7E5"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7192E0B5"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AC37BC3" w14:textId="77777777"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286FB2FF" w14:textId="77777777" w:rsidR="00234AEB" w:rsidRDefault="00234AEB" w:rsidP="00234AEB">
            <w:pPr>
              <w:pStyle w:val="Default"/>
              <w:rPr>
                <w:rFonts w:ascii="Arial" w:hAnsi="Arial" w:cs="Arial"/>
                <w:b/>
                <w:iCs/>
                <w:sz w:val="22"/>
                <w:szCs w:val="22"/>
              </w:rPr>
            </w:pPr>
          </w:p>
          <w:p w14:paraId="60329B3B" w14:textId="77777777" w:rsidR="00234AEB" w:rsidRDefault="00234AEB" w:rsidP="00234AEB">
            <w:pPr>
              <w:pStyle w:val="Default"/>
              <w:rPr>
                <w:rFonts w:ascii="Arial" w:hAnsi="Arial" w:cs="Arial"/>
                <w:iCs/>
                <w:sz w:val="22"/>
                <w:szCs w:val="22"/>
              </w:rPr>
            </w:pPr>
            <w:r w:rsidRPr="00B908DE">
              <w:rPr>
                <w:rFonts w:ascii="Arial" w:hAnsi="Arial" w:cs="Arial"/>
                <w:iCs/>
                <w:sz w:val="22"/>
                <w:szCs w:val="22"/>
              </w:rPr>
              <w:t>Total……………………………………………………………………...$</w:t>
            </w:r>
            <w:r w:rsidR="006A68B5">
              <w:rPr>
                <w:rFonts w:ascii="Arial" w:hAnsi="Arial" w:cs="Arial"/>
                <w:iCs/>
                <w:sz w:val="22"/>
                <w:szCs w:val="22"/>
              </w:rPr>
              <w:t xml:space="preserve"> NA </w:t>
            </w:r>
          </w:p>
          <w:p w14:paraId="107A01ED" w14:textId="77777777" w:rsidR="006A68B5" w:rsidRDefault="006A68B5" w:rsidP="00234AEB">
            <w:pPr>
              <w:pStyle w:val="Default"/>
              <w:rPr>
                <w:rFonts w:ascii="Arial" w:hAnsi="Arial" w:cs="Arial"/>
                <w:iCs/>
                <w:sz w:val="22"/>
                <w:szCs w:val="22"/>
              </w:rPr>
            </w:pPr>
          </w:p>
          <w:p w14:paraId="33A88C42" w14:textId="77777777" w:rsidR="00FB464A" w:rsidRDefault="006A68B5" w:rsidP="006622A1">
            <w:pPr>
              <w:pStyle w:val="Default"/>
              <w:rPr>
                <w:rFonts w:ascii="Arial" w:hAnsi="Arial" w:cs="Arial"/>
                <w:iCs/>
                <w:sz w:val="22"/>
                <w:szCs w:val="22"/>
              </w:rPr>
            </w:pPr>
            <w:r>
              <w:rPr>
                <w:rFonts w:ascii="Arial" w:hAnsi="Arial" w:cs="Arial"/>
                <w:iCs/>
                <w:sz w:val="22"/>
                <w:szCs w:val="22"/>
              </w:rPr>
              <w:t>The property proposed for this project was already in public ownership prior to th</w:t>
            </w:r>
            <w:r w:rsidR="00CA6E6C">
              <w:rPr>
                <w:rFonts w:ascii="Arial" w:hAnsi="Arial" w:cs="Arial"/>
                <w:iCs/>
                <w:sz w:val="22"/>
                <w:szCs w:val="22"/>
              </w:rPr>
              <w:t>e commencement of these activities</w:t>
            </w:r>
            <w:r>
              <w:rPr>
                <w:rFonts w:ascii="Arial" w:hAnsi="Arial" w:cs="Arial"/>
                <w:iCs/>
                <w:sz w:val="22"/>
                <w:szCs w:val="22"/>
              </w:rPr>
              <w:t>.</w:t>
            </w:r>
            <w:r w:rsidR="00696F85">
              <w:rPr>
                <w:rFonts w:ascii="Arial" w:hAnsi="Arial" w:cs="Arial"/>
                <w:iCs/>
                <w:sz w:val="22"/>
                <w:szCs w:val="22"/>
              </w:rPr>
              <w:t xml:space="preserve"> The two figures below map when</w:t>
            </w:r>
            <w:r w:rsidR="00E73417">
              <w:rPr>
                <w:rFonts w:ascii="Arial" w:hAnsi="Arial" w:cs="Arial"/>
                <w:iCs/>
                <w:sz w:val="22"/>
                <w:szCs w:val="22"/>
              </w:rPr>
              <w:t xml:space="preserve"> the land was acquired</w:t>
            </w:r>
            <w:r w:rsidR="00696F85">
              <w:rPr>
                <w:rFonts w:ascii="Arial" w:hAnsi="Arial" w:cs="Arial"/>
                <w:iCs/>
                <w:sz w:val="22"/>
                <w:szCs w:val="22"/>
              </w:rPr>
              <w:t xml:space="preserve"> and </w:t>
            </w:r>
            <w:r w:rsidR="00E73417">
              <w:rPr>
                <w:rFonts w:ascii="Arial" w:hAnsi="Arial" w:cs="Arial"/>
                <w:iCs/>
                <w:sz w:val="22"/>
                <w:szCs w:val="22"/>
              </w:rPr>
              <w:t>what the funding source was used for the acquisition</w:t>
            </w:r>
            <w:r w:rsidR="00696F85">
              <w:rPr>
                <w:rFonts w:ascii="Arial" w:hAnsi="Arial" w:cs="Arial"/>
                <w:iCs/>
                <w:sz w:val="22"/>
                <w:szCs w:val="22"/>
              </w:rPr>
              <w:t>.</w:t>
            </w:r>
          </w:p>
          <w:p w14:paraId="64198B6D" w14:textId="77777777" w:rsidR="00FB464A" w:rsidRDefault="00FB464A" w:rsidP="006622A1">
            <w:pPr>
              <w:pStyle w:val="Default"/>
              <w:rPr>
                <w:rFonts w:ascii="Arial" w:hAnsi="Arial" w:cs="Arial"/>
                <w:b/>
                <w:iCs/>
                <w:sz w:val="22"/>
                <w:szCs w:val="22"/>
              </w:rPr>
            </w:pPr>
          </w:p>
          <w:p w14:paraId="4306D16E" w14:textId="77777777" w:rsidR="00234AEB" w:rsidRPr="00FB464A" w:rsidRDefault="004278A4" w:rsidP="006622A1">
            <w:pPr>
              <w:pStyle w:val="Default"/>
              <w:rPr>
                <w:rFonts w:ascii="Arial" w:hAnsi="Arial" w:cs="Arial"/>
                <w:iCs/>
                <w:sz w:val="22"/>
                <w:szCs w:val="22"/>
              </w:rPr>
            </w:pPr>
            <w:r w:rsidRPr="005C1916">
              <w:rPr>
                <w:rFonts w:ascii="Arial" w:hAnsi="Arial" w:cs="Arial"/>
                <w:b/>
                <w:iCs/>
                <w:sz w:val="22"/>
                <w:szCs w:val="22"/>
              </w:rPr>
              <w:t xml:space="preserve">TenMile Creek land </w:t>
            </w:r>
            <w:r w:rsidR="006A68B5">
              <w:rPr>
                <w:rFonts w:ascii="Arial" w:hAnsi="Arial" w:cs="Arial"/>
                <w:b/>
                <w:iCs/>
                <w:sz w:val="22"/>
                <w:szCs w:val="22"/>
              </w:rPr>
              <w:t>ownership</w:t>
            </w:r>
            <w:r w:rsidRPr="005C1916">
              <w:rPr>
                <w:rFonts w:ascii="Arial" w:hAnsi="Arial" w:cs="Arial"/>
                <w:b/>
                <w:iCs/>
                <w:sz w:val="22"/>
                <w:szCs w:val="22"/>
              </w:rPr>
              <w:t xml:space="preserve"> figures. </w:t>
            </w:r>
          </w:p>
          <w:p w14:paraId="779D33F6" w14:textId="77777777" w:rsidR="00551332" w:rsidRPr="004278A4" w:rsidRDefault="00551332" w:rsidP="006622A1">
            <w:pPr>
              <w:pStyle w:val="Default"/>
              <w:rPr>
                <w:rFonts w:ascii="Arial" w:hAnsi="Arial" w:cs="Arial"/>
                <w:b/>
                <w:iCs/>
                <w:sz w:val="22"/>
                <w:szCs w:val="22"/>
              </w:rPr>
            </w:pPr>
          </w:p>
          <w:p w14:paraId="64DF5DC0" w14:textId="77777777" w:rsidR="00C40F19" w:rsidRDefault="00C40F19" w:rsidP="006622A1">
            <w:pPr>
              <w:pStyle w:val="Default"/>
              <w:rPr>
                <w:rFonts w:ascii="Arial" w:hAnsi="Arial" w:cs="Arial"/>
                <w:b/>
                <w:iCs/>
                <w:sz w:val="22"/>
                <w:szCs w:val="22"/>
                <w:u w:val="single"/>
              </w:rPr>
            </w:pPr>
            <w:r w:rsidRPr="00C40F19">
              <w:rPr>
                <w:rFonts w:ascii="Arial" w:hAnsi="Arial" w:cs="Arial"/>
                <w:b/>
                <w:iCs/>
                <w:noProof/>
                <w:sz w:val="22"/>
                <w:szCs w:val="22"/>
                <w:u w:val="single"/>
              </w:rPr>
              <w:drawing>
                <wp:inline distT="0" distB="0" distL="0" distR="0" wp14:anchorId="27004A12" wp14:editId="51264E3C">
                  <wp:extent cx="5562600" cy="429577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9312" cy="4316405"/>
                          </a:xfrm>
                          <a:prstGeom prst="rect">
                            <a:avLst/>
                          </a:prstGeom>
                          <a:noFill/>
                          <a:ln>
                            <a:noFill/>
                          </a:ln>
                        </pic:spPr>
                      </pic:pic>
                    </a:graphicData>
                  </a:graphic>
                </wp:inline>
              </w:drawing>
            </w:r>
          </w:p>
          <w:p w14:paraId="681C727A" w14:textId="77777777" w:rsidR="00AE73EF" w:rsidRDefault="00AE73EF" w:rsidP="006622A1">
            <w:pPr>
              <w:pStyle w:val="Default"/>
              <w:rPr>
                <w:rFonts w:ascii="Arial" w:hAnsi="Arial" w:cs="Arial"/>
                <w:b/>
                <w:iCs/>
                <w:sz w:val="22"/>
                <w:szCs w:val="22"/>
                <w:u w:val="single"/>
              </w:rPr>
            </w:pPr>
          </w:p>
          <w:p w14:paraId="2660A975" w14:textId="77777777" w:rsidR="00AE73EF" w:rsidRPr="00234AEB" w:rsidRDefault="00AE73EF" w:rsidP="006622A1">
            <w:pPr>
              <w:pStyle w:val="Default"/>
              <w:rPr>
                <w:rFonts w:ascii="Arial" w:hAnsi="Arial" w:cs="Arial"/>
                <w:b/>
                <w:iCs/>
                <w:sz w:val="22"/>
                <w:szCs w:val="22"/>
                <w:u w:val="single"/>
              </w:rPr>
            </w:pPr>
            <w:r w:rsidRPr="00C40F19">
              <w:rPr>
                <w:rFonts w:ascii="Arial" w:hAnsi="Arial" w:cs="Arial"/>
                <w:b/>
                <w:iCs/>
                <w:noProof/>
                <w:sz w:val="22"/>
                <w:szCs w:val="22"/>
              </w:rPr>
              <w:lastRenderedPageBreak/>
              <w:drawing>
                <wp:inline distT="0" distB="0" distL="0" distR="0" wp14:anchorId="45942864" wp14:editId="5FDE60F0">
                  <wp:extent cx="5562600" cy="4295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2600" cy="4295775"/>
                          </a:xfrm>
                          <a:prstGeom prst="rect">
                            <a:avLst/>
                          </a:prstGeom>
                          <a:noFill/>
                          <a:ln>
                            <a:noFill/>
                          </a:ln>
                        </pic:spPr>
                      </pic:pic>
                    </a:graphicData>
                  </a:graphic>
                </wp:inline>
              </w:drawing>
            </w:r>
          </w:p>
        </w:tc>
      </w:tr>
      <w:tr w:rsidR="00234AEB" w:rsidRPr="00B908DE" w14:paraId="442AE382" w14:textId="77777777" w:rsidTr="00234AEB">
        <w:trPr>
          <w:trHeight w:val="231"/>
        </w:trPr>
        <w:tc>
          <w:tcPr>
            <w:tcW w:w="90" w:type="dxa"/>
          </w:tcPr>
          <w:p w14:paraId="0C3F9951"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7EE97FAE"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Design and Construction</w:t>
            </w:r>
          </w:p>
          <w:p w14:paraId="5ED42C72"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CBA0389" w14:textId="77777777" w:rsidR="00234AEB" w:rsidRPr="00234AEB" w:rsidRDefault="00234AEB" w:rsidP="006622A1">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57264462" w14:textId="77777777" w:rsidR="00234AEB" w:rsidRDefault="00234AEB" w:rsidP="006622A1">
            <w:pPr>
              <w:pStyle w:val="Default"/>
              <w:rPr>
                <w:rFonts w:ascii="Arial" w:hAnsi="Arial" w:cs="Arial"/>
                <w:b/>
                <w:iCs/>
                <w:sz w:val="22"/>
                <w:szCs w:val="22"/>
              </w:rPr>
            </w:pPr>
          </w:p>
          <w:p w14:paraId="721A447B" w14:textId="77777777" w:rsidR="00234AEB" w:rsidRDefault="00234AEB" w:rsidP="006622A1">
            <w:pPr>
              <w:pStyle w:val="Default"/>
              <w:rPr>
                <w:rFonts w:ascii="Arial" w:hAnsi="Arial" w:cs="Arial"/>
                <w:iCs/>
                <w:sz w:val="22"/>
                <w:szCs w:val="22"/>
              </w:rPr>
            </w:pPr>
            <w:r w:rsidRPr="00B908DE">
              <w:rPr>
                <w:rFonts w:ascii="Arial" w:hAnsi="Arial" w:cs="Arial"/>
                <w:iCs/>
                <w:sz w:val="22"/>
                <w:szCs w:val="22"/>
              </w:rPr>
              <w:t>Total……………………………………………………………………...$</w:t>
            </w:r>
            <w:r w:rsidR="004A2DAC">
              <w:rPr>
                <w:rFonts w:ascii="Arial" w:hAnsi="Arial" w:cs="Arial"/>
                <w:iCs/>
                <w:sz w:val="22"/>
                <w:szCs w:val="22"/>
              </w:rPr>
              <w:t xml:space="preserve"> 43,000,000</w:t>
            </w:r>
          </w:p>
          <w:p w14:paraId="74C21D90" w14:textId="77777777" w:rsidR="0002624B" w:rsidRDefault="0002624B" w:rsidP="006622A1">
            <w:pPr>
              <w:pStyle w:val="Default"/>
              <w:rPr>
                <w:rFonts w:ascii="Arial" w:hAnsi="Arial" w:cs="Arial"/>
                <w:b/>
                <w:iCs/>
                <w:sz w:val="22"/>
                <w:szCs w:val="22"/>
              </w:rPr>
            </w:pPr>
          </w:p>
          <w:p w14:paraId="55F51951" w14:textId="77777777" w:rsidR="0002624B" w:rsidRDefault="0002624B" w:rsidP="006622A1">
            <w:pPr>
              <w:pStyle w:val="Default"/>
              <w:rPr>
                <w:rFonts w:ascii="Arial" w:hAnsi="Arial" w:cs="Arial"/>
                <w:b/>
                <w:iCs/>
                <w:sz w:val="22"/>
                <w:szCs w:val="22"/>
              </w:rPr>
            </w:pPr>
          </w:p>
          <w:p w14:paraId="36D929F1" w14:textId="77777777" w:rsidR="00234AEB" w:rsidRPr="00B908DE" w:rsidRDefault="00234AEB" w:rsidP="006622A1">
            <w:pPr>
              <w:pStyle w:val="Default"/>
              <w:rPr>
                <w:rFonts w:ascii="Arial" w:hAnsi="Arial" w:cs="Arial"/>
                <w:sz w:val="22"/>
                <w:szCs w:val="22"/>
              </w:rPr>
            </w:pPr>
          </w:p>
        </w:tc>
      </w:tr>
      <w:tr w:rsidR="00234AEB" w:rsidRPr="00B908DE" w14:paraId="1A2E6465" w14:textId="77777777" w:rsidTr="00234AEB">
        <w:trPr>
          <w:trHeight w:val="231"/>
        </w:trPr>
        <w:tc>
          <w:tcPr>
            <w:tcW w:w="10920" w:type="dxa"/>
            <w:gridSpan w:val="3"/>
          </w:tcPr>
          <w:p w14:paraId="3C66CDB7" w14:textId="77777777" w:rsidR="00234AEB" w:rsidRDefault="00234AEB" w:rsidP="006622A1">
            <w:pPr>
              <w:pStyle w:val="Default"/>
              <w:rPr>
                <w:rFonts w:ascii="Arial" w:hAnsi="Arial" w:cs="Arial"/>
                <w:i/>
                <w:iCs/>
                <w:sz w:val="22"/>
                <w:szCs w:val="22"/>
              </w:rPr>
            </w:pPr>
          </w:p>
          <w:p w14:paraId="4EEEB700" w14:textId="77777777" w:rsidR="00234AEB" w:rsidRDefault="00234AEB" w:rsidP="006622A1">
            <w:pPr>
              <w:pStyle w:val="Default"/>
              <w:rPr>
                <w:rFonts w:ascii="Arial" w:hAnsi="Arial" w:cs="Arial"/>
                <w:i/>
                <w:iCs/>
                <w:sz w:val="22"/>
                <w:szCs w:val="22"/>
              </w:rPr>
            </w:pPr>
          </w:p>
          <w:p w14:paraId="36EF6CD1" w14:textId="77777777" w:rsidR="00234AEB" w:rsidRPr="00B908DE" w:rsidRDefault="00234AEB" w:rsidP="006622A1">
            <w:pPr>
              <w:pStyle w:val="Default"/>
              <w:rPr>
                <w:rFonts w:ascii="Arial" w:hAnsi="Arial" w:cs="Arial"/>
                <w:i/>
                <w:iCs/>
                <w:sz w:val="22"/>
                <w:szCs w:val="22"/>
              </w:rPr>
            </w:pPr>
          </w:p>
        </w:tc>
      </w:tr>
      <w:tr w:rsidR="00234AEB" w:rsidRPr="00B908DE" w14:paraId="3C48494E" w14:textId="77777777" w:rsidTr="00234AEB">
        <w:trPr>
          <w:trHeight w:val="231"/>
        </w:trPr>
        <w:tc>
          <w:tcPr>
            <w:tcW w:w="10920" w:type="dxa"/>
            <w:gridSpan w:val="3"/>
          </w:tcPr>
          <w:p w14:paraId="00CE41B3" w14:textId="77777777" w:rsidR="00234AEB" w:rsidRDefault="00234AEB" w:rsidP="006622A1">
            <w:pPr>
              <w:ind w:left="540" w:hanging="540"/>
              <w:rPr>
                <w:rFonts w:ascii="Arial" w:hAnsi="Arial" w:cs="Arial"/>
                <w:sz w:val="22"/>
                <w:szCs w:val="22"/>
              </w:rPr>
            </w:pPr>
          </w:p>
          <w:p w14:paraId="03BB1CB0" w14:textId="77777777" w:rsidR="00234AEB" w:rsidRPr="00B908DE" w:rsidRDefault="00234AEB" w:rsidP="006622A1">
            <w:pPr>
              <w:ind w:left="540" w:hanging="540"/>
              <w:rPr>
                <w:rFonts w:ascii="Arial" w:hAnsi="Arial" w:cs="Arial"/>
                <w:sz w:val="22"/>
                <w:szCs w:val="22"/>
              </w:rPr>
            </w:pPr>
          </w:p>
        </w:tc>
      </w:tr>
    </w:tbl>
    <w:p w14:paraId="3C31119B"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417D40D9" w14:textId="77777777" w:rsidR="00362395" w:rsidRPr="00B908DE" w:rsidRDefault="00362395">
      <w:pPr>
        <w:rPr>
          <w:rFonts w:ascii="Arial" w:hAnsi="Arial" w:cs="Arial"/>
          <w:b/>
          <w:sz w:val="22"/>
          <w:szCs w:val="22"/>
        </w:rPr>
      </w:pPr>
    </w:p>
    <w:p w14:paraId="7D2DA0FE" w14:textId="77777777" w:rsidR="00362395" w:rsidRPr="00B908DE" w:rsidRDefault="00362395">
      <w:pPr>
        <w:rPr>
          <w:rFonts w:ascii="Arial" w:hAnsi="Arial" w:cs="Arial"/>
          <w:sz w:val="22"/>
          <w:szCs w:val="22"/>
        </w:rPr>
      </w:pPr>
      <w:r w:rsidRPr="00B908DE">
        <w:rPr>
          <w:rFonts w:ascii="Arial" w:hAnsi="Arial" w:cs="Arial"/>
          <w:sz w:val="22"/>
          <w:szCs w:val="22"/>
        </w:rPr>
        <w:tab/>
      </w:r>
      <w:r w:rsidRPr="00B908DE">
        <w:rPr>
          <w:rFonts w:ascii="Arial" w:hAnsi="Arial" w:cs="Arial"/>
          <w:sz w:val="22"/>
          <w:szCs w:val="22"/>
        </w:rPr>
        <w:tab/>
      </w:r>
      <w:r w:rsidR="00183ED5">
        <w:rPr>
          <w:rFonts w:ascii="Arial" w:hAnsi="Arial" w:cs="Arial"/>
          <w:sz w:val="22"/>
          <w:szCs w:val="22"/>
        </w:rPr>
        <w:t>“TenMile Creek Water Preserve Area Critical Project St. Lucie County, Florida Environmental Assessment and Finding of no Significant Impact” by US Army Corps of Engineers Jacksonville District. April 2016.</w:t>
      </w:r>
    </w:p>
    <w:sectPr w:rsidR="00362395" w:rsidRPr="00B908DE" w:rsidSect="000461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2142B" w14:textId="77777777" w:rsidR="00CA4F14" w:rsidRDefault="00CA4F14" w:rsidP="00034F15">
      <w:r>
        <w:separator/>
      </w:r>
    </w:p>
  </w:endnote>
  <w:endnote w:type="continuationSeparator" w:id="0">
    <w:p w14:paraId="159A03A3" w14:textId="77777777" w:rsidR="00CA4F14" w:rsidRDefault="00CA4F14"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CC1D8" w14:textId="77777777" w:rsidR="00056316" w:rsidRDefault="00056316">
    <w:r>
      <w:t>Submitted by</w:t>
    </w:r>
    <w:r w:rsidR="008B70AD">
      <w:t xml:space="preserve">: </w:t>
    </w:r>
    <w:r>
      <w:t xml:space="preserve">Florida Department of Environmental Protection </w:t>
    </w:r>
  </w:p>
  <w:p w14:paraId="15E5626C" w14:textId="77777777" w:rsidR="00056316" w:rsidRDefault="00056316" w:rsidP="00056316">
    <w:pPr>
      <w:jc w:val="center"/>
    </w:pPr>
    <w:r>
      <w:t xml:space="preserve">Division of Environmental </w:t>
    </w:r>
    <w:r w:rsidR="00456A60">
      <w:t xml:space="preserve">Assessment and </w:t>
    </w:r>
    <w:r>
      <w:t>Restoration – Watershed Assessment Section</w:t>
    </w:r>
  </w:p>
  <w:p w14:paraId="1BFD92BE" w14:textId="77777777" w:rsidR="006622A1" w:rsidRDefault="006622A1">
    <w:r>
      <w:t>DATE</w:t>
    </w:r>
    <w:sdt>
      <w:sdtPr>
        <w:id w:val="250395305"/>
        <w:docPartObj>
          <w:docPartGallery w:val="Page Numbers (Top of Page)"/>
          <w:docPartUnique/>
        </w:docPartObj>
      </w:sdtPr>
      <w:sdtEndPr/>
      <w:sdtContent>
        <w:r>
          <w:t xml:space="preserve">                                   </w:t>
        </w:r>
        <w:r w:rsidR="00056316">
          <w:t xml:space="preserve">                  </w:t>
        </w:r>
        <w:r>
          <w:t xml:space="preserve">                                                                 Page </w:t>
        </w:r>
        <w:r w:rsidR="00456A60">
          <w:fldChar w:fldCharType="begin"/>
        </w:r>
        <w:r w:rsidR="00456A60">
          <w:instrText xml:space="preserve"> PAGE </w:instrText>
        </w:r>
        <w:r w:rsidR="00456A60">
          <w:fldChar w:fldCharType="separate"/>
        </w:r>
        <w:r w:rsidR="00456A60">
          <w:rPr>
            <w:noProof/>
          </w:rPr>
          <w:t>4</w:t>
        </w:r>
        <w:r w:rsidR="00456A60">
          <w:rPr>
            <w:noProof/>
          </w:rPr>
          <w:fldChar w:fldCharType="end"/>
        </w:r>
        <w:r>
          <w:t xml:space="preserve"> of </w:t>
        </w:r>
        <w:r w:rsidR="00573933">
          <w:rPr>
            <w:noProof/>
          </w:rPr>
          <w:fldChar w:fldCharType="begin"/>
        </w:r>
        <w:r w:rsidR="00573933">
          <w:rPr>
            <w:noProof/>
          </w:rPr>
          <w:instrText xml:space="preserve"> NUMPAGES  </w:instrText>
        </w:r>
        <w:r w:rsidR="00573933">
          <w:rPr>
            <w:noProof/>
          </w:rPr>
          <w:fldChar w:fldCharType="separate"/>
        </w:r>
        <w:r w:rsidR="00456A60">
          <w:rPr>
            <w:noProof/>
          </w:rPr>
          <w:t>4</w:t>
        </w:r>
        <w:r w:rsidR="00573933">
          <w:rPr>
            <w:noProof/>
          </w:rPr>
          <w:fldChar w:fldCharType="end"/>
        </w:r>
        <w:r w:rsidR="003C66D3">
          <w:t xml:space="preserve"> (v</w:t>
        </w:r>
        <w:r w:rsidR="00A65827">
          <w:t>2</w:t>
        </w:r>
        <w:r w:rsidR="003C66D3">
          <w:t>)</w:t>
        </w:r>
      </w:sdtContent>
    </w:sdt>
  </w:p>
  <w:p w14:paraId="69F33DC4" w14:textId="77777777" w:rsidR="006622A1" w:rsidRDefault="0066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5810B" w14:textId="77777777" w:rsidR="00CA4F14" w:rsidRDefault="00CA4F14" w:rsidP="00034F15">
      <w:r>
        <w:separator/>
      </w:r>
    </w:p>
  </w:footnote>
  <w:footnote w:type="continuationSeparator" w:id="0">
    <w:p w14:paraId="7333D2FA" w14:textId="77777777" w:rsidR="00CA4F14" w:rsidRDefault="00CA4F14"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72D2"/>
    <w:multiLevelType w:val="multilevel"/>
    <w:tmpl w:val="6D78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2" w15:restartNumberingAfterBreak="0">
    <w:nsid w:val="2B313C15"/>
    <w:multiLevelType w:val="hybridMultilevel"/>
    <w:tmpl w:val="7EB2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 w15:restartNumberingAfterBreak="0">
    <w:nsid w:val="679B6B34"/>
    <w:multiLevelType w:val="multilevel"/>
    <w:tmpl w:val="EC5E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A6201"/>
    <w:multiLevelType w:val="hybridMultilevel"/>
    <w:tmpl w:val="2D68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drawingGridHorizontalSpacing w:val="120"/>
  <w:displayHorizontalDrawingGridEvery w:val="2"/>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84"/>
    <w:rsid w:val="00001BA3"/>
    <w:rsid w:val="00006EEF"/>
    <w:rsid w:val="00023796"/>
    <w:rsid w:val="0002624B"/>
    <w:rsid w:val="00027D39"/>
    <w:rsid w:val="00027F89"/>
    <w:rsid w:val="000310EA"/>
    <w:rsid w:val="00031430"/>
    <w:rsid w:val="00032C92"/>
    <w:rsid w:val="00034E48"/>
    <w:rsid w:val="00034F15"/>
    <w:rsid w:val="00037699"/>
    <w:rsid w:val="00046105"/>
    <w:rsid w:val="000531D7"/>
    <w:rsid w:val="00056316"/>
    <w:rsid w:val="00056EF3"/>
    <w:rsid w:val="00061B31"/>
    <w:rsid w:val="00064BF8"/>
    <w:rsid w:val="000663C8"/>
    <w:rsid w:val="00067134"/>
    <w:rsid w:val="0007241F"/>
    <w:rsid w:val="000860F8"/>
    <w:rsid w:val="00094813"/>
    <w:rsid w:val="000949B8"/>
    <w:rsid w:val="000957E8"/>
    <w:rsid w:val="0009782F"/>
    <w:rsid w:val="000A2560"/>
    <w:rsid w:val="000A3A9C"/>
    <w:rsid w:val="000A7847"/>
    <w:rsid w:val="000A7BCB"/>
    <w:rsid w:val="000B7221"/>
    <w:rsid w:val="000B787F"/>
    <w:rsid w:val="000C3F12"/>
    <w:rsid w:val="000D3DFB"/>
    <w:rsid w:val="000D78B1"/>
    <w:rsid w:val="000E0214"/>
    <w:rsid w:val="000E0D85"/>
    <w:rsid w:val="000E59CA"/>
    <w:rsid w:val="000E6922"/>
    <w:rsid w:val="000E6A7E"/>
    <w:rsid w:val="000E6ED8"/>
    <w:rsid w:val="000F531C"/>
    <w:rsid w:val="000F7DA6"/>
    <w:rsid w:val="0010033A"/>
    <w:rsid w:val="001031B2"/>
    <w:rsid w:val="00104111"/>
    <w:rsid w:val="00104445"/>
    <w:rsid w:val="00110041"/>
    <w:rsid w:val="00117BBE"/>
    <w:rsid w:val="00120541"/>
    <w:rsid w:val="00121A66"/>
    <w:rsid w:val="00123B57"/>
    <w:rsid w:val="001269FC"/>
    <w:rsid w:val="001301C0"/>
    <w:rsid w:val="00130A01"/>
    <w:rsid w:val="00131267"/>
    <w:rsid w:val="00131854"/>
    <w:rsid w:val="00131D02"/>
    <w:rsid w:val="00143CBA"/>
    <w:rsid w:val="00144535"/>
    <w:rsid w:val="0015002D"/>
    <w:rsid w:val="00150EF3"/>
    <w:rsid w:val="001644A6"/>
    <w:rsid w:val="001645F6"/>
    <w:rsid w:val="001747DD"/>
    <w:rsid w:val="00183ED5"/>
    <w:rsid w:val="001A359F"/>
    <w:rsid w:val="001B42BD"/>
    <w:rsid w:val="001C14D1"/>
    <w:rsid w:val="001C37A3"/>
    <w:rsid w:val="001C5F81"/>
    <w:rsid w:val="001F1698"/>
    <w:rsid w:val="001F3CE3"/>
    <w:rsid w:val="001F4D3E"/>
    <w:rsid w:val="001F58FA"/>
    <w:rsid w:val="00213F06"/>
    <w:rsid w:val="002162D0"/>
    <w:rsid w:val="0021764F"/>
    <w:rsid w:val="0022346E"/>
    <w:rsid w:val="00226498"/>
    <w:rsid w:val="002300DB"/>
    <w:rsid w:val="00234AEB"/>
    <w:rsid w:val="0023590C"/>
    <w:rsid w:val="00236DF8"/>
    <w:rsid w:val="00240094"/>
    <w:rsid w:val="00241CBD"/>
    <w:rsid w:val="0025074A"/>
    <w:rsid w:val="002512C6"/>
    <w:rsid w:val="00251CBE"/>
    <w:rsid w:val="002544B6"/>
    <w:rsid w:val="00255B94"/>
    <w:rsid w:val="002616D5"/>
    <w:rsid w:val="002636EC"/>
    <w:rsid w:val="002644FD"/>
    <w:rsid w:val="002658AF"/>
    <w:rsid w:val="002664D2"/>
    <w:rsid w:val="002875C2"/>
    <w:rsid w:val="002957B0"/>
    <w:rsid w:val="00295CAC"/>
    <w:rsid w:val="002A08EC"/>
    <w:rsid w:val="002A21F1"/>
    <w:rsid w:val="002A3568"/>
    <w:rsid w:val="002B51F8"/>
    <w:rsid w:val="002B5E89"/>
    <w:rsid w:val="002D5797"/>
    <w:rsid w:val="002E0E9A"/>
    <w:rsid w:val="002E1B23"/>
    <w:rsid w:val="002E5CF7"/>
    <w:rsid w:val="00302872"/>
    <w:rsid w:val="00302DDD"/>
    <w:rsid w:val="00310DC5"/>
    <w:rsid w:val="003161E2"/>
    <w:rsid w:val="00316AE7"/>
    <w:rsid w:val="00317035"/>
    <w:rsid w:val="0033463C"/>
    <w:rsid w:val="00344078"/>
    <w:rsid w:val="00347431"/>
    <w:rsid w:val="0035099F"/>
    <w:rsid w:val="00355266"/>
    <w:rsid w:val="00362395"/>
    <w:rsid w:val="00372CCD"/>
    <w:rsid w:val="0039491D"/>
    <w:rsid w:val="003A2736"/>
    <w:rsid w:val="003B2DD3"/>
    <w:rsid w:val="003C02ED"/>
    <w:rsid w:val="003C561F"/>
    <w:rsid w:val="003C66D3"/>
    <w:rsid w:val="003D0E2B"/>
    <w:rsid w:val="003D2C4C"/>
    <w:rsid w:val="003E2A5A"/>
    <w:rsid w:val="003E41F3"/>
    <w:rsid w:val="003E49B0"/>
    <w:rsid w:val="003F3269"/>
    <w:rsid w:val="003F5B32"/>
    <w:rsid w:val="003F79AC"/>
    <w:rsid w:val="00402CF4"/>
    <w:rsid w:val="00411CC4"/>
    <w:rsid w:val="00414260"/>
    <w:rsid w:val="00421366"/>
    <w:rsid w:val="004278A4"/>
    <w:rsid w:val="00430841"/>
    <w:rsid w:val="00434771"/>
    <w:rsid w:val="0044070E"/>
    <w:rsid w:val="00447246"/>
    <w:rsid w:val="0045156F"/>
    <w:rsid w:val="00452B51"/>
    <w:rsid w:val="004563F6"/>
    <w:rsid w:val="00456A60"/>
    <w:rsid w:val="004606AD"/>
    <w:rsid w:val="0047006E"/>
    <w:rsid w:val="00473377"/>
    <w:rsid w:val="004779D8"/>
    <w:rsid w:val="004830B7"/>
    <w:rsid w:val="004A2DAC"/>
    <w:rsid w:val="004A4DD2"/>
    <w:rsid w:val="004B3493"/>
    <w:rsid w:val="004B4FFA"/>
    <w:rsid w:val="004E3F45"/>
    <w:rsid w:val="004F5375"/>
    <w:rsid w:val="004F5733"/>
    <w:rsid w:val="004F6931"/>
    <w:rsid w:val="004F6963"/>
    <w:rsid w:val="00507D80"/>
    <w:rsid w:val="00510BE0"/>
    <w:rsid w:val="00512A1B"/>
    <w:rsid w:val="00513072"/>
    <w:rsid w:val="005226F3"/>
    <w:rsid w:val="005300D5"/>
    <w:rsid w:val="00531F0B"/>
    <w:rsid w:val="005342DC"/>
    <w:rsid w:val="00545893"/>
    <w:rsid w:val="00546709"/>
    <w:rsid w:val="00551332"/>
    <w:rsid w:val="00552A8A"/>
    <w:rsid w:val="005570AB"/>
    <w:rsid w:val="00563542"/>
    <w:rsid w:val="00571E4D"/>
    <w:rsid w:val="00573933"/>
    <w:rsid w:val="00573FA1"/>
    <w:rsid w:val="005759F7"/>
    <w:rsid w:val="00591381"/>
    <w:rsid w:val="005941B7"/>
    <w:rsid w:val="00595926"/>
    <w:rsid w:val="005A3A35"/>
    <w:rsid w:val="005B14ED"/>
    <w:rsid w:val="005B46AB"/>
    <w:rsid w:val="005C14B6"/>
    <w:rsid w:val="005C1916"/>
    <w:rsid w:val="005D07D0"/>
    <w:rsid w:val="005D2EDF"/>
    <w:rsid w:val="005D64B7"/>
    <w:rsid w:val="005D6718"/>
    <w:rsid w:val="005E0F3E"/>
    <w:rsid w:val="005F0DBD"/>
    <w:rsid w:val="005F1DB8"/>
    <w:rsid w:val="006066D1"/>
    <w:rsid w:val="006177BB"/>
    <w:rsid w:val="00617B5F"/>
    <w:rsid w:val="006202DC"/>
    <w:rsid w:val="00620F03"/>
    <w:rsid w:val="006217C3"/>
    <w:rsid w:val="00622FD8"/>
    <w:rsid w:val="00626CA3"/>
    <w:rsid w:val="00637E5D"/>
    <w:rsid w:val="0064382D"/>
    <w:rsid w:val="00645F02"/>
    <w:rsid w:val="0065040A"/>
    <w:rsid w:val="00656D91"/>
    <w:rsid w:val="00657D27"/>
    <w:rsid w:val="006622A1"/>
    <w:rsid w:val="00663B1F"/>
    <w:rsid w:val="006657B3"/>
    <w:rsid w:val="006707F7"/>
    <w:rsid w:val="00682563"/>
    <w:rsid w:val="00683939"/>
    <w:rsid w:val="00687DD3"/>
    <w:rsid w:val="00690E28"/>
    <w:rsid w:val="00696F85"/>
    <w:rsid w:val="006A5C81"/>
    <w:rsid w:val="006A68B5"/>
    <w:rsid w:val="006B0FDC"/>
    <w:rsid w:val="006C50FB"/>
    <w:rsid w:val="006D1C5D"/>
    <w:rsid w:val="006E1340"/>
    <w:rsid w:val="00701229"/>
    <w:rsid w:val="00704341"/>
    <w:rsid w:val="00713AB5"/>
    <w:rsid w:val="00722F15"/>
    <w:rsid w:val="007247CB"/>
    <w:rsid w:val="00734991"/>
    <w:rsid w:val="007367CE"/>
    <w:rsid w:val="0073734B"/>
    <w:rsid w:val="0074406A"/>
    <w:rsid w:val="007503A8"/>
    <w:rsid w:val="007510A9"/>
    <w:rsid w:val="007545A1"/>
    <w:rsid w:val="00755D0E"/>
    <w:rsid w:val="00765070"/>
    <w:rsid w:val="007659BF"/>
    <w:rsid w:val="00767DDE"/>
    <w:rsid w:val="00785E9F"/>
    <w:rsid w:val="007905FF"/>
    <w:rsid w:val="00793F51"/>
    <w:rsid w:val="00797A7E"/>
    <w:rsid w:val="007A04FD"/>
    <w:rsid w:val="007B5BF7"/>
    <w:rsid w:val="007B706D"/>
    <w:rsid w:val="007C37EC"/>
    <w:rsid w:val="007C5FBC"/>
    <w:rsid w:val="007D4F4D"/>
    <w:rsid w:val="007D7741"/>
    <w:rsid w:val="007E3938"/>
    <w:rsid w:val="007F5F2B"/>
    <w:rsid w:val="007F6A8B"/>
    <w:rsid w:val="0080426D"/>
    <w:rsid w:val="00813673"/>
    <w:rsid w:val="00823299"/>
    <w:rsid w:val="00824ECF"/>
    <w:rsid w:val="00825F03"/>
    <w:rsid w:val="00854345"/>
    <w:rsid w:val="00854E35"/>
    <w:rsid w:val="00864240"/>
    <w:rsid w:val="00866A1A"/>
    <w:rsid w:val="00867812"/>
    <w:rsid w:val="00872437"/>
    <w:rsid w:val="0087750B"/>
    <w:rsid w:val="00884F64"/>
    <w:rsid w:val="0088612E"/>
    <w:rsid w:val="008866E1"/>
    <w:rsid w:val="0089508E"/>
    <w:rsid w:val="0089566C"/>
    <w:rsid w:val="008969A8"/>
    <w:rsid w:val="008B70AD"/>
    <w:rsid w:val="008C18D7"/>
    <w:rsid w:val="008C76B7"/>
    <w:rsid w:val="008D0B46"/>
    <w:rsid w:val="008D10C9"/>
    <w:rsid w:val="008D15C0"/>
    <w:rsid w:val="008D6280"/>
    <w:rsid w:val="008E05BA"/>
    <w:rsid w:val="008E1665"/>
    <w:rsid w:val="00900ADE"/>
    <w:rsid w:val="009078B4"/>
    <w:rsid w:val="00917ABF"/>
    <w:rsid w:val="009205D6"/>
    <w:rsid w:val="00920F31"/>
    <w:rsid w:val="00921087"/>
    <w:rsid w:val="009211CA"/>
    <w:rsid w:val="009277A4"/>
    <w:rsid w:val="00935842"/>
    <w:rsid w:val="00935A5B"/>
    <w:rsid w:val="0094424B"/>
    <w:rsid w:val="00955AE6"/>
    <w:rsid w:val="009561CF"/>
    <w:rsid w:val="0096168E"/>
    <w:rsid w:val="00965FD9"/>
    <w:rsid w:val="00976348"/>
    <w:rsid w:val="00980104"/>
    <w:rsid w:val="0098050C"/>
    <w:rsid w:val="00980AE0"/>
    <w:rsid w:val="009816C2"/>
    <w:rsid w:val="00982766"/>
    <w:rsid w:val="009911F4"/>
    <w:rsid w:val="00994616"/>
    <w:rsid w:val="00997D0E"/>
    <w:rsid w:val="009B21AC"/>
    <w:rsid w:val="009B31D4"/>
    <w:rsid w:val="009B5D99"/>
    <w:rsid w:val="009C2AEB"/>
    <w:rsid w:val="009C5DB3"/>
    <w:rsid w:val="009D0784"/>
    <w:rsid w:val="009D6702"/>
    <w:rsid w:val="009D6A67"/>
    <w:rsid w:val="009E51C0"/>
    <w:rsid w:val="009F5094"/>
    <w:rsid w:val="00A01164"/>
    <w:rsid w:val="00A02766"/>
    <w:rsid w:val="00A05079"/>
    <w:rsid w:val="00A07C4D"/>
    <w:rsid w:val="00A10D22"/>
    <w:rsid w:val="00A13C91"/>
    <w:rsid w:val="00A14E59"/>
    <w:rsid w:val="00A160BB"/>
    <w:rsid w:val="00A2202A"/>
    <w:rsid w:val="00A22C78"/>
    <w:rsid w:val="00A474F2"/>
    <w:rsid w:val="00A51F83"/>
    <w:rsid w:val="00A52072"/>
    <w:rsid w:val="00A65827"/>
    <w:rsid w:val="00A72293"/>
    <w:rsid w:val="00A768D2"/>
    <w:rsid w:val="00A808AA"/>
    <w:rsid w:val="00A869F5"/>
    <w:rsid w:val="00A872AA"/>
    <w:rsid w:val="00A92D27"/>
    <w:rsid w:val="00A941A5"/>
    <w:rsid w:val="00AA7D6E"/>
    <w:rsid w:val="00AB0883"/>
    <w:rsid w:val="00AC0668"/>
    <w:rsid w:val="00AC274A"/>
    <w:rsid w:val="00AD1E9A"/>
    <w:rsid w:val="00AE73EF"/>
    <w:rsid w:val="00B033A1"/>
    <w:rsid w:val="00B04EDB"/>
    <w:rsid w:val="00B10F80"/>
    <w:rsid w:val="00B12AD6"/>
    <w:rsid w:val="00B151B9"/>
    <w:rsid w:val="00B314A4"/>
    <w:rsid w:val="00B35696"/>
    <w:rsid w:val="00B44EBD"/>
    <w:rsid w:val="00B45A30"/>
    <w:rsid w:val="00B6083E"/>
    <w:rsid w:val="00B7305E"/>
    <w:rsid w:val="00B7507E"/>
    <w:rsid w:val="00B81414"/>
    <w:rsid w:val="00B908DE"/>
    <w:rsid w:val="00B9271A"/>
    <w:rsid w:val="00B93156"/>
    <w:rsid w:val="00BA1974"/>
    <w:rsid w:val="00BB44FE"/>
    <w:rsid w:val="00BB7605"/>
    <w:rsid w:val="00BC79D9"/>
    <w:rsid w:val="00BD3914"/>
    <w:rsid w:val="00BD56B4"/>
    <w:rsid w:val="00BE063E"/>
    <w:rsid w:val="00BE2CE6"/>
    <w:rsid w:val="00BE425B"/>
    <w:rsid w:val="00BF145F"/>
    <w:rsid w:val="00BF3397"/>
    <w:rsid w:val="00BF5BAD"/>
    <w:rsid w:val="00C069CC"/>
    <w:rsid w:val="00C07FC1"/>
    <w:rsid w:val="00C15102"/>
    <w:rsid w:val="00C21423"/>
    <w:rsid w:val="00C2280E"/>
    <w:rsid w:val="00C31AB0"/>
    <w:rsid w:val="00C3237E"/>
    <w:rsid w:val="00C34986"/>
    <w:rsid w:val="00C36A4F"/>
    <w:rsid w:val="00C373C9"/>
    <w:rsid w:val="00C37706"/>
    <w:rsid w:val="00C40F19"/>
    <w:rsid w:val="00C43F9A"/>
    <w:rsid w:val="00C57B86"/>
    <w:rsid w:val="00C57FBD"/>
    <w:rsid w:val="00C60216"/>
    <w:rsid w:val="00C60374"/>
    <w:rsid w:val="00C66630"/>
    <w:rsid w:val="00C72167"/>
    <w:rsid w:val="00C822F5"/>
    <w:rsid w:val="00C85B21"/>
    <w:rsid w:val="00C97E96"/>
    <w:rsid w:val="00CA4F14"/>
    <w:rsid w:val="00CA6E6C"/>
    <w:rsid w:val="00CA7AFC"/>
    <w:rsid w:val="00CB2BA2"/>
    <w:rsid w:val="00CD350C"/>
    <w:rsid w:val="00CE252B"/>
    <w:rsid w:val="00CE2D58"/>
    <w:rsid w:val="00CE3367"/>
    <w:rsid w:val="00CE5DFD"/>
    <w:rsid w:val="00CE6E12"/>
    <w:rsid w:val="00CF5CF6"/>
    <w:rsid w:val="00D11053"/>
    <w:rsid w:val="00D125C1"/>
    <w:rsid w:val="00D14A03"/>
    <w:rsid w:val="00D1748F"/>
    <w:rsid w:val="00D2502C"/>
    <w:rsid w:val="00D457EB"/>
    <w:rsid w:val="00D5247E"/>
    <w:rsid w:val="00D5433D"/>
    <w:rsid w:val="00D54588"/>
    <w:rsid w:val="00D8372D"/>
    <w:rsid w:val="00D91121"/>
    <w:rsid w:val="00DA026F"/>
    <w:rsid w:val="00DA22E4"/>
    <w:rsid w:val="00DB66B6"/>
    <w:rsid w:val="00DC3349"/>
    <w:rsid w:val="00DC4C96"/>
    <w:rsid w:val="00DD1225"/>
    <w:rsid w:val="00DD2DC3"/>
    <w:rsid w:val="00DE0E5A"/>
    <w:rsid w:val="00DE1C25"/>
    <w:rsid w:val="00DE361A"/>
    <w:rsid w:val="00DE6F77"/>
    <w:rsid w:val="00DF2ECD"/>
    <w:rsid w:val="00DF5CEB"/>
    <w:rsid w:val="00E00E8E"/>
    <w:rsid w:val="00E058EF"/>
    <w:rsid w:val="00E12E24"/>
    <w:rsid w:val="00E229B7"/>
    <w:rsid w:val="00E23201"/>
    <w:rsid w:val="00E27D9F"/>
    <w:rsid w:val="00E4158A"/>
    <w:rsid w:val="00E42B4E"/>
    <w:rsid w:val="00E46842"/>
    <w:rsid w:val="00E618B1"/>
    <w:rsid w:val="00E7062E"/>
    <w:rsid w:val="00E73003"/>
    <w:rsid w:val="00E73277"/>
    <w:rsid w:val="00E73417"/>
    <w:rsid w:val="00E80594"/>
    <w:rsid w:val="00E837D9"/>
    <w:rsid w:val="00E8643C"/>
    <w:rsid w:val="00E97249"/>
    <w:rsid w:val="00EA18A2"/>
    <w:rsid w:val="00EA721A"/>
    <w:rsid w:val="00EB287C"/>
    <w:rsid w:val="00EB6613"/>
    <w:rsid w:val="00EB6B4A"/>
    <w:rsid w:val="00EC05F1"/>
    <w:rsid w:val="00EC1900"/>
    <w:rsid w:val="00EC60A4"/>
    <w:rsid w:val="00EC7FF0"/>
    <w:rsid w:val="00ED6990"/>
    <w:rsid w:val="00ED7540"/>
    <w:rsid w:val="00ED7DA8"/>
    <w:rsid w:val="00EE0481"/>
    <w:rsid w:val="00EF45EC"/>
    <w:rsid w:val="00EF7181"/>
    <w:rsid w:val="00F065F1"/>
    <w:rsid w:val="00F10D0D"/>
    <w:rsid w:val="00F14616"/>
    <w:rsid w:val="00F169EB"/>
    <w:rsid w:val="00F1728C"/>
    <w:rsid w:val="00F20AE6"/>
    <w:rsid w:val="00F2175F"/>
    <w:rsid w:val="00F24171"/>
    <w:rsid w:val="00F24634"/>
    <w:rsid w:val="00F4398F"/>
    <w:rsid w:val="00F43C7E"/>
    <w:rsid w:val="00F467EF"/>
    <w:rsid w:val="00F5357A"/>
    <w:rsid w:val="00F54123"/>
    <w:rsid w:val="00F5451D"/>
    <w:rsid w:val="00F56A45"/>
    <w:rsid w:val="00F64079"/>
    <w:rsid w:val="00F65C49"/>
    <w:rsid w:val="00F7061F"/>
    <w:rsid w:val="00F83AE2"/>
    <w:rsid w:val="00F96737"/>
    <w:rsid w:val="00FA49D4"/>
    <w:rsid w:val="00FB464A"/>
    <w:rsid w:val="00FB70DA"/>
    <w:rsid w:val="00FC4397"/>
    <w:rsid w:val="00FD022F"/>
    <w:rsid w:val="00FD082F"/>
    <w:rsid w:val="00FD0BB8"/>
    <w:rsid w:val="00FD38DF"/>
    <w:rsid w:val="00FE1832"/>
    <w:rsid w:val="00FE45A4"/>
    <w:rsid w:val="00FF2D0F"/>
    <w:rsid w:val="00FF3752"/>
    <w:rsid w:val="00FF5B29"/>
    <w:rsid w:val="00FF77D9"/>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0DC2E7FE"/>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paragraph" w:styleId="ListParagraph">
    <w:name w:val="List Paragraph"/>
    <w:basedOn w:val="Normal"/>
    <w:uiPriority w:val="34"/>
    <w:qFormat/>
    <w:rsid w:val="00F10D0D"/>
    <w:pPr>
      <w:ind w:left="720"/>
      <w:contextualSpacing/>
    </w:pPr>
  </w:style>
  <w:style w:type="paragraph" w:styleId="Revision">
    <w:name w:val="Revision"/>
    <w:hidden/>
    <w:uiPriority w:val="99"/>
    <w:semiHidden/>
    <w:rsid w:val="00C31AB0"/>
    <w:pPr>
      <w:ind w:left="0" w:right="0"/>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82044">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864488639">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02446074">
      <w:bodyDiv w:val="1"/>
      <w:marLeft w:val="0"/>
      <w:marRight w:val="0"/>
      <w:marTop w:val="0"/>
      <w:marBottom w:val="0"/>
      <w:divBdr>
        <w:top w:val="none" w:sz="0" w:space="0" w:color="auto"/>
        <w:left w:val="none" w:sz="0" w:space="0" w:color="auto"/>
        <w:bottom w:val="none" w:sz="0" w:space="0" w:color="auto"/>
        <w:right w:val="none" w:sz="0" w:space="0" w:color="auto"/>
      </w:divBdr>
      <w:divsChild>
        <w:div w:id="684938045">
          <w:marLeft w:val="0"/>
          <w:marRight w:val="0"/>
          <w:marTop w:val="0"/>
          <w:marBottom w:val="0"/>
          <w:divBdr>
            <w:top w:val="none" w:sz="0" w:space="0" w:color="auto"/>
            <w:left w:val="none" w:sz="0" w:space="0" w:color="auto"/>
            <w:bottom w:val="none" w:sz="0" w:space="0" w:color="auto"/>
            <w:right w:val="none" w:sz="0" w:space="0" w:color="auto"/>
          </w:divBdr>
          <w:divsChild>
            <w:div w:id="558900571">
              <w:marLeft w:val="0"/>
              <w:marRight w:val="0"/>
              <w:marTop w:val="0"/>
              <w:marBottom w:val="0"/>
              <w:divBdr>
                <w:top w:val="none" w:sz="0" w:space="0" w:color="auto"/>
                <w:left w:val="none" w:sz="0" w:space="0" w:color="auto"/>
                <w:bottom w:val="none" w:sz="0" w:space="0" w:color="auto"/>
                <w:right w:val="none" w:sz="0" w:space="0" w:color="auto"/>
              </w:divBdr>
              <w:divsChild>
                <w:div w:id="191309971">
                  <w:marLeft w:val="0"/>
                  <w:marRight w:val="150"/>
                  <w:marTop w:val="0"/>
                  <w:marBottom w:val="0"/>
                  <w:divBdr>
                    <w:top w:val="none" w:sz="0" w:space="0" w:color="auto"/>
                    <w:left w:val="none" w:sz="0" w:space="0" w:color="auto"/>
                    <w:bottom w:val="none" w:sz="0" w:space="0" w:color="auto"/>
                    <w:right w:val="none" w:sz="0" w:space="0" w:color="auto"/>
                  </w:divBdr>
                  <w:divsChild>
                    <w:div w:id="17047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715349747">
      <w:bodyDiv w:val="1"/>
      <w:marLeft w:val="0"/>
      <w:marRight w:val="0"/>
      <w:marTop w:val="0"/>
      <w:marBottom w:val="0"/>
      <w:divBdr>
        <w:top w:val="none" w:sz="0" w:space="0" w:color="auto"/>
        <w:left w:val="none" w:sz="0" w:space="0" w:color="auto"/>
        <w:bottom w:val="none" w:sz="0" w:space="0" w:color="auto"/>
        <w:right w:val="none" w:sz="0" w:space="0" w:color="auto"/>
      </w:divBdr>
    </w:div>
    <w:div w:id="1842350795">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0A7BA-4E13-4E44-9053-C792BB264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2965</Words>
  <Characters>16905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3</cp:revision>
  <cp:lastPrinted>2012-01-27T14:35:00Z</cp:lastPrinted>
  <dcterms:created xsi:type="dcterms:W3CDTF">2019-08-21T12:37:00Z</dcterms:created>
  <dcterms:modified xsi:type="dcterms:W3CDTF">2019-08-21T12:39:00Z</dcterms:modified>
</cp:coreProperties>
</file>