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E5C" w:rsidRPr="00DF088C" w:rsidRDefault="00E145DC" w:rsidP="00DF088C">
      <w:pPr>
        <w:pStyle w:val="BodyText"/>
      </w:pPr>
      <w:r w:rsidRPr="00DF088C">
        <w:t>ATTACHMENT C</w:t>
      </w:r>
    </w:p>
    <w:p w:rsidR="00F37E5C" w:rsidRDefault="00F37E5C" w:rsidP="00DF088C">
      <w:pPr>
        <w:pStyle w:val="BodyText"/>
      </w:pPr>
    </w:p>
    <w:p w:rsidR="00F37E5C" w:rsidRDefault="00F37E5C" w:rsidP="00DF088C">
      <w:pPr>
        <w:pStyle w:val="BodyText"/>
      </w:pPr>
    </w:p>
    <w:p w:rsidR="00F37E5C" w:rsidRPr="00261C6D" w:rsidRDefault="00F37E5C" w:rsidP="00DF088C">
      <w:pPr>
        <w:pStyle w:val="BodyText"/>
      </w:pPr>
    </w:p>
    <w:p w:rsidR="00F37E5C" w:rsidRDefault="00F37E5C" w:rsidP="00DF088C">
      <w:pPr>
        <w:pStyle w:val="BodyText"/>
      </w:pPr>
    </w:p>
    <w:p w:rsidR="00E95423" w:rsidRPr="00E95423" w:rsidRDefault="00E95423" w:rsidP="00D42EF8">
      <w:pPr>
        <w:pStyle w:val="BodyText2"/>
      </w:pPr>
    </w:p>
    <w:p w:rsidR="00F37E5C" w:rsidRDefault="00F37E5C" w:rsidP="00DF088C">
      <w:pPr>
        <w:pStyle w:val="BodyText"/>
      </w:pPr>
    </w:p>
    <w:p w:rsidR="00F37E5C" w:rsidRDefault="00F37E5C" w:rsidP="00DF088C">
      <w:pPr>
        <w:pStyle w:val="BodyText"/>
      </w:pPr>
    </w:p>
    <w:p w:rsidR="00F37E5C" w:rsidRPr="00AE2BF4" w:rsidRDefault="005A21D7" w:rsidP="00D42EF8">
      <w:pPr>
        <w:pStyle w:val="BodyText2"/>
        <w:rPr>
          <w:sz w:val="44"/>
          <w:szCs w:val="44"/>
        </w:rPr>
      </w:pPr>
      <w:r w:rsidRPr="00AE2BF4">
        <w:rPr>
          <w:sz w:val="44"/>
          <w:szCs w:val="44"/>
        </w:rPr>
        <w:t>G-3273 Constraint relaxation and s</w:t>
      </w:r>
      <w:r w:rsidR="00AE2BF4">
        <w:rPr>
          <w:sz w:val="44"/>
          <w:szCs w:val="44"/>
        </w:rPr>
        <w:noBreakHyphen/>
      </w:r>
      <w:r w:rsidRPr="00AE2BF4">
        <w:rPr>
          <w:sz w:val="44"/>
          <w:szCs w:val="44"/>
        </w:rPr>
        <w:t>356 field test</w:t>
      </w:r>
    </w:p>
    <w:p w:rsidR="00F37E5C" w:rsidRPr="00AE2BF4" w:rsidRDefault="005C4B62" w:rsidP="00D42EF8">
      <w:pPr>
        <w:pStyle w:val="BodyText2"/>
        <w:rPr>
          <w:sz w:val="44"/>
          <w:szCs w:val="44"/>
        </w:rPr>
      </w:pPr>
      <w:r w:rsidRPr="00AE2BF4">
        <w:rPr>
          <w:sz w:val="44"/>
          <w:szCs w:val="44"/>
        </w:rPr>
        <w:t xml:space="preserve">DRAFT </w:t>
      </w:r>
      <w:r w:rsidR="00F37E5C" w:rsidRPr="00AE2BF4">
        <w:rPr>
          <w:sz w:val="44"/>
          <w:szCs w:val="44"/>
        </w:rPr>
        <w:t>monitoring plan</w:t>
      </w:r>
    </w:p>
    <w:p w:rsidR="00F37E5C" w:rsidRDefault="00F37E5C" w:rsidP="00DF088C">
      <w:pPr>
        <w:pStyle w:val="BodyText"/>
      </w:pPr>
    </w:p>
    <w:p w:rsidR="00F37E5C" w:rsidRDefault="00F37E5C" w:rsidP="00DF088C">
      <w:pPr>
        <w:pStyle w:val="BodyText"/>
      </w:pPr>
    </w:p>
    <w:p w:rsidR="00F37E5C" w:rsidRDefault="00F37E5C" w:rsidP="00DF088C">
      <w:pPr>
        <w:pStyle w:val="BodyText"/>
      </w:pPr>
    </w:p>
    <w:p w:rsidR="00F37E5C" w:rsidRDefault="00F37E5C" w:rsidP="00DF088C">
      <w:pPr>
        <w:pStyle w:val="BodyText"/>
      </w:pPr>
    </w:p>
    <w:p w:rsidR="00E95423" w:rsidRDefault="00E95423" w:rsidP="00D42EF8">
      <w:pPr>
        <w:pStyle w:val="BodyText2"/>
      </w:pPr>
    </w:p>
    <w:p w:rsidR="00E95423" w:rsidRPr="00E95423" w:rsidRDefault="00E95423" w:rsidP="00D42EF8">
      <w:pPr>
        <w:pStyle w:val="BodyText2"/>
      </w:pPr>
    </w:p>
    <w:p w:rsidR="00F37E5C" w:rsidRPr="00261C6D" w:rsidRDefault="00F37E5C" w:rsidP="00DF088C">
      <w:pPr>
        <w:pStyle w:val="BodyText"/>
      </w:pPr>
    </w:p>
    <w:p w:rsidR="00F37E5C" w:rsidRDefault="00F37E5C" w:rsidP="00DF088C">
      <w:pPr>
        <w:pStyle w:val="BodyText"/>
      </w:pPr>
    </w:p>
    <w:p w:rsidR="00F37E5C" w:rsidRDefault="00F37E5C" w:rsidP="00D42EF8">
      <w:pPr>
        <w:pStyle w:val="BodyText2"/>
      </w:pPr>
    </w:p>
    <w:p w:rsidR="00F37E5C" w:rsidRDefault="00F37E5C" w:rsidP="00D42EF8">
      <w:pPr>
        <w:pStyle w:val="BodyText2"/>
      </w:pPr>
    </w:p>
    <w:p w:rsidR="00E95423" w:rsidRPr="00AE2BF4" w:rsidRDefault="00E95423" w:rsidP="00E95423">
      <w:pPr>
        <w:jc w:val="center"/>
        <w:rPr>
          <w:b/>
          <w:sz w:val="32"/>
          <w:szCs w:val="32"/>
        </w:rPr>
      </w:pPr>
      <w:r w:rsidRPr="00AE2BF4">
        <w:rPr>
          <w:b/>
          <w:sz w:val="32"/>
          <w:szCs w:val="32"/>
        </w:rPr>
        <w:t>Prepared by</w:t>
      </w:r>
    </w:p>
    <w:p w:rsidR="00E95423" w:rsidRPr="00AE2BF4" w:rsidRDefault="00E95423" w:rsidP="00E95423">
      <w:pPr>
        <w:jc w:val="center"/>
        <w:rPr>
          <w:b/>
          <w:sz w:val="32"/>
          <w:szCs w:val="32"/>
        </w:rPr>
      </w:pPr>
      <w:r w:rsidRPr="00AE2BF4">
        <w:rPr>
          <w:b/>
          <w:sz w:val="32"/>
          <w:szCs w:val="32"/>
        </w:rPr>
        <w:t>Department of the Army</w:t>
      </w:r>
    </w:p>
    <w:p w:rsidR="00E95423" w:rsidRPr="00AE2BF4" w:rsidRDefault="00E95423" w:rsidP="00E95423">
      <w:pPr>
        <w:jc w:val="center"/>
        <w:rPr>
          <w:b/>
          <w:sz w:val="32"/>
          <w:szCs w:val="32"/>
        </w:rPr>
      </w:pPr>
      <w:r w:rsidRPr="00AE2BF4">
        <w:rPr>
          <w:b/>
          <w:sz w:val="32"/>
          <w:szCs w:val="32"/>
        </w:rPr>
        <w:t>Jacksonville District Corps of Engineers</w:t>
      </w:r>
    </w:p>
    <w:p w:rsidR="00E95423" w:rsidRDefault="00E95423" w:rsidP="00E95423">
      <w:pPr>
        <w:jc w:val="center"/>
        <w:rPr>
          <w:b/>
          <w:sz w:val="32"/>
          <w:szCs w:val="32"/>
        </w:rPr>
      </w:pPr>
    </w:p>
    <w:p w:rsidR="00E95423" w:rsidRDefault="00E95423" w:rsidP="00E95423">
      <w:pPr>
        <w:jc w:val="center"/>
        <w:rPr>
          <w:b/>
          <w:sz w:val="32"/>
          <w:szCs w:val="32"/>
        </w:rPr>
      </w:pPr>
    </w:p>
    <w:p w:rsidR="00E95423" w:rsidRDefault="00E95423" w:rsidP="00E95423">
      <w:pPr>
        <w:jc w:val="center"/>
        <w:rPr>
          <w:b/>
          <w:sz w:val="32"/>
          <w:szCs w:val="32"/>
        </w:rPr>
      </w:pPr>
    </w:p>
    <w:p w:rsidR="00E95423" w:rsidRDefault="00E95423" w:rsidP="00E95423">
      <w:pPr>
        <w:jc w:val="center"/>
        <w:rPr>
          <w:b/>
          <w:sz w:val="32"/>
          <w:szCs w:val="32"/>
        </w:rPr>
      </w:pPr>
    </w:p>
    <w:p w:rsidR="00E95423" w:rsidRDefault="00E95423" w:rsidP="00E95423">
      <w:pPr>
        <w:jc w:val="center"/>
        <w:rPr>
          <w:b/>
          <w:sz w:val="32"/>
          <w:szCs w:val="32"/>
        </w:rPr>
      </w:pPr>
    </w:p>
    <w:p w:rsidR="00E95423" w:rsidRDefault="00E95423" w:rsidP="00E95423">
      <w:pPr>
        <w:jc w:val="center"/>
        <w:rPr>
          <w:b/>
          <w:sz w:val="32"/>
          <w:szCs w:val="32"/>
        </w:rPr>
      </w:pPr>
    </w:p>
    <w:p w:rsidR="00E95423" w:rsidRDefault="00E95423" w:rsidP="00E95423">
      <w:pPr>
        <w:jc w:val="center"/>
        <w:rPr>
          <w:b/>
          <w:sz w:val="32"/>
          <w:szCs w:val="32"/>
        </w:rPr>
      </w:pPr>
    </w:p>
    <w:p w:rsidR="00E95423" w:rsidRDefault="00E95423" w:rsidP="00E95423">
      <w:pPr>
        <w:jc w:val="center"/>
        <w:rPr>
          <w:b/>
          <w:sz w:val="32"/>
          <w:szCs w:val="32"/>
        </w:rPr>
      </w:pPr>
    </w:p>
    <w:p w:rsidR="003B6A43" w:rsidRDefault="00302D1D" w:rsidP="00E95423">
      <w:pPr>
        <w:jc w:val="center"/>
        <w:rPr>
          <w:b/>
          <w:sz w:val="32"/>
          <w:szCs w:val="32"/>
        </w:rPr>
        <w:sectPr w:rsidR="003B6A43" w:rsidSect="00A40044">
          <w:headerReference w:type="even" r:id="rId8"/>
          <w:headerReference w:type="default" r:id="rId9"/>
          <w:headerReference w:type="first" r:id="rId10"/>
          <w:pgSz w:w="12240" w:h="15840"/>
          <w:pgMar w:top="1440" w:right="1440" w:bottom="1440" w:left="1440" w:header="720" w:footer="720" w:gutter="0"/>
          <w:cols w:space="720"/>
          <w:docGrid w:linePitch="360"/>
        </w:sectPr>
      </w:pPr>
      <w:r>
        <w:rPr>
          <w:b/>
          <w:sz w:val="32"/>
          <w:szCs w:val="32"/>
        </w:rPr>
        <w:t>October</w:t>
      </w:r>
      <w:r w:rsidR="000972CB">
        <w:rPr>
          <w:b/>
          <w:sz w:val="32"/>
          <w:szCs w:val="32"/>
        </w:rPr>
        <w:t xml:space="preserve"> </w:t>
      </w:r>
      <w:r w:rsidR="00332AE2">
        <w:rPr>
          <w:b/>
          <w:sz w:val="32"/>
          <w:szCs w:val="32"/>
        </w:rPr>
        <w:t>2012</w:t>
      </w:r>
    </w:p>
    <w:p w:rsidR="00E95423" w:rsidRPr="00EC3986" w:rsidRDefault="00E95423" w:rsidP="00E95423">
      <w:pPr>
        <w:jc w:val="center"/>
        <w:rPr>
          <w:b/>
          <w:sz w:val="32"/>
          <w:szCs w:val="32"/>
        </w:rPr>
        <w:sectPr w:rsidR="00E95423" w:rsidRPr="00EC3986" w:rsidSect="00A40044">
          <w:pgSz w:w="12240" w:h="15840"/>
          <w:pgMar w:top="1440" w:right="1440" w:bottom="1440" w:left="1440" w:header="720" w:footer="720" w:gutter="0"/>
          <w:cols w:space="720"/>
          <w:docGrid w:linePitch="360"/>
        </w:sectPr>
      </w:pPr>
    </w:p>
    <w:p w:rsidR="00E42AE3" w:rsidRDefault="00E42AE3" w:rsidP="00D42EF8">
      <w:pPr>
        <w:pStyle w:val="BodyText2"/>
      </w:pPr>
    </w:p>
    <w:p w:rsidR="00E42AE3" w:rsidRDefault="00E42AE3" w:rsidP="00D42EF8">
      <w:pPr>
        <w:pStyle w:val="BodyText2"/>
      </w:pPr>
      <w:r w:rsidRPr="006062C2">
        <w:t>Table of Contents</w:t>
      </w:r>
    </w:p>
    <w:p w:rsidR="00BB3178" w:rsidRDefault="00BB3178" w:rsidP="00D42EF8">
      <w:pPr>
        <w:pStyle w:val="BodyText2"/>
        <w:tabs>
          <w:tab w:val="decimal" w:pos="9180"/>
        </w:tabs>
      </w:pPr>
    </w:p>
    <w:p w:rsidR="00B3707B" w:rsidRDefault="00B62452">
      <w:pPr>
        <w:pStyle w:val="TOC1"/>
        <w:rPr>
          <w:rFonts w:asciiTheme="minorHAnsi" w:eastAsiaTheme="minorEastAsia" w:hAnsiTheme="minorHAnsi" w:cstheme="minorBidi"/>
          <w:noProof/>
          <w:sz w:val="22"/>
          <w:szCs w:val="22"/>
        </w:rPr>
      </w:pPr>
      <w:r w:rsidRPr="00B62452">
        <w:fldChar w:fldCharType="begin"/>
      </w:r>
      <w:r w:rsidR="00E43969">
        <w:instrText xml:space="preserve"> TOC \o "1-3" \h \z \u </w:instrText>
      </w:r>
      <w:r w:rsidRPr="00B62452">
        <w:fldChar w:fldCharType="separate"/>
      </w:r>
      <w:hyperlink w:anchor="_Toc338257511" w:history="1">
        <w:r w:rsidR="00B3707B" w:rsidRPr="009F081A">
          <w:rPr>
            <w:rStyle w:val="Hyperlink"/>
            <w:caps/>
            <w:noProof/>
          </w:rPr>
          <w:t>G-3273 Constraint Relaxation and S-356 Field Test MonitOring Plan</w:t>
        </w:r>
        <w:r w:rsidR="00B3707B">
          <w:rPr>
            <w:noProof/>
            <w:webHidden/>
          </w:rPr>
          <w:tab/>
        </w:r>
        <w:r>
          <w:rPr>
            <w:noProof/>
            <w:webHidden/>
          </w:rPr>
          <w:fldChar w:fldCharType="begin"/>
        </w:r>
        <w:r w:rsidR="00B3707B">
          <w:rPr>
            <w:noProof/>
            <w:webHidden/>
          </w:rPr>
          <w:instrText xml:space="preserve"> PAGEREF _Toc338257511 \h </w:instrText>
        </w:r>
        <w:r>
          <w:rPr>
            <w:noProof/>
            <w:webHidden/>
          </w:rPr>
        </w:r>
        <w:r>
          <w:rPr>
            <w:noProof/>
            <w:webHidden/>
          </w:rPr>
          <w:fldChar w:fldCharType="separate"/>
        </w:r>
        <w:r w:rsidR="005F2263">
          <w:rPr>
            <w:noProof/>
            <w:webHidden/>
          </w:rPr>
          <w:t>5</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12" w:history="1">
        <w:r w:rsidR="00B3707B" w:rsidRPr="009F081A">
          <w:rPr>
            <w:rStyle w:val="Hyperlink"/>
            <w:noProof/>
          </w:rPr>
          <w:t>Introduction</w:t>
        </w:r>
        <w:r w:rsidR="00B3707B">
          <w:rPr>
            <w:noProof/>
            <w:webHidden/>
          </w:rPr>
          <w:tab/>
        </w:r>
        <w:r>
          <w:rPr>
            <w:noProof/>
            <w:webHidden/>
          </w:rPr>
          <w:fldChar w:fldCharType="begin"/>
        </w:r>
        <w:r w:rsidR="00B3707B">
          <w:rPr>
            <w:noProof/>
            <w:webHidden/>
          </w:rPr>
          <w:instrText xml:space="preserve"> PAGEREF _Toc338257512 \h </w:instrText>
        </w:r>
        <w:r>
          <w:rPr>
            <w:noProof/>
            <w:webHidden/>
          </w:rPr>
        </w:r>
        <w:r>
          <w:rPr>
            <w:noProof/>
            <w:webHidden/>
          </w:rPr>
          <w:fldChar w:fldCharType="separate"/>
        </w:r>
        <w:r w:rsidR="005F2263">
          <w:rPr>
            <w:noProof/>
            <w:webHidden/>
          </w:rPr>
          <w:t>5</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13" w:history="1">
        <w:r w:rsidR="00B3707B" w:rsidRPr="009F081A">
          <w:rPr>
            <w:rStyle w:val="Hyperlink"/>
            <w:noProof/>
          </w:rPr>
          <w:t>Goals</w:t>
        </w:r>
        <w:r w:rsidR="00B3707B">
          <w:rPr>
            <w:noProof/>
            <w:webHidden/>
          </w:rPr>
          <w:tab/>
        </w:r>
        <w:r>
          <w:rPr>
            <w:noProof/>
            <w:webHidden/>
          </w:rPr>
          <w:fldChar w:fldCharType="begin"/>
        </w:r>
        <w:r w:rsidR="00B3707B">
          <w:rPr>
            <w:noProof/>
            <w:webHidden/>
          </w:rPr>
          <w:instrText xml:space="preserve"> PAGEREF _Toc338257513 \h </w:instrText>
        </w:r>
        <w:r>
          <w:rPr>
            <w:noProof/>
            <w:webHidden/>
          </w:rPr>
        </w:r>
        <w:r>
          <w:rPr>
            <w:noProof/>
            <w:webHidden/>
          </w:rPr>
          <w:fldChar w:fldCharType="separate"/>
        </w:r>
        <w:r w:rsidR="005F2263">
          <w:rPr>
            <w:noProof/>
            <w:webHidden/>
          </w:rPr>
          <w:t>8</w:t>
        </w:r>
        <w:r>
          <w:rPr>
            <w:noProof/>
            <w:webHidden/>
          </w:rPr>
          <w:fldChar w:fldCharType="end"/>
        </w:r>
      </w:hyperlink>
    </w:p>
    <w:p w:rsidR="00B3707B" w:rsidRDefault="00B62452">
      <w:pPr>
        <w:pStyle w:val="TOC1"/>
        <w:rPr>
          <w:rFonts w:asciiTheme="minorHAnsi" w:eastAsiaTheme="minorEastAsia" w:hAnsiTheme="minorHAnsi" w:cstheme="minorBidi"/>
          <w:noProof/>
          <w:sz w:val="22"/>
          <w:szCs w:val="22"/>
        </w:rPr>
      </w:pPr>
      <w:hyperlink w:anchor="_Toc338257514" w:history="1">
        <w:r w:rsidR="00B3707B" w:rsidRPr="009F081A">
          <w:rPr>
            <w:rStyle w:val="Hyperlink"/>
            <w:caps/>
            <w:noProof/>
          </w:rPr>
          <w:t>G-3273 Constraint Relaxation and S-356 Field test hydrologic monitoring</w:t>
        </w:r>
        <w:r w:rsidR="00B3707B">
          <w:rPr>
            <w:noProof/>
            <w:webHidden/>
          </w:rPr>
          <w:tab/>
        </w:r>
        <w:r>
          <w:rPr>
            <w:noProof/>
            <w:webHidden/>
          </w:rPr>
          <w:fldChar w:fldCharType="begin"/>
        </w:r>
        <w:r w:rsidR="00B3707B">
          <w:rPr>
            <w:noProof/>
            <w:webHidden/>
          </w:rPr>
          <w:instrText xml:space="preserve"> PAGEREF _Toc338257514 \h </w:instrText>
        </w:r>
        <w:r>
          <w:rPr>
            <w:noProof/>
            <w:webHidden/>
          </w:rPr>
        </w:r>
        <w:r>
          <w:rPr>
            <w:noProof/>
            <w:webHidden/>
          </w:rPr>
          <w:fldChar w:fldCharType="separate"/>
        </w:r>
        <w:r w:rsidR="005F2263">
          <w:rPr>
            <w:noProof/>
            <w:webHidden/>
          </w:rPr>
          <w:t>10</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15" w:history="1">
        <w:r w:rsidR="00B3707B" w:rsidRPr="009F081A">
          <w:rPr>
            <w:rStyle w:val="Hyperlink"/>
            <w:noProof/>
          </w:rPr>
          <w:t>Surface Water Monitoring</w:t>
        </w:r>
        <w:r w:rsidR="00B3707B">
          <w:rPr>
            <w:noProof/>
            <w:webHidden/>
          </w:rPr>
          <w:tab/>
        </w:r>
        <w:r>
          <w:rPr>
            <w:noProof/>
            <w:webHidden/>
          </w:rPr>
          <w:fldChar w:fldCharType="begin"/>
        </w:r>
        <w:r w:rsidR="00B3707B">
          <w:rPr>
            <w:noProof/>
            <w:webHidden/>
          </w:rPr>
          <w:instrText xml:space="preserve"> PAGEREF _Toc338257515 \h </w:instrText>
        </w:r>
        <w:r>
          <w:rPr>
            <w:noProof/>
            <w:webHidden/>
          </w:rPr>
        </w:r>
        <w:r>
          <w:rPr>
            <w:noProof/>
            <w:webHidden/>
          </w:rPr>
          <w:fldChar w:fldCharType="separate"/>
        </w:r>
        <w:r w:rsidR="005F2263">
          <w:rPr>
            <w:noProof/>
            <w:webHidden/>
          </w:rPr>
          <w:t>10</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16" w:history="1">
        <w:r w:rsidR="00B3707B" w:rsidRPr="009F081A">
          <w:rPr>
            <w:rStyle w:val="Hyperlink"/>
            <w:noProof/>
          </w:rPr>
          <w:t>Groundwater Monitoring</w:t>
        </w:r>
        <w:r w:rsidR="00B3707B">
          <w:rPr>
            <w:noProof/>
            <w:webHidden/>
          </w:rPr>
          <w:tab/>
        </w:r>
        <w:r>
          <w:rPr>
            <w:noProof/>
            <w:webHidden/>
          </w:rPr>
          <w:fldChar w:fldCharType="begin"/>
        </w:r>
        <w:r w:rsidR="00B3707B">
          <w:rPr>
            <w:noProof/>
            <w:webHidden/>
          </w:rPr>
          <w:instrText xml:space="preserve"> PAGEREF _Toc338257516 \h </w:instrText>
        </w:r>
        <w:r>
          <w:rPr>
            <w:noProof/>
            <w:webHidden/>
          </w:rPr>
        </w:r>
        <w:r>
          <w:rPr>
            <w:noProof/>
            <w:webHidden/>
          </w:rPr>
          <w:fldChar w:fldCharType="separate"/>
        </w:r>
        <w:r w:rsidR="005F2263">
          <w:rPr>
            <w:noProof/>
            <w:webHidden/>
          </w:rPr>
          <w:t>12</w:t>
        </w:r>
        <w:r>
          <w:rPr>
            <w:noProof/>
            <w:webHidden/>
          </w:rPr>
          <w:fldChar w:fldCharType="end"/>
        </w:r>
      </w:hyperlink>
    </w:p>
    <w:p w:rsidR="00B3707B" w:rsidRDefault="00B62452">
      <w:pPr>
        <w:pStyle w:val="TOC3"/>
        <w:rPr>
          <w:rFonts w:asciiTheme="minorHAnsi" w:eastAsiaTheme="minorEastAsia" w:hAnsiTheme="minorHAnsi" w:cstheme="minorBidi"/>
          <w:noProof/>
          <w:sz w:val="22"/>
          <w:szCs w:val="22"/>
        </w:rPr>
      </w:pPr>
      <w:hyperlink w:anchor="_Toc338257517" w:history="1">
        <w:r w:rsidR="00B3707B" w:rsidRPr="009F081A">
          <w:rPr>
            <w:rStyle w:val="Hyperlink"/>
            <w:noProof/>
          </w:rPr>
          <w:t>Groundwater Level, Flow Rate, and Flow Direction</w:t>
        </w:r>
        <w:r w:rsidR="00B3707B">
          <w:rPr>
            <w:noProof/>
            <w:webHidden/>
          </w:rPr>
          <w:tab/>
        </w:r>
        <w:r>
          <w:rPr>
            <w:noProof/>
            <w:webHidden/>
          </w:rPr>
          <w:fldChar w:fldCharType="begin"/>
        </w:r>
        <w:r w:rsidR="00B3707B">
          <w:rPr>
            <w:noProof/>
            <w:webHidden/>
          </w:rPr>
          <w:instrText xml:space="preserve"> PAGEREF _Toc338257517 \h </w:instrText>
        </w:r>
        <w:r>
          <w:rPr>
            <w:noProof/>
            <w:webHidden/>
          </w:rPr>
        </w:r>
        <w:r>
          <w:rPr>
            <w:noProof/>
            <w:webHidden/>
          </w:rPr>
          <w:fldChar w:fldCharType="separate"/>
        </w:r>
        <w:r w:rsidR="005F2263">
          <w:rPr>
            <w:noProof/>
            <w:webHidden/>
          </w:rPr>
          <w:t>12</w:t>
        </w:r>
        <w:r>
          <w:rPr>
            <w:noProof/>
            <w:webHidden/>
          </w:rPr>
          <w:fldChar w:fldCharType="end"/>
        </w:r>
      </w:hyperlink>
    </w:p>
    <w:p w:rsidR="00B3707B" w:rsidRDefault="00B62452">
      <w:pPr>
        <w:pStyle w:val="TOC3"/>
        <w:rPr>
          <w:rFonts w:asciiTheme="minorHAnsi" w:eastAsiaTheme="minorEastAsia" w:hAnsiTheme="minorHAnsi" w:cstheme="minorBidi"/>
          <w:noProof/>
          <w:sz w:val="22"/>
          <w:szCs w:val="22"/>
        </w:rPr>
      </w:pPr>
      <w:hyperlink w:anchor="_Toc338257518" w:history="1">
        <w:r w:rsidR="00B3707B" w:rsidRPr="009F081A">
          <w:rPr>
            <w:rStyle w:val="Hyperlink"/>
            <w:noProof/>
          </w:rPr>
          <w:t>Groundwater Quality</w:t>
        </w:r>
        <w:r w:rsidR="00B3707B">
          <w:rPr>
            <w:noProof/>
            <w:webHidden/>
          </w:rPr>
          <w:tab/>
        </w:r>
        <w:r>
          <w:rPr>
            <w:noProof/>
            <w:webHidden/>
          </w:rPr>
          <w:fldChar w:fldCharType="begin"/>
        </w:r>
        <w:r w:rsidR="00B3707B">
          <w:rPr>
            <w:noProof/>
            <w:webHidden/>
          </w:rPr>
          <w:instrText xml:space="preserve"> PAGEREF _Toc338257518 \h </w:instrText>
        </w:r>
        <w:r>
          <w:rPr>
            <w:noProof/>
            <w:webHidden/>
          </w:rPr>
        </w:r>
        <w:r>
          <w:rPr>
            <w:noProof/>
            <w:webHidden/>
          </w:rPr>
          <w:fldChar w:fldCharType="separate"/>
        </w:r>
        <w:r w:rsidR="005F2263">
          <w:rPr>
            <w:noProof/>
            <w:webHidden/>
          </w:rPr>
          <w:t>14</w:t>
        </w:r>
        <w:r>
          <w:rPr>
            <w:noProof/>
            <w:webHidden/>
          </w:rPr>
          <w:fldChar w:fldCharType="end"/>
        </w:r>
      </w:hyperlink>
    </w:p>
    <w:p w:rsidR="00B3707B" w:rsidRDefault="00B62452">
      <w:pPr>
        <w:pStyle w:val="TOC1"/>
        <w:rPr>
          <w:rFonts w:asciiTheme="minorHAnsi" w:eastAsiaTheme="minorEastAsia" w:hAnsiTheme="minorHAnsi" w:cstheme="minorBidi"/>
          <w:noProof/>
          <w:sz w:val="22"/>
          <w:szCs w:val="22"/>
        </w:rPr>
      </w:pPr>
      <w:hyperlink w:anchor="_Toc338257519" w:history="1">
        <w:r w:rsidR="00B3707B" w:rsidRPr="009F081A">
          <w:rPr>
            <w:rStyle w:val="Hyperlink"/>
            <w:noProof/>
          </w:rPr>
          <w:t>G-3273 CONSTRAINT RELAXATION AND S-356 FIELD TEST SPECIES MONITORING</w:t>
        </w:r>
        <w:r w:rsidR="00B3707B">
          <w:rPr>
            <w:noProof/>
            <w:webHidden/>
          </w:rPr>
          <w:tab/>
        </w:r>
        <w:r>
          <w:rPr>
            <w:noProof/>
            <w:webHidden/>
          </w:rPr>
          <w:fldChar w:fldCharType="begin"/>
        </w:r>
        <w:r w:rsidR="00B3707B">
          <w:rPr>
            <w:noProof/>
            <w:webHidden/>
          </w:rPr>
          <w:instrText xml:space="preserve"> PAGEREF _Toc338257519 \h </w:instrText>
        </w:r>
        <w:r>
          <w:rPr>
            <w:noProof/>
            <w:webHidden/>
          </w:rPr>
        </w:r>
        <w:r>
          <w:rPr>
            <w:noProof/>
            <w:webHidden/>
          </w:rPr>
          <w:fldChar w:fldCharType="separate"/>
        </w:r>
        <w:r w:rsidR="005F2263">
          <w:rPr>
            <w:noProof/>
            <w:webHidden/>
          </w:rPr>
          <w:t>16</w:t>
        </w:r>
        <w:r>
          <w:rPr>
            <w:noProof/>
            <w:webHidden/>
          </w:rPr>
          <w:fldChar w:fldCharType="end"/>
        </w:r>
      </w:hyperlink>
    </w:p>
    <w:p w:rsidR="00B3707B" w:rsidRDefault="00B62452">
      <w:pPr>
        <w:pStyle w:val="TOC1"/>
        <w:rPr>
          <w:rFonts w:asciiTheme="minorHAnsi" w:eastAsiaTheme="minorEastAsia" w:hAnsiTheme="minorHAnsi" w:cstheme="minorBidi"/>
          <w:noProof/>
          <w:sz w:val="22"/>
          <w:szCs w:val="22"/>
        </w:rPr>
      </w:pPr>
      <w:hyperlink w:anchor="_Toc338257520" w:history="1">
        <w:r w:rsidR="00B3707B" w:rsidRPr="009F081A">
          <w:rPr>
            <w:rStyle w:val="Hyperlink"/>
            <w:caps/>
            <w:noProof/>
          </w:rPr>
          <w:t>PROGRAMMATIC WATER QUALITY MONITORING</w:t>
        </w:r>
        <w:r w:rsidR="00B3707B">
          <w:rPr>
            <w:noProof/>
            <w:webHidden/>
          </w:rPr>
          <w:tab/>
        </w:r>
        <w:r>
          <w:rPr>
            <w:noProof/>
            <w:webHidden/>
          </w:rPr>
          <w:fldChar w:fldCharType="begin"/>
        </w:r>
        <w:r w:rsidR="00B3707B">
          <w:rPr>
            <w:noProof/>
            <w:webHidden/>
          </w:rPr>
          <w:instrText xml:space="preserve"> PAGEREF _Toc338257520 \h </w:instrText>
        </w:r>
        <w:r>
          <w:rPr>
            <w:noProof/>
            <w:webHidden/>
          </w:rPr>
        </w:r>
        <w:r>
          <w:rPr>
            <w:noProof/>
            <w:webHidden/>
          </w:rPr>
          <w:fldChar w:fldCharType="separate"/>
        </w:r>
        <w:r w:rsidR="005F2263">
          <w:rPr>
            <w:noProof/>
            <w:webHidden/>
          </w:rPr>
          <w:t>20</w:t>
        </w:r>
        <w:r>
          <w:rPr>
            <w:noProof/>
            <w:webHidden/>
          </w:rPr>
          <w:fldChar w:fldCharType="end"/>
        </w:r>
      </w:hyperlink>
    </w:p>
    <w:p w:rsidR="00B3707B" w:rsidRDefault="00B62452">
      <w:pPr>
        <w:pStyle w:val="TOC1"/>
        <w:rPr>
          <w:rFonts w:asciiTheme="minorHAnsi" w:eastAsiaTheme="minorEastAsia" w:hAnsiTheme="minorHAnsi" w:cstheme="minorBidi"/>
          <w:noProof/>
          <w:sz w:val="22"/>
          <w:szCs w:val="22"/>
        </w:rPr>
      </w:pPr>
      <w:hyperlink w:anchor="_Toc338257521" w:history="1">
        <w:r w:rsidR="00B3707B" w:rsidRPr="009F081A">
          <w:rPr>
            <w:rStyle w:val="Hyperlink"/>
            <w:noProof/>
          </w:rPr>
          <w:t>G-3273 CONSTRAINT RELAXATION AND S-356 FIELD TEST SURFACE AND GROUNDWATER QUALITY MONITORING</w:t>
        </w:r>
        <w:r w:rsidR="00B3707B">
          <w:rPr>
            <w:noProof/>
            <w:webHidden/>
          </w:rPr>
          <w:tab/>
        </w:r>
        <w:r>
          <w:rPr>
            <w:noProof/>
            <w:webHidden/>
          </w:rPr>
          <w:fldChar w:fldCharType="begin"/>
        </w:r>
        <w:r w:rsidR="00B3707B">
          <w:rPr>
            <w:noProof/>
            <w:webHidden/>
          </w:rPr>
          <w:instrText xml:space="preserve"> PAGEREF _Toc338257521 \h </w:instrText>
        </w:r>
        <w:r>
          <w:rPr>
            <w:noProof/>
            <w:webHidden/>
          </w:rPr>
        </w:r>
        <w:r>
          <w:rPr>
            <w:noProof/>
            <w:webHidden/>
          </w:rPr>
          <w:fldChar w:fldCharType="separate"/>
        </w:r>
        <w:r w:rsidR="005F2263">
          <w:rPr>
            <w:noProof/>
            <w:webHidden/>
          </w:rPr>
          <w:t>22</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22" w:history="1">
        <w:r w:rsidR="00B3707B" w:rsidRPr="009F081A">
          <w:rPr>
            <w:rStyle w:val="Hyperlink"/>
            <w:noProof/>
          </w:rPr>
          <w:t>Desired Water Quality Outcomes</w:t>
        </w:r>
        <w:r w:rsidR="00B3707B">
          <w:rPr>
            <w:noProof/>
            <w:webHidden/>
          </w:rPr>
          <w:tab/>
        </w:r>
        <w:r>
          <w:rPr>
            <w:noProof/>
            <w:webHidden/>
          </w:rPr>
          <w:fldChar w:fldCharType="begin"/>
        </w:r>
        <w:r w:rsidR="00B3707B">
          <w:rPr>
            <w:noProof/>
            <w:webHidden/>
          </w:rPr>
          <w:instrText xml:space="preserve"> PAGEREF _Toc338257522 \h </w:instrText>
        </w:r>
        <w:r>
          <w:rPr>
            <w:noProof/>
            <w:webHidden/>
          </w:rPr>
        </w:r>
        <w:r>
          <w:rPr>
            <w:noProof/>
            <w:webHidden/>
          </w:rPr>
          <w:fldChar w:fldCharType="separate"/>
        </w:r>
        <w:r w:rsidR="005F2263">
          <w:rPr>
            <w:noProof/>
            <w:webHidden/>
          </w:rPr>
          <w:t>22</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23" w:history="1">
        <w:r w:rsidR="00B3707B" w:rsidRPr="009F081A">
          <w:rPr>
            <w:rStyle w:val="Hyperlink"/>
            <w:noProof/>
          </w:rPr>
          <w:t>Monitoring Requirements to Support Water Quality Monitoring Plan Outcomes</w:t>
        </w:r>
        <w:r w:rsidR="00B3707B">
          <w:rPr>
            <w:noProof/>
            <w:webHidden/>
          </w:rPr>
          <w:tab/>
        </w:r>
        <w:r>
          <w:rPr>
            <w:noProof/>
            <w:webHidden/>
          </w:rPr>
          <w:fldChar w:fldCharType="begin"/>
        </w:r>
        <w:r w:rsidR="00B3707B">
          <w:rPr>
            <w:noProof/>
            <w:webHidden/>
          </w:rPr>
          <w:instrText xml:space="preserve"> PAGEREF _Toc338257523 \h </w:instrText>
        </w:r>
        <w:r>
          <w:rPr>
            <w:noProof/>
            <w:webHidden/>
          </w:rPr>
        </w:r>
        <w:r>
          <w:rPr>
            <w:noProof/>
            <w:webHidden/>
          </w:rPr>
          <w:fldChar w:fldCharType="separate"/>
        </w:r>
        <w:r w:rsidR="005F2263">
          <w:rPr>
            <w:noProof/>
            <w:webHidden/>
          </w:rPr>
          <w:t>22</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24" w:history="1">
        <w:r w:rsidR="00B3707B" w:rsidRPr="009F081A">
          <w:rPr>
            <w:rStyle w:val="Hyperlink"/>
            <w:noProof/>
          </w:rPr>
          <w:t>Water Quality Monitoring Plan for G-3273 Constraint Modifications and S-356 Field Test</w:t>
        </w:r>
        <w:r w:rsidR="00B3707B">
          <w:rPr>
            <w:noProof/>
            <w:webHidden/>
          </w:rPr>
          <w:tab/>
        </w:r>
        <w:r>
          <w:rPr>
            <w:noProof/>
            <w:webHidden/>
          </w:rPr>
          <w:fldChar w:fldCharType="begin"/>
        </w:r>
        <w:r w:rsidR="00B3707B">
          <w:rPr>
            <w:noProof/>
            <w:webHidden/>
          </w:rPr>
          <w:instrText xml:space="preserve"> PAGEREF _Toc338257524 \h </w:instrText>
        </w:r>
        <w:r>
          <w:rPr>
            <w:noProof/>
            <w:webHidden/>
          </w:rPr>
        </w:r>
        <w:r>
          <w:rPr>
            <w:noProof/>
            <w:webHidden/>
          </w:rPr>
          <w:fldChar w:fldCharType="separate"/>
        </w:r>
        <w:r w:rsidR="005F2263">
          <w:rPr>
            <w:noProof/>
            <w:webHidden/>
          </w:rPr>
          <w:t>24</w:t>
        </w:r>
        <w:r>
          <w:rPr>
            <w:noProof/>
            <w:webHidden/>
          </w:rPr>
          <w:fldChar w:fldCharType="end"/>
        </w:r>
      </w:hyperlink>
    </w:p>
    <w:p w:rsidR="00B3707B" w:rsidRDefault="00B62452">
      <w:pPr>
        <w:pStyle w:val="TOC1"/>
        <w:rPr>
          <w:rFonts w:asciiTheme="minorHAnsi" w:eastAsiaTheme="minorEastAsia" w:hAnsiTheme="minorHAnsi" w:cstheme="minorBidi"/>
          <w:noProof/>
          <w:sz w:val="22"/>
          <w:szCs w:val="22"/>
        </w:rPr>
      </w:pPr>
      <w:hyperlink w:anchor="_Toc338257525" w:history="1">
        <w:r w:rsidR="00B3707B" w:rsidRPr="009F081A">
          <w:rPr>
            <w:rStyle w:val="Hyperlink"/>
            <w:noProof/>
          </w:rPr>
          <w:t>PROGRAMMATIC CULTURAL RESOURCE MONITORING</w:t>
        </w:r>
        <w:r w:rsidR="00B3707B">
          <w:rPr>
            <w:noProof/>
            <w:webHidden/>
          </w:rPr>
          <w:tab/>
        </w:r>
        <w:r>
          <w:rPr>
            <w:noProof/>
            <w:webHidden/>
          </w:rPr>
          <w:fldChar w:fldCharType="begin"/>
        </w:r>
        <w:r w:rsidR="00B3707B">
          <w:rPr>
            <w:noProof/>
            <w:webHidden/>
          </w:rPr>
          <w:instrText xml:space="preserve"> PAGEREF _Toc338257525 \h </w:instrText>
        </w:r>
        <w:r>
          <w:rPr>
            <w:noProof/>
            <w:webHidden/>
          </w:rPr>
        </w:r>
        <w:r>
          <w:rPr>
            <w:noProof/>
            <w:webHidden/>
          </w:rPr>
          <w:fldChar w:fldCharType="separate"/>
        </w:r>
        <w:r w:rsidR="005F2263">
          <w:rPr>
            <w:noProof/>
            <w:webHidden/>
          </w:rPr>
          <w:t>27</w:t>
        </w:r>
        <w:r>
          <w:rPr>
            <w:noProof/>
            <w:webHidden/>
          </w:rPr>
          <w:fldChar w:fldCharType="end"/>
        </w:r>
      </w:hyperlink>
    </w:p>
    <w:p w:rsidR="00B3707B" w:rsidRDefault="00B62452">
      <w:pPr>
        <w:pStyle w:val="TOC2"/>
        <w:rPr>
          <w:rFonts w:asciiTheme="minorHAnsi" w:eastAsiaTheme="minorEastAsia" w:hAnsiTheme="minorHAnsi" w:cstheme="minorBidi"/>
          <w:noProof/>
          <w:sz w:val="22"/>
          <w:szCs w:val="22"/>
        </w:rPr>
      </w:pPr>
      <w:hyperlink w:anchor="_Toc338257526" w:history="1">
        <w:r w:rsidR="00B3707B" w:rsidRPr="009F081A">
          <w:rPr>
            <w:rStyle w:val="Hyperlink"/>
            <w:noProof/>
          </w:rPr>
          <w:t>Monitoring Report</w:t>
        </w:r>
        <w:r w:rsidR="00B3707B">
          <w:rPr>
            <w:noProof/>
            <w:webHidden/>
          </w:rPr>
          <w:tab/>
        </w:r>
        <w:r>
          <w:rPr>
            <w:noProof/>
            <w:webHidden/>
          </w:rPr>
          <w:fldChar w:fldCharType="begin"/>
        </w:r>
        <w:r w:rsidR="00B3707B">
          <w:rPr>
            <w:noProof/>
            <w:webHidden/>
          </w:rPr>
          <w:instrText xml:space="preserve"> PAGEREF _Toc338257526 \h </w:instrText>
        </w:r>
        <w:r>
          <w:rPr>
            <w:noProof/>
            <w:webHidden/>
          </w:rPr>
        </w:r>
        <w:r>
          <w:rPr>
            <w:noProof/>
            <w:webHidden/>
          </w:rPr>
          <w:fldChar w:fldCharType="separate"/>
        </w:r>
        <w:r w:rsidR="005F2263">
          <w:rPr>
            <w:noProof/>
            <w:webHidden/>
          </w:rPr>
          <w:t>27</w:t>
        </w:r>
        <w:r>
          <w:rPr>
            <w:noProof/>
            <w:webHidden/>
          </w:rPr>
          <w:fldChar w:fldCharType="end"/>
        </w:r>
      </w:hyperlink>
    </w:p>
    <w:p w:rsidR="00B3707B" w:rsidRDefault="00B62452">
      <w:pPr>
        <w:pStyle w:val="TOC1"/>
        <w:rPr>
          <w:rFonts w:asciiTheme="minorHAnsi" w:eastAsiaTheme="minorEastAsia" w:hAnsiTheme="minorHAnsi" w:cstheme="minorBidi"/>
          <w:noProof/>
          <w:sz w:val="22"/>
          <w:szCs w:val="22"/>
        </w:rPr>
      </w:pPr>
      <w:hyperlink w:anchor="_Toc338257527" w:history="1">
        <w:r w:rsidR="00B3707B" w:rsidRPr="009F081A">
          <w:rPr>
            <w:rStyle w:val="Hyperlink"/>
            <w:noProof/>
          </w:rPr>
          <w:t>REFERENCES CITED</w:t>
        </w:r>
        <w:r w:rsidR="00B3707B">
          <w:rPr>
            <w:noProof/>
            <w:webHidden/>
          </w:rPr>
          <w:tab/>
        </w:r>
        <w:r>
          <w:rPr>
            <w:noProof/>
            <w:webHidden/>
          </w:rPr>
          <w:fldChar w:fldCharType="begin"/>
        </w:r>
        <w:r w:rsidR="00B3707B">
          <w:rPr>
            <w:noProof/>
            <w:webHidden/>
          </w:rPr>
          <w:instrText xml:space="preserve"> PAGEREF _Toc338257527 \h </w:instrText>
        </w:r>
        <w:r>
          <w:rPr>
            <w:noProof/>
            <w:webHidden/>
          </w:rPr>
        </w:r>
        <w:r>
          <w:rPr>
            <w:noProof/>
            <w:webHidden/>
          </w:rPr>
          <w:fldChar w:fldCharType="separate"/>
        </w:r>
        <w:r w:rsidR="005F2263">
          <w:rPr>
            <w:noProof/>
            <w:webHidden/>
          </w:rPr>
          <w:t>27</w:t>
        </w:r>
        <w:r>
          <w:rPr>
            <w:noProof/>
            <w:webHidden/>
          </w:rPr>
          <w:fldChar w:fldCharType="end"/>
        </w:r>
      </w:hyperlink>
    </w:p>
    <w:p w:rsidR="008525C6" w:rsidRDefault="00B62452" w:rsidP="00D42EF8">
      <w:pPr>
        <w:pStyle w:val="BodyText2"/>
        <w:tabs>
          <w:tab w:val="decimal" w:pos="9180"/>
        </w:tabs>
      </w:pPr>
      <w:r>
        <w:fldChar w:fldCharType="end"/>
      </w: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Pr="008525C6" w:rsidRDefault="008525C6" w:rsidP="00D42EF8">
      <w:pPr>
        <w:tabs>
          <w:tab w:val="decimal" w:pos="9180"/>
        </w:tabs>
      </w:pPr>
    </w:p>
    <w:p w:rsidR="008525C6" w:rsidRDefault="008525C6" w:rsidP="00D42EF8">
      <w:pPr>
        <w:tabs>
          <w:tab w:val="decimal" w:pos="9180"/>
        </w:tabs>
      </w:pPr>
    </w:p>
    <w:p w:rsidR="008525C6" w:rsidRDefault="008525C6" w:rsidP="00D42EF8">
      <w:pPr>
        <w:tabs>
          <w:tab w:val="decimal" w:pos="9180"/>
        </w:tabs>
      </w:pPr>
    </w:p>
    <w:p w:rsidR="008525C6" w:rsidRDefault="008525C6" w:rsidP="00D42EF8">
      <w:pPr>
        <w:tabs>
          <w:tab w:val="decimal" w:pos="9180"/>
        </w:tabs>
      </w:pPr>
    </w:p>
    <w:p w:rsidR="009B5088" w:rsidRPr="008525C6" w:rsidRDefault="009B5088" w:rsidP="00D42EF8">
      <w:pPr>
        <w:tabs>
          <w:tab w:val="decimal" w:pos="9180"/>
        </w:tabs>
        <w:sectPr w:rsidR="009B5088" w:rsidRPr="008525C6" w:rsidSect="00D42EF8">
          <w:headerReference w:type="even" r:id="rId11"/>
          <w:headerReference w:type="default" r:id="rId12"/>
          <w:footerReference w:type="even" r:id="rId13"/>
          <w:footerReference w:type="default" r:id="rId14"/>
          <w:headerReference w:type="first" r:id="rId15"/>
          <w:footerReference w:type="first" r:id="rId16"/>
          <w:pgSz w:w="12240" w:h="15840" w:code="1"/>
          <w:pgMar w:top="1440" w:right="1080" w:bottom="1440" w:left="1440" w:header="720" w:footer="720" w:gutter="360"/>
          <w:pgNumType w:fmt="lowerRoman"/>
          <w:cols w:space="720"/>
          <w:docGrid w:linePitch="360"/>
        </w:sectPr>
      </w:pPr>
    </w:p>
    <w:p w:rsidR="00E42AE3" w:rsidRDefault="00D42EF8" w:rsidP="00D42EF8">
      <w:pPr>
        <w:pStyle w:val="BodyText2"/>
        <w:tabs>
          <w:tab w:val="decimal" w:pos="9180"/>
        </w:tabs>
      </w:pPr>
      <w:r>
        <w:lastRenderedPageBreak/>
        <w:t>LIST OF TABLES</w:t>
      </w:r>
    </w:p>
    <w:p w:rsidR="00D42EF8" w:rsidRDefault="00D42EF8" w:rsidP="00D42EF8">
      <w:pPr>
        <w:pStyle w:val="BodyText2"/>
        <w:tabs>
          <w:tab w:val="decimal" w:pos="9180"/>
        </w:tabs>
      </w:pPr>
    </w:p>
    <w:p w:rsidR="00D42EF8" w:rsidRDefault="00B62452" w:rsidP="00D42EF8">
      <w:pPr>
        <w:pStyle w:val="TableofFigures"/>
        <w:tabs>
          <w:tab w:val="right" w:leader="dot" w:pos="9360"/>
          <w:tab w:val="decimal" w:pos="10890"/>
        </w:tabs>
        <w:rPr>
          <w:rFonts w:asciiTheme="minorHAnsi" w:eastAsiaTheme="minorEastAsia" w:hAnsiTheme="minorHAnsi" w:cstheme="minorBidi"/>
          <w:noProof/>
          <w:sz w:val="22"/>
          <w:szCs w:val="22"/>
        </w:rPr>
      </w:pPr>
      <w:r w:rsidRPr="00B62452">
        <w:fldChar w:fldCharType="begin"/>
      </w:r>
      <w:r w:rsidR="00D42EF8">
        <w:instrText xml:space="preserve"> TOC \h \z \c "Table" </w:instrText>
      </w:r>
      <w:r w:rsidRPr="00B62452">
        <w:fldChar w:fldCharType="separate"/>
      </w:r>
      <w:hyperlink w:anchor="_Toc338252184" w:history="1">
        <w:r w:rsidR="00D42EF8" w:rsidRPr="008D37D9">
          <w:rPr>
            <w:rStyle w:val="Hyperlink"/>
            <w:noProof/>
          </w:rPr>
          <w:t>Table 1.  G-3273 Targeted Criteria</w:t>
        </w:r>
        <w:r w:rsidR="00D42EF8">
          <w:rPr>
            <w:noProof/>
            <w:webHidden/>
          </w:rPr>
          <w:tab/>
        </w:r>
        <w:r>
          <w:rPr>
            <w:noProof/>
            <w:webHidden/>
          </w:rPr>
          <w:fldChar w:fldCharType="begin"/>
        </w:r>
        <w:r w:rsidR="00D42EF8">
          <w:rPr>
            <w:noProof/>
            <w:webHidden/>
          </w:rPr>
          <w:instrText xml:space="preserve"> PAGEREF _Toc338252184 \h </w:instrText>
        </w:r>
        <w:r>
          <w:rPr>
            <w:noProof/>
            <w:webHidden/>
          </w:rPr>
        </w:r>
        <w:r>
          <w:rPr>
            <w:noProof/>
            <w:webHidden/>
          </w:rPr>
          <w:fldChar w:fldCharType="separate"/>
        </w:r>
        <w:r w:rsidR="005F2263">
          <w:rPr>
            <w:noProof/>
            <w:webHidden/>
          </w:rPr>
          <w:t>10</w:t>
        </w:r>
        <w:r>
          <w:rPr>
            <w:noProof/>
            <w:webHidden/>
          </w:rPr>
          <w:fldChar w:fldCharType="end"/>
        </w:r>
      </w:hyperlink>
    </w:p>
    <w:p w:rsidR="00D42EF8" w:rsidRDefault="00B62452" w:rsidP="00D42EF8">
      <w:pPr>
        <w:pStyle w:val="TableofFigures"/>
        <w:tabs>
          <w:tab w:val="right" w:leader="dot" w:pos="9360"/>
          <w:tab w:val="decimal" w:pos="10890"/>
        </w:tabs>
        <w:rPr>
          <w:rFonts w:asciiTheme="minorHAnsi" w:eastAsiaTheme="minorEastAsia" w:hAnsiTheme="minorHAnsi" w:cstheme="minorBidi"/>
          <w:noProof/>
          <w:sz w:val="22"/>
          <w:szCs w:val="22"/>
        </w:rPr>
      </w:pPr>
      <w:hyperlink w:anchor="_Toc338252185" w:history="1">
        <w:r w:rsidR="00D42EF8" w:rsidRPr="008D37D9">
          <w:rPr>
            <w:rStyle w:val="Hyperlink"/>
            <w:noProof/>
          </w:rPr>
          <w:t>Table 2.  Gages for surface water hydrologic monitoring of the G-3273 Constraint Relaxation and S</w:t>
        </w:r>
        <w:r w:rsidR="00D42EF8" w:rsidRPr="008D37D9">
          <w:rPr>
            <w:rStyle w:val="Hyperlink"/>
            <w:noProof/>
          </w:rPr>
          <w:noBreakHyphen/>
          <w:t>356 Field Test.</w:t>
        </w:r>
        <w:r w:rsidR="00D42EF8">
          <w:rPr>
            <w:noProof/>
            <w:webHidden/>
          </w:rPr>
          <w:tab/>
        </w:r>
        <w:r>
          <w:rPr>
            <w:noProof/>
            <w:webHidden/>
          </w:rPr>
          <w:fldChar w:fldCharType="begin"/>
        </w:r>
        <w:r w:rsidR="00D42EF8">
          <w:rPr>
            <w:noProof/>
            <w:webHidden/>
          </w:rPr>
          <w:instrText xml:space="preserve"> PAGEREF _Toc338252185 \h </w:instrText>
        </w:r>
        <w:r>
          <w:rPr>
            <w:noProof/>
            <w:webHidden/>
          </w:rPr>
        </w:r>
        <w:r>
          <w:rPr>
            <w:noProof/>
            <w:webHidden/>
          </w:rPr>
          <w:fldChar w:fldCharType="separate"/>
        </w:r>
        <w:r w:rsidR="005F2263">
          <w:rPr>
            <w:noProof/>
            <w:webHidden/>
          </w:rPr>
          <w:t>11</w:t>
        </w:r>
        <w:r>
          <w:rPr>
            <w:noProof/>
            <w:webHidden/>
          </w:rPr>
          <w:fldChar w:fldCharType="end"/>
        </w:r>
      </w:hyperlink>
    </w:p>
    <w:p w:rsidR="00D42EF8" w:rsidRDefault="00B62452" w:rsidP="00D42EF8">
      <w:pPr>
        <w:pStyle w:val="TableofFigures"/>
        <w:tabs>
          <w:tab w:val="right" w:leader="dot" w:pos="9360"/>
          <w:tab w:val="decimal" w:pos="11070"/>
        </w:tabs>
        <w:rPr>
          <w:rFonts w:asciiTheme="minorHAnsi" w:eastAsiaTheme="minorEastAsia" w:hAnsiTheme="minorHAnsi" w:cstheme="minorBidi"/>
          <w:noProof/>
          <w:sz w:val="22"/>
          <w:szCs w:val="22"/>
        </w:rPr>
      </w:pPr>
      <w:hyperlink w:anchor="_Toc338252186" w:history="1">
        <w:r w:rsidR="00D42EF8" w:rsidRPr="008D37D9">
          <w:rPr>
            <w:rStyle w:val="Hyperlink"/>
            <w:noProof/>
          </w:rPr>
          <w:t>Table 3.  Characteristics measured in existing monitoring wells.</w:t>
        </w:r>
        <w:r w:rsidR="00D42EF8">
          <w:rPr>
            <w:noProof/>
            <w:webHidden/>
          </w:rPr>
          <w:tab/>
        </w:r>
        <w:r>
          <w:rPr>
            <w:noProof/>
            <w:webHidden/>
          </w:rPr>
          <w:fldChar w:fldCharType="begin"/>
        </w:r>
        <w:r w:rsidR="00D42EF8">
          <w:rPr>
            <w:noProof/>
            <w:webHidden/>
          </w:rPr>
          <w:instrText xml:space="preserve"> PAGEREF _Toc338252186 \h </w:instrText>
        </w:r>
        <w:r>
          <w:rPr>
            <w:noProof/>
            <w:webHidden/>
          </w:rPr>
        </w:r>
        <w:r>
          <w:rPr>
            <w:noProof/>
            <w:webHidden/>
          </w:rPr>
          <w:fldChar w:fldCharType="separate"/>
        </w:r>
        <w:r w:rsidR="005F2263">
          <w:rPr>
            <w:noProof/>
            <w:webHidden/>
          </w:rPr>
          <w:t>12</w:t>
        </w:r>
        <w:r>
          <w:rPr>
            <w:noProof/>
            <w:webHidden/>
          </w:rPr>
          <w:fldChar w:fldCharType="end"/>
        </w:r>
      </w:hyperlink>
    </w:p>
    <w:p w:rsidR="00D42EF8" w:rsidRDefault="00B62452" w:rsidP="00D42EF8">
      <w:pPr>
        <w:pStyle w:val="TableofFigures"/>
        <w:tabs>
          <w:tab w:val="right" w:leader="dot" w:pos="9360"/>
        </w:tabs>
        <w:rPr>
          <w:rFonts w:asciiTheme="minorHAnsi" w:eastAsiaTheme="minorEastAsia" w:hAnsiTheme="minorHAnsi" w:cstheme="minorBidi"/>
          <w:noProof/>
          <w:sz w:val="22"/>
          <w:szCs w:val="22"/>
        </w:rPr>
      </w:pPr>
      <w:hyperlink w:anchor="_Toc338252187" w:history="1">
        <w:r w:rsidR="00D42EF8" w:rsidRPr="008D37D9">
          <w:rPr>
            <w:rStyle w:val="Hyperlink"/>
            <w:noProof/>
          </w:rPr>
          <w:t>Table 4.  Ground and surface water quality data from the L31NN well cluster and S-336, respectively.</w:t>
        </w:r>
        <w:r w:rsidR="00D42EF8">
          <w:rPr>
            <w:noProof/>
            <w:webHidden/>
          </w:rPr>
          <w:tab/>
        </w:r>
        <w:r>
          <w:rPr>
            <w:noProof/>
            <w:webHidden/>
          </w:rPr>
          <w:fldChar w:fldCharType="begin"/>
        </w:r>
        <w:r w:rsidR="00D42EF8">
          <w:rPr>
            <w:noProof/>
            <w:webHidden/>
          </w:rPr>
          <w:instrText xml:space="preserve"> PAGEREF _Toc338252187 \h </w:instrText>
        </w:r>
        <w:r>
          <w:rPr>
            <w:noProof/>
            <w:webHidden/>
          </w:rPr>
        </w:r>
        <w:r>
          <w:rPr>
            <w:noProof/>
            <w:webHidden/>
          </w:rPr>
          <w:fldChar w:fldCharType="separate"/>
        </w:r>
        <w:r w:rsidR="005F2263">
          <w:rPr>
            <w:noProof/>
            <w:webHidden/>
          </w:rPr>
          <w:t>15</w:t>
        </w:r>
        <w:r>
          <w:rPr>
            <w:noProof/>
            <w:webHidden/>
          </w:rPr>
          <w:fldChar w:fldCharType="end"/>
        </w:r>
      </w:hyperlink>
    </w:p>
    <w:p w:rsidR="00D42EF8" w:rsidRDefault="00B62452" w:rsidP="00D42EF8">
      <w:pPr>
        <w:pStyle w:val="TableofFigures"/>
        <w:tabs>
          <w:tab w:val="right" w:leader="dot" w:pos="9360"/>
        </w:tabs>
        <w:rPr>
          <w:rFonts w:asciiTheme="minorHAnsi" w:eastAsiaTheme="minorEastAsia" w:hAnsiTheme="minorHAnsi" w:cstheme="minorBidi"/>
          <w:noProof/>
          <w:sz w:val="22"/>
          <w:szCs w:val="22"/>
        </w:rPr>
      </w:pPr>
      <w:hyperlink w:anchor="_Toc338252188" w:history="1">
        <w:r w:rsidR="00D42EF8" w:rsidRPr="008D37D9">
          <w:rPr>
            <w:rStyle w:val="Hyperlink"/>
            <w:noProof/>
          </w:rPr>
          <w:t>Table 5.  Cape Sable seaside sparrow bird count and population estimates by year as recorded by the Everglades National Park range-wide survey.</w:t>
        </w:r>
        <w:r w:rsidR="00D42EF8">
          <w:rPr>
            <w:noProof/>
            <w:webHidden/>
          </w:rPr>
          <w:tab/>
        </w:r>
        <w:r>
          <w:rPr>
            <w:noProof/>
            <w:webHidden/>
          </w:rPr>
          <w:fldChar w:fldCharType="begin"/>
        </w:r>
        <w:r w:rsidR="00D42EF8">
          <w:rPr>
            <w:noProof/>
            <w:webHidden/>
          </w:rPr>
          <w:instrText xml:space="preserve"> PAGEREF _Toc338252188 \h </w:instrText>
        </w:r>
        <w:r>
          <w:rPr>
            <w:noProof/>
            <w:webHidden/>
          </w:rPr>
        </w:r>
        <w:r>
          <w:rPr>
            <w:noProof/>
            <w:webHidden/>
          </w:rPr>
          <w:fldChar w:fldCharType="separate"/>
        </w:r>
        <w:r w:rsidR="005F2263">
          <w:rPr>
            <w:noProof/>
            <w:webHidden/>
          </w:rPr>
          <w:t>17</w:t>
        </w:r>
        <w:r>
          <w:rPr>
            <w:noProof/>
            <w:webHidden/>
          </w:rPr>
          <w:fldChar w:fldCharType="end"/>
        </w:r>
      </w:hyperlink>
    </w:p>
    <w:p w:rsidR="00D42EF8" w:rsidRDefault="00B62452" w:rsidP="00D42EF8">
      <w:pPr>
        <w:pStyle w:val="TableofFigures"/>
        <w:tabs>
          <w:tab w:val="right" w:leader="dot" w:pos="9360"/>
          <w:tab w:val="decimal" w:pos="11160"/>
        </w:tabs>
        <w:rPr>
          <w:rFonts w:asciiTheme="minorHAnsi" w:eastAsiaTheme="minorEastAsia" w:hAnsiTheme="minorHAnsi" w:cstheme="minorBidi"/>
          <w:noProof/>
          <w:sz w:val="22"/>
          <w:szCs w:val="22"/>
        </w:rPr>
      </w:pPr>
      <w:hyperlink w:anchor="_Toc338252189" w:history="1">
        <w:r w:rsidR="00D42EF8" w:rsidRPr="008D37D9">
          <w:rPr>
            <w:rStyle w:val="Hyperlink"/>
            <w:noProof/>
          </w:rPr>
          <w:t>Table 6.  Discontinuous hydroperiod (number of days inundated) as measured at the specified gages within each CSSS subpopulation between DATE.</w:t>
        </w:r>
        <w:r w:rsidR="00D42EF8">
          <w:rPr>
            <w:noProof/>
            <w:webHidden/>
          </w:rPr>
          <w:tab/>
        </w:r>
        <w:r>
          <w:rPr>
            <w:noProof/>
            <w:webHidden/>
          </w:rPr>
          <w:fldChar w:fldCharType="begin"/>
        </w:r>
        <w:r w:rsidR="00D42EF8">
          <w:rPr>
            <w:noProof/>
            <w:webHidden/>
          </w:rPr>
          <w:instrText xml:space="preserve"> PAGEREF _Toc338252189 \h </w:instrText>
        </w:r>
        <w:r>
          <w:rPr>
            <w:noProof/>
            <w:webHidden/>
          </w:rPr>
        </w:r>
        <w:r>
          <w:rPr>
            <w:noProof/>
            <w:webHidden/>
          </w:rPr>
          <w:fldChar w:fldCharType="separate"/>
        </w:r>
        <w:r w:rsidR="005F2263">
          <w:rPr>
            <w:noProof/>
            <w:webHidden/>
          </w:rPr>
          <w:t>18</w:t>
        </w:r>
        <w:r>
          <w:rPr>
            <w:noProof/>
            <w:webHidden/>
          </w:rPr>
          <w:fldChar w:fldCharType="end"/>
        </w:r>
      </w:hyperlink>
    </w:p>
    <w:p w:rsidR="00D42EF8" w:rsidRDefault="00B62452" w:rsidP="00D42EF8">
      <w:pPr>
        <w:pStyle w:val="BodyText2"/>
        <w:tabs>
          <w:tab w:val="decimal" w:pos="9180"/>
        </w:tabs>
      </w:pPr>
      <w:r>
        <w:fldChar w:fldCharType="end"/>
      </w:r>
    </w:p>
    <w:p w:rsidR="00D42EF8" w:rsidRDefault="00D42EF8" w:rsidP="00D42EF8">
      <w:pPr>
        <w:pStyle w:val="BodyText2"/>
        <w:tabs>
          <w:tab w:val="decimal" w:pos="9180"/>
        </w:tabs>
      </w:pPr>
      <w:r>
        <w:t>LIST OF FIGURES</w:t>
      </w:r>
    </w:p>
    <w:p w:rsidR="00E42AE3" w:rsidRDefault="00E42AE3" w:rsidP="00D42EF8">
      <w:pPr>
        <w:pStyle w:val="BodyText2"/>
        <w:tabs>
          <w:tab w:val="decimal" w:pos="9180"/>
        </w:tabs>
      </w:pPr>
    </w:p>
    <w:p w:rsidR="00D42EF8" w:rsidRDefault="00B62452" w:rsidP="00D42EF8">
      <w:pPr>
        <w:pStyle w:val="TableofFigures"/>
        <w:tabs>
          <w:tab w:val="right" w:leader="dot" w:pos="9360"/>
          <w:tab w:val="decimal" w:pos="10890"/>
        </w:tabs>
        <w:rPr>
          <w:rFonts w:asciiTheme="minorHAnsi" w:eastAsiaTheme="minorEastAsia" w:hAnsiTheme="minorHAnsi" w:cstheme="minorBidi"/>
          <w:noProof/>
          <w:sz w:val="22"/>
          <w:szCs w:val="22"/>
        </w:rPr>
      </w:pPr>
      <w:r w:rsidRPr="00B62452">
        <w:fldChar w:fldCharType="begin"/>
      </w:r>
      <w:r w:rsidR="00D42EF8">
        <w:instrText xml:space="preserve"> TOC \h \z \c "Figure" </w:instrText>
      </w:r>
      <w:r w:rsidRPr="00B62452">
        <w:fldChar w:fldCharType="separate"/>
      </w:r>
      <w:hyperlink w:anchor="_Toc338252285" w:history="1">
        <w:r w:rsidR="00D42EF8" w:rsidRPr="00ED2AF3">
          <w:rPr>
            <w:rStyle w:val="Hyperlink"/>
            <w:noProof/>
          </w:rPr>
          <w:t>Figure 1. Surface water hydrologic monitoring gage locations for the G-3273 Constraint Relaxation and S-356 Field Test.</w:t>
        </w:r>
        <w:r w:rsidR="00D42EF8">
          <w:rPr>
            <w:noProof/>
            <w:webHidden/>
          </w:rPr>
          <w:tab/>
        </w:r>
        <w:r>
          <w:rPr>
            <w:noProof/>
            <w:webHidden/>
          </w:rPr>
          <w:fldChar w:fldCharType="begin"/>
        </w:r>
        <w:r w:rsidR="00D42EF8">
          <w:rPr>
            <w:noProof/>
            <w:webHidden/>
          </w:rPr>
          <w:instrText xml:space="preserve"> PAGEREF _Toc338252285 \h </w:instrText>
        </w:r>
        <w:r>
          <w:rPr>
            <w:noProof/>
            <w:webHidden/>
          </w:rPr>
        </w:r>
        <w:r>
          <w:rPr>
            <w:noProof/>
            <w:webHidden/>
          </w:rPr>
          <w:fldChar w:fldCharType="separate"/>
        </w:r>
        <w:r w:rsidR="005F2263">
          <w:rPr>
            <w:noProof/>
            <w:webHidden/>
          </w:rPr>
          <w:t>6</w:t>
        </w:r>
        <w:r>
          <w:rPr>
            <w:noProof/>
            <w:webHidden/>
          </w:rPr>
          <w:fldChar w:fldCharType="end"/>
        </w:r>
      </w:hyperlink>
    </w:p>
    <w:p w:rsidR="00D42EF8" w:rsidRDefault="00B62452" w:rsidP="00D42EF8">
      <w:pPr>
        <w:pStyle w:val="TableofFigures"/>
        <w:tabs>
          <w:tab w:val="right" w:leader="dot" w:pos="9360"/>
          <w:tab w:val="decimal" w:pos="10890"/>
        </w:tabs>
        <w:rPr>
          <w:rFonts w:asciiTheme="minorHAnsi" w:eastAsiaTheme="minorEastAsia" w:hAnsiTheme="minorHAnsi" w:cstheme="minorBidi"/>
          <w:noProof/>
          <w:sz w:val="22"/>
          <w:szCs w:val="22"/>
        </w:rPr>
      </w:pPr>
      <w:hyperlink w:anchor="_Toc338252286" w:history="1">
        <w:r w:rsidR="00D42EF8" w:rsidRPr="00ED2AF3">
          <w:rPr>
            <w:rStyle w:val="Hyperlink"/>
            <w:noProof/>
          </w:rPr>
          <w:t>Figure 2.  Groundwater monitoring well locations along L-30 and L-31N.  Image showing locations of monitor wells near the confluence of canals L-29, L-30, and L-31N. Red line along L-31N is the seepage barrier location.</w:t>
        </w:r>
        <w:r w:rsidR="00D42EF8">
          <w:rPr>
            <w:noProof/>
            <w:webHidden/>
          </w:rPr>
          <w:tab/>
        </w:r>
        <w:r>
          <w:rPr>
            <w:noProof/>
            <w:webHidden/>
          </w:rPr>
          <w:fldChar w:fldCharType="begin"/>
        </w:r>
        <w:r w:rsidR="00D42EF8">
          <w:rPr>
            <w:noProof/>
            <w:webHidden/>
          </w:rPr>
          <w:instrText xml:space="preserve"> PAGEREF _Toc338252286 \h </w:instrText>
        </w:r>
        <w:r>
          <w:rPr>
            <w:noProof/>
            <w:webHidden/>
          </w:rPr>
        </w:r>
        <w:r>
          <w:rPr>
            <w:noProof/>
            <w:webHidden/>
          </w:rPr>
          <w:fldChar w:fldCharType="separate"/>
        </w:r>
        <w:r w:rsidR="005F2263">
          <w:rPr>
            <w:noProof/>
            <w:webHidden/>
          </w:rPr>
          <w:t>7</w:t>
        </w:r>
        <w:r>
          <w:rPr>
            <w:noProof/>
            <w:webHidden/>
          </w:rPr>
          <w:fldChar w:fldCharType="end"/>
        </w:r>
      </w:hyperlink>
    </w:p>
    <w:p w:rsidR="00D42EF8" w:rsidRDefault="00B62452" w:rsidP="00D42EF8">
      <w:pPr>
        <w:pStyle w:val="TableofFigures"/>
        <w:tabs>
          <w:tab w:val="right" w:leader="dot" w:pos="9360"/>
          <w:tab w:val="decimal" w:pos="10890"/>
          <w:tab w:val="right" w:leader="dot" w:pos="11340"/>
        </w:tabs>
        <w:rPr>
          <w:rFonts w:asciiTheme="minorHAnsi" w:eastAsiaTheme="minorEastAsia" w:hAnsiTheme="minorHAnsi" w:cstheme="minorBidi"/>
          <w:noProof/>
          <w:sz w:val="22"/>
          <w:szCs w:val="22"/>
        </w:rPr>
      </w:pPr>
      <w:hyperlink w:anchor="_Toc338252287" w:history="1">
        <w:r w:rsidR="00D42EF8" w:rsidRPr="00ED2AF3">
          <w:rPr>
            <w:rStyle w:val="Hyperlink"/>
            <w:noProof/>
          </w:rPr>
          <w:t>Figure 3.  Hydrogeologic cross-section (A - A’) with monitoring well screen depths in the Biscayne Aquifer. Well construction data superimposed on the geologic cross section A - A’. Values indicated at the top of each well are surface elevations, in FT NGVD 1929. Values at the bottom of each well are elevations of top and bottom of the screen, in FT NGVD, 1929. Stratigraphic picks were interpreted from optical borehole images by Cunningham et al. (2006) and Cunningham and Sukop (2011). The Miami Limestone and the Fort Thompson Formation include the Biscayne Aquifer.</w:t>
        </w:r>
        <w:r w:rsidR="00D42EF8">
          <w:rPr>
            <w:noProof/>
            <w:webHidden/>
          </w:rPr>
          <w:tab/>
        </w:r>
        <w:r>
          <w:rPr>
            <w:noProof/>
            <w:webHidden/>
          </w:rPr>
          <w:fldChar w:fldCharType="begin"/>
        </w:r>
        <w:r w:rsidR="00D42EF8">
          <w:rPr>
            <w:noProof/>
            <w:webHidden/>
          </w:rPr>
          <w:instrText xml:space="preserve"> PAGEREF _Toc338252287 \h </w:instrText>
        </w:r>
        <w:r>
          <w:rPr>
            <w:noProof/>
            <w:webHidden/>
          </w:rPr>
        </w:r>
        <w:r>
          <w:rPr>
            <w:noProof/>
            <w:webHidden/>
          </w:rPr>
          <w:fldChar w:fldCharType="separate"/>
        </w:r>
        <w:r w:rsidR="005F2263">
          <w:rPr>
            <w:noProof/>
            <w:webHidden/>
          </w:rPr>
          <w:t>8</w:t>
        </w:r>
        <w:r>
          <w:rPr>
            <w:noProof/>
            <w:webHidden/>
          </w:rPr>
          <w:fldChar w:fldCharType="end"/>
        </w:r>
      </w:hyperlink>
    </w:p>
    <w:p w:rsidR="00D42EF8" w:rsidRDefault="00B62452" w:rsidP="00D42EF8">
      <w:pPr>
        <w:pStyle w:val="TableofFigures"/>
        <w:tabs>
          <w:tab w:val="right" w:leader="dot" w:pos="9360"/>
          <w:tab w:val="decimal" w:pos="11070"/>
          <w:tab w:val="right" w:leader="dot" w:pos="11340"/>
        </w:tabs>
        <w:rPr>
          <w:rFonts w:asciiTheme="minorHAnsi" w:eastAsiaTheme="minorEastAsia" w:hAnsiTheme="minorHAnsi" w:cstheme="minorBidi"/>
          <w:noProof/>
          <w:sz w:val="22"/>
          <w:szCs w:val="22"/>
        </w:rPr>
      </w:pPr>
      <w:hyperlink w:anchor="_Toc338252288" w:history="1">
        <w:r w:rsidR="00D42EF8" w:rsidRPr="00ED2AF3">
          <w:rPr>
            <w:rStyle w:val="Hyperlink"/>
            <w:noProof/>
          </w:rPr>
          <w:t>Figure 4.  Plot showing groundwater flow rate and water level changes in L31NS well cluster during January 2008.  Plot shows fluctuations in groundwater level and velocity that result from pumping at the Kendall Rock mine, located approximately 1 mile east of this station.</w:t>
        </w:r>
        <w:r w:rsidR="00D42EF8">
          <w:rPr>
            <w:noProof/>
            <w:webHidden/>
          </w:rPr>
          <w:tab/>
        </w:r>
        <w:r>
          <w:rPr>
            <w:noProof/>
            <w:webHidden/>
          </w:rPr>
          <w:fldChar w:fldCharType="begin"/>
        </w:r>
        <w:r w:rsidR="00D42EF8">
          <w:rPr>
            <w:noProof/>
            <w:webHidden/>
          </w:rPr>
          <w:instrText xml:space="preserve"> PAGEREF _Toc338252288 \h </w:instrText>
        </w:r>
        <w:r>
          <w:rPr>
            <w:noProof/>
            <w:webHidden/>
          </w:rPr>
        </w:r>
        <w:r>
          <w:rPr>
            <w:noProof/>
            <w:webHidden/>
          </w:rPr>
          <w:fldChar w:fldCharType="separate"/>
        </w:r>
        <w:r w:rsidR="005F2263">
          <w:rPr>
            <w:noProof/>
            <w:webHidden/>
          </w:rPr>
          <w:t>14</w:t>
        </w:r>
        <w:r>
          <w:rPr>
            <w:noProof/>
            <w:webHidden/>
          </w:rPr>
          <w:fldChar w:fldCharType="end"/>
        </w:r>
      </w:hyperlink>
    </w:p>
    <w:p w:rsidR="00D42EF8" w:rsidRDefault="00B62452" w:rsidP="00D42EF8">
      <w:pPr>
        <w:pStyle w:val="TableofFigures"/>
        <w:tabs>
          <w:tab w:val="right" w:leader="dot" w:pos="9360"/>
          <w:tab w:val="right" w:leader="dot" w:pos="11700"/>
        </w:tabs>
        <w:rPr>
          <w:rFonts w:asciiTheme="minorHAnsi" w:eastAsiaTheme="minorEastAsia" w:hAnsiTheme="minorHAnsi" w:cstheme="minorBidi"/>
          <w:noProof/>
          <w:sz w:val="22"/>
          <w:szCs w:val="22"/>
        </w:rPr>
      </w:pPr>
      <w:hyperlink w:anchor="_Toc338252289" w:history="1">
        <w:r w:rsidR="00D42EF8" w:rsidRPr="00ED2AF3">
          <w:rPr>
            <w:rStyle w:val="Hyperlink"/>
            <w:noProof/>
          </w:rPr>
          <w:t>Figure 5.  Cape Sable Seaside Sparrow subpopulations (A-F) and designated Critical Habitat Units (U1-U5).</w:t>
        </w:r>
        <w:r w:rsidR="00D42EF8">
          <w:rPr>
            <w:noProof/>
            <w:webHidden/>
          </w:rPr>
          <w:tab/>
        </w:r>
        <w:r>
          <w:rPr>
            <w:noProof/>
            <w:webHidden/>
          </w:rPr>
          <w:fldChar w:fldCharType="begin"/>
        </w:r>
        <w:r w:rsidR="00D42EF8">
          <w:rPr>
            <w:noProof/>
            <w:webHidden/>
          </w:rPr>
          <w:instrText xml:space="preserve"> PAGEREF _Toc338252289 \h </w:instrText>
        </w:r>
        <w:r>
          <w:rPr>
            <w:noProof/>
            <w:webHidden/>
          </w:rPr>
        </w:r>
        <w:r>
          <w:rPr>
            <w:noProof/>
            <w:webHidden/>
          </w:rPr>
          <w:fldChar w:fldCharType="separate"/>
        </w:r>
        <w:r w:rsidR="005F2263">
          <w:rPr>
            <w:noProof/>
            <w:webHidden/>
          </w:rPr>
          <w:t>19</w:t>
        </w:r>
        <w:r>
          <w:rPr>
            <w:noProof/>
            <w:webHidden/>
          </w:rPr>
          <w:fldChar w:fldCharType="end"/>
        </w:r>
      </w:hyperlink>
    </w:p>
    <w:p w:rsidR="00D42EF8" w:rsidRDefault="00B62452" w:rsidP="00D42EF8">
      <w:pPr>
        <w:pStyle w:val="TableofFigures"/>
        <w:tabs>
          <w:tab w:val="right" w:leader="dot" w:pos="8990"/>
          <w:tab w:val="decimal" w:pos="9180"/>
          <w:tab w:val="right" w:leader="dot" w:pos="9360"/>
        </w:tabs>
        <w:rPr>
          <w:rFonts w:asciiTheme="minorHAnsi" w:eastAsiaTheme="minorEastAsia" w:hAnsiTheme="minorHAnsi" w:cstheme="minorBidi"/>
          <w:noProof/>
          <w:sz w:val="22"/>
          <w:szCs w:val="22"/>
        </w:rPr>
      </w:pPr>
      <w:hyperlink w:anchor="_Toc338252290" w:history="1">
        <w:r w:rsidR="00D42EF8" w:rsidRPr="00ED2AF3">
          <w:rPr>
            <w:rStyle w:val="Hyperlink"/>
            <w:noProof/>
          </w:rPr>
          <w:t>Figure 6.  Surface water-quality sampling locations for G-3273 constraint modification and S-356 Field Test.</w:t>
        </w:r>
        <w:r w:rsidR="00D42EF8">
          <w:rPr>
            <w:noProof/>
            <w:webHidden/>
          </w:rPr>
          <w:tab/>
        </w:r>
        <w:r>
          <w:rPr>
            <w:noProof/>
            <w:webHidden/>
          </w:rPr>
          <w:fldChar w:fldCharType="begin"/>
        </w:r>
        <w:r w:rsidR="00D42EF8">
          <w:rPr>
            <w:noProof/>
            <w:webHidden/>
          </w:rPr>
          <w:instrText xml:space="preserve"> PAGEREF _Toc338252290 \h </w:instrText>
        </w:r>
        <w:r>
          <w:rPr>
            <w:noProof/>
            <w:webHidden/>
          </w:rPr>
        </w:r>
        <w:r>
          <w:rPr>
            <w:noProof/>
            <w:webHidden/>
          </w:rPr>
          <w:fldChar w:fldCharType="separate"/>
        </w:r>
        <w:r w:rsidR="005F2263">
          <w:rPr>
            <w:noProof/>
            <w:webHidden/>
          </w:rPr>
          <w:t>26</w:t>
        </w:r>
        <w:r>
          <w:rPr>
            <w:noProof/>
            <w:webHidden/>
          </w:rPr>
          <w:fldChar w:fldCharType="end"/>
        </w:r>
      </w:hyperlink>
    </w:p>
    <w:p w:rsidR="00D42EF8" w:rsidRDefault="00B62452" w:rsidP="00D42EF8">
      <w:pPr>
        <w:pStyle w:val="TableofFigures"/>
        <w:tabs>
          <w:tab w:val="right" w:leader="dot" w:pos="9360"/>
          <w:tab w:val="decimal" w:pos="11520"/>
        </w:tabs>
        <w:rPr>
          <w:rFonts w:asciiTheme="minorHAnsi" w:eastAsiaTheme="minorEastAsia" w:hAnsiTheme="minorHAnsi" w:cstheme="minorBidi"/>
          <w:noProof/>
          <w:sz w:val="22"/>
          <w:szCs w:val="22"/>
        </w:rPr>
      </w:pPr>
      <w:hyperlink w:anchor="_Toc338252291" w:history="1">
        <w:r w:rsidR="00D42EF8" w:rsidRPr="00ED2AF3">
          <w:rPr>
            <w:rStyle w:val="Hyperlink"/>
            <w:noProof/>
          </w:rPr>
          <w:t>Figure 7.  Location of S-356 Pump Station in Relation to S-333 and other Monitoring Gages.</w:t>
        </w:r>
        <w:r w:rsidR="00D42EF8">
          <w:rPr>
            <w:noProof/>
            <w:webHidden/>
          </w:rPr>
          <w:tab/>
        </w:r>
        <w:r>
          <w:rPr>
            <w:noProof/>
            <w:webHidden/>
          </w:rPr>
          <w:fldChar w:fldCharType="begin"/>
        </w:r>
        <w:r w:rsidR="00D42EF8">
          <w:rPr>
            <w:noProof/>
            <w:webHidden/>
          </w:rPr>
          <w:instrText xml:space="preserve"> PAGEREF _Toc338252291 \h </w:instrText>
        </w:r>
        <w:r>
          <w:rPr>
            <w:noProof/>
            <w:webHidden/>
          </w:rPr>
        </w:r>
        <w:r>
          <w:rPr>
            <w:noProof/>
            <w:webHidden/>
          </w:rPr>
          <w:fldChar w:fldCharType="separate"/>
        </w:r>
        <w:r w:rsidR="005F2263">
          <w:rPr>
            <w:noProof/>
            <w:webHidden/>
          </w:rPr>
          <w:t>27</w:t>
        </w:r>
        <w:r>
          <w:rPr>
            <w:noProof/>
            <w:webHidden/>
          </w:rPr>
          <w:fldChar w:fldCharType="end"/>
        </w:r>
      </w:hyperlink>
    </w:p>
    <w:p w:rsidR="00D42EF8" w:rsidRDefault="00B62452" w:rsidP="00D42EF8">
      <w:pPr>
        <w:pStyle w:val="TableofFigures"/>
        <w:tabs>
          <w:tab w:val="right" w:leader="dot" w:pos="9360"/>
          <w:tab w:val="decimal" w:pos="11610"/>
        </w:tabs>
        <w:rPr>
          <w:rFonts w:asciiTheme="minorHAnsi" w:eastAsiaTheme="minorEastAsia" w:hAnsiTheme="minorHAnsi" w:cstheme="minorBidi"/>
          <w:noProof/>
          <w:sz w:val="22"/>
          <w:szCs w:val="22"/>
        </w:rPr>
      </w:pPr>
      <w:hyperlink w:anchor="_Toc338252292" w:history="1">
        <w:r w:rsidR="00D42EF8" w:rsidRPr="00ED2AF3">
          <w:rPr>
            <w:rStyle w:val="Hyperlink"/>
            <w:noProof/>
          </w:rPr>
          <w:t>Figure 8.  Location of key structures near S-356.</w:t>
        </w:r>
        <w:r w:rsidR="00D42EF8">
          <w:rPr>
            <w:noProof/>
            <w:webHidden/>
          </w:rPr>
          <w:tab/>
        </w:r>
        <w:r>
          <w:rPr>
            <w:noProof/>
            <w:webHidden/>
          </w:rPr>
          <w:fldChar w:fldCharType="begin"/>
        </w:r>
        <w:r w:rsidR="00D42EF8">
          <w:rPr>
            <w:noProof/>
            <w:webHidden/>
          </w:rPr>
          <w:instrText xml:space="preserve"> PAGEREF _Toc338252292 \h </w:instrText>
        </w:r>
        <w:r>
          <w:rPr>
            <w:noProof/>
            <w:webHidden/>
          </w:rPr>
        </w:r>
        <w:r>
          <w:rPr>
            <w:noProof/>
            <w:webHidden/>
          </w:rPr>
          <w:fldChar w:fldCharType="separate"/>
        </w:r>
        <w:r w:rsidR="005F2263">
          <w:rPr>
            <w:noProof/>
            <w:webHidden/>
          </w:rPr>
          <w:t>27</w:t>
        </w:r>
        <w:r>
          <w:rPr>
            <w:noProof/>
            <w:webHidden/>
          </w:rPr>
          <w:fldChar w:fldCharType="end"/>
        </w:r>
      </w:hyperlink>
    </w:p>
    <w:p w:rsidR="00D42EF8" w:rsidRDefault="00B62452" w:rsidP="00D42EF8">
      <w:pPr>
        <w:pStyle w:val="TableofFigures"/>
        <w:tabs>
          <w:tab w:val="right" w:leader="dot" w:pos="9360"/>
          <w:tab w:val="decimal" w:pos="11520"/>
        </w:tabs>
        <w:rPr>
          <w:rFonts w:asciiTheme="minorHAnsi" w:eastAsiaTheme="minorEastAsia" w:hAnsiTheme="minorHAnsi" w:cstheme="minorBidi"/>
          <w:noProof/>
          <w:sz w:val="22"/>
          <w:szCs w:val="22"/>
        </w:rPr>
      </w:pPr>
      <w:hyperlink w:anchor="_Toc338252293" w:history="1">
        <w:r w:rsidR="00D42EF8" w:rsidRPr="00ED2AF3">
          <w:rPr>
            <w:rStyle w:val="Hyperlink"/>
            <w:noProof/>
          </w:rPr>
          <w:t>Figure 9.  Location of key features in vicinity of the S-333.</w:t>
        </w:r>
        <w:r w:rsidR="00D42EF8">
          <w:rPr>
            <w:noProof/>
            <w:webHidden/>
          </w:rPr>
          <w:tab/>
        </w:r>
        <w:r>
          <w:rPr>
            <w:noProof/>
            <w:webHidden/>
          </w:rPr>
          <w:fldChar w:fldCharType="begin"/>
        </w:r>
        <w:r w:rsidR="00D42EF8">
          <w:rPr>
            <w:noProof/>
            <w:webHidden/>
          </w:rPr>
          <w:instrText xml:space="preserve"> PAGEREF _Toc338252293 \h </w:instrText>
        </w:r>
        <w:r>
          <w:rPr>
            <w:noProof/>
            <w:webHidden/>
          </w:rPr>
        </w:r>
        <w:r>
          <w:rPr>
            <w:noProof/>
            <w:webHidden/>
          </w:rPr>
          <w:fldChar w:fldCharType="separate"/>
        </w:r>
        <w:r w:rsidR="005F2263">
          <w:rPr>
            <w:noProof/>
            <w:webHidden/>
          </w:rPr>
          <w:t>27</w:t>
        </w:r>
        <w:r>
          <w:rPr>
            <w:noProof/>
            <w:webHidden/>
          </w:rPr>
          <w:fldChar w:fldCharType="end"/>
        </w:r>
      </w:hyperlink>
    </w:p>
    <w:p w:rsidR="00D42EF8" w:rsidRDefault="00B62452" w:rsidP="00D42EF8">
      <w:pPr>
        <w:pStyle w:val="TableofFigures"/>
        <w:tabs>
          <w:tab w:val="right" w:leader="dot" w:pos="9360"/>
        </w:tabs>
        <w:rPr>
          <w:rFonts w:asciiTheme="minorHAnsi" w:eastAsiaTheme="minorEastAsia" w:hAnsiTheme="minorHAnsi" w:cstheme="minorBidi"/>
          <w:noProof/>
          <w:sz w:val="22"/>
          <w:szCs w:val="22"/>
        </w:rPr>
      </w:pPr>
      <w:hyperlink w:anchor="_Toc338252294" w:history="1">
        <w:r w:rsidR="00D42EF8" w:rsidRPr="00ED2AF3">
          <w:rPr>
            <w:rStyle w:val="Hyperlink"/>
            <w:noProof/>
          </w:rPr>
          <w:t>Figure 10.  Location of S-151 in relation to L-67A canal and potential sources of water quality impacts.</w:t>
        </w:r>
        <w:r w:rsidR="00D42EF8">
          <w:rPr>
            <w:noProof/>
            <w:webHidden/>
          </w:rPr>
          <w:tab/>
        </w:r>
        <w:r>
          <w:rPr>
            <w:noProof/>
            <w:webHidden/>
          </w:rPr>
          <w:fldChar w:fldCharType="begin"/>
        </w:r>
        <w:r w:rsidR="00D42EF8">
          <w:rPr>
            <w:noProof/>
            <w:webHidden/>
          </w:rPr>
          <w:instrText xml:space="preserve"> PAGEREF _Toc338252294 \h </w:instrText>
        </w:r>
        <w:r>
          <w:rPr>
            <w:noProof/>
            <w:webHidden/>
          </w:rPr>
        </w:r>
        <w:r>
          <w:rPr>
            <w:noProof/>
            <w:webHidden/>
          </w:rPr>
          <w:fldChar w:fldCharType="separate"/>
        </w:r>
        <w:r w:rsidR="005F2263">
          <w:rPr>
            <w:noProof/>
            <w:webHidden/>
          </w:rPr>
          <w:t>27</w:t>
        </w:r>
        <w:r>
          <w:rPr>
            <w:noProof/>
            <w:webHidden/>
          </w:rPr>
          <w:fldChar w:fldCharType="end"/>
        </w:r>
      </w:hyperlink>
    </w:p>
    <w:p w:rsidR="00D42EF8" w:rsidRDefault="00B62452" w:rsidP="00D42EF8">
      <w:pPr>
        <w:pStyle w:val="BodyText2"/>
        <w:tabs>
          <w:tab w:val="decimal" w:pos="9180"/>
        </w:tabs>
      </w:pPr>
      <w:r>
        <w:fldChar w:fldCharType="end"/>
      </w:r>
    </w:p>
    <w:p w:rsidR="00813A2D" w:rsidRPr="00CF2DF5" w:rsidRDefault="00813A2D" w:rsidP="00D42EF8">
      <w:pPr>
        <w:pStyle w:val="BodyText2"/>
      </w:pPr>
    </w:p>
    <w:p w:rsidR="007773C8" w:rsidRPr="00CF2DF5" w:rsidRDefault="00B62452" w:rsidP="0013554C">
      <w:pPr>
        <w:pStyle w:val="TableofFigures"/>
        <w:tabs>
          <w:tab w:val="right" w:leader="dot" w:pos="8990"/>
        </w:tabs>
        <w:ind w:left="360" w:hanging="360"/>
        <w:rPr>
          <w:rFonts w:asciiTheme="minorHAnsi" w:eastAsiaTheme="minorEastAsia" w:hAnsiTheme="minorHAnsi" w:cstheme="minorBidi"/>
          <w:noProof/>
          <w:sz w:val="22"/>
          <w:szCs w:val="22"/>
        </w:rPr>
      </w:pPr>
      <w:r w:rsidRPr="00B62452">
        <w:rPr>
          <w:rFonts w:ascii="Century Schoolbook" w:hAnsi="Century Schoolbook"/>
        </w:rPr>
        <w:fldChar w:fldCharType="begin"/>
      </w:r>
      <w:r w:rsidR="009B5088" w:rsidRPr="00CF2DF5">
        <w:instrText xml:space="preserve"> TOC \h \z \c "Figure" </w:instrText>
      </w:r>
      <w:r w:rsidRPr="00B62452">
        <w:rPr>
          <w:rFonts w:ascii="Century Schoolbook" w:hAnsi="Century Schoolbook"/>
        </w:rPr>
        <w:fldChar w:fldCharType="separate"/>
      </w:r>
    </w:p>
    <w:p w:rsidR="00F37E5C" w:rsidRPr="00261C6D" w:rsidRDefault="00B62452" w:rsidP="00D42EF8">
      <w:pPr>
        <w:pStyle w:val="BodyText2"/>
        <w:sectPr w:rsidR="00F37E5C" w:rsidRPr="00261C6D" w:rsidSect="00D42EF8">
          <w:footerReference w:type="default" r:id="rId17"/>
          <w:pgSz w:w="12240" w:h="15840" w:code="1"/>
          <w:pgMar w:top="1440" w:right="1080" w:bottom="1440" w:left="1440" w:header="720" w:footer="720" w:gutter="360"/>
          <w:pgNumType w:fmt="lowerRoman"/>
          <w:cols w:space="720"/>
          <w:docGrid w:linePitch="360"/>
        </w:sectPr>
      </w:pPr>
      <w:r w:rsidRPr="00CF2DF5">
        <w:fldChar w:fldCharType="end"/>
      </w:r>
    </w:p>
    <w:p w:rsidR="00E35DE0" w:rsidRPr="00AE2BF4" w:rsidRDefault="00E6561E" w:rsidP="00DB69C8">
      <w:pPr>
        <w:pStyle w:val="Heading1"/>
        <w:rPr>
          <w:rStyle w:val="Strong"/>
          <w:b/>
          <w:caps/>
        </w:rPr>
      </w:pPr>
      <w:bookmarkStart w:id="0" w:name="_Toc338257511"/>
      <w:r w:rsidRPr="00AE2BF4">
        <w:rPr>
          <w:rStyle w:val="Strong"/>
          <w:b/>
          <w:caps/>
        </w:rPr>
        <w:lastRenderedPageBreak/>
        <w:t>G-3273 Constraint Relaxation and S-356 Field Test MonitOring Plan</w:t>
      </w:r>
      <w:bookmarkEnd w:id="0"/>
    </w:p>
    <w:p w:rsidR="00E6561E" w:rsidRPr="00E6561E" w:rsidRDefault="00E6561E" w:rsidP="00E6561E"/>
    <w:p w:rsidR="00E27076" w:rsidRPr="006358F3" w:rsidRDefault="00B36164" w:rsidP="00DB69C8">
      <w:pPr>
        <w:pStyle w:val="Heading2"/>
        <w:rPr>
          <w:rStyle w:val="Strong"/>
          <w:b/>
        </w:rPr>
      </w:pPr>
      <w:bookmarkStart w:id="1" w:name="_Toc338257512"/>
      <w:r w:rsidRPr="006358F3">
        <w:rPr>
          <w:rStyle w:val="Strong"/>
          <w:b/>
        </w:rPr>
        <w:t>I</w:t>
      </w:r>
      <w:r w:rsidR="00D42EF8">
        <w:rPr>
          <w:rStyle w:val="Strong"/>
          <w:b/>
        </w:rPr>
        <w:t>ntroduction</w:t>
      </w:r>
      <w:bookmarkEnd w:id="1"/>
    </w:p>
    <w:p w:rsidR="00F37E5C" w:rsidRPr="00280724" w:rsidRDefault="00F37E5C" w:rsidP="00F901C2">
      <w:pPr>
        <w:jc w:val="both"/>
        <w:rPr>
          <w:rFonts w:ascii="Times New Roman" w:hAnsi="Times New Roman"/>
        </w:rPr>
      </w:pPr>
      <w:r w:rsidRPr="00280724">
        <w:rPr>
          <w:rFonts w:ascii="Times New Roman" w:hAnsi="Times New Roman"/>
        </w:rPr>
        <w:t xml:space="preserve">Conditions within the </w:t>
      </w:r>
      <w:r w:rsidR="00586A5A">
        <w:rPr>
          <w:rFonts w:ascii="Times New Roman" w:hAnsi="Times New Roman"/>
        </w:rPr>
        <w:t xml:space="preserve">action </w:t>
      </w:r>
      <w:r w:rsidRPr="00280724">
        <w:rPr>
          <w:rFonts w:ascii="Times New Roman" w:hAnsi="Times New Roman"/>
        </w:rPr>
        <w:t xml:space="preserve">area such as, but not limited to, surface water levels, groundwater levels, rainfall, and pumping rates will be monitored for consideration in the </w:t>
      </w:r>
      <w:r w:rsidR="00586A5A" w:rsidRPr="00280724">
        <w:rPr>
          <w:rFonts w:ascii="Times New Roman" w:hAnsi="Times New Roman"/>
        </w:rPr>
        <w:t>decision</w:t>
      </w:r>
      <w:r w:rsidR="00586A5A">
        <w:rPr>
          <w:rFonts w:ascii="Times New Roman" w:hAnsi="Times New Roman"/>
        </w:rPr>
        <w:t>-</w:t>
      </w:r>
      <w:r w:rsidRPr="00280724">
        <w:rPr>
          <w:rFonts w:ascii="Times New Roman" w:hAnsi="Times New Roman"/>
        </w:rPr>
        <w:t xml:space="preserve">making process for </w:t>
      </w:r>
      <w:r w:rsidR="00586A5A">
        <w:rPr>
          <w:rFonts w:ascii="Times New Roman" w:hAnsi="Times New Roman"/>
        </w:rPr>
        <w:t>U.S. Army Corps of Engineers (</w:t>
      </w:r>
      <w:r w:rsidRPr="00280724">
        <w:rPr>
          <w:rFonts w:ascii="Times New Roman" w:hAnsi="Times New Roman"/>
        </w:rPr>
        <w:t>USACE</w:t>
      </w:r>
      <w:r w:rsidR="00586A5A">
        <w:rPr>
          <w:rFonts w:ascii="Times New Roman" w:hAnsi="Times New Roman"/>
        </w:rPr>
        <w:t>)</w:t>
      </w:r>
      <w:r w:rsidRPr="00280724">
        <w:rPr>
          <w:rFonts w:ascii="Times New Roman" w:hAnsi="Times New Roman"/>
        </w:rPr>
        <w:t xml:space="preserve"> water management operations related to Water Conservation Area 3 (WCA-3), South Dade Conveyance System (SDCS), and Everglades National Park</w:t>
      </w:r>
      <w:r w:rsidR="00586A5A">
        <w:rPr>
          <w:rFonts w:ascii="Times New Roman" w:hAnsi="Times New Roman"/>
        </w:rPr>
        <w:t xml:space="preserve"> </w:t>
      </w:r>
      <w:r w:rsidRPr="00280724">
        <w:rPr>
          <w:rFonts w:ascii="Times New Roman" w:hAnsi="Times New Roman"/>
        </w:rPr>
        <w:t>(ENP).  The WCA-3A Periodic Scientists Call</w:t>
      </w:r>
      <w:r w:rsidR="002F1713">
        <w:rPr>
          <w:rFonts w:ascii="Times New Roman" w:hAnsi="Times New Roman"/>
        </w:rPr>
        <w:t>s</w:t>
      </w:r>
      <w:r w:rsidRPr="00280724">
        <w:rPr>
          <w:rFonts w:ascii="Times New Roman" w:hAnsi="Times New Roman"/>
        </w:rPr>
        <w:t xml:space="preserve"> (PSC)</w:t>
      </w:r>
      <w:r w:rsidR="009D0874">
        <w:rPr>
          <w:rFonts w:ascii="Times New Roman" w:hAnsi="Times New Roman"/>
        </w:rPr>
        <w:t>, held between USACE, SFWMD</w:t>
      </w:r>
      <w:r w:rsidR="00CE3B32">
        <w:rPr>
          <w:rFonts w:ascii="Times New Roman" w:hAnsi="Times New Roman"/>
        </w:rPr>
        <w:t>,</w:t>
      </w:r>
      <w:r w:rsidR="009D0874">
        <w:rPr>
          <w:rFonts w:ascii="Times New Roman" w:hAnsi="Times New Roman"/>
        </w:rPr>
        <w:t xml:space="preserve"> FWS</w:t>
      </w:r>
      <w:r w:rsidR="00CE3B32">
        <w:rPr>
          <w:rFonts w:ascii="Times New Roman" w:hAnsi="Times New Roman"/>
        </w:rPr>
        <w:t xml:space="preserve"> and other stakeholders</w:t>
      </w:r>
      <w:r w:rsidRPr="00280724">
        <w:rPr>
          <w:rFonts w:ascii="Times New Roman" w:hAnsi="Times New Roman"/>
        </w:rPr>
        <w:t xml:space="preserve"> serves as an ongoing discussion of Central and Southern Florida (C&amp;SF) </w:t>
      </w:r>
      <w:r w:rsidR="007C2946">
        <w:rPr>
          <w:rFonts w:ascii="Times New Roman" w:hAnsi="Times New Roman"/>
        </w:rPr>
        <w:t>P</w:t>
      </w:r>
      <w:r w:rsidRPr="00280724">
        <w:rPr>
          <w:rFonts w:ascii="Times New Roman" w:hAnsi="Times New Roman"/>
        </w:rPr>
        <w:t xml:space="preserve">roject and species conditions. </w:t>
      </w:r>
      <w:r w:rsidR="007C2946">
        <w:rPr>
          <w:rFonts w:ascii="Times New Roman" w:hAnsi="Times New Roman"/>
        </w:rPr>
        <w:t xml:space="preserve"> </w:t>
      </w:r>
      <w:r w:rsidRPr="00280724">
        <w:rPr>
          <w:rFonts w:ascii="Times New Roman" w:hAnsi="Times New Roman"/>
        </w:rPr>
        <w:t>The monitoring and reporting of hydro</w:t>
      </w:r>
      <w:r w:rsidR="00116E90">
        <w:rPr>
          <w:rFonts w:ascii="Times New Roman" w:hAnsi="Times New Roman"/>
        </w:rPr>
        <w:t xml:space="preserve">logical, </w:t>
      </w:r>
      <w:r w:rsidRPr="00280724">
        <w:rPr>
          <w:rFonts w:ascii="Times New Roman" w:hAnsi="Times New Roman"/>
        </w:rPr>
        <w:t xml:space="preserve">meteorological, ecological and multiple species conditions is critical to achieving the </w:t>
      </w:r>
      <w:r w:rsidR="00504A9A">
        <w:rPr>
          <w:rFonts w:ascii="Times New Roman" w:hAnsi="Times New Roman"/>
        </w:rPr>
        <w:t>field test</w:t>
      </w:r>
      <w:r w:rsidRPr="00280724">
        <w:rPr>
          <w:rFonts w:ascii="Times New Roman" w:hAnsi="Times New Roman"/>
        </w:rPr>
        <w:t xml:space="preserve"> objective</w:t>
      </w:r>
      <w:r w:rsidR="00504A9A">
        <w:rPr>
          <w:rFonts w:ascii="Times New Roman" w:hAnsi="Times New Roman"/>
        </w:rPr>
        <w:t>s.</w:t>
      </w:r>
      <w:r w:rsidRPr="00280724">
        <w:rPr>
          <w:rFonts w:ascii="Times New Roman" w:hAnsi="Times New Roman"/>
        </w:rPr>
        <w:t xml:space="preserve"> </w:t>
      </w:r>
    </w:p>
    <w:p w:rsidR="00F37E5C" w:rsidRPr="00280724" w:rsidRDefault="00F37E5C" w:rsidP="00F901C2">
      <w:pPr>
        <w:rPr>
          <w:rFonts w:ascii="Times New Roman" w:hAnsi="Times New Roman"/>
          <w:b/>
        </w:rPr>
      </w:pPr>
    </w:p>
    <w:p w:rsidR="00F37E5C" w:rsidRDefault="00F37E5C" w:rsidP="00F901C2">
      <w:pPr>
        <w:jc w:val="both"/>
        <w:rPr>
          <w:rFonts w:ascii="Times New Roman" w:hAnsi="Times New Roman"/>
        </w:rPr>
      </w:pPr>
      <w:r w:rsidRPr="00280724">
        <w:rPr>
          <w:rFonts w:ascii="Times New Roman" w:hAnsi="Times New Roman"/>
        </w:rPr>
        <w:t xml:space="preserve">This Monitoring Plan includes the gage locations, </w:t>
      </w:r>
      <w:r w:rsidR="00116E90">
        <w:rPr>
          <w:rFonts w:ascii="Times New Roman" w:hAnsi="Times New Roman"/>
        </w:rPr>
        <w:t xml:space="preserve">monitor well locations, </w:t>
      </w:r>
      <w:r w:rsidRPr="00280724">
        <w:rPr>
          <w:rFonts w:ascii="Times New Roman" w:hAnsi="Times New Roman"/>
        </w:rPr>
        <w:t>species</w:t>
      </w:r>
      <w:r w:rsidR="007B4D75">
        <w:rPr>
          <w:rFonts w:ascii="Times New Roman" w:hAnsi="Times New Roman"/>
        </w:rPr>
        <w:t xml:space="preserve"> and</w:t>
      </w:r>
      <w:r w:rsidRPr="00280724">
        <w:rPr>
          <w:rFonts w:ascii="Times New Roman" w:hAnsi="Times New Roman"/>
        </w:rPr>
        <w:t xml:space="preserve"> monitoring protocols </w:t>
      </w:r>
      <w:r w:rsidR="007B4D75" w:rsidRPr="00280724">
        <w:rPr>
          <w:rFonts w:ascii="Times New Roman" w:hAnsi="Times New Roman"/>
        </w:rPr>
        <w:t xml:space="preserve">to meet the stated </w:t>
      </w:r>
      <w:r w:rsidR="007B4D75">
        <w:rPr>
          <w:rFonts w:ascii="Times New Roman" w:hAnsi="Times New Roman"/>
        </w:rPr>
        <w:t>goals and</w:t>
      </w:r>
      <w:r w:rsidR="007B4D75" w:rsidRPr="00280724">
        <w:rPr>
          <w:rFonts w:ascii="Times New Roman" w:hAnsi="Times New Roman"/>
        </w:rPr>
        <w:t xml:space="preserve"> objectives</w:t>
      </w:r>
      <w:r w:rsidR="005150CB">
        <w:rPr>
          <w:rFonts w:ascii="Times New Roman" w:hAnsi="Times New Roman"/>
        </w:rPr>
        <w:t xml:space="preserve"> of the field test</w:t>
      </w:r>
      <w:r w:rsidR="007B4D75">
        <w:rPr>
          <w:rFonts w:ascii="Times New Roman" w:hAnsi="Times New Roman"/>
        </w:rPr>
        <w:t xml:space="preserve">.  For details pertaining to water management </w:t>
      </w:r>
      <w:r w:rsidR="00A07409">
        <w:rPr>
          <w:rFonts w:ascii="Times New Roman" w:hAnsi="Times New Roman"/>
        </w:rPr>
        <w:t>operational criteria</w:t>
      </w:r>
      <w:r w:rsidR="007B4D75">
        <w:rPr>
          <w:rFonts w:ascii="Times New Roman" w:hAnsi="Times New Roman"/>
        </w:rPr>
        <w:t xml:space="preserve">, refer to </w:t>
      </w:r>
      <w:r w:rsidR="000F0071">
        <w:rPr>
          <w:rFonts w:ascii="Times New Roman" w:hAnsi="Times New Roman"/>
        </w:rPr>
        <w:t>2006 Interim Operational Plan for Protection of the Cape Sable Seaside Sparrow (IOP)</w:t>
      </w:r>
      <w:r w:rsidR="000F0071" w:rsidDel="000F0071">
        <w:rPr>
          <w:rFonts w:ascii="Times New Roman" w:hAnsi="Times New Roman"/>
        </w:rPr>
        <w:t xml:space="preserve"> </w:t>
      </w:r>
      <w:r w:rsidR="007B4D75">
        <w:rPr>
          <w:rFonts w:ascii="Times New Roman" w:hAnsi="Times New Roman"/>
        </w:rPr>
        <w:t>/</w:t>
      </w:r>
      <w:r w:rsidR="000F0071">
        <w:rPr>
          <w:rFonts w:ascii="Times New Roman" w:hAnsi="Times New Roman"/>
        </w:rPr>
        <w:t>2012 Everglades Restoration Transition Plan (</w:t>
      </w:r>
      <w:r w:rsidR="007B4D75">
        <w:rPr>
          <w:rFonts w:ascii="Times New Roman" w:hAnsi="Times New Roman"/>
        </w:rPr>
        <w:t>ERTP</w:t>
      </w:r>
      <w:r w:rsidR="000F0071">
        <w:rPr>
          <w:rFonts w:ascii="Times New Roman" w:hAnsi="Times New Roman"/>
        </w:rPr>
        <w:t>)</w:t>
      </w:r>
      <w:r w:rsidR="005529EA">
        <w:rPr>
          <w:rFonts w:ascii="Times New Roman" w:hAnsi="Times New Roman"/>
        </w:rPr>
        <w:t xml:space="preserve"> </w:t>
      </w:r>
      <w:r w:rsidR="00CE3B32">
        <w:rPr>
          <w:rFonts w:ascii="Times New Roman" w:hAnsi="Times New Roman"/>
        </w:rPr>
        <w:t>(</w:t>
      </w:r>
      <w:hyperlink r:id="rId18" w:history="1">
        <w:r w:rsidR="00A35608" w:rsidRPr="009E0EB8">
          <w:rPr>
            <w:rStyle w:val="Hyperlink"/>
            <w:rFonts w:ascii="Times New Roman" w:hAnsi="Times New Roman"/>
          </w:rPr>
          <w:t>http://www.saj.usace.army.mil/Divisions/Planning/Branches/Environmental/Projects_Sparrow.htm</w:t>
        </w:r>
      </w:hyperlink>
      <w:r w:rsidR="00CE3B32">
        <w:rPr>
          <w:rFonts w:ascii="Times New Roman" w:hAnsi="Times New Roman"/>
        </w:rPr>
        <w:t>)</w:t>
      </w:r>
      <w:r w:rsidR="00504A9A">
        <w:rPr>
          <w:rFonts w:ascii="Times New Roman" w:hAnsi="Times New Roman"/>
        </w:rPr>
        <w:t xml:space="preserve">.  </w:t>
      </w:r>
      <w:r w:rsidR="00F8523A">
        <w:rPr>
          <w:rFonts w:ascii="Times New Roman" w:hAnsi="Times New Roman"/>
        </w:rPr>
        <w:t>Surface water m</w:t>
      </w:r>
      <w:r w:rsidRPr="00280724">
        <w:rPr>
          <w:rFonts w:ascii="Times New Roman" w:hAnsi="Times New Roman"/>
        </w:rPr>
        <w:t>onitoring gages are shown in</w:t>
      </w:r>
      <w:r w:rsidR="00D42EF8">
        <w:t xml:space="preserve"> </w:t>
      </w:r>
      <w:fldSimple w:instr=" REF _Ref338244786 \h  \* MERGEFORMAT ">
        <w:r w:rsidR="005F2263" w:rsidRPr="005F2263">
          <w:rPr>
            <w:rFonts w:ascii="Times New Roman" w:hAnsi="Times New Roman"/>
            <w:b/>
            <w:i/>
          </w:rPr>
          <w:t xml:space="preserve">Figure </w:t>
        </w:r>
        <w:r w:rsidR="005F2263" w:rsidRPr="005F2263">
          <w:rPr>
            <w:rFonts w:ascii="Times New Roman" w:hAnsi="Times New Roman"/>
            <w:b/>
            <w:i/>
            <w:noProof/>
          </w:rPr>
          <w:t>1</w:t>
        </w:r>
      </w:fldSimple>
      <w:r w:rsidRPr="00280724">
        <w:rPr>
          <w:rFonts w:ascii="Times New Roman" w:hAnsi="Times New Roman"/>
        </w:rPr>
        <w:t xml:space="preserve">.  </w:t>
      </w:r>
      <w:r w:rsidR="00116E90">
        <w:rPr>
          <w:rFonts w:ascii="Times New Roman" w:hAnsi="Times New Roman"/>
        </w:rPr>
        <w:t xml:space="preserve">Monitoring well locations and screen depths </w:t>
      </w:r>
      <w:r w:rsidR="00DD13D8">
        <w:rPr>
          <w:rFonts w:ascii="Times New Roman" w:hAnsi="Times New Roman"/>
        </w:rPr>
        <w:t xml:space="preserve">in the Biscayne Aquifer </w:t>
      </w:r>
      <w:r w:rsidR="00116E90">
        <w:rPr>
          <w:rFonts w:ascii="Times New Roman" w:hAnsi="Times New Roman"/>
        </w:rPr>
        <w:t>are shown in</w:t>
      </w:r>
      <w:r w:rsidR="001256D5">
        <w:rPr>
          <w:rFonts w:ascii="Times New Roman" w:hAnsi="Times New Roman"/>
        </w:rPr>
        <w:t xml:space="preserve"> </w:t>
      </w:r>
      <w:bookmarkStart w:id="2" w:name="OLE_LINK15"/>
      <w:r w:rsidR="00B62452" w:rsidRPr="00D42EF8">
        <w:rPr>
          <w:b/>
        </w:rPr>
        <w:fldChar w:fldCharType="begin"/>
      </w:r>
      <w:r w:rsidR="00D42EF8" w:rsidRPr="00D42EF8">
        <w:rPr>
          <w:rFonts w:ascii="Times New Roman" w:hAnsi="Times New Roman"/>
          <w:b/>
        </w:rPr>
        <w:instrText xml:space="preserve"> REF _Ref338251796 \h </w:instrText>
      </w:r>
      <w:r w:rsidR="00D42EF8" w:rsidRPr="00D42EF8">
        <w:rPr>
          <w:b/>
        </w:rPr>
        <w:instrText xml:space="preserve"> \* MERGEFORMAT </w:instrText>
      </w:r>
      <w:r w:rsidR="00B62452" w:rsidRPr="00D42EF8">
        <w:rPr>
          <w:b/>
        </w:rPr>
      </w:r>
      <w:r w:rsidR="00B62452" w:rsidRPr="00D42EF8">
        <w:rPr>
          <w:b/>
        </w:rPr>
        <w:fldChar w:fldCharType="separate"/>
      </w:r>
      <w:r w:rsidR="005F2263" w:rsidRPr="005F2263">
        <w:rPr>
          <w:rFonts w:ascii="Times New Roman" w:hAnsi="Times New Roman"/>
          <w:b/>
        </w:rPr>
        <w:t xml:space="preserve">Figure </w:t>
      </w:r>
      <w:r w:rsidR="005F2263" w:rsidRPr="005F2263">
        <w:rPr>
          <w:rFonts w:ascii="Times New Roman" w:hAnsi="Times New Roman"/>
          <w:b/>
          <w:noProof/>
        </w:rPr>
        <w:t>2</w:t>
      </w:r>
      <w:r w:rsidR="00B62452" w:rsidRPr="00D42EF8">
        <w:rPr>
          <w:b/>
        </w:rPr>
        <w:fldChar w:fldCharType="end"/>
      </w:r>
      <w:r w:rsidR="00D42EF8">
        <w:t xml:space="preserve"> </w:t>
      </w:r>
      <w:r w:rsidR="00F8523A" w:rsidRPr="00F8523A">
        <w:rPr>
          <w:rFonts w:ascii="Times New Roman" w:hAnsi="Times New Roman"/>
        </w:rPr>
        <w:t xml:space="preserve">and </w:t>
      </w:r>
      <w:fldSimple w:instr=" REF _Ref338251815 \h  \* MERGEFORMAT ">
        <w:r w:rsidR="005F2263" w:rsidRPr="005F2263">
          <w:rPr>
            <w:rFonts w:ascii="Times New Roman" w:hAnsi="Times New Roman"/>
            <w:b/>
            <w:i/>
          </w:rPr>
          <w:t xml:space="preserve">Figure </w:t>
        </w:r>
        <w:r w:rsidR="005F2263" w:rsidRPr="005F2263">
          <w:rPr>
            <w:rFonts w:ascii="Times New Roman" w:hAnsi="Times New Roman"/>
            <w:b/>
            <w:i/>
            <w:noProof/>
          </w:rPr>
          <w:t>3</w:t>
        </w:r>
      </w:fldSimple>
      <w:r w:rsidR="00F8523A" w:rsidRPr="00B22ED4">
        <w:rPr>
          <w:rFonts w:ascii="Times New Roman" w:hAnsi="Times New Roman"/>
          <w:b/>
          <w:i/>
        </w:rPr>
        <w:t>,</w:t>
      </w:r>
      <w:r w:rsidR="00F8523A" w:rsidRPr="00F8523A">
        <w:rPr>
          <w:rFonts w:ascii="Times New Roman" w:hAnsi="Times New Roman"/>
          <w:b/>
          <w:i/>
        </w:rPr>
        <w:t xml:space="preserve"> </w:t>
      </w:r>
      <w:r w:rsidR="00F8523A" w:rsidRPr="00BF6BBA">
        <w:rPr>
          <w:rFonts w:ascii="Times New Roman" w:hAnsi="Times New Roman"/>
        </w:rPr>
        <w:t>respectively</w:t>
      </w:r>
      <w:r w:rsidR="00116E90" w:rsidRPr="00BF6BBA">
        <w:rPr>
          <w:rFonts w:ascii="Times New Roman" w:hAnsi="Times New Roman"/>
        </w:rPr>
        <w:t>.</w:t>
      </w:r>
      <w:bookmarkEnd w:id="2"/>
      <w:r w:rsidR="00116E90" w:rsidRPr="00F8523A">
        <w:rPr>
          <w:rFonts w:ascii="Times New Roman" w:hAnsi="Times New Roman"/>
        </w:rPr>
        <w:t xml:space="preserve">  </w:t>
      </w:r>
      <w:r w:rsidRPr="00F8523A">
        <w:rPr>
          <w:rFonts w:ascii="Times New Roman" w:hAnsi="Times New Roman"/>
        </w:rPr>
        <w:t>To be comprehensive, information on the existing prog</w:t>
      </w:r>
      <w:r w:rsidRPr="00280724">
        <w:rPr>
          <w:rFonts w:ascii="Times New Roman" w:hAnsi="Times New Roman"/>
        </w:rPr>
        <w:t>rammatic water quality monitoring as well as the programmatic cultural resource monitoring needs</w:t>
      </w:r>
      <w:r w:rsidR="00806B31" w:rsidRPr="00806B31">
        <w:rPr>
          <w:rFonts w:ascii="Times New Roman" w:hAnsi="Times New Roman"/>
        </w:rPr>
        <w:t xml:space="preserve"> </w:t>
      </w:r>
      <w:r w:rsidR="0018033B">
        <w:rPr>
          <w:rFonts w:ascii="Times New Roman" w:hAnsi="Times New Roman"/>
        </w:rPr>
        <w:t>are</w:t>
      </w:r>
      <w:r w:rsidR="00806B31">
        <w:rPr>
          <w:rFonts w:ascii="Times New Roman" w:hAnsi="Times New Roman"/>
        </w:rPr>
        <w:t xml:space="preserve"> </w:t>
      </w:r>
      <w:r w:rsidR="00806B31" w:rsidRPr="00280724">
        <w:rPr>
          <w:rFonts w:ascii="Times New Roman" w:hAnsi="Times New Roman"/>
        </w:rPr>
        <w:t>also included in this monitoring plan</w:t>
      </w:r>
      <w:r w:rsidRPr="00280724">
        <w:rPr>
          <w:rFonts w:ascii="Times New Roman" w:hAnsi="Times New Roman"/>
        </w:rPr>
        <w:t>.</w:t>
      </w:r>
      <w:r w:rsidR="005925E0">
        <w:rPr>
          <w:rFonts w:ascii="Times New Roman" w:hAnsi="Times New Roman"/>
        </w:rPr>
        <w:t xml:space="preserve"> </w:t>
      </w:r>
      <w:r w:rsidR="005925E0" w:rsidRPr="005925E0">
        <w:rPr>
          <w:rFonts w:ascii="Times New Roman" w:hAnsi="Times New Roman"/>
        </w:rPr>
        <w:t>All elevations in this document are in feet, National Geodetic Vertical Datum of 1929 (feet, NGVD) unless otherwise stated.</w:t>
      </w:r>
    </w:p>
    <w:p w:rsidR="00C5757A" w:rsidRDefault="00C5757A">
      <w:pPr>
        <w:rPr>
          <w:rFonts w:ascii="Times New Roman" w:hAnsi="Times New Roman"/>
        </w:rPr>
      </w:pPr>
      <w:r>
        <w:rPr>
          <w:rFonts w:ascii="Times New Roman" w:hAnsi="Times New Roman"/>
        </w:rPr>
        <w:br w:type="page"/>
      </w:r>
    </w:p>
    <w:p w:rsidR="00C5757A" w:rsidRDefault="00C5757A" w:rsidP="00C5757A">
      <w:pPr>
        <w:autoSpaceDE w:val="0"/>
        <w:autoSpaceDN w:val="0"/>
        <w:adjustRightInd w:val="0"/>
        <w:jc w:val="both"/>
        <w:rPr>
          <w:rFonts w:ascii="Times New Roman" w:hAnsi="Times New Roman"/>
        </w:rPr>
      </w:pPr>
    </w:p>
    <w:p w:rsidR="00C5757A" w:rsidRDefault="00B62452" w:rsidP="00C5757A">
      <w:r w:rsidRPr="00B62452">
        <w:rPr>
          <w:rFonts w:ascii="Times New Roman" w:hAnsi="Times New Roman"/>
          <w:b/>
          <w:bCs/>
          <w:noProof/>
          <w:u w:val="single"/>
        </w:rPr>
        <w:pict>
          <v:group id="_x0000_s1026" style="position:absolute;margin-left:85.6pt;margin-top:43.85pt;width:217.5pt;height:55.55pt;z-index:251677696" coordorigin="6546,2964" coordsize="2084,1057">
            <v:shapetype id="_x0000_t202" coordsize="21600,21600" o:spt="202" path="m,l,21600r21600,l21600,xe">
              <v:stroke joinstyle="miter"/>
              <v:path gradientshapeok="t" o:connecttype="rect"/>
            </v:shapetype>
            <v:shape id="_x0000_s1027" type="#_x0000_t202" style="position:absolute;left:6546;top:2964;width:441;height:192;mso-height-percent:200;mso-height-percent:200;mso-width-relative:margin;mso-height-relative:margin" fillcolor="#55ff7f" stroked="f">
              <v:fill opacity="0"/>
              <v:textbox style="mso-next-textbox:#_x0000_s1027" inset="0,0,0,0">
                <w:txbxContent>
                  <w:p w:rsidR="005F2263" w:rsidRPr="00AF0472" w:rsidRDefault="005F2263" w:rsidP="00DC28AD">
                    <w:pPr>
                      <w:jc w:val="center"/>
                      <w:rPr>
                        <w:color w:val="FFFFFF" w:themeColor="background1"/>
                        <w:sz w:val="16"/>
                        <w:szCs w:val="16"/>
                      </w:rPr>
                    </w:pPr>
                    <w:r w:rsidRPr="00AF0472">
                      <w:rPr>
                        <w:color w:val="FFFFFF" w:themeColor="background1"/>
                        <w:sz w:val="16"/>
                        <w:szCs w:val="16"/>
                      </w:rPr>
                      <w:t>L-29</w:t>
                    </w:r>
                  </w:p>
                </w:txbxContent>
              </v:textbox>
            </v:shape>
            <v:shape id="_x0000_s1028" type="#_x0000_t202" style="position:absolute;left:8145;top:3831;width:485;height:190" fillcolor="#55ff7f" stroked="f">
              <v:fill opacity="0"/>
              <v:textbox style="mso-next-textbox:#_x0000_s1028" inset="0,0,0,0">
                <w:txbxContent>
                  <w:p w:rsidR="005F2263" w:rsidRPr="00AF0472" w:rsidRDefault="005F2263" w:rsidP="00DC28AD">
                    <w:pPr>
                      <w:rPr>
                        <w:color w:val="FFFFFF" w:themeColor="background1"/>
                        <w:sz w:val="16"/>
                        <w:szCs w:val="16"/>
                      </w:rPr>
                    </w:pPr>
                    <w:r w:rsidRPr="00AF0472">
                      <w:rPr>
                        <w:color w:val="FFFFFF" w:themeColor="background1"/>
                        <w:sz w:val="16"/>
                        <w:szCs w:val="16"/>
                      </w:rPr>
                      <w:t>L-31N</w:t>
                    </w:r>
                  </w:p>
                </w:txbxContent>
              </v:textbox>
            </v:shape>
          </v:group>
        </w:pict>
      </w:r>
      <w:r w:rsidR="00C5757A" w:rsidRPr="005C5853">
        <w:rPr>
          <w:rFonts w:ascii="Times New Roman" w:hAnsi="Times New Roman"/>
          <w:b/>
          <w:bCs/>
          <w:noProof/>
          <w:u w:val="single"/>
        </w:rPr>
        <w:drawing>
          <wp:inline distT="0" distB="0" distL="0" distR="0">
            <wp:extent cx="5680678" cy="4640239"/>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685402" cy="4644098"/>
                    </a:xfrm>
                    <a:prstGeom prst="rect">
                      <a:avLst/>
                    </a:prstGeom>
                    <a:noFill/>
                    <a:ln w="9525">
                      <a:noFill/>
                      <a:miter lim="800000"/>
                      <a:headEnd/>
                      <a:tailEnd/>
                    </a:ln>
                  </pic:spPr>
                </pic:pic>
              </a:graphicData>
            </a:graphic>
          </wp:inline>
        </w:drawing>
      </w:r>
    </w:p>
    <w:p w:rsidR="00C5757A" w:rsidRDefault="00C5757A" w:rsidP="00C5757A"/>
    <w:p w:rsidR="00D74CE5" w:rsidRPr="00AB53ED" w:rsidRDefault="00D74CE5" w:rsidP="00BC3B7B">
      <w:pPr>
        <w:pStyle w:val="Caption"/>
        <w:jc w:val="both"/>
        <w:rPr>
          <w:rFonts w:ascii="Times New Roman" w:hAnsi="Times New Roman"/>
          <w:b w:val="0"/>
          <w:sz w:val="24"/>
          <w:szCs w:val="24"/>
        </w:rPr>
      </w:pPr>
      <w:bookmarkStart w:id="3" w:name="_Ref338244786"/>
      <w:bookmarkStart w:id="4" w:name="_Toc338244517"/>
      <w:bookmarkStart w:id="5" w:name="_Toc338252285"/>
      <w:proofErr w:type="gramStart"/>
      <w:r w:rsidRPr="00861BCD">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1</w:t>
      </w:r>
      <w:r w:rsidR="00B62452">
        <w:rPr>
          <w:rFonts w:ascii="Times New Roman" w:hAnsi="Times New Roman"/>
          <w:sz w:val="24"/>
          <w:szCs w:val="24"/>
        </w:rPr>
        <w:fldChar w:fldCharType="end"/>
      </w:r>
      <w:bookmarkEnd w:id="3"/>
      <w:r w:rsidRPr="00861BCD">
        <w:rPr>
          <w:rFonts w:ascii="Times New Roman" w:hAnsi="Times New Roman"/>
          <w:sz w:val="24"/>
          <w:szCs w:val="24"/>
        </w:rPr>
        <w:t>.</w:t>
      </w:r>
      <w:proofErr w:type="gramEnd"/>
      <w:r w:rsidRPr="00861BCD">
        <w:rPr>
          <w:rFonts w:ascii="Times New Roman" w:hAnsi="Times New Roman"/>
          <w:sz w:val="24"/>
          <w:szCs w:val="24"/>
        </w:rPr>
        <w:t xml:space="preserve"> </w:t>
      </w:r>
      <w:proofErr w:type="gramStart"/>
      <w:r w:rsidRPr="005878FD">
        <w:rPr>
          <w:rFonts w:ascii="Times New Roman" w:hAnsi="Times New Roman"/>
          <w:b w:val="0"/>
          <w:sz w:val="24"/>
          <w:szCs w:val="24"/>
        </w:rPr>
        <w:t>Surface water hydrologic monitoring gage locations for the G-3273 Constraint Relaxation and S</w:t>
      </w:r>
      <w:r w:rsidR="008A23CA">
        <w:rPr>
          <w:rFonts w:ascii="Times New Roman" w:hAnsi="Times New Roman"/>
          <w:b w:val="0"/>
          <w:sz w:val="24"/>
          <w:szCs w:val="24"/>
        </w:rPr>
        <w:t>-</w:t>
      </w:r>
      <w:r w:rsidRPr="005878FD">
        <w:rPr>
          <w:rFonts w:ascii="Times New Roman" w:hAnsi="Times New Roman"/>
          <w:b w:val="0"/>
          <w:sz w:val="24"/>
          <w:szCs w:val="24"/>
        </w:rPr>
        <w:t>356 Field Test.</w:t>
      </w:r>
      <w:bookmarkEnd w:id="4"/>
      <w:bookmarkEnd w:id="5"/>
      <w:proofErr w:type="gramEnd"/>
      <w:r w:rsidRPr="00AB53ED">
        <w:rPr>
          <w:rFonts w:ascii="Times New Roman" w:hAnsi="Times New Roman"/>
          <w:b w:val="0"/>
          <w:sz w:val="24"/>
          <w:szCs w:val="24"/>
        </w:rPr>
        <w:t xml:space="preserve"> </w:t>
      </w:r>
    </w:p>
    <w:p w:rsidR="003F61E4" w:rsidRPr="002C433E" w:rsidRDefault="003F61E4" w:rsidP="003F61E4">
      <w:pPr>
        <w:rPr>
          <w:rFonts w:ascii="Times New Roman" w:hAnsi="Times New Roman"/>
        </w:rPr>
      </w:pPr>
      <w:r>
        <w:rPr>
          <w:rFonts w:ascii="Times New Roman" w:hAnsi="Times New Roman"/>
        </w:rPr>
        <w:br w:type="page"/>
      </w:r>
    </w:p>
    <w:p w:rsidR="003F61E4" w:rsidRDefault="003F61E4" w:rsidP="003F61E4">
      <w:pPr>
        <w:rPr>
          <w:rFonts w:ascii="Times New Roman" w:hAnsi="Times New Roman"/>
          <w:b/>
        </w:rPr>
      </w:pPr>
    </w:p>
    <w:p w:rsidR="003F61E4" w:rsidRDefault="008A23CA" w:rsidP="003F61E4">
      <w:pPr>
        <w:rPr>
          <w:rFonts w:ascii="Times New Roman" w:hAnsi="Times New Roman"/>
          <w:b/>
        </w:rPr>
      </w:pPr>
      <w:r>
        <w:rPr>
          <w:rFonts w:ascii="Times New Roman" w:hAnsi="Times New Roman"/>
          <w:b/>
          <w:noProof/>
        </w:rPr>
        <w:drawing>
          <wp:anchor distT="0" distB="0" distL="114300" distR="114300" simplePos="0" relativeHeight="251676672" behindDoc="1" locked="0" layoutInCell="1" allowOverlap="1">
            <wp:simplePos x="0" y="0"/>
            <wp:positionH relativeFrom="column">
              <wp:posOffset>16510</wp:posOffset>
            </wp:positionH>
            <wp:positionV relativeFrom="paragraph">
              <wp:posOffset>58420</wp:posOffset>
            </wp:positionV>
            <wp:extent cx="4352925" cy="3432175"/>
            <wp:effectExtent l="19050" t="0" r="0" b="0"/>
            <wp:wrapTight wrapText="right">
              <wp:wrapPolygon edited="0">
                <wp:start x="-95" y="0"/>
                <wp:lineTo x="-95" y="21460"/>
                <wp:lineTo x="21553" y="21460"/>
                <wp:lineTo x="21553" y="0"/>
                <wp:lineTo x="-95" y="0"/>
              </wp:wrapPolygon>
            </wp:wrapTight>
            <wp:docPr id="12"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51158" cy="3298313"/>
                      <a:chOff x="914400" y="41349"/>
                      <a:chExt cx="4251158" cy="3298313"/>
                    </a:xfrm>
                  </a:grpSpPr>
                  <a:grpSp>
                    <a:nvGrpSpPr>
                      <a:cNvPr id="63" name="Group 62"/>
                      <a:cNvGrpSpPr/>
                    </a:nvGrpSpPr>
                    <a:grpSpPr>
                      <a:xfrm>
                        <a:off x="914400" y="41349"/>
                        <a:ext cx="4251158" cy="3298313"/>
                        <a:chOff x="914400" y="41349"/>
                        <a:chExt cx="4251158" cy="3298313"/>
                      </a:xfrm>
                    </a:grpSpPr>
                    <a:pic>
                      <a:nvPicPr>
                        <a:cNvPr id="55" name="Picture 54" descr="TT_Krome.jpg"/>
                        <a:cNvPicPr>
                          <a:picLocks noChangeAspect="1"/>
                        </a:cNvPicPr>
                      </a:nvPicPr>
                      <a:blipFill>
                        <a:blip r:embed="rId20"/>
                        <a:srcRect t="21053"/>
                        <a:stretch>
                          <a:fillRect/>
                        </a:stretch>
                      </a:blipFill>
                      <a:spPr>
                        <a:xfrm>
                          <a:off x="914400" y="41349"/>
                          <a:ext cx="4251158" cy="3298313"/>
                        </a:xfrm>
                        <a:prstGeom prst="rect">
                          <a:avLst/>
                        </a:prstGeom>
                        <a:ln w="19050">
                          <a:solidFill>
                            <a:schemeClr val="bg1"/>
                          </a:solidFill>
                        </a:ln>
                      </a:spPr>
                    </a:pic>
                    <a:sp>
                      <a:nvSpPr>
                        <a:cNvPr id="6" name="Rectangle 5"/>
                        <a:cNvSpPr/>
                      </a:nvSpPr>
                      <a:spPr>
                        <a:xfrm>
                          <a:off x="3290313" y="381000"/>
                          <a:ext cx="1360661" cy="2769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USACE Instrumented</a:t>
                            </a:r>
                          </a:p>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Wellfield</a:t>
                            </a:r>
                            <a:endParaRPr lang="en-US" sz="1200" b="1" dirty="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sp>
                      <a:nvSpPr>
                        <a:cNvPr id="7" name="Rectangle 6"/>
                        <a:cNvSpPr/>
                      </a:nvSpPr>
                      <a:spPr>
                        <a:xfrm>
                          <a:off x="3733800" y="2971800"/>
                          <a:ext cx="119204" cy="91440"/>
                        </a:xfrm>
                        <a:prstGeom prst="rect">
                          <a:avLst/>
                        </a:prstGeom>
                        <a:solidFill>
                          <a:schemeClr val="bg1"/>
                        </a:solidFill>
                        <a:ln>
                          <a:solidFill>
                            <a:srgbClr val="C0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2895600" y="990600"/>
                          <a:ext cx="762000" cy="646331"/>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Pump Station </a:t>
                            </a:r>
                          </a:p>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S-356</a:t>
                            </a:r>
                            <a:endParaRPr lang="en-US" sz="1200" b="1" dirty="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cxnSp>
                      <a:nvCxnSpPr>
                        <a:cNvPr id="9" name="Straight Connector 8"/>
                        <a:cNvCxnSpPr/>
                      </a:nvCxnSpPr>
                      <a:spPr>
                        <a:xfrm flipH="1" flipV="1">
                          <a:off x="3810000" y="1676400"/>
                          <a:ext cx="76200" cy="1066800"/>
                        </a:xfrm>
                        <a:prstGeom prst="line">
                          <a:avLst/>
                        </a:prstGeom>
                        <a:ln w="38100">
                          <a:solidFill>
                            <a:srgbClr val="C00000"/>
                          </a:solidFill>
                        </a:ln>
                      </a:spPr>
                      <a:style>
                        <a:lnRef idx="1">
                          <a:schemeClr val="accent1"/>
                        </a:lnRef>
                        <a:fillRef idx="0">
                          <a:schemeClr val="accent1"/>
                        </a:fillRef>
                        <a:effectRef idx="0">
                          <a:schemeClr val="accent1"/>
                        </a:effectRef>
                        <a:fontRef idx="minor">
                          <a:schemeClr val="tx1"/>
                        </a:fontRef>
                      </a:style>
                    </a:cxnSp>
                    <a:sp>
                      <a:nvSpPr>
                        <a:cNvPr id="10" name="Rectangle 9"/>
                        <a:cNvSpPr/>
                      </a:nvSpPr>
                      <a:spPr>
                        <a:xfrm rot="5400000">
                          <a:off x="3578609" y="2441191"/>
                          <a:ext cx="1044580" cy="2769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Cut-off </a:t>
                            </a: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Wall</a:t>
                            </a:r>
                            <a:endParaRPr lang="en-US" sz="1200" b="1" dirty="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sp>
                      <a:nvSpPr>
                        <a:cNvPr id="11" name="Rectangle 10"/>
                        <a:cNvSpPr/>
                      </a:nvSpPr>
                      <a:spPr>
                        <a:xfrm>
                          <a:off x="928113" y="2209800"/>
                          <a:ext cx="1659429" cy="646331"/>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Everglades </a:t>
                            </a:r>
                          </a:p>
                          <a:p>
                            <a:pPr algn="ctr"/>
                            <a:r>
                              <a:rPr lang="en-US"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National Park</a:t>
                            </a:r>
                            <a:endParaRPr lang="en-US" b="1" dirty="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sp>
                      <a:nvSpPr>
                        <a:cNvPr id="12" name="Rectangle 11"/>
                        <a:cNvSpPr/>
                      </a:nvSpPr>
                      <a:spPr>
                        <a:xfrm>
                          <a:off x="1156713" y="838200"/>
                          <a:ext cx="866651" cy="2215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WCA-3B</a:t>
                            </a:r>
                            <a:endParaRPr lang="en-US" b="1" dirty="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sp>
                      <a:nvSpPr>
                        <a:cNvPr id="13" name="Rectangle 12"/>
                        <a:cNvSpPr/>
                      </a:nvSpPr>
                      <a:spPr>
                        <a:xfrm>
                          <a:off x="1524000" y="1371600"/>
                          <a:ext cx="391447" cy="1661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L-29</a:t>
                            </a:r>
                          </a:p>
                        </a:txBody>
                        <a:useSpRect/>
                      </a:txSp>
                    </a:sp>
                    <a:sp>
                      <a:nvSpPr>
                        <a:cNvPr id="14" name="Rectangle 13"/>
                        <a:cNvSpPr/>
                      </a:nvSpPr>
                      <a:spPr>
                        <a:xfrm rot="18900000">
                          <a:off x="3811434" y="952258"/>
                          <a:ext cx="391447" cy="1661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L-30</a:t>
                            </a:r>
                          </a:p>
                        </a:txBody>
                        <a:useSpRect/>
                      </a:txSp>
                    </a:sp>
                    <a:sp>
                      <a:nvSpPr>
                        <a:cNvPr id="15" name="Rectangle 14"/>
                        <a:cNvSpPr/>
                      </a:nvSpPr>
                      <a:spPr>
                        <a:xfrm rot="5400000">
                          <a:off x="3156020" y="2025580"/>
                          <a:ext cx="822959" cy="276999"/>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L-31N</a:t>
                            </a:r>
                          </a:p>
                        </a:txBody>
                        <a:useSpRect/>
                      </a:txSp>
                    </a:sp>
                    <a:cxnSp>
                      <a:nvCxnSpPr>
                        <a:cNvPr id="16" name="Straight Connector 15"/>
                        <a:cNvCxnSpPr/>
                      </a:nvCxnSpPr>
                      <a:spPr>
                        <a:xfrm>
                          <a:off x="3733800" y="1676400"/>
                          <a:ext cx="76200" cy="1219200"/>
                        </a:xfrm>
                        <a:prstGeom prst="line">
                          <a:avLst/>
                        </a:prstGeom>
                        <a:ln w="38100">
                          <a:solidFill>
                            <a:srgbClr val="00B050"/>
                          </a:solidFill>
                        </a:ln>
                      </a:spPr>
                      <a:style>
                        <a:lnRef idx="1">
                          <a:schemeClr val="accent1"/>
                        </a:lnRef>
                        <a:fillRef idx="0">
                          <a:schemeClr val="accent1"/>
                        </a:fillRef>
                        <a:effectRef idx="0">
                          <a:schemeClr val="accent1"/>
                        </a:effectRef>
                        <a:fontRef idx="minor">
                          <a:schemeClr val="tx1"/>
                        </a:fontRef>
                      </a:style>
                    </a:cxnSp>
                    <a:cxnSp>
                      <a:nvCxnSpPr>
                        <a:cNvPr id="17" name="Straight Connector 16"/>
                        <a:cNvCxnSpPr/>
                      </a:nvCxnSpPr>
                      <a:spPr>
                        <a:xfrm flipH="1">
                          <a:off x="3810000" y="685800"/>
                          <a:ext cx="810152" cy="838200"/>
                        </a:xfrm>
                        <a:prstGeom prst="line">
                          <a:avLst/>
                        </a:prstGeom>
                        <a:ln w="38100">
                          <a:solidFill>
                            <a:srgbClr val="00B050"/>
                          </a:solidFill>
                        </a:ln>
                      </a:spPr>
                      <a:style>
                        <a:lnRef idx="1">
                          <a:schemeClr val="accent1"/>
                        </a:lnRef>
                        <a:fillRef idx="0">
                          <a:schemeClr val="accent1"/>
                        </a:fillRef>
                        <a:effectRef idx="0">
                          <a:schemeClr val="accent1"/>
                        </a:effectRef>
                        <a:fontRef idx="minor">
                          <a:schemeClr val="tx1"/>
                        </a:fontRef>
                      </a:style>
                    </a:cxnSp>
                    <a:sp>
                      <a:nvSpPr>
                        <a:cNvPr id="19" name="TextBox 29"/>
                        <a:cNvSpPr txBox="1"/>
                      </a:nvSpPr>
                      <a:spPr>
                        <a:xfrm>
                          <a:off x="3429000" y="2514600"/>
                          <a:ext cx="5334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rgbClr val="FFFF00"/>
                                </a:solidFill>
                                <a:latin typeface="Arial" pitchFamily="34" charset="0"/>
                                <a:cs typeface="Arial" pitchFamily="34" charset="0"/>
                              </a:rPr>
                              <a:t>A’.</a:t>
                            </a:r>
                            <a:endParaRPr lang="en-US" b="1" dirty="0">
                              <a:solidFill>
                                <a:srgbClr val="FFFF00"/>
                              </a:solidFill>
                              <a:latin typeface="Arial" pitchFamily="34" charset="0"/>
                              <a:cs typeface="Arial" pitchFamily="34" charset="0"/>
                            </a:endParaRPr>
                          </a:p>
                        </a:txBody>
                        <a:useSpRect/>
                      </a:txSp>
                    </a:sp>
                    <a:sp>
                      <a:nvSpPr>
                        <a:cNvPr id="20" name="Rectangle 19"/>
                        <a:cNvSpPr/>
                      </a:nvSpPr>
                      <a:spPr>
                        <a:xfrm>
                          <a:off x="2895600" y="2743200"/>
                          <a:ext cx="838163" cy="3877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SFWMD</a:t>
                            </a:r>
                          </a:p>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Well Cluster</a:t>
                            </a:r>
                          </a:p>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L31NN</a:t>
                            </a:r>
                            <a:endParaRPr lang="en-US" sz="1200" b="1" dirty="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sp>
                      <a:nvSpPr>
                        <a:cNvPr id="21" name="Rectangle 20"/>
                        <a:cNvSpPr/>
                      </a:nvSpPr>
                      <a:spPr>
                        <a:xfrm>
                          <a:off x="4343400" y="762000"/>
                          <a:ext cx="238408" cy="137160"/>
                        </a:xfrm>
                        <a:prstGeom prst="rect">
                          <a:avLst/>
                        </a:prstGeom>
                        <a:noFill/>
                        <a:ln>
                          <a:solidFill>
                            <a:srgbClr val="C0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TextBox 28"/>
                        <a:cNvSpPr txBox="1"/>
                      </a:nvSpPr>
                      <a:spPr>
                        <a:xfrm>
                          <a:off x="4572000" y="76200"/>
                          <a:ext cx="533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rgbClr val="FFFF00"/>
                                </a:solidFill>
                                <a:latin typeface="Arial" pitchFamily="34" charset="0"/>
                                <a:cs typeface="Arial" pitchFamily="34" charset="0"/>
                              </a:rPr>
                              <a:t>A.</a:t>
                            </a:r>
                            <a:endParaRPr lang="en-US" b="1" dirty="0">
                              <a:solidFill>
                                <a:srgbClr val="FFFF00"/>
                              </a:solidFill>
                              <a:latin typeface="Arial" pitchFamily="34" charset="0"/>
                              <a:cs typeface="Arial" pitchFamily="34" charset="0"/>
                            </a:endParaRPr>
                          </a:p>
                        </a:txBody>
                        <a:useSpRect/>
                      </a:txSp>
                    </a:sp>
                    <a:sp>
                      <a:nvSpPr>
                        <a:cNvPr id="60" name="Rectangle 59"/>
                        <a:cNvSpPr/>
                      </a:nvSpPr>
                      <a:spPr>
                        <a:xfrm>
                          <a:off x="3352800" y="1600200"/>
                          <a:ext cx="238408" cy="137160"/>
                        </a:xfrm>
                        <a:prstGeom prst="rect">
                          <a:avLst/>
                        </a:prstGeom>
                        <a:noFill/>
                        <a:ln>
                          <a:solidFill>
                            <a:srgbClr val="C0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Rectangle 60"/>
                        <a:cNvSpPr/>
                      </a:nvSpPr>
                      <a:spPr>
                        <a:xfrm>
                          <a:off x="1141204" y="1752600"/>
                          <a:ext cx="1157048" cy="276999"/>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rPr>
                              <a:t>Tamiami Trail</a:t>
                            </a:r>
                            <a:endParaRPr lang="en-US" sz="1200" b="1" dirty="0" smtClean="0">
                              <a:solidFill>
                                <a:srgbClr val="FFFFFF"/>
                              </a:solidFill>
                              <a:effectLst>
                                <a:outerShdw blurRad="38100" dist="38100" dir="2700000" algn="tl">
                                  <a:srgbClr val="000000">
                                    <a:alpha val="43137"/>
                                  </a:srgbClr>
                                </a:outerShdw>
                              </a:effectLst>
                              <a:latin typeface="Arial" pitchFamily="34" charset="0"/>
                              <a:cs typeface="Arial" pitchFamily="34" charset="0"/>
                            </a:endParaRPr>
                          </a:p>
                        </a:txBody>
                        <a:useSpRect/>
                      </a:txSp>
                    </a:sp>
                  </a:grpSp>
                </lc:lockedCanvas>
              </a:graphicData>
            </a:graphic>
          </wp:anchor>
        </w:drawing>
      </w: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3F61E4" w:rsidRDefault="003F61E4" w:rsidP="003F61E4">
      <w:pPr>
        <w:rPr>
          <w:rFonts w:ascii="Times New Roman" w:hAnsi="Times New Roman"/>
          <w:b/>
        </w:rPr>
      </w:pPr>
    </w:p>
    <w:p w:rsidR="005878FD" w:rsidRDefault="005878FD" w:rsidP="00BC3B7B">
      <w:pPr>
        <w:jc w:val="both"/>
        <w:rPr>
          <w:rFonts w:ascii="Times New Roman" w:hAnsi="Times New Roman"/>
          <w:b/>
        </w:rPr>
      </w:pPr>
    </w:p>
    <w:p w:rsidR="005878FD" w:rsidRDefault="005878FD" w:rsidP="00BC3B7B">
      <w:pPr>
        <w:jc w:val="both"/>
        <w:rPr>
          <w:rFonts w:ascii="Times New Roman" w:hAnsi="Times New Roman"/>
          <w:b/>
        </w:rPr>
      </w:pPr>
    </w:p>
    <w:p w:rsidR="005878FD" w:rsidRDefault="005878FD" w:rsidP="00BC3B7B">
      <w:pPr>
        <w:jc w:val="both"/>
        <w:rPr>
          <w:rFonts w:ascii="Times New Roman" w:hAnsi="Times New Roman"/>
          <w:b/>
        </w:rPr>
      </w:pPr>
    </w:p>
    <w:p w:rsidR="005878FD" w:rsidRDefault="005878FD" w:rsidP="00BC3B7B">
      <w:pPr>
        <w:jc w:val="both"/>
        <w:rPr>
          <w:rFonts w:ascii="Times New Roman" w:hAnsi="Times New Roman"/>
          <w:b/>
        </w:rPr>
      </w:pPr>
    </w:p>
    <w:p w:rsidR="005878FD" w:rsidRDefault="005878FD" w:rsidP="00BC3B7B">
      <w:pPr>
        <w:jc w:val="both"/>
        <w:rPr>
          <w:rFonts w:ascii="Times New Roman" w:hAnsi="Times New Roman"/>
          <w:b/>
        </w:rPr>
      </w:pPr>
    </w:p>
    <w:p w:rsidR="005878FD" w:rsidRDefault="005878FD" w:rsidP="00BC3B7B">
      <w:pPr>
        <w:jc w:val="both"/>
        <w:rPr>
          <w:rFonts w:ascii="Times New Roman" w:hAnsi="Times New Roman"/>
          <w:b/>
        </w:rPr>
      </w:pPr>
    </w:p>
    <w:p w:rsidR="008A23CA" w:rsidRDefault="008A23CA" w:rsidP="00BC3B7B">
      <w:pPr>
        <w:jc w:val="both"/>
        <w:rPr>
          <w:rFonts w:ascii="Times New Roman" w:hAnsi="Times New Roman"/>
          <w:b/>
        </w:rPr>
      </w:pPr>
    </w:p>
    <w:p w:rsidR="008A23CA" w:rsidRDefault="008A23CA" w:rsidP="00BC3B7B">
      <w:pPr>
        <w:jc w:val="both"/>
        <w:rPr>
          <w:rFonts w:ascii="Times New Roman" w:hAnsi="Times New Roman"/>
          <w:b/>
        </w:rPr>
      </w:pPr>
    </w:p>
    <w:p w:rsidR="003F61E4" w:rsidRPr="00975B59" w:rsidRDefault="00D42EF8" w:rsidP="00D42EF8">
      <w:pPr>
        <w:pStyle w:val="Caption"/>
        <w:rPr>
          <w:rFonts w:ascii="Times New Roman" w:hAnsi="Times New Roman"/>
          <w:sz w:val="24"/>
          <w:szCs w:val="24"/>
        </w:rPr>
      </w:pPr>
      <w:bookmarkStart w:id="6" w:name="_Ref338251796"/>
      <w:bookmarkStart w:id="7" w:name="_Toc338244518"/>
      <w:bookmarkStart w:id="8" w:name="_Ref338248037"/>
      <w:bookmarkStart w:id="9" w:name="_Toc338252286"/>
      <w:proofErr w:type="gramStart"/>
      <w:r w:rsidRPr="00D42EF8">
        <w:rPr>
          <w:rFonts w:ascii="Times New Roman" w:hAnsi="Times New Roman"/>
          <w:sz w:val="24"/>
          <w:szCs w:val="24"/>
        </w:rPr>
        <w:t xml:space="preserve">Figure </w:t>
      </w:r>
      <w:r w:rsidR="00B62452" w:rsidRPr="00D42EF8">
        <w:rPr>
          <w:rFonts w:ascii="Times New Roman" w:hAnsi="Times New Roman"/>
          <w:sz w:val="24"/>
          <w:szCs w:val="24"/>
        </w:rPr>
        <w:fldChar w:fldCharType="begin"/>
      </w:r>
      <w:r w:rsidRPr="00D42EF8">
        <w:rPr>
          <w:rFonts w:ascii="Times New Roman" w:hAnsi="Times New Roman"/>
          <w:sz w:val="24"/>
          <w:szCs w:val="24"/>
        </w:rPr>
        <w:instrText xml:space="preserve"> SEQ Figure \* ARABIC </w:instrText>
      </w:r>
      <w:r w:rsidR="00B62452" w:rsidRPr="00D42EF8">
        <w:rPr>
          <w:rFonts w:ascii="Times New Roman" w:hAnsi="Times New Roman"/>
          <w:sz w:val="24"/>
          <w:szCs w:val="24"/>
        </w:rPr>
        <w:fldChar w:fldCharType="separate"/>
      </w:r>
      <w:r w:rsidR="005F2263">
        <w:rPr>
          <w:rFonts w:ascii="Times New Roman" w:hAnsi="Times New Roman"/>
          <w:noProof/>
          <w:sz w:val="24"/>
          <w:szCs w:val="24"/>
        </w:rPr>
        <w:t>2</w:t>
      </w:r>
      <w:r w:rsidR="00B62452" w:rsidRPr="00D42EF8">
        <w:rPr>
          <w:rFonts w:ascii="Times New Roman" w:hAnsi="Times New Roman"/>
          <w:sz w:val="24"/>
          <w:szCs w:val="24"/>
        </w:rPr>
        <w:fldChar w:fldCharType="end"/>
      </w:r>
      <w:bookmarkEnd w:id="6"/>
      <w:r w:rsidRPr="00D42EF8">
        <w:rPr>
          <w:rFonts w:ascii="Times New Roman" w:hAnsi="Times New Roman"/>
          <w:sz w:val="24"/>
          <w:szCs w:val="24"/>
        </w:rPr>
        <w:t>.</w:t>
      </w:r>
      <w:proofErr w:type="gramEnd"/>
      <w:r w:rsidRPr="00D42EF8">
        <w:rPr>
          <w:rFonts w:ascii="Times New Roman" w:hAnsi="Times New Roman"/>
          <w:sz w:val="24"/>
          <w:szCs w:val="24"/>
        </w:rPr>
        <w:t xml:space="preserve">  </w:t>
      </w:r>
      <w:proofErr w:type="gramStart"/>
      <w:r w:rsidRPr="00D42EF8">
        <w:rPr>
          <w:rFonts w:ascii="Times New Roman" w:hAnsi="Times New Roman"/>
          <w:b w:val="0"/>
          <w:sz w:val="24"/>
          <w:szCs w:val="24"/>
        </w:rPr>
        <w:t>Groundwater monitoring well locations along L-30 and L-31N.</w:t>
      </w:r>
      <w:proofErr w:type="gramEnd"/>
      <w:r w:rsidR="003F61E4" w:rsidRPr="00D42EF8">
        <w:rPr>
          <w:rFonts w:ascii="Times New Roman" w:hAnsi="Times New Roman"/>
          <w:b w:val="0"/>
          <w:sz w:val="24"/>
          <w:szCs w:val="24"/>
        </w:rPr>
        <w:t xml:space="preserve">  </w:t>
      </w:r>
      <w:proofErr w:type="gramStart"/>
      <w:r w:rsidR="003F61E4" w:rsidRPr="00975B59">
        <w:rPr>
          <w:rFonts w:ascii="Times New Roman" w:hAnsi="Times New Roman"/>
          <w:b w:val="0"/>
          <w:sz w:val="24"/>
          <w:szCs w:val="24"/>
        </w:rPr>
        <w:t>Image showing locations of monitor wells near the confluence of canals L-29, L-30, and L-31N.</w:t>
      </w:r>
      <w:proofErr w:type="gramEnd"/>
      <w:r w:rsidR="003F61E4" w:rsidRPr="00975B59">
        <w:rPr>
          <w:rFonts w:ascii="Times New Roman" w:hAnsi="Times New Roman"/>
          <w:b w:val="0"/>
          <w:sz w:val="24"/>
          <w:szCs w:val="24"/>
        </w:rPr>
        <w:t xml:space="preserve"> Red line along L-31N is the seepage barrier location.</w:t>
      </w:r>
      <w:bookmarkEnd w:id="7"/>
      <w:bookmarkEnd w:id="8"/>
      <w:bookmarkEnd w:id="9"/>
    </w:p>
    <w:p w:rsidR="003F61E4" w:rsidRDefault="005878FD" w:rsidP="003F61E4">
      <w:pPr>
        <w:rPr>
          <w:rFonts w:ascii="Times New Roman" w:hAnsi="Times New Roman"/>
        </w:rPr>
      </w:pPr>
      <w:r>
        <w:rPr>
          <w:rFonts w:ascii="Times New Roman" w:hAnsi="Times New Roman"/>
        </w:rPr>
        <w:br w:type="page"/>
      </w:r>
    </w:p>
    <w:p w:rsidR="003F61E4" w:rsidRDefault="003F61E4" w:rsidP="003F61E4">
      <w:pPr>
        <w:rPr>
          <w:rFonts w:ascii="Times New Roman" w:hAnsi="Times New Roman"/>
          <w:b/>
        </w:rPr>
      </w:pPr>
      <w:r>
        <w:rPr>
          <w:rFonts w:ascii="Times New Roman" w:hAnsi="Times New Roman"/>
          <w:b/>
        </w:rPr>
        <w:lastRenderedPageBreak/>
        <w:t>A’.</w:t>
      </w:r>
      <w:r w:rsidRPr="00883D0B">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883D0B">
        <w:rPr>
          <w:rFonts w:ascii="Times New Roman" w:hAnsi="Times New Roman"/>
          <w:b/>
        </w:rPr>
        <w:t>A</w:t>
      </w:r>
      <w:r>
        <w:rPr>
          <w:rFonts w:ascii="Times New Roman" w:hAnsi="Times New Roman"/>
          <w:b/>
        </w:rPr>
        <w:t>.</w:t>
      </w:r>
    </w:p>
    <w:p w:rsidR="003F61E4" w:rsidRPr="00883D0B" w:rsidRDefault="003F61E4" w:rsidP="003F61E4">
      <w:pPr>
        <w:rPr>
          <w:rFonts w:ascii="Times New Roman" w:hAnsi="Times New Roman"/>
          <w:b/>
        </w:rPr>
      </w:pPr>
      <w:r>
        <w:rPr>
          <w:rFonts w:ascii="Times New Roman" w:hAnsi="Times New Roman"/>
          <w:b/>
          <w:noProof/>
        </w:rPr>
        <w:drawing>
          <wp:anchor distT="0" distB="0" distL="114300" distR="114300" simplePos="0" relativeHeight="251675648" behindDoc="1" locked="0" layoutInCell="1" allowOverlap="1">
            <wp:simplePos x="0" y="0"/>
            <wp:positionH relativeFrom="column">
              <wp:posOffset>37465</wp:posOffset>
            </wp:positionH>
            <wp:positionV relativeFrom="paragraph">
              <wp:posOffset>45085</wp:posOffset>
            </wp:positionV>
            <wp:extent cx="5156835" cy="3677920"/>
            <wp:effectExtent l="19050" t="0" r="5715" b="0"/>
            <wp:wrapTight wrapText="bothSides">
              <wp:wrapPolygon edited="0">
                <wp:start x="-80" y="0"/>
                <wp:lineTo x="-80" y="21481"/>
                <wp:lineTo x="21624" y="21481"/>
                <wp:lineTo x="21624" y="0"/>
                <wp:lineTo x="-80" y="0"/>
              </wp:wrapPolygon>
            </wp:wrapTight>
            <wp:docPr id="1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010400" cy="6874504"/>
                      <a:chOff x="990600" y="0"/>
                      <a:chExt cx="7010400" cy="6874504"/>
                    </a:xfrm>
                  </a:grpSpPr>
                  <a:grpSp>
                    <a:nvGrpSpPr>
                      <a:cNvPr id="127" name="Group 126"/>
                      <a:cNvGrpSpPr/>
                    </a:nvGrpSpPr>
                    <a:grpSpPr>
                      <a:xfrm>
                        <a:off x="990600" y="0"/>
                        <a:ext cx="7010400" cy="6874504"/>
                        <a:chOff x="990600" y="0"/>
                        <a:chExt cx="7010400" cy="6874504"/>
                      </a:xfrm>
                    </a:grpSpPr>
                    <a:pic>
                      <a:nvPicPr>
                        <a:cNvPr id="1026" name="Picture 2"/>
                        <a:cNvPicPr>
                          <a:picLocks noChangeAspect="1" noChangeArrowheads="1"/>
                        </a:cNvPicPr>
                      </a:nvPicPr>
                      <a:blipFill>
                        <a:blip r:embed="rId21" cstate="print"/>
                        <a:srcRect/>
                        <a:stretch>
                          <a:fillRect/>
                        </a:stretch>
                      </a:blipFill>
                      <a:spPr bwMode="auto">
                        <a:xfrm>
                          <a:off x="990600" y="0"/>
                          <a:ext cx="7010400" cy="6874504"/>
                        </a:xfrm>
                        <a:prstGeom prst="rect">
                          <a:avLst/>
                        </a:prstGeom>
                        <a:noFill/>
                        <a:ln w="9525">
                          <a:solidFill>
                            <a:schemeClr val="tx1"/>
                          </a:solidFill>
                          <a:miter lim="800000"/>
                          <a:headEnd/>
                          <a:tailEnd/>
                        </a:ln>
                      </a:spPr>
                    </a:pic>
                    <a:cxnSp>
                      <a:nvCxnSpPr>
                        <a:cNvPr id="16" name="Straight Connector 15"/>
                        <a:cNvCxnSpPr/>
                      </a:nvCxnSpPr>
                      <a:spPr>
                        <a:xfrm>
                          <a:off x="3886200" y="1905000"/>
                          <a:ext cx="1066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a:off x="3886200" y="1676400"/>
                          <a:ext cx="1066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a:off x="5943600" y="1676400"/>
                          <a:ext cx="457200" cy="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a:off x="5943600" y="1905000"/>
                          <a:ext cx="457200" cy="7620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a:off x="6370320" y="1676400"/>
                          <a:ext cx="335280" cy="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flipV="1">
                          <a:off x="6400800" y="1905000"/>
                          <a:ext cx="304800" cy="7620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flipV="1">
                          <a:off x="6781800" y="1752600"/>
                          <a:ext cx="762000" cy="15240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flipV="1">
                          <a:off x="6705600" y="1524000"/>
                          <a:ext cx="838200" cy="15240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a:off x="2057400" y="2438400"/>
                          <a:ext cx="228600" cy="7620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2057400" y="2895600"/>
                          <a:ext cx="228600" cy="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flipV="1">
                          <a:off x="2286000" y="1676400"/>
                          <a:ext cx="1600200" cy="838200"/>
                        </a:xfrm>
                        <a:prstGeom prst="line">
                          <a:avLst/>
                        </a:prstGeom>
                        <a:ln w="38100">
                          <a:solidFill>
                            <a:schemeClr val="tx2"/>
                          </a:solidFill>
                          <a:prstDash val="dash"/>
                        </a:ln>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flipV="1">
                          <a:off x="2286000" y="1905000"/>
                          <a:ext cx="1600200" cy="990600"/>
                        </a:xfrm>
                        <a:prstGeom prst="line">
                          <a:avLst/>
                        </a:prstGeom>
                        <a:ln w="38100">
                          <a:solidFill>
                            <a:schemeClr val="tx2"/>
                          </a:solidFill>
                          <a:prstDash val="dash"/>
                        </a:ln>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a:off x="3962400" y="1676400"/>
                          <a:ext cx="1981200" cy="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a:off x="3962400" y="1905000"/>
                          <a:ext cx="1981200" cy="0"/>
                        </a:xfrm>
                        <a:prstGeom prst="line">
                          <a:avLst/>
                        </a:prstGeom>
                        <a:ln w="38100">
                          <a:solidFill>
                            <a:schemeClr val="tx2"/>
                          </a:solidFill>
                        </a:ln>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4267200" y="1676400"/>
                          <a:ext cx="1600200" cy="276999"/>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latin typeface="Arial" pitchFamily="34" charset="0"/>
                                <a:cs typeface="Arial" pitchFamily="34" charset="0"/>
                              </a:rPr>
                              <a:t>Miami Limestone</a:t>
                            </a:r>
                            <a:endParaRPr lang="en-US" sz="1200" b="1" dirty="0">
                              <a:latin typeface="Arial" pitchFamily="34" charset="0"/>
                              <a:cs typeface="Arial" pitchFamily="34" charset="0"/>
                            </a:endParaRPr>
                          </a:p>
                        </a:txBody>
                        <a:useSpRect/>
                      </a:txSp>
                    </a:sp>
                    <a:sp>
                      <a:nvSpPr>
                        <a:cNvPr id="61" name="TextBox 60"/>
                        <a:cNvSpPr txBox="1"/>
                      </a:nvSpPr>
                      <a:spPr>
                        <a:xfrm>
                          <a:off x="4191000" y="2209800"/>
                          <a:ext cx="1600200" cy="461665"/>
                        </a:xfrm>
                        <a:prstGeom prst="rect">
                          <a:avLst/>
                        </a:prstGeom>
                        <a:noFill/>
                        <a:ln>
                          <a:no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Arial" pitchFamily="34" charset="0"/>
                                <a:cs typeface="Arial" pitchFamily="34" charset="0"/>
                              </a:rPr>
                              <a:t>Fort Thompson Formation</a:t>
                            </a:r>
                            <a:endParaRPr lang="en-US" sz="1200" b="1" dirty="0">
                              <a:latin typeface="Arial" pitchFamily="34" charset="0"/>
                              <a:cs typeface="Arial" pitchFamily="34" charset="0"/>
                            </a:endParaRPr>
                          </a:p>
                        </a:txBody>
                        <a:useSpRect/>
                      </a:txSp>
                    </a:sp>
                    <a:sp>
                      <a:nvSpPr>
                        <a:cNvPr id="23" name="Freeform 22"/>
                        <a:cNvSpPr/>
                      </a:nvSpPr>
                      <a:spPr>
                        <a:xfrm>
                          <a:off x="2914650" y="488951"/>
                          <a:ext cx="4333875" cy="939799"/>
                        </a:xfrm>
                        <a:custGeom>
                          <a:avLst/>
                          <a:gdLst>
                            <a:gd name="connsiteX0" fmla="*/ 0 w 4333875"/>
                            <a:gd name="connsiteY0" fmla="*/ 315912 h 939799"/>
                            <a:gd name="connsiteX1" fmla="*/ 161925 w 4333875"/>
                            <a:gd name="connsiteY1" fmla="*/ 301624 h 939799"/>
                            <a:gd name="connsiteX2" fmla="*/ 328613 w 4333875"/>
                            <a:gd name="connsiteY2" fmla="*/ 273049 h 939799"/>
                            <a:gd name="connsiteX3" fmla="*/ 433388 w 4333875"/>
                            <a:gd name="connsiteY3" fmla="*/ 206374 h 939799"/>
                            <a:gd name="connsiteX4" fmla="*/ 681038 w 4333875"/>
                            <a:gd name="connsiteY4" fmla="*/ 196849 h 939799"/>
                            <a:gd name="connsiteX5" fmla="*/ 842963 w 4333875"/>
                            <a:gd name="connsiteY5" fmla="*/ 192087 h 939799"/>
                            <a:gd name="connsiteX6" fmla="*/ 957263 w 4333875"/>
                            <a:gd name="connsiteY6" fmla="*/ 87312 h 939799"/>
                            <a:gd name="connsiteX7" fmla="*/ 1171575 w 4333875"/>
                            <a:gd name="connsiteY7" fmla="*/ 77787 h 939799"/>
                            <a:gd name="connsiteX8" fmla="*/ 1666875 w 4333875"/>
                            <a:gd name="connsiteY8" fmla="*/ 554037 h 939799"/>
                            <a:gd name="connsiteX9" fmla="*/ 1943100 w 4333875"/>
                            <a:gd name="connsiteY9" fmla="*/ 792162 h 939799"/>
                            <a:gd name="connsiteX10" fmla="*/ 2481263 w 4333875"/>
                            <a:gd name="connsiteY10" fmla="*/ 815974 h 939799"/>
                            <a:gd name="connsiteX11" fmla="*/ 2786063 w 4333875"/>
                            <a:gd name="connsiteY11" fmla="*/ 792162 h 939799"/>
                            <a:gd name="connsiteX12" fmla="*/ 3262313 w 4333875"/>
                            <a:gd name="connsiteY12" fmla="*/ 777874 h 939799"/>
                            <a:gd name="connsiteX13" fmla="*/ 3719513 w 4333875"/>
                            <a:gd name="connsiteY13" fmla="*/ 815974 h 939799"/>
                            <a:gd name="connsiteX14" fmla="*/ 4171950 w 4333875"/>
                            <a:gd name="connsiteY14" fmla="*/ 896937 h 939799"/>
                            <a:gd name="connsiteX15" fmla="*/ 4333875 w 4333875"/>
                            <a:gd name="connsiteY15" fmla="*/ 939799 h 9397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333875" h="939799">
                              <a:moveTo>
                                <a:pt x="0" y="315912"/>
                              </a:moveTo>
                              <a:cubicBezTo>
                                <a:pt x="53578" y="312340"/>
                                <a:pt x="107156" y="308768"/>
                                <a:pt x="161925" y="301624"/>
                              </a:cubicBezTo>
                              <a:cubicBezTo>
                                <a:pt x="216694" y="294480"/>
                                <a:pt x="283369" y="288924"/>
                                <a:pt x="328613" y="273049"/>
                              </a:cubicBezTo>
                              <a:cubicBezTo>
                                <a:pt x="373857" y="257174"/>
                                <a:pt x="374651" y="219074"/>
                                <a:pt x="433388" y="206374"/>
                              </a:cubicBezTo>
                              <a:cubicBezTo>
                                <a:pt x="492126" y="193674"/>
                                <a:pt x="681038" y="196849"/>
                                <a:pt x="681038" y="196849"/>
                              </a:cubicBezTo>
                              <a:cubicBezTo>
                                <a:pt x="749300" y="194468"/>
                                <a:pt x="796926" y="210343"/>
                                <a:pt x="842963" y="192087"/>
                              </a:cubicBezTo>
                              <a:cubicBezTo>
                                <a:pt x="889001" y="173831"/>
                                <a:pt x="902494" y="106362"/>
                                <a:pt x="957263" y="87312"/>
                              </a:cubicBezTo>
                              <a:cubicBezTo>
                                <a:pt x="1012032" y="68262"/>
                                <a:pt x="1053306" y="0"/>
                                <a:pt x="1171575" y="77787"/>
                              </a:cubicBezTo>
                              <a:cubicBezTo>
                                <a:pt x="1289844" y="155575"/>
                                <a:pt x="1538288" y="434975"/>
                                <a:pt x="1666875" y="554037"/>
                              </a:cubicBezTo>
                              <a:cubicBezTo>
                                <a:pt x="1795462" y="673099"/>
                                <a:pt x="1807369" y="748506"/>
                                <a:pt x="1943100" y="792162"/>
                              </a:cubicBezTo>
                              <a:cubicBezTo>
                                <a:pt x="2078831" y="835818"/>
                                <a:pt x="2340769" y="815974"/>
                                <a:pt x="2481263" y="815974"/>
                              </a:cubicBezTo>
                              <a:cubicBezTo>
                                <a:pt x="2621757" y="815974"/>
                                <a:pt x="2655888" y="798512"/>
                                <a:pt x="2786063" y="792162"/>
                              </a:cubicBezTo>
                              <a:cubicBezTo>
                                <a:pt x="2916238" y="785812"/>
                                <a:pt x="3106738" y="773905"/>
                                <a:pt x="3262313" y="777874"/>
                              </a:cubicBezTo>
                              <a:cubicBezTo>
                                <a:pt x="3417888" y="781843"/>
                                <a:pt x="3567907" y="796130"/>
                                <a:pt x="3719513" y="815974"/>
                              </a:cubicBezTo>
                              <a:cubicBezTo>
                                <a:pt x="3871119" y="835818"/>
                                <a:pt x="4069556" y="876300"/>
                                <a:pt x="4171950" y="896937"/>
                              </a:cubicBezTo>
                              <a:cubicBezTo>
                                <a:pt x="4274344" y="917575"/>
                                <a:pt x="4304109" y="928687"/>
                                <a:pt x="4333875" y="939799"/>
                              </a:cubicBezTo>
                            </a:path>
                          </a:pathLst>
                        </a:custGeom>
                        <a:ln w="19050">
                          <a:solidFill>
                            <a:schemeClr val="tx1"/>
                          </a:solidFill>
                          <a:prstDash val="sys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lc:lockedCanvas>
              </a:graphicData>
            </a:graphic>
          </wp:anchor>
        </w:drawing>
      </w:r>
    </w:p>
    <w:p w:rsidR="003F61E4" w:rsidRDefault="003F61E4" w:rsidP="003F61E4">
      <w:pPr>
        <w:keepNext/>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pStyle w:val="Caption"/>
        <w:jc w:val="both"/>
        <w:outlineLvl w:val="2"/>
        <w:rPr>
          <w:rFonts w:ascii="Times New Roman" w:hAnsi="Times New Roman"/>
          <w:sz w:val="24"/>
          <w:szCs w:val="24"/>
        </w:rPr>
      </w:pPr>
    </w:p>
    <w:p w:rsidR="003F61E4" w:rsidRDefault="003F61E4" w:rsidP="003F61E4">
      <w:pPr>
        <w:pStyle w:val="Caption"/>
        <w:jc w:val="both"/>
        <w:rPr>
          <w:rFonts w:ascii="Times New Roman" w:hAnsi="Times New Roman"/>
          <w:sz w:val="24"/>
          <w:szCs w:val="24"/>
        </w:rPr>
      </w:pPr>
    </w:p>
    <w:p w:rsidR="003F61E4" w:rsidRDefault="003F61E4" w:rsidP="003F61E4">
      <w:pPr>
        <w:rPr>
          <w:rFonts w:ascii="Times New Roman" w:hAnsi="Times New Roman"/>
          <w:b/>
        </w:rPr>
      </w:pPr>
    </w:p>
    <w:p w:rsidR="009A3F1E" w:rsidRPr="00975B59" w:rsidRDefault="00D42EF8" w:rsidP="00D42EF8">
      <w:pPr>
        <w:pStyle w:val="Caption"/>
        <w:rPr>
          <w:rStyle w:val="Strong"/>
          <w:rFonts w:ascii="Times New Roman" w:hAnsi="Times New Roman"/>
          <w:b/>
          <w:bCs/>
          <w:sz w:val="24"/>
          <w:szCs w:val="24"/>
        </w:rPr>
      </w:pPr>
      <w:bookmarkStart w:id="10" w:name="_Ref338251815"/>
      <w:bookmarkStart w:id="11" w:name="_Toc338244519"/>
      <w:bookmarkStart w:id="12" w:name="_Toc338252287"/>
      <w:proofErr w:type="gramStart"/>
      <w:r w:rsidRPr="00D42EF8">
        <w:rPr>
          <w:rFonts w:ascii="Times New Roman" w:hAnsi="Times New Roman"/>
          <w:sz w:val="24"/>
          <w:szCs w:val="24"/>
        </w:rPr>
        <w:t xml:space="preserve">Figure </w:t>
      </w:r>
      <w:r w:rsidR="00B62452" w:rsidRPr="00D42EF8">
        <w:rPr>
          <w:rFonts w:ascii="Times New Roman" w:hAnsi="Times New Roman"/>
          <w:sz w:val="24"/>
          <w:szCs w:val="24"/>
        </w:rPr>
        <w:fldChar w:fldCharType="begin"/>
      </w:r>
      <w:r w:rsidRPr="00D42EF8">
        <w:rPr>
          <w:rFonts w:ascii="Times New Roman" w:hAnsi="Times New Roman"/>
          <w:sz w:val="24"/>
          <w:szCs w:val="24"/>
        </w:rPr>
        <w:instrText xml:space="preserve"> SEQ Figure \* ARABIC </w:instrText>
      </w:r>
      <w:r w:rsidR="00B62452" w:rsidRPr="00D42EF8">
        <w:rPr>
          <w:rFonts w:ascii="Times New Roman" w:hAnsi="Times New Roman"/>
          <w:sz w:val="24"/>
          <w:szCs w:val="24"/>
        </w:rPr>
        <w:fldChar w:fldCharType="separate"/>
      </w:r>
      <w:r w:rsidR="005F2263">
        <w:rPr>
          <w:rFonts w:ascii="Times New Roman" w:hAnsi="Times New Roman"/>
          <w:noProof/>
          <w:sz w:val="24"/>
          <w:szCs w:val="24"/>
        </w:rPr>
        <w:t>3</w:t>
      </w:r>
      <w:r w:rsidR="00B62452" w:rsidRPr="00D42EF8">
        <w:rPr>
          <w:rFonts w:ascii="Times New Roman" w:hAnsi="Times New Roman"/>
          <w:sz w:val="24"/>
          <w:szCs w:val="24"/>
        </w:rPr>
        <w:fldChar w:fldCharType="end"/>
      </w:r>
      <w:bookmarkEnd w:id="10"/>
      <w:r w:rsidRPr="00D42EF8">
        <w:rPr>
          <w:rFonts w:ascii="Times New Roman" w:hAnsi="Times New Roman"/>
          <w:sz w:val="24"/>
          <w:szCs w:val="24"/>
        </w:rPr>
        <w:t>.</w:t>
      </w:r>
      <w:proofErr w:type="gramEnd"/>
      <w:r w:rsidRPr="00D42EF8">
        <w:rPr>
          <w:rFonts w:ascii="Times New Roman" w:hAnsi="Times New Roman"/>
          <w:b w:val="0"/>
          <w:sz w:val="24"/>
          <w:szCs w:val="24"/>
        </w:rPr>
        <w:t xml:space="preserve">  </w:t>
      </w:r>
      <w:proofErr w:type="spellStart"/>
      <w:proofErr w:type="gramStart"/>
      <w:r w:rsidRPr="00D42EF8">
        <w:rPr>
          <w:rFonts w:ascii="Times New Roman" w:hAnsi="Times New Roman"/>
          <w:b w:val="0"/>
          <w:sz w:val="24"/>
          <w:szCs w:val="24"/>
        </w:rPr>
        <w:t>Hydrogeologic</w:t>
      </w:r>
      <w:proofErr w:type="spellEnd"/>
      <w:r w:rsidRPr="00D42EF8">
        <w:rPr>
          <w:rFonts w:ascii="Times New Roman" w:hAnsi="Times New Roman"/>
          <w:b w:val="0"/>
          <w:sz w:val="24"/>
          <w:szCs w:val="24"/>
        </w:rPr>
        <w:t xml:space="preserve"> cross-section (A - A’) with monitoring well screen depths in the Biscayne Aquifer.</w:t>
      </w:r>
      <w:proofErr w:type="gramEnd"/>
      <w:r>
        <w:rPr>
          <w:rFonts w:ascii="Times New Roman" w:hAnsi="Times New Roman"/>
          <w:b w:val="0"/>
          <w:sz w:val="24"/>
          <w:szCs w:val="24"/>
        </w:rPr>
        <w:t xml:space="preserve"> </w:t>
      </w:r>
      <w:r w:rsidR="00E35DE0" w:rsidRPr="00975B59">
        <w:rPr>
          <w:rFonts w:ascii="Times New Roman" w:hAnsi="Times New Roman"/>
          <w:b w:val="0"/>
          <w:sz w:val="24"/>
          <w:szCs w:val="24"/>
        </w:rPr>
        <w:t xml:space="preserve">Well construction data superimposed on the geologic cross section A - A’. Values indicated at the top of each well are surface elevations, in FT NGVD 1929. Values at the bottom of each well are elevations of top and bottom of the screen, in FT NGVD, 1929. </w:t>
      </w:r>
      <w:proofErr w:type="spellStart"/>
      <w:r w:rsidR="00E35DE0" w:rsidRPr="00975B59">
        <w:rPr>
          <w:rFonts w:ascii="Times New Roman" w:hAnsi="Times New Roman"/>
          <w:b w:val="0"/>
          <w:sz w:val="24"/>
          <w:szCs w:val="24"/>
        </w:rPr>
        <w:t>Stratigraphic</w:t>
      </w:r>
      <w:proofErr w:type="spellEnd"/>
      <w:r w:rsidR="00E35DE0" w:rsidRPr="00975B59">
        <w:rPr>
          <w:rFonts w:ascii="Times New Roman" w:hAnsi="Times New Roman"/>
          <w:b w:val="0"/>
          <w:sz w:val="24"/>
          <w:szCs w:val="24"/>
        </w:rPr>
        <w:t xml:space="preserve"> picks were interpreted from optical borehole images by Cunningham et al. (2006) and Cunningham and </w:t>
      </w:r>
      <w:proofErr w:type="spellStart"/>
      <w:r w:rsidR="00E35DE0" w:rsidRPr="00975B59">
        <w:rPr>
          <w:rFonts w:ascii="Times New Roman" w:hAnsi="Times New Roman"/>
          <w:b w:val="0"/>
          <w:sz w:val="24"/>
          <w:szCs w:val="24"/>
        </w:rPr>
        <w:t>Sukop</w:t>
      </w:r>
      <w:proofErr w:type="spellEnd"/>
      <w:r w:rsidR="00E35DE0" w:rsidRPr="00975B59">
        <w:rPr>
          <w:rFonts w:ascii="Times New Roman" w:hAnsi="Times New Roman"/>
          <w:b w:val="0"/>
          <w:sz w:val="24"/>
          <w:szCs w:val="24"/>
        </w:rPr>
        <w:t xml:space="preserve"> (2011). The Miami Limestone and the Fort Thompson Formation include the Biscayne Aquifer.</w:t>
      </w:r>
      <w:bookmarkEnd w:id="11"/>
      <w:bookmarkEnd w:id="12"/>
    </w:p>
    <w:p w:rsidR="008A23CA" w:rsidRDefault="008A23CA" w:rsidP="00FD3FA3">
      <w:pPr>
        <w:jc w:val="both"/>
        <w:rPr>
          <w:rFonts w:ascii="Times New Roman" w:hAnsi="Times New Roman"/>
        </w:rPr>
      </w:pPr>
    </w:p>
    <w:p w:rsidR="008A23CA" w:rsidRPr="00AE2BF4" w:rsidRDefault="00AE2BF4" w:rsidP="00DB69C8">
      <w:pPr>
        <w:pStyle w:val="Heading2"/>
        <w:rPr>
          <w:rStyle w:val="Strong"/>
          <w:b/>
        </w:rPr>
      </w:pPr>
      <w:bookmarkStart w:id="13" w:name="_Toc338257513"/>
      <w:r>
        <w:rPr>
          <w:rStyle w:val="Strong"/>
          <w:b/>
        </w:rPr>
        <w:t>Goals</w:t>
      </w:r>
      <w:bookmarkEnd w:id="13"/>
    </w:p>
    <w:p w:rsidR="00E27076" w:rsidRDefault="00F37E5C" w:rsidP="00E27076">
      <w:pPr>
        <w:pStyle w:val="PlainText"/>
        <w:jc w:val="both"/>
        <w:rPr>
          <w:rFonts w:ascii="Times New Roman" w:hAnsi="Times New Roman"/>
          <w:sz w:val="24"/>
          <w:szCs w:val="24"/>
        </w:rPr>
      </w:pPr>
      <w:r w:rsidRPr="00280724">
        <w:rPr>
          <w:rFonts w:ascii="Times New Roman" w:hAnsi="Times New Roman"/>
          <w:sz w:val="24"/>
          <w:szCs w:val="24"/>
        </w:rPr>
        <w:t xml:space="preserve">This monitoring plan was developed with the intent of ensuring that </w:t>
      </w:r>
      <w:r w:rsidR="00E27076">
        <w:rPr>
          <w:rFonts w:ascii="Times New Roman" w:hAnsi="Times New Roman"/>
          <w:sz w:val="24"/>
          <w:szCs w:val="24"/>
        </w:rPr>
        <w:t xml:space="preserve">field test goals and </w:t>
      </w:r>
      <w:r w:rsidRPr="00280724">
        <w:rPr>
          <w:rFonts w:ascii="Times New Roman" w:hAnsi="Times New Roman"/>
          <w:sz w:val="24"/>
          <w:szCs w:val="24"/>
        </w:rPr>
        <w:t xml:space="preserve">objectives are met. </w:t>
      </w:r>
      <w:r w:rsidR="00774347">
        <w:rPr>
          <w:rFonts w:ascii="Times New Roman" w:hAnsi="Times New Roman"/>
          <w:sz w:val="24"/>
          <w:szCs w:val="24"/>
        </w:rPr>
        <w:t>These goals represent a series of testable hypothese</w:t>
      </w:r>
      <w:r w:rsidR="00B22ED4">
        <w:rPr>
          <w:rFonts w:ascii="Times New Roman" w:hAnsi="Times New Roman"/>
          <w:sz w:val="24"/>
          <w:szCs w:val="24"/>
        </w:rPr>
        <w:t>s</w:t>
      </w:r>
      <w:r w:rsidR="00774347">
        <w:rPr>
          <w:rFonts w:ascii="Times New Roman" w:hAnsi="Times New Roman"/>
          <w:sz w:val="24"/>
          <w:szCs w:val="24"/>
        </w:rPr>
        <w:t xml:space="preserve"> that guide evaluation of this plan.  </w:t>
      </w:r>
      <w:r w:rsidRPr="00280724">
        <w:rPr>
          <w:rFonts w:ascii="Times New Roman" w:hAnsi="Times New Roman"/>
          <w:sz w:val="24"/>
          <w:szCs w:val="24"/>
        </w:rPr>
        <w:t xml:space="preserve">The overall </w:t>
      </w:r>
      <w:r w:rsidR="00E27076">
        <w:rPr>
          <w:rFonts w:ascii="Times New Roman" w:hAnsi="Times New Roman"/>
          <w:sz w:val="24"/>
          <w:szCs w:val="24"/>
        </w:rPr>
        <w:t>goals</w:t>
      </w:r>
      <w:r w:rsidRPr="00280724">
        <w:rPr>
          <w:rFonts w:ascii="Times New Roman" w:hAnsi="Times New Roman"/>
          <w:sz w:val="24"/>
          <w:szCs w:val="24"/>
        </w:rPr>
        <w:t xml:space="preserve"> of </w:t>
      </w:r>
      <w:r w:rsidR="00504A9A">
        <w:rPr>
          <w:rFonts w:ascii="Times New Roman" w:hAnsi="Times New Roman"/>
          <w:sz w:val="24"/>
          <w:szCs w:val="24"/>
        </w:rPr>
        <w:t>the G-3273 Constraint Relaxation and S-356 Field Test</w:t>
      </w:r>
      <w:r w:rsidRPr="00280724">
        <w:rPr>
          <w:rFonts w:ascii="Times New Roman" w:hAnsi="Times New Roman"/>
          <w:sz w:val="24"/>
          <w:szCs w:val="24"/>
        </w:rPr>
        <w:t xml:space="preserve"> </w:t>
      </w:r>
      <w:r w:rsidR="00E27076">
        <w:rPr>
          <w:rFonts w:ascii="Times New Roman" w:hAnsi="Times New Roman"/>
          <w:sz w:val="24"/>
          <w:szCs w:val="24"/>
        </w:rPr>
        <w:t>are:</w:t>
      </w:r>
    </w:p>
    <w:p w:rsidR="00576F6C" w:rsidRDefault="00576F6C" w:rsidP="00E27076">
      <w:pPr>
        <w:pStyle w:val="PlainText"/>
        <w:jc w:val="both"/>
        <w:rPr>
          <w:rFonts w:ascii="Times New Roman" w:hAnsi="Times New Roman"/>
          <w:sz w:val="24"/>
          <w:szCs w:val="24"/>
        </w:rPr>
      </w:pPr>
    </w:p>
    <w:p w:rsidR="00E27076" w:rsidRPr="00E27076" w:rsidRDefault="00774347" w:rsidP="00576F6C">
      <w:pPr>
        <w:numPr>
          <w:ilvl w:val="0"/>
          <w:numId w:val="8"/>
        </w:numPr>
        <w:tabs>
          <w:tab w:val="clear" w:pos="720"/>
          <w:tab w:val="num" w:pos="1080"/>
        </w:tabs>
        <w:ind w:left="1080"/>
        <w:jc w:val="both"/>
        <w:rPr>
          <w:rFonts w:ascii="Times New Roman" w:hAnsi="Times New Roman"/>
        </w:rPr>
      </w:pPr>
      <w:r>
        <w:rPr>
          <w:rFonts w:ascii="Times New Roman" w:hAnsi="Times New Roman"/>
        </w:rPr>
        <w:t>To increase water deliveries from WCA-3A to ENP through Northeast Shark River Slough (NESRS) by i</w:t>
      </w:r>
      <w:r w:rsidR="00E27076" w:rsidRPr="00E27076">
        <w:rPr>
          <w:rFonts w:ascii="Times New Roman" w:hAnsi="Times New Roman"/>
        </w:rPr>
        <w:t>ncreas</w:t>
      </w:r>
      <w:r>
        <w:rPr>
          <w:rFonts w:ascii="Times New Roman" w:hAnsi="Times New Roman"/>
        </w:rPr>
        <w:t>ing</w:t>
      </w:r>
      <w:r w:rsidR="00E27076" w:rsidRPr="00E27076">
        <w:rPr>
          <w:rFonts w:ascii="Times New Roman" w:hAnsi="Times New Roman"/>
        </w:rPr>
        <w:t xml:space="preserve"> and/or remov</w:t>
      </w:r>
      <w:r>
        <w:rPr>
          <w:rFonts w:ascii="Times New Roman" w:hAnsi="Times New Roman"/>
        </w:rPr>
        <w:t>al</w:t>
      </w:r>
      <w:r w:rsidR="00E27076" w:rsidRPr="00E27076">
        <w:rPr>
          <w:rFonts w:ascii="Times New Roman" w:hAnsi="Times New Roman"/>
        </w:rPr>
        <w:t xml:space="preserve"> </w:t>
      </w:r>
      <w:r>
        <w:rPr>
          <w:rFonts w:ascii="Times New Roman" w:hAnsi="Times New Roman"/>
        </w:rPr>
        <w:t xml:space="preserve">of </w:t>
      </w:r>
      <w:r w:rsidR="00E27076" w:rsidRPr="00E27076">
        <w:rPr>
          <w:rFonts w:ascii="Times New Roman" w:hAnsi="Times New Roman"/>
        </w:rPr>
        <w:t>the G</w:t>
      </w:r>
      <w:r w:rsidR="00E27076" w:rsidRPr="00E27076">
        <w:rPr>
          <w:rFonts w:ascii="Times New Roman" w:hAnsi="Times New Roman"/>
        </w:rPr>
        <w:noBreakHyphen/>
        <w:t>3273 stage constraint</w:t>
      </w:r>
      <w:r w:rsidR="00B22ED4">
        <w:rPr>
          <w:rFonts w:ascii="Times New Roman" w:hAnsi="Times New Roman"/>
        </w:rPr>
        <w:t xml:space="preserve"> </w:t>
      </w:r>
      <w:r w:rsidR="00E27076" w:rsidRPr="00E27076">
        <w:rPr>
          <w:rFonts w:ascii="Times New Roman" w:hAnsi="Times New Roman"/>
        </w:rPr>
        <w:t>for the benefit of natural resources.</w:t>
      </w:r>
    </w:p>
    <w:p w:rsidR="00E27076" w:rsidRPr="00E27076" w:rsidRDefault="00774347" w:rsidP="00576F6C">
      <w:pPr>
        <w:numPr>
          <w:ilvl w:val="0"/>
          <w:numId w:val="8"/>
        </w:numPr>
        <w:tabs>
          <w:tab w:val="clear" w:pos="720"/>
          <w:tab w:val="num" w:pos="1080"/>
        </w:tabs>
        <w:ind w:left="1080"/>
        <w:jc w:val="both"/>
        <w:rPr>
          <w:rFonts w:ascii="Times New Roman" w:hAnsi="Times New Roman"/>
        </w:rPr>
      </w:pPr>
      <w:r>
        <w:rPr>
          <w:rFonts w:ascii="Times New Roman" w:hAnsi="Times New Roman"/>
        </w:rPr>
        <w:t xml:space="preserve">To evaluate operational testing and regulatory compliance of the S-356 pump station using a robust surface </w:t>
      </w:r>
      <w:r w:rsidR="001256D5">
        <w:rPr>
          <w:rFonts w:ascii="Times New Roman" w:hAnsi="Times New Roman"/>
        </w:rPr>
        <w:t xml:space="preserve">water </w:t>
      </w:r>
      <w:r>
        <w:rPr>
          <w:rFonts w:ascii="Times New Roman" w:hAnsi="Times New Roman"/>
        </w:rPr>
        <w:t>and groundwater hydrologic monitoring program,</w:t>
      </w:r>
      <w:r w:rsidR="00A35608">
        <w:rPr>
          <w:rFonts w:ascii="Times New Roman" w:hAnsi="Times New Roman"/>
        </w:rPr>
        <w:t xml:space="preserve"> coupled with surface water</w:t>
      </w:r>
      <w:r>
        <w:rPr>
          <w:rFonts w:ascii="Times New Roman" w:hAnsi="Times New Roman"/>
        </w:rPr>
        <w:t xml:space="preserve"> sampling protocols. F</w:t>
      </w:r>
      <w:r w:rsidR="00E27076" w:rsidRPr="00E27076">
        <w:rPr>
          <w:rFonts w:ascii="Times New Roman" w:hAnsi="Times New Roman"/>
        </w:rPr>
        <w:t xml:space="preserve">indings </w:t>
      </w:r>
      <w:r>
        <w:rPr>
          <w:rFonts w:ascii="Times New Roman" w:hAnsi="Times New Roman"/>
        </w:rPr>
        <w:t>will</w:t>
      </w:r>
      <w:r w:rsidR="00E27076" w:rsidRPr="00E27076">
        <w:rPr>
          <w:rFonts w:ascii="Times New Roman" w:hAnsi="Times New Roman"/>
        </w:rPr>
        <w:t xml:space="preserve"> support </w:t>
      </w:r>
      <w:r>
        <w:rPr>
          <w:rFonts w:ascii="Times New Roman" w:hAnsi="Times New Roman"/>
        </w:rPr>
        <w:t xml:space="preserve">an </w:t>
      </w:r>
      <w:r w:rsidR="009D0874">
        <w:rPr>
          <w:rFonts w:ascii="Times New Roman" w:hAnsi="Times New Roman"/>
        </w:rPr>
        <w:t xml:space="preserve">FDEP </w:t>
      </w:r>
      <w:r w:rsidR="00E27076" w:rsidRPr="00E27076">
        <w:rPr>
          <w:rFonts w:ascii="Times New Roman" w:hAnsi="Times New Roman"/>
        </w:rPr>
        <w:t>operating permit application and</w:t>
      </w:r>
      <w:r>
        <w:rPr>
          <w:rFonts w:ascii="Times New Roman" w:hAnsi="Times New Roman"/>
        </w:rPr>
        <w:t xml:space="preserve"> will contribute</w:t>
      </w:r>
      <w:r w:rsidR="00E27076" w:rsidRPr="00E27076">
        <w:rPr>
          <w:rFonts w:ascii="Times New Roman" w:hAnsi="Times New Roman"/>
        </w:rPr>
        <w:t xml:space="preserve"> to </w:t>
      </w:r>
      <w:r>
        <w:rPr>
          <w:rFonts w:ascii="Times New Roman" w:hAnsi="Times New Roman"/>
        </w:rPr>
        <w:t xml:space="preserve">the </w:t>
      </w:r>
      <w:r w:rsidR="00E27076" w:rsidRPr="00E27076">
        <w:rPr>
          <w:rFonts w:ascii="Times New Roman" w:hAnsi="Times New Roman"/>
        </w:rPr>
        <w:t>develop</w:t>
      </w:r>
      <w:r>
        <w:rPr>
          <w:rFonts w:ascii="Times New Roman" w:hAnsi="Times New Roman"/>
        </w:rPr>
        <w:t>ment of</w:t>
      </w:r>
      <w:r w:rsidR="00E27076" w:rsidRPr="00E27076">
        <w:rPr>
          <w:rFonts w:ascii="Times New Roman" w:hAnsi="Times New Roman"/>
        </w:rPr>
        <w:t xml:space="preserve"> future water management operating criteria.</w:t>
      </w:r>
    </w:p>
    <w:p w:rsidR="00FD3FA3" w:rsidRDefault="00E27076" w:rsidP="00774347">
      <w:pPr>
        <w:numPr>
          <w:ilvl w:val="0"/>
          <w:numId w:val="8"/>
        </w:numPr>
        <w:tabs>
          <w:tab w:val="clear" w:pos="720"/>
          <w:tab w:val="num" w:pos="1080"/>
        </w:tabs>
        <w:ind w:left="1080"/>
        <w:jc w:val="both"/>
        <w:rPr>
          <w:rFonts w:ascii="Times New Roman" w:hAnsi="Times New Roman"/>
        </w:rPr>
      </w:pPr>
      <w:r w:rsidRPr="00FD3FA3">
        <w:rPr>
          <w:rFonts w:ascii="Times New Roman" w:hAnsi="Times New Roman"/>
        </w:rPr>
        <w:t xml:space="preserve">Implement field test for up to one-year (1 </w:t>
      </w:r>
      <w:r w:rsidR="009726AB" w:rsidRPr="00FD3FA3">
        <w:rPr>
          <w:rFonts w:ascii="Times New Roman" w:hAnsi="Times New Roman"/>
        </w:rPr>
        <w:t>June 2013</w:t>
      </w:r>
      <w:r w:rsidRPr="00FD3FA3">
        <w:rPr>
          <w:rFonts w:ascii="Times New Roman" w:hAnsi="Times New Roman"/>
        </w:rPr>
        <w:t xml:space="preserve"> through 31 </w:t>
      </w:r>
      <w:r w:rsidR="009726AB" w:rsidRPr="00FD3FA3">
        <w:rPr>
          <w:rFonts w:ascii="Times New Roman" w:hAnsi="Times New Roman"/>
        </w:rPr>
        <w:t>May 2014</w:t>
      </w:r>
      <w:r w:rsidRPr="00FD3FA3">
        <w:rPr>
          <w:rFonts w:ascii="Times New Roman" w:hAnsi="Times New Roman"/>
        </w:rPr>
        <w:t>)</w:t>
      </w:r>
      <w:r w:rsidR="00774347" w:rsidRPr="00FD3FA3">
        <w:rPr>
          <w:rFonts w:ascii="Times New Roman" w:hAnsi="Times New Roman"/>
        </w:rPr>
        <w:t xml:space="preserve"> to evaluate operational testing conditions under wet season and dry season conditions. </w:t>
      </w:r>
      <w:r w:rsidRPr="00FD3FA3">
        <w:rPr>
          <w:rFonts w:ascii="Times New Roman" w:hAnsi="Times New Roman"/>
        </w:rPr>
        <w:t>If weather conditions during the one-year test period do not provide sufficient data for a conclusive field test, the test may be extended.</w:t>
      </w:r>
      <w:r w:rsidR="00B22ED4" w:rsidRPr="00FD3FA3">
        <w:rPr>
          <w:rFonts w:ascii="Times New Roman" w:hAnsi="Times New Roman"/>
        </w:rPr>
        <w:t xml:space="preserve"> </w:t>
      </w:r>
    </w:p>
    <w:p w:rsidR="00F37E5C" w:rsidRPr="00FD3FA3" w:rsidRDefault="00E27076" w:rsidP="00774347">
      <w:pPr>
        <w:numPr>
          <w:ilvl w:val="0"/>
          <w:numId w:val="8"/>
        </w:numPr>
        <w:tabs>
          <w:tab w:val="clear" w:pos="720"/>
          <w:tab w:val="num" w:pos="1080"/>
        </w:tabs>
        <w:ind w:left="1080"/>
        <w:jc w:val="both"/>
        <w:rPr>
          <w:rFonts w:ascii="Times New Roman" w:hAnsi="Times New Roman"/>
        </w:rPr>
      </w:pPr>
      <w:r w:rsidRPr="00FD3FA3">
        <w:rPr>
          <w:rFonts w:ascii="Times New Roman" w:hAnsi="Times New Roman"/>
        </w:rPr>
        <w:lastRenderedPageBreak/>
        <w:t>To maximize flexibility of the existing infrastructure to improve conditions in WCA-3A and NESRS with or without the use of S-356.</w:t>
      </w:r>
    </w:p>
    <w:p w:rsidR="00E6561E" w:rsidRDefault="00E6561E">
      <w:pPr>
        <w:rPr>
          <w:rFonts w:ascii="Times New Roman" w:hAnsi="Times New Roman"/>
        </w:rPr>
      </w:pPr>
      <w:bookmarkStart w:id="14" w:name="OLE_LINK3"/>
      <w:bookmarkStart w:id="15" w:name="OLE_LINK4"/>
      <w:r>
        <w:rPr>
          <w:rFonts w:ascii="Times New Roman" w:hAnsi="Times New Roman"/>
        </w:rPr>
        <w:br w:type="page"/>
      </w:r>
    </w:p>
    <w:p w:rsidR="00133C51" w:rsidRDefault="00133C51" w:rsidP="00E35DE0">
      <w:pPr>
        <w:jc w:val="both"/>
        <w:rPr>
          <w:rFonts w:ascii="Times New Roman" w:hAnsi="Times New Roman"/>
        </w:rPr>
      </w:pPr>
    </w:p>
    <w:p w:rsidR="00E6561E" w:rsidRPr="00AE2BF4" w:rsidRDefault="00E6561E" w:rsidP="00DB69C8">
      <w:pPr>
        <w:pStyle w:val="Heading1"/>
        <w:rPr>
          <w:rStyle w:val="Strong"/>
          <w:b/>
          <w:caps/>
        </w:rPr>
      </w:pPr>
      <w:bookmarkStart w:id="16" w:name="_Toc338257514"/>
      <w:r w:rsidRPr="00AE2BF4">
        <w:rPr>
          <w:rStyle w:val="Strong"/>
          <w:b/>
          <w:caps/>
        </w:rPr>
        <w:t>G-3273 Constraint Relaxation and S-356 Field test hydrologic monitoring</w:t>
      </w:r>
      <w:bookmarkEnd w:id="16"/>
    </w:p>
    <w:p w:rsidR="00E6561E" w:rsidRPr="00E6561E" w:rsidRDefault="00E6561E" w:rsidP="00E6561E"/>
    <w:p w:rsidR="004F1680" w:rsidRPr="0006666D" w:rsidRDefault="00B36164" w:rsidP="00DB69C8">
      <w:pPr>
        <w:pStyle w:val="Heading2"/>
        <w:rPr>
          <w:rStyle w:val="Strong"/>
          <w:b/>
        </w:rPr>
      </w:pPr>
      <w:bookmarkStart w:id="17" w:name="_Toc338257515"/>
      <w:r w:rsidRPr="0006666D">
        <w:rPr>
          <w:rStyle w:val="Strong"/>
          <w:b/>
        </w:rPr>
        <w:t>Surface Water Monitoring</w:t>
      </w:r>
      <w:bookmarkEnd w:id="17"/>
    </w:p>
    <w:bookmarkEnd w:id="14"/>
    <w:bookmarkEnd w:id="15"/>
    <w:p w:rsidR="00967BD7" w:rsidRDefault="00F37E5C" w:rsidP="005529EA">
      <w:pPr>
        <w:pStyle w:val="PlainText"/>
        <w:jc w:val="both"/>
        <w:rPr>
          <w:rFonts w:ascii="Times New Roman" w:hAnsi="Times New Roman"/>
          <w:sz w:val="24"/>
          <w:szCs w:val="24"/>
        </w:rPr>
      </w:pPr>
      <w:r w:rsidRPr="005529EA">
        <w:rPr>
          <w:rFonts w:ascii="Times New Roman" w:hAnsi="Times New Roman"/>
          <w:sz w:val="24"/>
          <w:szCs w:val="24"/>
        </w:rPr>
        <w:t xml:space="preserve">The </w:t>
      </w:r>
      <w:r w:rsidR="007B4D75" w:rsidRPr="005529EA">
        <w:rPr>
          <w:rFonts w:ascii="Times New Roman" w:hAnsi="Times New Roman"/>
          <w:sz w:val="24"/>
          <w:szCs w:val="24"/>
        </w:rPr>
        <w:t xml:space="preserve">USACE </w:t>
      </w:r>
      <w:r w:rsidRPr="005529EA">
        <w:rPr>
          <w:rFonts w:ascii="Times New Roman" w:hAnsi="Times New Roman"/>
          <w:sz w:val="24"/>
          <w:szCs w:val="24"/>
        </w:rPr>
        <w:t>Jacksonville District receives data from various sensors and data collection platforms</w:t>
      </w:r>
      <w:r w:rsidR="004F1680">
        <w:rPr>
          <w:rFonts w:ascii="Times New Roman" w:hAnsi="Times New Roman"/>
          <w:sz w:val="24"/>
          <w:szCs w:val="24"/>
        </w:rPr>
        <w:t xml:space="preserve"> </w:t>
      </w:r>
      <w:r w:rsidR="00CA3374">
        <w:rPr>
          <w:rFonts w:ascii="Times New Roman" w:hAnsi="Times New Roman"/>
          <w:sz w:val="24"/>
          <w:szCs w:val="24"/>
        </w:rPr>
        <w:t xml:space="preserve">to monitor </w:t>
      </w:r>
      <w:r w:rsidR="004F1680">
        <w:rPr>
          <w:rFonts w:ascii="Times New Roman" w:hAnsi="Times New Roman"/>
          <w:sz w:val="24"/>
          <w:szCs w:val="24"/>
        </w:rPr>
        <w:t>surface water flows and levels</w:t>
      </w:r>
      <w:r w:rsidRPr="005529EA">
        <w:rPr>
          <w:rFonts w:ascii="Times New Roman" w:hAnsi="Times New Roman"/>
          <w:sz w:val="24"/>
          <w:szCs w:val="24"/>
        </w:rPr>
        <w:t xml:space="preserve">. </w:t>
      </w:r>
      <w:r w:rsidR="00AA300A" w:rsidRPr="005529EA">
        <w:rPr>
          <w:rFonts w:ascii="Times New Roman" w:hAnsi="Times New Roman"/>
          <w:sz w:val="24"/>
          <w:szCs w:val="24"/>
        </w:rPr>
        <w:t xml:space="preserve"> </w:t>
      </w:r>
      <w:r w:rsidRPr="005529EA">
        <w:rPr>
          <w:rFonts w:ascii="Times New Roman" w:hAnsi="Times New Roman"/>
          <w:sz w:val="24"/>
          <w:szCs w:val="24"/>
        </w:rPr>
        <w:t xml:space="preserve">Automated timed processes provide provisional near-real-time data required for water management operations. </w:t>
      </w:r>
      <w:r w:rsidR="00AA300A" w:rsidRPr="005529EA">
        <w:rPr>
          <w:rFonts w:ascii="Times New Roman" w:hAnsi="Times New Roman"/>
          <w:sz w:val="24"/>
          <w:szCs w:val="24"/>
        </w:rPr>
        <w:t xml:space="preserve"> </w:t>
      </w:r>
      <w:r w:rsidRPr="005529EA">
        <w:rPr>
          <w:rFonts w:ascii="Times New Roman" w:hAnsi="Times New Roman"/>
          <w:sz w:val="24"/>
          <w:szCs w:val="24"/>
        </w:rPr>
        <w:t xml:space="preserve">Additional data </w:t>
      </w:r>
      <w:r w:rsidR="00CA3374">
        <w:rPr>
          <w:rFonts w:ascii="Times New Roman" w:hAnsi="Times New Roman"/>
          <w:sz w:val="24"/>
          <w:szCs w:val="24"/>
        </w:rPr>
        <w:t>are</w:t>
      </w:r>
      <w:r w:rsidRPr="005529EA">
        <w:rPr>
          <w:rFonts w:ascii="Times New Roman" w:hAnsi="Times New Roman"/>
          <w:sz w:val="24"/>
          <w:szCs w:val="24"/>
        </w:rPr>
        <w:t xml:space="preserve"> also received through an interagency data exchange program </w:t>
      </w:r>
      <w:r w:rsidR="00AA300A" w:rsidRPr="005529EA">
        <w:rPr>
          <w:rFonts w:ascii="Times New Roman" w:hAnsi="Times New Roman"/>
          <w:sz w:val="24"/>
          <w:szCs w:val="24"/>
        </w:rPr>
        <w:t>among</w:t>
      </w:r>
      <w:r w:rsidRPr="005529EA">
        <w:rPr>
          <w:rFonts w:ascii="Times New Roman" w:hAnsi="Times New Roman"/>
          <w:sz w:val="24"/>
          <w:szCs w:val="24"/>
        </w:rPr>
        <w:t xml:space="preserve"> </w:t>
      </w:r>
      <w:r w:rsidR="00AA300A" w:rsidRPr="005529EA">
        <w:rPr>
          <w:rFonts w:ascii="Times New Roman" w:hAnsi="Times New Roman"/>
          <w:sz w:val="24"/>
          <w:szCs w:val="24"/>
        </w:rPr>
        <w:t>South Florida Water Management District (</w:t>
      </w:r>
      <w:r w:rsidRPr="005529EA">
        <w:rPr>
          <w:rFonts w:ascii="Times New Roman" w:hAnsi="Times New Roman"/>
          <w:sz w:val="24"/>
          <w:szCs w:val="24"/>
        </w:rPr>
        <w:t>SFWMD</w:t>
      </w:r>
      <w:r w:rsidR="00AA300A" w:rsidRPr="005529EA">
        <w:rPr>
          <w:rFonts w:ascii="Times New Roman" w:hAnsi="Times New Roman"/>
          <w:sz w:val="24"/>
          <w:szCs w:val="24"/>
        </w:rPr>
        <w:t>)</w:t>
      </w:r>
      <w:r w:rsidRPr="005529EA">
        <w:rPr>
          <w:rFonts w:ascii="Times New Roman" w:hAnsi="Times New Roman"/>
          <w:sz w:val="24"/>
          <w:szCs w:val="24"/>
        </w:rPr>
        <w:t xml:space="preserve">, United States Geological Survey (USGS) and ENP. </w:t>
      </w:r>
      <w:r w:rsidR="00AA300A" w:rsidRPr="005529EA">
        <w:rPr>
          <w:rFonts w:ascii="Times New Roman" w:hAnsi="Times New Roman"/>
          <w:sz w:val="24"/>
          <w:szCs w:val="24"/>
        </w:rPr>
        <w:t xml:space="preserve"> </w:t>
      </w:r>
      <w:r w:rsidRPr="005529EA">
        <w:rPr>
          <w:rFonts w:ascii="Times New Roman" w:hAnsi="Times New Roman"/>
          <w:sz w:val="24"/>
          <w:szCs w:val="24"/>
        </w:rPr>
        <w:t xml:space="preserve">A World Wide Web homepage includes various hydro-meteorological data including but not limited to: ground water elevations, surface water stages, precipitation, wind speed and direction, and barometric pressure and can be accessed at </w:t>
      </w:r>
    </w:p>
    <w:p w:rsidR="00D74CE5" w:rsidRDefault="00B62452" w:rsidP="005529EA">
      <w:pPr>
        <w:pStyle w:val="PlainText"/>
        <w:jc w:val="both"/>
        <w:rPr>
          <w:rFonts w:ascii="Times New Roman" w:hAnsi="Times New Roman"/>
          <w:sz w:val="24"/>
          <w:szCs w:val="24"/>
        </w:rPr>
      </w:pPr>
      <w:hyperlink r:id="rId22" w:history="1">
        <w:r w:rsidR="00967BD7" w:rsidRPr="00D37A32">
          <w:rPr>
            <w:rStyle w:val="Hyperlink"/>
            <w:rFonts w:ascii="Times New Roman" w:hAnsi="Times New Roman"/>
            <w:sz w:val="24"/>
            <w:szCs w:val="24"/>
          </w:rPr>
          <w:t>http://www.saj.usace.army.mil/Divisions/Operations/Branches/MultiProject/WaterMgt/index.htm</w:t>
        </w:r>
      </w:hyperlink>
      <w:r w:rsidR="00F37E5C" w:rsidRPr="005529EA">
        <w:rPr>
          <w:rFonts w:ascii="Times New Roman" w:hAnsi="Times New Roman"/>
          <w:sz w:val="24"/>
          <w:szCs w:val="24"/>
        </w:rPr>
        <w:t>.</w:t>
      </w:r>
    </w:p>
    <w:p w:rsidR="007B4D75" w:rsidRPr="005529EA" w:rsidRDefault="00F37E5C" w:rsidP="00D74CE5">
      <w:pPr>
        <w:pStyle w:val="PlainText"/>
        <w:jc w:val="both"/>
        <w:rPr>
          <w:rFonts w:ascii="Times New Roman" w:hAnsi="Times New Roman"/>
          <w:sz w:val="24"/>
          <w:szCs w:val="24"/>
        </w:rPr>
      </w:pPr>
      <w:r w:rsidRPr="005529EA">
        <w:rPr>
          <w:rFonts w:ascii="Times New Roman" w:hAnsi="Times New Roman"/>
          <w:sz w:val="24"/>
          <w:szCs w:val="24"/>
        </w:rPr>
        <w:t xml:space="preserve">In addition, ERTP-related documentation can be accessed at </w:t>
      </w:r>
      <w:hyperlink r:id="rId23" w:history="1">
        <w:r w:rsidRPr="005529EA">
          <w:rPr>
            <w:rStyle w:val="Hyperlink"/>
            <w:rFonts w:ascii="Times New Roman" w:hAnsi="Times New Roman"/>
            <w:sz w:val="24"/>
            <w:szCs w:val="24"/>
          </w:rPr>
          <w:t>http://devl.saj.usace.army.mil/Divisions/Planning/Branches/Environmental/Projects_ERTP.htm</w:t>
        </w:r>
      </w:hyperlink>
      <w:r w:rsidR="005529EA" w:rsidRPr="005529EA">
        <w:rPr>
          <w:rFonts w:ascii="Times New Roman" w:hAnsi="Times New Roman"/>
          <w:sz w:val="24"/>
          <w:szCs w:val="24"/>
        </w:rPr>
        <w:t xml:space="preserve">.  </w:t>
      </w:r>
      <w:r w:rsidR="007B4D75" w:rsidRPr="005529EA">
        <w:rPr>
          <w:rFonts w:ascii="Times New Roman" w:hAnsi="Times New Roman"/>
          <w:sz w:val="24"/>
          <w:szCs w:val="24"/>
        </w:rPr>
        <w:t>G</w:t>
      </w:r>
      <w:r w:rsidR="007B4D75" w:rsidRPr="005529EA">
        <w:rPr>
          <w:rFonts w:ascii="Times New Roman" w:hAnsi="Times New Roman"/>
          <w:sz w:val="24"/>
          <w:szCs w:val="24"/>
        </w:rPr>
        <w:noBreakHyphen/>
        <w:t xml:space="preserve">3273 criteria will be implemented as shown in </w:t>
      </w:r>
      <w:fldSimple w:instr=" REF _Ref338245814 \h  \* MERGEFORMAT ">
        <w:r w:rsidR="005F2263" w:rsidRPr="005F2263">
          <w:rPr>
            <w:rFonts w:ascii="Times New Roman" w:hAnsi="Times New Roman"/>
            <w:b/>
            <w:i/>
            <w:sz w:val="24"/>
            <w:szCs w:val="24"/>
          </w:rPr>
          <w:t xml:space="preserve">Table </w:t>
        </w:r>
        <w:r w:rsidR="005F2263" w:rsidRPr="005F2263">
          <w:rPr>
            <w:rFonts w:ascii="Times New Roman" w:hAnsi="Times New Roman"/>
            <w:b/>
            <w:i/>
            <w:noProof/>
            <w:sz w:val="24"/>
            <w:szCs w:val="24"/>
          </w:rPr>
          <w:t>1</w:t>
        </w:r>
      </w:fldSimple>
      <w:r w:rsidR="007B4D75" w:rsidRPr="005529EA">
        <w:rPr>
          <w:rFonts w:ascii="Times New Roman" w:hAnsi="Times New Roman"/>
          <w:sz w:val="24"/>
          <w:szCs w:val="24"/>
        </w:rPr>
        <w:t>.  System conditions will be continuously monitored and adjustments will be made as needed.</w:t>
      </w:r>
    </w:p>
    <w:p w:rsidR="009726AB" w:rsidRDefault="009726AB" w:rsidP="009726AB">
      <w:pPr>
        <w:jc w:val="both"/>
      </w:pPr>
    </w:p>
    <w:p w:rsidR="00D42EF8" w:rsidRPr="00D42EF8" w:rsidRDefault="00D42EF8" w:rsidP="00D42EF8">
      <w:pPr>
        <w:pStyle w:val="Caption"/>
        <w:keepNext/>
        <w:rPr>
          <w:rFonts w:ascii="Times New Roman" w:hAnsi="Times New Roman"/>
          <w:sz w:val="24"/>
          <w:szCs w:val="24"/>
        </w:rPr>
      </w:pPr>
      <w:bookmarkStart w:id="18" w:name="_Ref338245814"/>
      <w:bookmarkStart w:id="19" w:name="_Toc338252184"/>
      <w:bookmarkStart w:id="20" w:name="_Toc338230427"/>
      <w:proofErr w:type="gramStart"/>
      <w:r w:rsidRPr="00D42EF8">
        <w:rPr>
          <w:rFonts w:ascii="Times New Roman" w:hAnsi="Times New Roman"/>
          <w:sz w:val="24"/>
          <w:szCs w:val="24"/>
        </w:rPr>
        <w:t xml:space="preserve">Table </w:t>
      </w:r>
      <w:r w:rsidR="00B62452" w:rsidRPr="00D42EF8">
        <w:rPr>
          <w:rFonts w:ascii="Times New Roman" w:hAnsi="Times New Roman"/>
          <w:sz w:val="24"/>
          <w:szCs w:val="24"/>
        </w:rPr>
        <w:fldChar w:fldCharType="begin"/>
      </w:r>
      <w:r w:rsidRPr="00D42EF8">
        <w:rPr>
          <w:rFonts w:ascii="Times New Roman" w:hAnsi="Times New Roman"/>
          <w:sz w:val="24"/>
          <w:szCs w:val="24"/>
        </w:rPr>
        <w:instrText xml:space="preserve"> SEQ Table \* ARABIC </w:instrText>
      </w:r>
      <w:r w:rsidR="00B62452" w:rsidRPr="00D42EF8">
        <w:rPr>
          <w:rFonts w:ascii="Times New Roman" w:hAnsi="Times New Roman"/>
          <w:sz w:val="24"/>
          <w:szCs w:val="24"/>
        </w:rPr>
        <w:fldChar w:fldCharType="separate"/>
      </w:r>
      <w:r w:rsidR="005F2263">
        <w:rPr>
          <w:rFonts w:ascii="Times New Roman" w:hAnsi="Times New Roman"/>
          <w:noProof/>
          <w:sz w:val="24"/>
          <w:szCs w:val="24"/>
        </w:rPr>
        <w:t>1</w:t>
      </w:r>
      <w:r w:rsidR="00B62452" w:rsidRPr="00D42EF8">
        <w:rPr>
          <w:rFonts w:ascii="Times New Roman" w:hAnsi="Times New Roman"/>
          <w:sz w:val="24"/>
          <w:szCs w:val="24"/>
        </w:rPr>
        <w:fldChar w:fldCharType="end"/>
      </w:r>
      <w:bookmarkEnd w:id="18"/>
      <w:r w:rsidRPr="00D42EF8">
        <w:rPr>
          <w:rFonts w:ascii="Times New Roman" w:hAnsi="Times New Roman"/>
          <w:sz w:val="24"/>
          <w:szCs w:val="24"/>
        </w:rPr>
        <w:t>.</w:t>
      </w:r>
      <w:proofErr w:type="gramEnd"/>
      <w:r w:rsidRPr="00D42EF8">
        <w:rPr>
          <w:rFonts w:ascii="Times New Roman" w:hAnsi="Times New Roman"/>
          <w:sz w:val="24"/>
          <w:szCs w:val="24"/>
        </w:rPr>
        <w:t xml:space="preserve">  </w:t>
      </w:r>
      <w:r w:rsidRPr="00D42EF8">
        <w:rPr>
          <w:rFonts w:ascii="Times New Roman" w:hAnsi="Times New Roman"/>
          <w:b w:val="0"/>
          <w:sz w:val="24"/>
          <w:szCs w:val="24"/>
        </w:rPr>
        <w:t>G-3273 Targeted Criteria</w:t>
      </w:r>
      <w:bookmarkEnd w:id="19"/>
    </w:p>
    <w:tbl>
      <w:tblPr>
        <w:tblStyle w:val="TableGrid"/>
        <w:tblW w:w="0" w:type="auto"/>
        <w:jc w:val="center"/>
        <w:tblLook w:val="04A0"/>
      </w:tblPr>
      <w:tblGrid>
        <w:gridCol w:w="838"/>
        <w:gridCol w:w="938"/>
        <w:gridCol w:w="742"/>
        <w:gridCol w:w="649"/>
        <w:gridCol w:w="647"/>
        <w:gridCol w:w="647"/>
        <w:gridCol w:w="647"/>
        <w:gridCol w:w="796"/>
        <w:gridCol w:w="1072"/>
        <w:gridCol w:w="861"/>
        <w:gridCol w:w="1061"/>
        <w:gridCol w:w="1038"/>
      </w:tblGrid>
      <w:tr w:rsidR="009726AB" w:rsidTr="009726AB">
        <w:trPr>
          <w:jc w:val="center"/>
        </w:trPr>
        <w:tc>
          <w:tcPr>
            <w:tcW w:w="838" w:type="dxa"/>
            <w:tcBorders>
              <w:top w:val="single" w:sz="4" w:space="0" w:color="auto"/>
              <w:left w:val="single" w:sz="4" w:space="0" w:color="auto"/>
              <w:bottom w:val="single" w:sz="4" w:space="0" w:color="auto"/>
              <w:right w:val="single" w:sz="4" w:space="0" w:color="auto"/>
            </w:tcBorders>
            <w:hideMark/>
          </w:tcPr>
          <w:bookmarkEnd w:id="20"/>
          <w:p w:rsidR="009726AB" w:rsidRPr="009726AB" w:rsidRDefault="009726AB">
            <w:pPr>
              <w:jc w:val="both"/>
              <w:rPr>
                <w:rFonts w:ascii="Times New Roman" w:hAnsi="Times New Roman"/>
                <w:sz w:val="20"/>
                <w:szCs w:val="20"/>
              </w:rPr>
            </w:pPr>
            <w:r w:rsidRPr="009726AB">
              <w:rPr>
                <w:rFonts w:ascii="Times New Roman" w:hAnsi="Times New Roman"/>
                <w:sz w:val="20"/>
                <w:szCs w:val="20"/>
              </w:rPr>
              <w:t>January</w:t>
            </w:r>
          </w:p>
        </w:tc>
        <w:tc>
          <w:tcPr>
            <w:tcW w:w="938"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February</w:t>
            </w:r>
          </w:p>
        </w:tc>
        <w:tc>
          <w:tcPr>
            <w:tcW w:w="742"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March</w:t>
            </w:r>
          </w:p>
        </w:tc>
        <w:tc>
          <w:tcPr>
            <w:tcW w:w="649"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April</w:t>
            </w:r>
          </w:p>
        </w:tc>
        <w:tc>
          <w:tcPr>
            <w:tcW w:w="647"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May</w:t>
            </w:r>
          </w:p>
        </w:tc>
        <w:tc>
          <w:tcPr>
            <w:tcW w:w="647"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June</w:t>
            </w:r>
          </w:p>
        </w:tc>
        <w:tc>
          <w:tcPr>
            <w:tcW w:w="647"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July</w:t>
            </w:r>
          </w:p>
        </w:tc>
        <w:tc>
          <w:tcPr>
            <w:tcW w:w="796"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August</w:t>
            </w:r>
          </w:p>
        </w:tc>
        <w:tc>
          <w:tcPr>
            <w:tcW w:w="1072"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September</w:t>
            </w:r>
          </w:p>
        </w:tc>
        <w:tc>
          <w:tcPr>
            <w:tcW w:w="861"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October</w:t>
            </w:r>
          </w:p>
        </w:tc>
        <w:tc>
          <w:tcPr>
            <w:tcW w:w="1061"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November</w:t>
            </w:r>
          </w:p>
        </w:tc>
        <w:tc>
          <w:tcPr>
            <w:tcW w:w="1038"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sz w:val="20"/>
                <w:szCs w:val="20"/>
              </w:rPr>
            </w:pPr>
            <w:r w:rsidRPr="009726AB">
              <w:rPr>
                <w:rFonts w:ascii="Times New Roman" w:hAnsi="Times New Roman"/>
                <w:sz w:val="20"/>
                <w:szCs w:val="20"/>
              </w:rPr>
              <w:t>December</w:t>
            </w:r>
          </w:p>
        </w:tc>
      </w:tr>
      <w:tr w:rsidR="009726AB" w:rsidTr="009726AB">
        <w:trPr>
          <w:jc w:val="center"/>
        </w:trPr>
        <w:tc>
          <w:tcPr>
            <w:tcW w:w="838"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7.2*</w:t>
            </w:r>
          </w:p>
        </w:tc>
        <w:tc>
          <w:tcPr>
            <w:tcW w:w="938"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7.2*</w:t>
            </w:r>
          </w:p>
        </w:tc>
        <w:tc>
          <w:tcPr>
            <w:tcW w:w="742"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7.0*</w:t>
            </w:r>
          </w:p>
        </w:tc>
        <w:tc>
          <w:tcPr>
            <w:tcW w:w="649"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7.0*</w:t>
            </w:r>
          </w:p>
        </w:tc>
        <w:tc>
          <w:tcPr>
            <w:tcW w:w="647"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6.9*</w:t>
            </w:r>
          </w:p>
        </w:tc>
        <w:tc>
          <w:tcPr>
            <w:tcW w:w="647"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6.9*</w:t>
            </w:r>
          </w:p>
        </w:tc>
        <w:tc>
          <w:tcPr>
            <w:tcW w:w="647"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7.0*</w:t>
            </w:r>
          </w:p>
        </w:tc>
        <w:tc>
          <w:tcPr>
            <w:tcW w:w="796"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7.1*</w:t>
            </w:r>
          </w:p>
        </w:tc>
        <w:tc>
          <w:tcPr>
            <w:tcW w:w="1072"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7.3*</w:t>
            </w:r>
          </w:p>
        </w:tc>
        <w:tc>
          <w:tcPr>
            <w:tcW w:w="861"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7.5*</w:t>
            </w:r>
          </w:p>
        </w:tc>
        <w:tc>
          <w:tcPr>
            <w:tcW w:w="1061"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7.4*</w:t>
            </w:r>
          </w:p>
        </w:tc>
        <w:tc>
          <w:tcPr>
            <w:tcW w:w="1038" w:type="dxa"/>
            <w:tcBorders>
              <w:top w:val="single" w:sz="4" w:space="0" w:color="auto"/>
              <w:left w:val="single" w:sz="4" w:space="0" w:color="auto"/>
              <w:bottom w:val="single" w:sz="4" w:space="0" w:color="auto"/>
              <w:right w:val="single" w:sz="4" w:space="0" w:color="auto"/>
            </w:tcBorders>
            <w:hideMark/>
          </w:tcPr>
          <w:p w:rsidR="009726AB" w:rsidRPr="009726AB" w:rsidRDefault="009726AB">
            <w:pPr>
              <w:jc w:val="both"/>
              <w:rPr>
                <w:rFonts w:ascii="Times New Roman" w:hAnsi="Times New Roman"/>
              </w:rPr>
            </w:pPr>
            <w:r w:rsidRPr="009726AB">
              <w:rPr>
                <w:rFonts w:ascii="Times New Roman" w:hAnsi="Times New Roman"/>
              </w:rPr>
              <w:t>7.3*</w:t>
            </w:r>
          </w:p>
        </w:tc>
      </w:tr>
    </w:tbl>
    <w:p w:rsidR="009726AB" w:rsidRPr="009726AB" w:rsidRDefault="009726AB" w:rsidP="009726AB">
      <w:pPr>
        <w:jc w:val="both"/>
        <w:rPr>
          <w:rFonts w:ascii="Times New Roman" w:hAnsi="Times New Roman"/>
        </w:rPr>
      </w:pPr>
      <w:r w:rsidRPr="009726AB">
        <w:rPr>
          <w:rFonts w:ascii="Times New Roman" w:hAnsi="Times New Roman"/>
        </w:rPr>
        <w:t>* It is important to note that the G-3273 constraint may be raised up to 7.5 pending system conditions.  Intent is to provide the necessary latitude to adapt to system conditions rather than be bounded by months only.</w:t>
      </w:r>
    </w:p>
    <w:p w:rsidR="00D86D4D" w:rsidRDefault="00D86D4D" w:rsidP="007B4D75">
      <w:pPr>
        <w:autoSpaceDE w:val="0"/>
        <w:autoSpaceDN w:val="0"/>
        <w:adjustRightInd w:val="0"/>
        <w:jc w:val="both"/>
        <w:rPr>
          <w:rFonts w:ascii="Times New Roman" w:hAnsi="Times New Roman"/>
        </w:rPr>
      </w:pPr>
    </w:p>
    <w:p w:rsidR="007B4D75" w:rsidRPr="007B4D75" w:rsidRDefault="007B4D75" w:rsidP="007B4D75">
      <w:pPr>
        <w:autoSpaceDE w:val="0"/>
        <w:autoSpaceDN w:val="0"/>
        <w:adjustRightInd w:val="0"/>
        <w:jc w:val="both"/>
        <w:rPr>
          <w:rFonts w:ascii="Times New Roman" w:hAnsi="Times New Roman"/>
          <w:b/>
          <w:i/>
          <w:color w:val="FF0000"/>
        </w:rPr>
      </w:pPr>
      <w:r w:rsidRPr="007B4D75">
        <w:rPr>
          <w:rFonts w:ascii="Times New Roman" w:hAnsi="Times New Roman"/>
        </w:rPr>
        <w:t xml:space="preserve">The list of gages to be used for the analysis is shown in </w:t>
      </w:r>
      <w:fldSimple w:instr=" REF _Ref338247644 \h  \* MERGEFORMAT ">
        <w:r w:rsidR="005F2263" w:rsidRPr="005F2263">
          <w:rPr>
            <w:rFonts w:ascii="Times New Roman" w:hAnsi="Times New Roman"/>
            <w:b/>
            <w:i/>
          </w:rPr>
          <w:t xml:space="preserve">Table </w:t>
        </w:r>
        <w:r w:rsidR="005F2263" w:rsidRPr="005F2263">
          <w:rPr>
            <w:rFonts w:ascii="Times New Roman" w:hAnsi="Times New Roman"/>
            <w:b/>
            <w:i/>
            <w:noProof/>
          </w:rPr>
          <w:t>2</w:t>
        </w:r>
      </w:fldSimple>
      <w:r w:rsidRPr="007B4D75">
        <w:rPr>
          <w:rFonts w:ascii="Times New Roman" w:hAnsi="Times New Roman"/>
        </w:rPr>
        <w:t xml:space="preserve">. </w:t>
      </w:r>
    </w:p>
    <w:p w:rsidR="00241266" w:rsidRDefault="00241266">
      <w:pPr>
        <w:rPr>
          <w:rFonts w:ascii="Times New Roman" w:hAnsi="Times New Roman"/>
          <w:b/>
          <w:bCs/>
        </w:rPr>
      </w:pPr>
      <w:r>
        <w:rPr>
          <w:rFonts w:ascii="Times New Roman" w:hAnsi="Times New Roman"/>
        </w:rPr>
        <w:br w:type="page"/>
      </w:r>
    </w:p>
    <w:p w:rsidR="00D42EF8" w:rsidRPr="00D42EF8" w:rsidRDefault="00D42EF8" w:rsidP="00D42EF8">
      <w:pPr>
        <w:pStyle w:val="Caption"/>
        <w:keepNext/>
        <w:rPr>
          <w:rFonts w:ascii="Times New Roman" w:hAnsi="Times New Roman"/>
          <w:b w:val="0"/>
          <w:sz w:val="24"/>
          <w:szCs w:val="24"/>
        </w:rPr>
      </w:pPr>
      <w:bookmarkStart w:id="21" w:name="_Ref338247644"/>
      <w:bookmarkStart w:id="22" w:name="_Toc338252185"/>
      <w:bookmarkStart w:id="23" w:name="_Toc338230428"/>
      <w:proofErr w:type="gramStart"/>
      <w:r w:rsidRPr="00D42EF8">
        <w:rPr>
          <w:rFonts w:ascii="Times New Roman" w:hAnsi="Times New Roman"/>
          <w:sz w:val="24"/>
          <w:szCs w:val="24"/>
        </w:rPr>
        <w:lastRenderedPageBreak/>
        <w:t xml:space="preserve">Table </w:t>
      </w:r>
      <w:r w:rsidR="00B62452" w:rsidRPr="00D42EF8">
        <w:rPr>
          <w:rFonts w:ascii="Times New Roman" w:hAnsi="Times New Roman"/>
          <w:sz w:val="24"/>
          <w:szCs w:val="24"/>
        </w:rPr>
        <w:fldChar w:fldCharType="begin"/>
      </w:r>
      <w:r w:rsidRPr="00D42EF8">
        <w:rPr>
          <w:rFonts w:ascii="Times New Roman" w:hAnsi="Times New Roman"/>
          <w:sz w:val="24"/>
          <w:szCs w:val="24"/>
        </w:rPr>
        <w:instrText xml:space="preserve"> SEQ Table \* ARABIC </w:instrText>
      </w:r>
      <w:r w:rsidR="00B62452" w:rsidRPr="00D42EF8">
        <w:rPr>
          <w:rFonts w:ascii="Times New Roman" w:hAnsi="Times New Roman"/>
          <w:sz w:val="24"/>
          <w:szCs w:val="24"/>
        </w:rPr>
        <w:fldChar w:fldCharType="separate"/>
      </w:r>
      <w:r w:rsidR="005F2263">
        <w:rPr>
          <w:rFonts w:ascii="Times New Roman" w:hAnsi="Times New Roman"/>
          <w:noProof/>
          <w:sz w:val="24"/>
          <w:szCs w:val="24"/>
        </w:rPr>
        <w:t>2</w:t>
      </w:r>
      <w:r w:rsidR="00B62452" w:rsidRPr="00D42EF8">
        <w:rPr>
          <w:rFonts w:ascii="Times New Roman" w:hAnsi="Times New Roman"/>
          <w:sz w:val="24"/>
          <w:szCs w:val="24"/>
        </w:rPr>
        <w:fldChar w:fldCharType="end"/>
      </w:r>
      <w:bookmarkEnd w:id="21"/>
      <w:r w:rsidRPr="00D42EF8">
        <w:rPr>
          <w:rFonts w:ascii="Times New Roman" w:hAnsi="Times New Roman"/>
          <w:sz w:val="24"/>
          <w:szCs w:val="24"/>
        </w:rPr>
        <w:t>.</w:t>
      </w:r>
      <w:proofErr w:type="gramEnd"/>
      <w:r w:rsidRPr="00D42EF8">
        <w:rPr>
          <w:rFonts w:ascii="Times New Roman" w:hAnsi="Times New Roman"/>
          <w:sz w:val="24"/>
          <w:szCs w:val="24"/>
        </w:rPr>
        <w:t xml:space="preserve"> </w:t>
      </w:r>
      <w:r w:rsidRPr="00D42EF8">
        <w:rPr>
          <w:rFonts w:ascii="Times New Roman" w:hAnsi="Times New Roman"/>
          <w:b w:val="0"/>
          <w:sz w:val="24"/>
          <w:szCs w:val="24"/>
        </w:rPr>
        <w:t xml:space="preserve"> Gages for surface water hydrologic monitoring of the G-3273 Constraint Relaxation and S</w:t>
      </w:r>
      <w:r w:rsidRPr="00D42EF8">
        <w:rPr>
          <w:rFonts w:ascii="Times New Roman" w:hAnsi="Times New Roman"/>
          <w:b w:val="0"/>
          <w:sz w:val="24"/>
          <w:szCs w:val="24"/>
        </w:rPr>
        <w:noBreakHyphen/>
        <w:t>356 Field Test.</w:t>
      </w:r>
      <w:bookmarkEnd w:id="22"/>
    </w:p>
    <w:tbl>
      <w:tblPr>
        <w:tblStyle w:val="TableGrid"/>
        <w:tblW w:w="0" w:type="auto"/>
        <w:jc w:val="center"/>
        <w:tblLook w:val="04A0"/>
      </w:tblPr>
      <w:tblGrid>
        <w:gridCol w:w="1411"/>
        <w:gridCol w:w="2738"/>
        <w:gridCol w:w="3575"/>
      </w:tblGrid>
      <w:tr w:rsidR="000F0071" w:rsidRPr="00D86D4D" w:rsidTr="008A23CA">
        <w:trPr>
          <w:jc w:val="center"/>
        </w:trPr>
        <w:tc>
          <w:tcPr>
            <w:tcW w:w="1411" w:type="dxa"/>
          </w:tcPr>
          <w:bookmarkEnd w:id="23"/>
          <w:p w:rsidR="000F0071" w:rsidRPr="00D86D4D" w:rsidRDefault="000F0071" w:rsidP="00D06489">
            <w:pPr>
              <w:jc w:val="center"/>
              <w:rPr>
                <w:rFonts w:ascii="Times New Roman" w:hAnsi="Times New Roman"/>
                <w:b/>
                <w:u w:val="single"/>
              </w:rPr>
            </w:pPr>
            <w:r w:rsidRPr="00D86D4D">
              <w:rPr>
                <w:rFonts w:ascii="Times New Roman" w:hAnsi="Times New Roman"/>
                <w:b/>
                <w:u w:val="single"/>
              </w:rPr>
              <w:t>Feature</w:t>
            </w:r>
          </w:p>
        </w:tc>
        <w:tc>
          <w:tcPr>
            <w:tcW w:w="2738" w:type="dxa"/>
          </w:tcPr>
          <w:p w:rsidR="000F0071" w:rsidRPr="00D86D4D" w:rsidRDefault="000F0071" w:rsidP="00D06489">
            <w:pPr>
              <w:jc w:val="center"/>
              <w:rPr>
                <w:rFonts w:ascii="Times New Roman" w:hAnsi="Times New Roman"/>
                <w:b/>
                <w:u w:val="single"/>
              </w:rPr>
            </w:pPr>
            <w:r w:rsidRPr="00D86D4D">
              <w:rPr>
                <w:rFonts w:ascii="Times New Roman" w:hAnsi="Times New Roman"/>
                <w:b/>
                <w:u w:val="single"/>
              </w:rPr>
              <w:t>Parameter</w:t>
            </w:r>
          </w:p>
        </w:tc>
        <w:tc>
          <w:tcPr>
            <w:tcW w:w="3575" w:type="dxa"/>
          </w:tcPr>
          <w:p w:rsidR="000F0071" w:rsidRPr="00D86D4D" w:rsidRDefault="000F0071" w:rsidP="00D06489">
            <w:pPr>
              <w:tabs>
                <w:tab w:val="left" w:pos="689"/>
              </w:tabs>
              <w:jc w:val="center"/>
              <w:rPr>
                <w:rFonts w:ascii="Times New Roman" w:hAnsi="Times New Roman"/>
                <w:b/>
                <w:u w:val="single"/>
              </w:rPr>
            </w:pPr>
            <w:r w:rsidRPr="00D86D4D">
              <w:rPr>
                <w:rFonts w:ascii="Times New Roman" w:hAnsi="Times New Roman"/>
                <w:b/>
                <w:u w:val="single"/>
              </w:rPr>
              <w:t>Purpose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S-333</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S-334</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w:t>
            </w:r>
          </w:p>
        </w:tc>
      </w:tr>
      <w:tr w:rsidR="000F0071" w:rsidRPr="00D86D4D" w:rsidTr="008A23CA">
        <w:trPr>
          <w:trHeight w:val="360"/>
          <w:jc w:val="center"/>
        </w:trPr>
        <w:tc>
          <w:tcPr>
            <w:tcW w:w="1411" w:type="dxa"/>
            <w:vAlign w:val="center"/>
          </w:tcPr>
          <w:p w:rsidR="000F0071" w:rsidRPr="008A23CA" w:rsidRDefault="000F0071" w:rsidP="008B1483">
            <w:pPr>
              <w:tabs>
                <w:tab w:val="center" w:pos="594"/>
              </w:tabs>
              <w:jc w:val="center"/>
              <w:rPr>
                <w:rFonts w:ascii="Times New Roman" w:hAnsi="Times New Roman"/>
                <w:sz w:val="22"/>
                <w:szCs w:val="22"/>
              </w:rPr>
            </w:pPr>
            <w:r w:rsidRPr="008A23CA">
              <w:rPr>
                <w:rFonts w:ascii="Times New Roman" w:hAnsi="Times New Roman"/>
                <w:sz w:val="22"/>
                <w:szCs w:val="22"/>
              </w:rPr>
              <w:t>S-336</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w:t>
            </w:r>
          </w:p>
        </w:tc>
      </w:tr>
      <w:tr w:rsidR="000F0071" w:rsidRPr="00D86D4D" w:rsidTr="008A23CA">
        <w:trPr>
          <w:trHeight w:val="360"/>
          <w:jc w:val="center"/>
        </w:trPr>
        <w:tc>
          <w:tcPr>
            <w:tcW w:w="1411" w:type="dxa"/>
            <w:vAlign w:val="center"/>
          </w:tcPr>
          <w:p w:rsidR="000F0071" w:rsidRPr="008A23CA" w:rsidRDefault="000F0071" w:rsidP="008B1483">
            <w:pPr>
              <w:tabs>
                <w:tab w:val="center" w:pos="594"/>
              </w:tabs>
              <w:jc w:val="center"/>
              <w:rPr>
                <w:rFonts w:ascii="Times New Roman" w:hAnsi="Times New Roman"/>
                <w:sz w:val="22"/>
                <w:szCs w:val="22"/>
              </w:rPr>
            </w:pPr>
            <w:r w:rsidRPr="008A23CA">
              <w:rPr>
                <w:rFonts w:ascii="Times New Roman" w:hAnsi="Times New Roman"/>
                <w:sz w:val="22"/>
                <w:szCs w:val="22"/>
              </w:rPr>
              <w:t>S-355A</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S-355B</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S-356</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G-3273</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S-357</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 frequency of use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S-331</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 Precipitation</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 frequency of use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S-</w:t>
            </w:r>
            <w:bookmarkStart w:id="24" w:name="_GoBack"/>
            <w:r w:rsidRPr="008A23CA">
              <w:rPr>
                <w:rFonts w:ascii="Times New Roman" w:hAnsi="Times New Roman"/>
                <w:sz w:val="22"/>
                <w:szCs w:val="22"/>
              </w:rPr>
              <w:t>338</w:t>
            </w:r>
            <w:bookmarkEnd w:id="24"/>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HW, TW, Q</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volume, frequency of use</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G-3574</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G-3576</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G-3577</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G-3578</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G-3272</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G-596</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G-3626</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G-3627</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G-3628</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LPG1</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LPG2</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LPG3</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LPG5</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LPG7</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LPG8</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NE1</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NE2</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NE4</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G-3557</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r w:rsidR="000F0071" w:rsidRPr="00D86D4D" w:rsidTr="008A23CA">
        <w:trPr>
          <w:trHeight w:val="360"/>
          <w:jc w:val="center"/>
        </w:trPr>
        <w:tc>
          <w:tcPr>
            <w:tcW w:w="1411" w:type="dxa"/>
            <w:vAlign w:val="center"/>
          </w:tcPr>
          <w:p w:rsidR="000F0071" w:rsidRPr="008A23CA" w:rsidRDefault="000F0071" w:rsidP="008B1483">
            <w:pPr>
              <w:jc w:val="center"/>
              <w:rPr>
                <w:rFonts w:ascii="Times New Roman" w:hAnsi="Times New Roman"/>
                <w:sz w:val="22"/>
                <w:szCs w:val="22"/>
              </w:rPr>
            </w:pPr>
            <w:r w:rsidRPr="008A23CA">
              <w:rPr>
                <w:rFonts w:ascii="Times New Roman" w:hAnsi="Times New Roman"/>
                <w:sz w:val="22"/>
                <w:szCs w:val="22"/>
              </w:rPr>
              <w:t>G-3558</w:t>
            </w:r>
          </w:p>
        </w:tc>
        <w:tc>
          <w:tcPr>
            <w:tcW w:w="2738"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Stage</w:t>
            </w:r>
          </w:p>
        </w:tc>
        <w:tc>
          <w:tcPr>
            <w:tcW w:w="3575" w:type="dxa"/>
            <w:vAlign w:val="center"/>
          </w:tcPr>
          <w:p w:rsidR="000F0071" w:rsidRPr="008B1483" w:rsidRDefault="000F0071" w:rsidP="008B1483">
            <w:pPr>
              <w:jc w:val="center"/>
              <w:rPr>
                <w:rFonts w:ascii="Times New Roman" w:hAnsi="Times New Roman"/>
                <w:sz w:val="20"/>
                <w:szCs w:val="20"/>
              </w:rPr>
            </w:pPr>
            <w:r w:rsidRPr="008B1483">
              <w:rPr>
                <w:rFonts w:ascii="Times New Roman" w:hAnsi="Times New Roman"/>
                <w:sz w:val="20"/>
                <w:szCs w:val="20"/>
              </w:rPr>
              <w:t>Determine duration, recession rates</w:t>
            </w:r>
          </w:p>
        </w:tc>
      </w:tr>
    </w:tbl>
    <w:p w:rsidR="009F055E" w:rsidRDefault="00D42EF8" w:rsidP="00D42EF8">
      <w:pPr>
        <w:tabs>
          <w:tab w:val="left" w:pos="1080"/>
        </w:tabs>
        <w:rPr>
          <w:rFonts w:ascii="Times New Roman" w:hAnsi="Times New Roman"/>
          <w:b/>
          <w:bCs/>
          <w:u w:val="single"/>
        </w:rPr>
      </w:pPr>
      <w:r>
        <w:tab/>
        <w:t>Notes</w:t>
      </w:r>
      <w:r w:rsidRPr="00956894">
        <w:t>: HW– headwater stage; TW– tailwater stage; Q– discharge (cfs)</w:t>
      </w:r>
    </w:p>
    <w:p w:rsidR="00F37E5C" w:rsidRDefault="00F37E5C" w:rsidP="00F901C2">
      <w:pPr>
        <w:jc w:val="both"/>
        <w:rPr>
          <w:rFonts w:ascii="Times New Roman" w:hAnsi="Times New Roman"/>
        </w:rPr>
      </w:pPr>
    </w:p>
    <w:p w:rsidR="004F1680" w:rsidRDefault="004F1680">
      <w:pPr>
        <w:rPr>
          <w:rFonts w:ascii="Times New Roman" w:hAnsi="Times New Roman"/>
        </w:rPr>
      </w:pPr>
      <w:r>
        <w:rPr>
          <w:rFonts w:ascii="Times New Roman" w:hAnsi="Times New Roman"/>
        </w:rPr>
        <w:br w:type="page"/>
      </w:r>
    </w:p>
    <w:p w:rsidR="008A23CA" w:rsidRDefault="008A23CA" w:rsidP="00DB69C8">
      <w:pPr>
        <w:pStyle w:val="Heading2"/>
        <w:rPr>
          <w:rStyle w:val="Strong"/>
          <w:b/>
        </w:rPr>
      </w:pPr>
    </w:p>
    <w:p w:rsidR="00CA3374" w:rsidRDefault="00B36164" w:rsidP="00DB69C8">
      <w:pPr>
        <w:pStyle w:val="Heading2"/>
        <w:rPr>
          <w:rStyle w:val="Strong"/>
          <w:b/>
        </w:rPr>
      </w:pPr>
      <w:bookmarkStart w:id="25" w:name="_Toc338257516"/>
      <w:r w:rsidRPr="0006666D">
        <w:rPr>
          <w:rStyle w:val="Strong"/>
          <w:b/>
        </w:rPr>
        <w:t>Groundwater Monitoring</w:t>
      </w:r>
      <w:bookmarkEnd w:id="25"/>
    </w:p>
    <w:p w:rsidR="007C1779" w:rsidRPr="007C1779" w:rsidRDefault="007C1779" w:rsidP="007C1779">
      <w:pPr>
        <w:pStyle w:val="Heading3"/>
      </w:pPr>
      <w:bookmarkStart w:id="26" w:name="_Toc338257517"/>
      <w:r>
        <w:t>Groundwater Level, Flow Rate, and Flow Direction</w:t>
      </w:r>
      <w:bookmarkEnd w:id="26"/>
    </w:p>
    <w:p w:rsidR="00DD13D8" w:rsidRPr="004F1680" w:rsidRDefault="006F2A29" w:rsidP="00A025A9">
      <w:pPr>
        <w:jc w:val="both"/>
        <w:rPr>
          <w:rFonts w:ascii="Times New Roman" w:hAnsi="Times New Roman"/>
          <w:b/>
        </w:rPr>
      </w:pPr>
      <w:r>
        <w:rPr>
          <w:rFonts w:ascii="Times New Roman" w:hAnsi="Times New Roman"/>
        </w:rPr>
        <w:t xml:space="preserve">Hydrologic conditions in </w:t>
      </w:r>
      <w:r w:rsidR="00D836DB">
        <w:rPr>
          <w:rFonts w:ascii="Times New Roman" w:hAnsi="Times New Roman"/>
        </w:rPr>
        <w:t xml:space="preserve">WCA-3B and the NESRS are controlled by interactions between surface water and groundwater of the Biscayne Aquifer.  To evaluate these interactions and their effects on </w:t>
      </w:r>
      <w:r>
        <w:rPr>
          <w:rFonts w:ascii="Times New Roman" w:hAnsi="Times New Roman"/>
        </w:rPr>
        <w:t xml:space="preserve">regional flows between WCA-3B and NESRS, </w:t>
      </w:r>
      <w:r w:rsidR="00D836DB">
        <w:rPr>
          <w:rFonts w:ascii="Times New Roman" w:hAnsi="Times New Roman"/>
        </w:rPr>
        <w:t>a</w:t>
      </w:r>
      <w:r>
        <w:rPr>
          <w:rFonts w:ascii="Times New Roman" w:hAnsi="Times New Roman"/>
        </w:rPr>
        <w:t xml:space="preserve"> groundwater monitoring program is proposed using existing</w:t>
      </w:r>
      <w:r w:rsidR="002F4F8A" w:rsidRPr="00CC3C0A">
        <w:rPr>
          <w:rFonts w:ascii="Times New Roman" w:hAnsi="Times New Roman"/>
        </w:rPr>
        <w:t xml:space="preserve"> </w:t>
      </w:r>
      <w:r>
        <w:rPr>
          <w:rFonts w:ascii="Times New Roman" w:hAnsi="Times New Roman"/>
        </w:rPr>
        <w:t xml:space="preserve">instrumented </w:t>
      </w:r>
      <w:r w:rsidR="002F4F8A" w:rsidRPr="00CC3C0A">
        <w:rPr>
          <w:rFonts w:ascii="Times New Roman" w:hAnsi="Times New Roman"/>
        </w:rPr>
        <w:t>wells</w:t>
      </w:r>
      <w:r>
        <w:rPr>
          <w:rFonts w:ascii="Times New Roman" w:hAnsi="Times New Roman"/>
        </w:rPr>
        <w:t xml:space="preserve">. </w:t>
      </w:r>
      <w:r w:rsidR="0088567E">
        <w:rPr>
          <w:rFonts w:ascii="Times New Roman" w:hAnsi="Times New Roman"/>
        </w:rPr>
        <w:t xml:space="preserve">Monitor wells are </w:t>
      </w:r>
      <w:r w:rsidR="002F4F8A" w:rsidRPr="00CC3C0A">
        <w:rPr>
          <w:rFonts w:ascii="Times New Roman" w:hAnsi="Times New Roman"/>
        </w:rPr>
        <w:t>located mostly north and south of Tamiami Trail near</w:t>
      </w:r>
      <w:r w:rsidR="0088567E">
        <w:rPr>
          <w:rFonts w:ascii="Times New Roman" w:hAnsi="Times New Roman"/>
        </w:rPr>
        <w:t xml:space="preserve"> or on</w:t>
      </w:r>
      <w:r w:rsidR="002F4F8A" w:rsidRPr="00CC3C0A">
        <w:rPr>
          <w:rFonts w:ascii="Times New Roman" w:hAnsi="Times New Roman"/>
        </w:rPr>
        <w:t xml:space="preserve"> the L-30 and L-31N levees</w:t>
      </w:r>
      <w:r>
        <w:rPr>
          <w:rFonts w:ascii="Times New Roman" w:hAnsi="Times New Roman"/>
        </w:rPr>
        <w:t>, and on tree islands in southeast WCA-3B</w:t>
      </w:r>
      <w:r w:rsidR="00D42EF8">
        <w:rPr>
          <w:rFonts w:ascii="Times New Roman" w:hAnsi="Times New Roman"/>
        </w:rPr>
        <w:t xml:space="preserve"> </w:t>
      </w:r>
      <w:r w:rsidR="00A4216D" w:rsidRPr="00A4216D">
        <w:rPr>
          <w:rFonts w:ascii="Times New Roman" w:hAnsi="Times New Roman"/>
          <w:b/>
          <w:i/>
        </w:rPr>
        <w:t>(</w:t>
      </w:r>
      <w:fldSimple w:instr=" REF _Ref338251796 \h  \* MERGEFORMAT ">
        <w:r w:rsidR="005F2263" w:rsidRPr="005F2263">
          <w:rPr>
            <w:rFonts w:ascii="Times New Roman" w:hAnsi="Times New Roman"/>
            <w:b/>
            <w:i/>
          </w:rPr>
          <w:t xml:space="preserve">Figure </w:t>
        </w:r>
        <w:r w:rsidR="005F2263" w:rsidRPr="005F2263">
          <w:rPr>
            <w:rFonts w:ascii="Times New Roman" w:hAnsi="Times New Roman"/>
            <w:b/>
            <w:i/>
            <w:noProof/>
          </w:rPr>
          <w:t>2</w:t>
        </w:r>
      </w:fldSimple>
      <w:r w:rsidR="00A4216D">
        <w:rPr>
          <w:rFonts w:ascii="Times New Roman" w:hAnsi="Times New Roman"/>
          <w:b/>
          <w:i/>
        </w:rPr>
        <w:t>)</w:t>
      </w:r>
      <w:r w:rsidR="00A4216D">
        <w:rPr>
          <w:rFonts w:ascii="Times New Roman" w:hAnsi="Times New Roman"/>
        </w:rPr>
        <w:t xml:space="preserve"> </w:t>
      </w:r>
      <w:r w:rsidR="00D836DB">
        <w:rPr>
          <w:rFonts w:ascii="Times New Roman" w:hAnsi="Times New Roman"/>
        </w:rPr>
        <w:t xml:space="preserve">The L-30 and L-31N </w:t>
      </w:r>
      <w:r w:rsidR="002F4F8A" w:rsidRPr="00CC3C0A">
        <w:rPr>
          <w:rFonts w:ascii="Times New Roman" w:hAnsi="Times New Roman"/>
        </w:rPr>
        <w:t xml:space="preserve">monitor wells are instrumented with </w:t>
      </w:r>
      <w:r>
        <w:rPr>
          <w:rFonts w:ascii="Times New Roman" w:hAnsi="Times New Roman"/>
        </w:rPr>
        <w:t xml:space="preserve">heat-pulse </w:t>
      </w:r>
      <w:proofErr w:type="spellStart"/>
      <w:r>
        <w:rPr>
          <w:rFonts w:ascii="Times New Roman" w:hAnsi="Times New Roman"/>
        </w:rPr>
        <w:t>flowmeters</w:t>
      </w:r>
      <w:proofErr w:type="spellEnd"/>
      <w:r w:rsidR="002F4F8A" w:rsidRPr="00CC3C0A">
        <w:rPr>
          <w:rFonts w:ascii="Times New Roman" w:hAnsi="Times New Roman"/>
        </w:rPr>
        <w:t xml:space="preserve"> that measure groundwater flow rate, flow direction, and level.</w:t>
      </w:r>
      <w:r w:rsidR="00F4750A">
        <w:rPr>
          <w:rFonts w:ascii="Times New Roman" w:hAnsi="Times New Roman"/>
        </w:rPr>
        <w:t xml:space="preserve"> Groundwater</w:t>
      </w:r>
      <w:r w:rsidR="002F4F8A" w:rsidRPr="00CC3C0A">
        <w:rPr>
          <w:rFonts w:ascii="Times New Roman" w:hAnsi="Times New Roman"/>
        </w:rPr>
        <w:t xml:space="preserve"> </w:t>
      </w:r>
      <w:r w:rsidR="000D7FEB">
        <w:rPr>
          <w:rFonts w:ascii="Times New Roman" w:hAnsi="Times New Roman"/>
        </w:rPr>
        <w:t>characteristics</w:t>
      </w:r>
      <w:r w:rsidR="000D7FEB" w:rsidRPr="00CC3C0A">
        <w:rPr>
          <w:rFonts w:ascii="Times New Roman" w:hAnsi="Times New Roman"/>
        </w:rPr>
        <w:t xml:space="preserve"> </w:t>
      </w:r>
      <w:r w:rsidR="002F4F8A" w:rsidRPr="00CC3C0A">
        <w:rPr>
          <w:rFonts w:ascii="Times New Roman" w:hAnsi="Times New Roman"/>
        </w:rPr>
        <w:t xml:space="preserve">are measured hourly, and </w:t>
      </w:r>
      <w:r>
        <w:rPr>
          <w:rFonts w:ascii="Times New Roman" w:hAnsi="Times New Roman"/>
        </w:rPr>
        <w:t xml:space="preserve">data </w:t>
      </w:r>
      <w:r w:rsidR="000D7FEB">
        <w:rPr>
          <w:rFonts w:ascii="Times New Roman" w:hAnsi="Times New Roman"/>
        </w:rPr>
        <w:t xml:space="preserve">are </w:t>
      </w:r>
      <w:r w:rsidR="002F4F8A" w:rsidRPr="00CC3C0A">
        <w:rPr>
          <w:rFonts w:ascii="Times New Roman" w:hAnsi="Times New Roman"/>
        </w:rPr>
        <w:t xml:space="preserve">transmitted through a SCADA system to </w:t>
      </w:r>
      <w:r w:rsidR="006202E5">
        <w:rPr>
          <w:rFonts w:ascii="Times New Roman" w:hAnsi="Times New Roman"/>
        </w:rPr>
        <w:t xml:space="preserve">an </w:t>
      </w:r>
      <w:r w:rsidR="002F4F8A" w:rsidRPr="00CC3C0A">
        <w:rPr>
          <w:rFonts w:ascii="Times New Roman" w:hAnsi="Times New Roman"/>
        </w:rPr>
        <w:t xml:space="preserve">off-site </w:t>
      </w:r>
      <w:r w:rsidR="006202E5">
        <w:rPr>
          <w:rFonts w:ascii="Times New Roman" w:hAnsi="Times New Roman"/>
        </w:rPr>
        <w:t>receiver</w:t>
      </w:r>
      <w:r w:rsidR="002F4F8A" w:rsidRPr="00CC3C0A">
        <w:rPr>
          <w:rFonts w:ascii="Times New Roman" w:hAnsi="Times New Roman"/>
        </w:rPr>
        <w:t xml:space="preserve"> </w:t>
      </w:r>
      <w:r w:rsidR="006202E5">
        <w:rPr>
          <w:rFonts w:ascii="Times New Roman" w:hAnsi="Times New Roman"/>
        </w:rPr>
        <w:t xml:space="preserve">at </w:t>
      </w:r>
      <w:r w:rsidR="002F4F8A" w:rsidRPr="00CC3C0A">
        <w:rPr>
          <w:rFonts w:ascii="Times New Roman" w:hAnsi="Times New Roman"/>
        </w:rPr>
        <w:t>Desert Research Institute</w:t>
      </w:r>
      <w:r w:rsidR="000D7FEB">
        <w:rPr>
          <w:rFonts w:ascii="Times New Roman" w:hAnsi="Times New Roman"/>
        </w:rPr>
        <w:t xml:space="preserve"> (DRI)</w:t>
      </w:r>
      <w:r w:rsidR="002F4F8A" w:rsidRPr="00CC3C0A">
        <w:rPr>
          <w:rFonts w:ascii="Times New Roman" w:hAnsi="Times New Roman"/>
        </w:rPr>
        <w:t>, Reno</w:t>
      </w:r>
      <w:r w:rsidR="002F4F8A">
        <w:rPr>
          <w:rFonts w:ascii="Times New Roman" w:hAnsi="Times New Roman"/>
        </w:rPr>
        <w:t>,</w:t>
      </w:r>
      <w:r w:rsidR="002F4F8A" w:rsidRPr="00CC3C0A">
        <w:rPr>
          <w:rFonts w:ascii="Times New Roman" w:hAnsi="Times New Roman"/>
        </w:rPr>
        <w:t xml:space="preserve"> N</w:t>
      </w:r>
      <w:r w:rsidR="002F4F8A">
        <w:rPr>
          <w:rFonts w:ascii="Times New Roman" w:hAnsi="Times New Roman"/>
        </w:rPr>
        <w:t>evada</w:t>
      </w:r>
      <w:r w:rsidR="002F4F8A" w:rsidRPr="00CC3C0A">
        <w:rPr>
          <w:rFonts w:ascii="Times New Roman" w:hAnsi="Times New Roman"/>
        </w:rPr>
        <w:t xml:space="preserve">.  </w:t>
      </w:r>
      <w:proofErr w:type="spellStart"/>
      <w:r w:rsidR="002F4F8A" w:rsidRPr="00CC3C0A">
        <w:rPr>
          <w:rFonts w:ascii="Times New Roman" w:hAnsi="Times New Roman"/>
        </w:rPr>
        <w:t>Hydrogeologic</w:t>
      </w:r>
      <w:proofErr w:type="spellEnd"/>
      <w:r w:rsidR="002F4F8A" w:rsidRPr="00CC3C0A">
        <w:rPr>
          <w:rFonts w:ascii="Times New Roman" w:hAnsi="Times New Roman"/>
        </w:rPr>
        <w:t xml:space="preserve"> data are evaluated</w:t>
      </w:r>
      <w:r w:rsidR="000D7FEB">
        <w:rPr>
          <w:rFonts w:ascii="Times New Roman" w:hAnsi="Times New Roman"/>
        </w:rPr>
        <w:t xml:space="preserve"> at DRI</w:t>
      </w:r>
      <w:r w:rsidR="002F4F8A" w:rsidRPr="00CC3C0A">
        <w:rPr>
          <w:rFonts w:ascii="Times New Roman" w:hAnsi="Times New Roman"/>
        </w:rPr>
        <w:t xml:space="preserve"> for quality </w:t>
      </w:r>
      <w:r w:rsidR="006202E5">
        <w:rPr>
          <w:rFonts w:ascii="Times New Roman" w:hAnsi="Times New Roman"/>
        </w:rPr>
        <w:t>control</w:t>
      </w:r>
      <w:r w:rsidR="002F4F8A" w:rsidRPr="00CC3C0A">
        <w:rPr>
          <w:rFonts w:ascii="Times New Roman" w:hAnsi="Times New Roman"/>
        </w:rPr>
        <w:t xml:space="preserve">, then packaged and delivered monthly in spreadsheets.  Most of these wells were constructed for baseline monitoring in advance of L-30 </w:t>
      </w:r>
      <w:r w:rsidR="002F4F8A">
        <w:rPr>
          <w:rFonts w:ascii="Times New Roman" w:hAnsi="Times New Roman"/>
        </w:rPr>
        <w:t>S</w:t>
      </w:r>
      <w:r w:rsidR="002F4F8A" w:rsidRPr="00CC3C0A">
        <w:rPr>
          <w:rFonts w:ascii="Times New Roman" w:hAnsi="Times New Roman"/>
        </w:rPr>
        <w:t xml:space="preserve">eepage </w:t>
      </w:r>
      <w:r w:rsidR="002F4F8A">
        <w:rPr>
          <w:rFonts w:ascii="Times New Roman" w:hAnsi="Times New Roman"/>
        </w:rPr>
        <w:t>M</w:t>
      </w:r>
      <w:r w:rsidR="002F4F8A" w:rsidRPr="00CC3C0A">
        <w:rPr>
          <w:rFonts w:ascii="Times New Roman" w:hAnsi="Times New Roman"/>
        </w:rPr>
        <w:t xml:space="preserve">anagement </w:t>
      </w:r>
      <w:r w:rsidR="002F4F8A">
        <w:rPr>
          <w:rFonts w:ascii="Times New Roman" w:hAnsi="Times New Roman"/>
        </w:rPr>
        <w:t>P</w:t>
      </w:r>
      <w:r w:rsidR="002F4F8A" w:rsidRPr="00CC3C0A">
        <w:rPr>
          <w:rFonts w:ascii="Times New Roman" w:hAnsi="Times New Roman"/>
        </w:rPr>
        <w:t xml:space="preserve">ilot </w:t>
      </w:r>
      <w:r w:rsidR="002F4F8A">
        <w:rPr>
          <w:rFonts w:ascii="Times New Roman" w:hAnsi="Times New Roman"/>
        </w:rPr>
        <w:t>P</w:t>
      </w:r>
      <w:r w:rsidR="002F4F8A" w:rsidRPr="00CC3C0A">
        <w:rPr>
          <w:rFonts w:ascii="Times New Roman" w:hAnsi="Times New Roman"/>
        </w:rPr>
        <w:t>roject (SMPP) cut-off wall construction.  The L-30 SMPP project was cancelled in 2010, but data acquisition continued through 30 September 2011</w:t>
      </w:r>
      <w:r w:rsidR="002F4F8A">
        <w:rPr>
          <w:rFonts w:ascii="Times New Roman" w:hAnsi="Times New Roman"/>
        </w:rPr>
        <w:t xml:space="preserve">.  Instrumented </w:t>
      </w:r>
      <w:r w:rsidR="00245F28">
        <w:rPr>
          <w:rFonts w:ascii="Times New Roman" w:hAnsi="Times New Roman"/>
        </w:rPr>
        <w:t xml:space="preserve">monitoring </w:t>
      </w:r>
      <w:r w:rsidR="002F4F8A">
        <w:rPr>
          <w:rFonts w:ascii="Times New Roman" w:hAnsi="Times New Roman"/>
        </w:rPr>
        <w:t xml:space="preserve">wells </w:t>
      </w:r>
      <w:r w:rsidR="00D07B3C">
        <w:rPr>
          <w:rFonts w:ascii="Times New Roman" w:hAnsi="Times New Roman"/>
        </w:rPr>
        <w:t>were</w:t>
      </w:r>
      <w:r w:rsidR="002F4F8A">
        <w:rPr>
          <w:rFonts w:ascii="Times New Roman" w:hAnsi="Times New Roman"/>
        </w:rPr>
        <w:t xml:space="preserve"> re-engaged </w:t>
      </w:r>
      <w:r w:rsidR="00B4605D">
        <w:rPr>
          <w:rFonts w:ascii="Times New Roman" w:hAnsi="Times New Roman"/>
        </w:rPr>
        <w:t xml:space="preserve">in </w:t>
      </w:r>
      <w:r w:rsidR="005925E0">
        <w:rPr>
          <w:rFonts w:ascii="Times New Roman" w:hAnsi="Times New Roman"/>
        </w:rPr>
        <w:t xml:space="preserve">October </w:t>
      </w:r>
      <w:r w:rsidR="002F4F8A">
        <w:rPr>
          <w:rFonts w:ascii="Times New Roman" w:hAnsi="Times New Roman"/>
        </w:rPr>
        <w:t xml:space="preserve">2012 to </w:t>
      </w:r>
      <w:r>
        <w:rPr>
          <w:rFonts w:ascii="Times New Roman" w:hAnsi="Times New Roman"/>
        </w:rPr>
        <w:t xml:space="preserve">continue </w:t>
      </w:r>
      <w:r w:rsidR="002F4F8A">
        <w:rPr>
          <w:rFonts w:ascii="Times New Roman" w:hAnsi="Times New Roman"/>
        </w:rPr>
        <w:t xml:space="preserve">baseline groundwater data collection </w:t>
      </w:r>
      <w:r>
        <w:rPr>
          <w:rFonts w:ascii="Times New Roman" w:hAnsi="Times New Roman"/>
        </w:rPr>
        <w:t>prior to</w:t>
      </w:r>
      <w:r w:rsidR="002F4F8A">
        <w:rPr>
          <w:rFonts w:ascii="Times New Roman" w:hAnsi="Times New Roman"/>
        </w:rPr>
        <w:t xml:space="preserve"> the field test</w:t>
      </w:r>
      <w:r>
        <w:rPr>
          <w:rFonts w:ascii="Times New Roman" w:hAnsi="Times New Roman"/>
        </w:rPr>
        <w:t>, and also to quantify effects of the test itself.</w:t>
      </w:r>
    </w:p>
    <w:p w:rsidR="00967BD7" w:rsidRDefault="00967BD7" w:rsidP="00A025A9">
      <w:pPr>
        <w:jc w:val="both"/>
        <w:rPr>
          <w:rFonts w:ascii="Times New Roman" w:hAnsi="Times New Roman"/>
        </w:rPr>
      </w:pPr>
    </w:p>
    <w:p w:rsidR="00245F28" w:rsidRPr="00245F28" w:rsidRDefault="00245F28" w:rsidP="00A025A9">
      <w:pPr>
        <w:jc w:val="both"/>
        <w:rPr>
          <w:rFonts w:ascii="Times New Roman" w:hAnsi="Times New Roman"/>
        </w:rPr>
      </w:pPr>
      <w:bookmarkStart w:id="27" w:name="_Toc300001993"/>
      <w:r w:rsidRPr="00CC3C0A">
        <w:rPr>
          <w:rFonts w:ascii="Times New Roman" w:hAnsi="Times New Roman"/>
        </w:rPr>
        <w:t xml:space="preserve">Several State and Federal agencies have constructed monitor wells along Tamiami Trail in WCA-3B and </w:t>
      </w:r>
      <w:r>
        <w:rPr>
          <w:rFonts w:ascii="Times New Roman" w:hAnsi="Times New Roman"/>
        </w:rPr>
        <w:t xml:space="preserve">adjacent to </w:t>
      </w:r>
      <w:r w:rsidRPr="00CC3C0A">
        <w:rPr>
          <w:rFonts w:ascii="Times New Roman" w:hAnsi="Times New Roman"/>
        </w:rPr>
        <w:t>ENP.  Monitor wells were constructed for different projec</w:t>
      </w:r>
      <w:r>
        <w:rPr>
          <w:rFonts w:ascii="Times New Roman" w:hAnsi="Times New Roman"/>
        </w:rPr>
        <w:t>ts during the last two decades.</w:t>
      </w:r>
      <w:r w:rsidRPr="00CC3C0A">
        <w:rPr>
          <w:rFonts w:ascii="Times New Roman" w:hAnsi="Times New Roman"/>
        </w:rPr>
        <w:t xml:space="preserve">  This proposed groundwater monitoring plan will coordinate data acquisition from all wells shown in </w:t>
      </w:r>
      <w:r w:rsidR="00A4216D" w:rsidRPr="00A4216D">
        <w:rPr>
          <w:rFonts w:ascii="Times New Roman" w:hAnsi="Times New Roman"/>
          <w:b/>
          <w:i/>
        </w:rPr>
        <w:t>(</w:t>
      </w:r>
      <w:fldSimple w:instr=" REF _Ref338251796 \h  \* MERGEFORMAT ">
        <w:r w:rsidR="005F2263" w:rsidRPr="005F2263">
          <w:rPr>
            <w:rFonts w:ascii="Times New Roman" w:hAnsi="Times New Roman"/>
            <w:b/>
            <w:i/>
          </w:rPr>
          <w:t xml:space="preserve">Figure </w:t>
        </w:r>
        <w:r w:rsidR="005F2263" w:rsidRPr="005F2263">
          <w:rPr>
            <w:rFonts w:ascii="Times New Roman" w:hAnsi="Times New Roman"/>
            <w:b/>
            <w:i/>
            <w:noProof/>
          </w:rPr>
          <w:t>2</w:t>
        </w:r>
      </w:fldSimple>
      <w:proofErr w:type="gramStart"/>
      <w:r w:rsidR="00A4216D">
        <w:rPr>
          <w:rFonts w:ascii="Times New Roman" w:hAnsi="Times New Roman"/>
          <w:b/>
          <w:i/>
        </w:rPr>
        <w:t>)</w:t>
      </w:r>
      <w:proofErr w:type="gramEnd"/>
      <w:r w:rsidR="00B62452">
        <w:fldChar w:fldCharType="begin"/>
      </w:r>
      <w:r w:rsidR="00010844">
        <w:instrText xml:space="preserve"> REF _Ref331763832 \h  \* MERGEFORMAT </w:instrText>
      </w:r>
      <w:r w:rsidR="00B62452">
        <w:fldChar w:fldCharType="separate"/>
      </w:r>
      <w:r w:rsidR="005F2263">
        <w:rPr>
          <w:b/>
          <w:bCs/>
        </w:rPr>
        <w:t>Error! Reference source not found.</w:t>
      </w:r>
      <w:r w:rsidR="00B62452">
        <w:fldChar w:fldCharType="end"/>
      </w:r>
      <w:r w:rsidR="000D7FEB" w:rsidRPr="000D7FEB">
        <w:rPr>
          <w:rFonts w:ascii="Times New Roman" w:hAnsi="Times New Roman"/>
          <w:b/>
          <w:i/>
        </w:rPr>
        <w:t>.</w:t>
      </w:r>
      <w:r w:rsidR="000D7FEB">
        <w:rPr>
          <w:rFonts w:ascii="Times New Roman" w:hAnsi="Times New Roman"/>
          <w:b/>
          <w:i/>
        </w:rPr>
        <w:t xml:space="preserve">  </w:t>
      </w:r>
      <w:r w:rsidRPr="00CC3C0A">
        <w:rPr>
          <w:rFonts w:ascii="Times New Roman" w:hAnsi="Times New Roman"/>
        </w:rPr>
        <w:t xml:space="preserve">The result will be a comprehensive groundwater monitoring network that will provide detailed data to evaluate effects of S-356 pump station operation.  </w:t>
      </w:r>
      <w:r w:rsidR="00A4216D" w:rsidRPr="00A4216D">
        <w:rPr>
          <w:rFonts w:ascii="Times New Roman" w:hAnsi="Times New Roman"/>
          <w:b/>
          <w:i/>
        </w:rPr>
        <w:t>(</w:t>
      </w:r>
      <w:fldSimple w:instr=" REF _Ref338249543 \h  \* MERGEFORMAT ">
        <w:r w:rsidR="005F2263" w:rsidRPr="005F2263">
          <w:rPr>
            <w:rFonts w:ascii="Times New Roman" w:hAnsi="Times New Roman"/>
            <w:b/>
            <w:i/>
          </w:rPr>
          <w:t xml:space="preserve">Table </w:t>
        </w:r>
        <w:r w:rsidR="005F2263" w:rsidRPr="005F2263">
          <w:rPr>
            <w:rFonts w:ascii="Times New Roman" w:hAnsi="Times New Roman"/>
            <w:b/>
            <w:i/>
            <w:noProof/>
          </w:rPr>
          <w:t>3</w:t>
        </w:r>
      </w:fldSimple>
      <w:r w:rsidR="00A4216D">
        <w:rPr>
          <w:b/>
          <w:i/>
        </w:rPr>
        <w:t>)</w:t>
      </w:r>
      <w:r w:rsidR="00D42EF8">
        <w:t xml:space="preserve"> </w:t>
      </w:r>
      <w:r w:rsidRPr="00CC3C0A">
        <w:rPr>
          <w:rFonts w:ascii="Times New Roman" w:hAnsi="Times New Roman"/>
        </w:rPr>
        <w:t>shows the different monitor wells and clusters by agency, and the data that currently exist for these wells.</w:t>
      </w:r>
      <w:r w:rsidRPr="00245F28">
        <w:rPr>
          <w:rFonts w:ascii="Times New Roman" w:hAnsi="Times New Roman"/>
        </w:rPr>
        <w:t xml:space="preserve"> </w:t>
      </w:r>
    </w:p>
    <w:p w:rsidR="00245F28" w:rsidRDefault="00245F28" w:rsidP="00245F28">
      <w:pPr>
        <w:autoSpaceDE w:val="0"/>
        <w:autoSpaceDN w:val="0"/>
        <w:adjustRightInd w:val="0"/>
        <w:jc w:val="both"/>
        <w:rPr>
          <w:rFonts w:ascii="Times New Roman" w:hAnsi="Times New Roman"/>
          <w:b/>
        </w:rPr>
      </w:pPr>
    </w:p>
    <w:p w:rsidR="00956894" w:rsidRPr="00D42EF8" w:rsidRDefault="00D42EF8" w:rsidP="00D42EF8">
      <w:pPr>
        <w:pStyle w:val="Caption"/>
        <w:rPr>
          <w:rFonts w:ascii="Times New Roman" w:hAnsi="Times New Roman"/>
          <w:b w:val="0"/>
          <w:sz w:val="24"/>
          <w:szCs w:val="24"/>
        </w:rPr>
      </w:pPr>
      <w:bookmarkStart w:id="28" w:name="_Ref338249543"/>
      <w:bookmarkStart w:id="29" w:name="_Toc338252186"/>
      <w:proofErr w:type="gramStart"/>
      <w:r w:rsidRPr="00D42EF8">
        <w:rPr>
          <w:rFonts w:ascii="Times New Roman" w:hAnsi="Times New Roman"/>
          <w:sz w:val="24"/>
          <w:szCs w:val="24"/>
        </w:rPr>
        <w:t xml:space="preserve">Table </w:t>
      </w:r>
      <w:r w:rsidR="00B62452" w:rsidRPr="00D42EF8">
        <w:rPr>
          <w:rFonts w:ascii="Times New Roman" w:hAnsi="Times New Roman"/>
          <w:sz w:val="24"/>
          <w:szCs w:val="24"/>
        </w:rPr>
        <w:fldChar w:fldCharType="begin"/>
      </w:r>
      <w:r w:rsidRPr="00D42EF8">
        <w:rPr>
          <w:rFonts w:ascii="Times New Roman" w:hAnsi="Times New Roman"/>
          <w:sz w:val="24"/>
          <w:szCs w:val="24"/>
        </w:rPr>
        <w:instrText xml:space="preserve"> SEQ Table \* ARABIC </w:instrText>
      </w:r>
      <w:r w:rsidR="00B62452" w:rsidRPr="00D42EF8">
        <w:rPr>
          <w:rFonts w:ascii="Times New Roman" w:hAnsi="Times New Roman"/>
          <w:sz w:val="24"/>
          <w:szCs w:val="24"/>
        </w:rPr>
        <w:fldChar w:fldCharType="separate"/>
      </w:r>
      <w:r w:rsidR="005F2263">
        <w:rPr>
          <w:rFonts w:ascii="Times New Roman" w:hAnsi="Times New Roman"/>
          <w:noProof/>
          <w:sz w:val="24"/>
          <w:szCs w:val="24"/>
        </w:rPr>
        <w:t>3</w:t>
      </w:r>
      <w:r w:rsidR="00B62452" w:rsidRPr="00D42EF8">
        <w:rPr>
          <w:rFonts w:ascii="Times New Roman" w:hAnsi="Times New Roman"/>
          <w:sz w:val="24"/>
          <w:szCs w:val="24"/>
        </w:rPr>
        <w:fldChar w:fldCharType="end"/>
      </w:r>
      <w:bookmarkEnd w:id="28"/>
      <w:r w:rsidRPr="00D42EF8">
        <w:rPr>
          <w:rFonts w:ascii="Times New Roman" w:hAnsi="Times New Roman"/>
          <w:sz w:val="24"/>
          <w:szCs w:val="24"/>
        </w:rPr>
        <w:t>.</w:t>
      </w:r>
      <w:proofErr w:type="gramEnd"/>
      <w:r w:rsidRPr="00D42EF8">
        <w:rPr>
          <w:rFonts w:ascii="Times New Roman" w:hAnsi="Times New Roman"/>
          <w:sz w:val="24"/>
          <w:szCs w:val="24"/>
        </w:rPr>
        <w:t xml:space="preserve">  </w:t>
      </w:r>
      <w:r w:rsidRPr="00D42EF8">
        <w:rPr>
          <w:rFonts w:ascii="Times New Roman" w:hAnsi="Times New Roman"/>
          <w:b w:val="0"/>
          <w:sz w:val="24"/>
          <w:szCs w:val="24"/>
        </w:rPr>
        <w:t>Characteristics measured in existing monitoring wells.</w:t>
      </w:r>
      <w:bookmarkEnd w:id="29"/>
    </w:p>
    <w:p w:rsidR="00245F28" w:rsidRDefault="00D07B3C" w:rsidP="00245F28">
      <w:pPr>
        <w:autoSpaceDE w:val="0"/>
        <w:autoSpaceDN w:val="0"/>
        <w:adjustRightInd w:val="0"/>
        <w:jc w:val="both"/>
        <w:rPr>
          <w:rFonts w:ascii="Times New Roman" w:hAnsi="Times New Roman"/>
        </w:rPr>
      </w:pPr>
      <w:r>
        <w:rPr>
          <w:rFonts w:ascii="Times New Roman" w:hAnsi="Times New Roman"/>
          <w:noProof/>
        </w:rPr>
        <w:drawing>
          <wp:inline distT="0" distB="0" distL="0" distR="0">
            <wp:extent cx="6263640" cy="1281888"/>
            <wp:effectExtent l="19050" t="0" r="381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6263640" cy="1281888"/>
                    </a:xfrm>
                    <a:prstGeom prst="rect">
                      <a:avLst/>
                    </a:prstGeom>
                    <a:noFill/>
                    <a:ln w="9525">
                      <a:noFill/>
                      <a:miter lim="800000"/>
                      <a:headEnd/>
                      <a:tailEnd/>
                    </a:ln>
                  </pic:spPr>
                </pic:pic>
              </a:graphicData>
            </a:graphic>
          </wp:inline>
        </w:drawing>
      </w:r>
    </w:p>
    <w:p w:rsidR="00245F28" w:rsidRDefault="00245F28" w:rsidP="00245F28">
      <w:pPr>
        <w:autoSpaceDE w:val="0"/>
        <w:autoSpaceDN w:val="0"/>
        <w:adjustRightInd w:val="0"/>
        <w:jc w:val="both"/>
        <w:rPr>
          <w:rFonts w:ascii="Times New Roman" w:hAnsi="Times New Roman"/>
        </w:rPr>
      </w:pPr>
    </w:p>
    <w:p w:rsidR="00A7519E" w:rsidRDefault="00A7519E" w:rsidP="00245F28">
      <w:pPr>
        <w:autoSpaceDE w:val="0"/>
        <w:autoSpaceDN w:val="0"/>
        <w:adjustRightInd w:val="0"/>
        <w:jc w:val="both"/>
        <w:rPr>
          <w:rFonts w:ascii="Times New Roman" w:hAnsi="Times New Roman"/>
        </w:rPr>
      </w:pPr>
    </w:p>
    <w:p w:rsidR="00781F52" w:rsidRDefault="00245F28" w:rsidP="00A025A9">
      <w:pPr>
        <w:jc w:val="both"/>
        <w:rPr>
          <w:rFonts w:ascii="Times New Roman" w:hAnsi="Times New Roman"/>
        </w:rPr>
      </w:pPr>
      <w:r w:rsidRPr="00CC3C0A">
        <w:rPr>
          <w:rFonts w:ascii="Times New Roman" w:hAnsi="Times New Roman"/>
        </w:rPr>
        <w:t xml:space="preserve">Of particular importance are those monitor wells/well clusters that are instrumented with </w:t>
      </w:r>
      <w:r w:rsidR="00F857AC">
        <w:rPr>
          <w:rFonts w:ascii="Times New Roman" w:hAnsi="Times New Roman"/>
        </w:rPr>
        <w:t xml:space="preserve">heat-pulse </w:t>
      </w:r>
      <w:proofErr w:type="spellStart"/>
      <w:r w:rsidR="00F857AC">
        <w:rPr>
          <w:rFonts w:ascii="Times New Roman" w:hAnsi="Times New Roman"/>
        </w:rPr>
        <w:t>flowmeters</w:t>
      </w:r>
      <w:proofErr w:type="spellEnd"/>
      <w:r w:rsidR="00781F52">
        <w:rPr>
          <w:rFonts w:ascii="Times New Roman" w:hAnsi="Times New Roman"/>
        </w:rPr>
        <w:t xml:space="preserve"> and pressure transducers, which</w:t>
      </w:r>
      <w:r w:rsidRPr="00CC3C0A">
        <w:rPr>
          <w:rFonts w:ascii="Times New Roman" w:hAnsi="Times New Roman"/>
        </w:rPr>
        <w:t xml:space="preserve"> measure groundwate</w:t>
      </w:r>
      <w:r w:rsidR="002A4326">
        <w:rPr>
          <w:rFonts w:ascii="Times New Roman" w:hAnsi="Times New Roman"/>
        </w:rPr>
        <w:t>r flow rate</w:t>
      </w:r>
      <w:r w:rsidR="00781F52">
        <w:rPr>
          <w:rFonts w:ascii="Times New Roman" w:hAnsi="Times New Roman"/>
        </w:rPr>
        <w:t xml:space="preserve">, </w:t>
      </w:r>
      <w:r w:rsidR="002A4326">
        <w:rPr>
          <w:rFonts w:ascii="Times New Roman" w:hAnsi="Times New Roman"/>
        </w:rPr>
        <w:t xml:space="preserve">flow direction </w:t>
      </w:r>
      <w:r w:rsidR="00781F52">
        <w:rPr>
          <w:rFonts w:ascii="Times New Roman" w:hAnsi="Times New Roman"/>
        </w:rPr>
        <w:t xml:space="preserve">and </w:t>
      </w:r>
      <w:r w:rsidRPr="00CC3C0A">
        <w:rPr>
          <w:rFonts w:ascii="Times New Roman" w:hAnsi="Times New Roman"/>
        </w:rPr>
        <w:t>wat</w:t>
      </w:r>
      <w:r w:rsidR="002A4326">
        <w:rPr>
          <w:rFonts w:ascii="Times New Roman" w:hAnsi="Times New Roman"/>
        </w:rPr>
        <w:t>er level</w:t>
      </w:r>
      <w:r w:rsidRPr="00CC3C0A">
        <w:rPr>
          <w:rFonts w:ascii="Times New Roman" w:hAnsi="Times New Roman"/>
        </w:rPr>
        <w:t xml:space="preserve">.  In the event that S-356 pump station </w:t>
      </w:r>
      <w:r w:rsidR="00F8523A">
        <w:rPr>
          <w:rFonts w:ascii="Times New Roman" w:hAnsi="Times New Roman"/>
        </w:rPr>
        <w:t xml:space="preserve">field </w:t>
      </w:r>
      <w:r w:rsidRPr="00CC3C0A">
        <w:rPr>
          <w:rFonts w:ascii="Times New Roman" w:hAnsi="Times New Roman"/>
        </w:rPr>
        <w:t xml:space="preserve">test affects seepage direction and </w:t>
      </w:r>
      <w:r w:rsidR="002A4326">
        <w:rPr>
          <w:rFonts w:ascii="Times New Roman" w:hAnsi="Times New Roman"/>
        </w:rPr>
        <w:t xml:space="preserve">flow </w:t>
      </w:r>
      <w:r w:rsidRPr="00CC3C0A">
        <w:rPr>
          <w:rFonts w:ascii="Times New Roman" w:hAnsi="Times New Roman"/>
        </w:rPr>
        <w:t>rate, data from these wells will show the directional and rate changes of groundwater flow from WCA-3B and ENP.</w:t>
      </w:r>
      <w:r w:rsidR="00781F52">
        <w:rPr>
          <w:rFonts w:ascii="Times New Roman" w:hAnsi="Times New Roman"/>
        </w:rPr>
        <w:t xml:space="preserve"> The zone of influence of the pumping stress will be defined by comparison of baseline data with field test data.</w:t>
      </w:r>
    </w:p>
    <w:p w:rsidR="00781F52" w:rsidRDefault="00781F52" w:rsidP="00A025A9">
      <w:pPr>
        <w:jc w:val="both"/>
        <w:rPr>
          <w:rFonts w:ascii="Times New Roman" w:hAnsi="Times New Roman"/>
        </w:rPr>
      </w:pPr>
    </w:p>
    <w:p w:rsidR="00F4750A" w:rsidRDefault="00F857AC" w:rsidP="00A025A9">
      <w:pPr>
        <w:jc w:val="both"/>
        <w:rPr>
          <w:rFonts w:ascii="Times New Roman" w:hAnsi="Times New Roman"/>
        </w:rPr>
      </w:pPr>
      <w:r>
        <w:rPr>
          <w:rFonts w:ascii="Times New Roman" w:hAnsi="Times New Roman"/>
        </w:rPr>
        <w:t>Changing groundwater flow velocity and level has been observed previously at the L31NN well cluster, in respo</w:t>
      </w:r>
      <w:r w:rsidR="00E940D3">
        <w:rPr>
          <w:rFonts w:ascii="Times New Roman" w:hAnsi="Times New Roman"/>
        </w:rPr>
        <w:t>nse to pumping activity at nearby Lake Belt mines</w:t>
      </w:r>
      <w:r w:rsidR="00D42EF8">
        <w:rPr>
          <w:rFonts w:ascii="Times New Roman" w:hAnsi="Times New Roman"/>
        </w:rPr>
        <w:t xml:space="preserve"> Figure</w:t>
      </w:r>
      <w:r w:rsidR="00245F28" w:rsidRPr="00CC3C0A">
        <w:rPr>
          <w:rFonts w:ascii="Times New Roman" w:hAnsi="Times New Roman"/>
        </w:rPr>
        <w:t xml:space="preserve">. Therefore, </w:t>
      </w:r>
      <w:r>
        <w:rPr>
          <w:rFonts w:ascii="Times New Roman" w:hAnsi="Times New Roman"/>
        </w:rPr>
        <w:t xml:space="preserve">heat-pulse </w:t>
      </w:r>
      <w:proofErr w:type="spellStart"/>
      <w:r>
        <w:rPr>
          <w:rFonts w:ascii="Times New Roman" w:hAnsi="Times New Roman"/>
        </w:rPr>
        <w:lastRenderedPageBreak/>
        <w:t>flowmeters</w:t>
      </w:r>
      <w:proofErr w:type="spellEnd"/>
      <w:r>
        <w:rPr>
          <w:rFonts w:ascii="Times New Roman" w:hAnsi="Times New Roman"/>
        </w:rPr>
        <w:t xml:space="preserve"> installed </w:t>
      </w:r>
      <w:r w:rsidR="00245F28" w:rsidRPr="00CC3C0A">
        <w:rPr>
          <w:rFonts w:ascii="Times New Roman" w:hAnsi="Times New Roman"/>
        </w:rPr>
        <w:t xml:space="preserve">in </w:t>
      </w:r>
      <w:r w:rsidR="00E940D3">
        <w:rPr>
          <w:rFonts w:ascii="Times New Roman" w:hAnsi="Times New Roman"/>
        </w:rPr>
        <w:t>additional</w:t>
      </w:r>
      <w:r w:rsidR="00245F28" w:rsidRPr="00CC3C0A">
        <w:rPr>
          <w:rFonts w:ascii="Times New Roman" w:hAnsi="Times New Roman"/>
        </w:rPr>
        <w:t xml:space="preserve"> well clusters (improved since these earlier models) are appropriate for detecting changing groundwater flow patterns </w:t>
      </w:r>
      <w:r w:rsidR="00F8523A">
        <w:rPr>
          <w:rFonts w:ascii="Times New Roman" w:hAnsi="Times New Roman"/>
        </w:rPr>
        <w:t xml:space="preserve">that result from pumping stresses </w:t>
      </w:r>
      <w:r w:rsidR="00245F28" w:rsidRPr="00CC3C0A">
        <w:rPr>
          <w:rFonts w:ascii="Times New Roman" w:hAnsi="Times New Roman"/>
        </w:rPr>
        <w:t>a</w:t>
      </w:r>
      <w:r w:rsidR="00F8523A">
        <w:rPr>
          <w:rFonts w:ascii="Times New Roman" w:hAnsi="Times New Roman"/>
        </w:rPr>
        <w:t>t</w:t>
      </w:r>
      <w:r w:rsidR="00245F28" w:rsidRPr="00CC3C0A">
        <w:rPr>
          <w:rFonts w:ascii="Times New Roman" w:hAnsi="Times New Roman"/>
        </w:rPr>
        <w:t xml:space="preserve"> S-356</w:t>
      </w:r>
      <w:r w:rsidR="00B4605D">
        <w:rPr>
          <w:rFonts w:ascii="Times New Roman" w:hAnsi="Times New Roman"/>
        </w:rPr>
        <w:t>.</w:t>
      </w:r>
    </w:p>
    <w:p w:rsidR="00F4750A" w:rsidRDefault="00F4750A" w:rsidP="00A025A9">
      <w:pPr>
        <w:jc w:val="both"/>
        <w:rPr>
          <w:rFonts w:ascii="Times New Roman" w:hAnsi="Times New Roman"/>
        </w:rPr>
      </w:pPr>
    </w:p>
    <w:p w:rsidR="00E940D3" w:rsidRDefault="00F4750A" w:rsidP="00BF6BBA">
      <w:pPr>
        <w:jc w:val="both"/>
        <w:rPr>
          <w:rFonts w:ascii="Times New Roman" w:hAnsi="Times New Roman"/>
        </w:rPr>
      </w:pPr>
      <w:r>
        <w:rPr>
          <w:rFonts w:ascii="Times New Roman" w:hAnsi="Times New Roman"/>
        </w:rPr>
        <w:t>Local to sub-regional p</w:t>
      </w:r>
      <w:r w:rsidRPr="00D332AE">
        <w:rPr>
          <w:rFonts w:ascii="Times New Roman" w:hAnsi="Times New Roman"/>
        </w:rPr>
        <w:t>ump</w:t>
      </w:r>
      <w:r>
        <w:rPr>
          <w:rFonts w:ascii="Times New Roman" w:hAnsi="Times New Roman"/>
        </w:rPr>
        <w:t>ing stresses are known to perturb groundwater flow direction and level in the study area.  Examples of pumping stresses include the Miami-Dade Water and Sewer</w:t>
      </w:r>
      <w:r w:rsidR="00E320B0">
        <w:rPr>
          <w:rFonts w:ascii="Times New Roman" w:hAnsi="Times New Roman"/>
        </w:rPr>
        <w:t xml:space="preserve"> (MDWSA) Authority</w:t>
      </w:r>
      <w:r>
        <w:rPr>
          <w:rFonts w:ascii="Times New Roman" w:hAnsi="Times New Roman"/>
        </w:rPr>
        <w:t xml:space="preserve"> Northwest </w:t>
      </w:r>
      <w:proofErr w:type="spellStart"/>
      <w:r>
        <w:rPr>
          <w:rFonts w:ascii="Times New Roman" w:hAnsi="Times New Roman"/>
        </w:rPr>
        <w:t>wellfield</w:t>
      </w:r>
      <w:proofErr w:type="spellEnd"/>
      <w:r>
        <w:rPr>
          <w:rFonts w:ascii="Times New Roman" w:hAnsi="Times New Roman"/>
        </w:rPr>
        <w:t xml:space="preserve"> (</w:t>
      </w:r>
      <w:proofErr w:type="spellStart"/>
      <w:r>
        <w:rPr>
          <w:rFonts w:ascii="Times New Roman" w:hAnsi="Times New Roman"/>
        </w:rPr>
        <w:t>Sonenshein</w:t>
      </w:r>
      <w:proofErr w:type="spellEnd"/>
      <w:r>
        <w:rPr>
          <w:rFonts w:ascii="Times New Roman" w:hAnsi="Times New Roman"/>
        </w:rPr>
        <w:t xml:space="preserve"> and </w:t>
      </w:r>
      <w:proofErr w:type="spellStart"/>
      <w:r>
        <w:rPr>
          <w:rFonts w:ascii="Times New Roman" w:hAnsi="Times New Roman"/>
        </w:rPr>
        <w:t>Hofstetter</w:t>
      </w:r>
      <w:proofErr w:type="spellEnd"/>
      <w:r>
        <w:rPr>
          <w:rFonts w:ascii="Times New Roman" w:hAnsi="Times New Roman"/>
        </w:rPr>
        <w:t xml:space="preserve">, 1990; </w:t>
      </w:r>
      <w:proofErr w:type="spellStart"/>
      <w:r>
        <w:rPr>
          <w:rFonts w:ascii="Times New Roman" w:hAnsi="Times New Roman"/>
        </w:rPr>
        <w:t>Krupa</w:t>
      </w:r>
      <w:proofErr w:type="spellEnd"/>
      <w:r w:rsidR="006C646C">
        <w:rPr>
          <w:rFonts w:ascii="Times New Roman" w:hAnsi="Times New Roman"/>
        </w:rPr>
        <w:t xml:space="preserve"> et al.</w:t>
      </w:r>
      <w:r>
        <w:rPr>
          <w:rFonts w:ascii="Times New Roman" w:hAnsi="Times New Roman"/>
        </w:rPr>
        <w:t xml:space="preserve">, 2001), Lake Belt mining operations </w:t>
      </w:r>
      <w:r w:rsidR="00297903" w:rsidRPr="00297903">
        <w:rPr>
          <w:rFonts w:ascii="Times New Roman" w:hAnsi="Times New Roman"/>
          <w:b/>
        </w:rPr>
        <w:t>(</w:t>
      </w:r>
      <w:r w:rsidR="00B62452" w:rsidRPr="00297903">
        <w:rPr>
          <w:rFonts w:ascii="Times New Roman" w:hAnsi="Times New Roman"/>
          <w:b/>
        </w:rPr>
        <w:fldChar w:fldCharType="begin"/>
      </w:r>
      <w:r w:rsidR="00297903" w:rsidRPr="00297903">
        <w:rPr>
          <w:rFonts w:ascii="Times New Roman" w:hAnsi="Times New Roman"/>
          <w:b/>
        </w:rPr>
        <w:instrText xml:space="preserve"> REF _Ref338253155 \h </w:instrText>
      </w:r>
      <w:r w:rsidR="00B62452" w:rsidRPr="00297903">
        <w:rPr>
          <w:rFonts w:ascii="Times New Roman" w:hAnsi="Times New Roman"/>
          <w:b/>
        </w:rPr>
      </w:r>
      <w:r w:rsidR="00B62452" w:rsidRPr="00297903">
        <w:rPr>
          <w:rFonts w:ascii="Times New Roman" w:hAnsi="Times New Roman"/>
          <w:b/>
        </w:rPr>
        <w:fldChar w:fldCharType="separate"/>
      </w:r>
      <w:r w:rsidR="005F2263" w:rsidRPr="00D42EF8">
        <w:rPr>
          <w:rFonts w:ascii="Times New Roman" w:hAnsi="Times New Roman"/>
        </w:rPr>
        <w:t xml:space="preserve">Figure </w:t>
      </w:r>
      <w:r w:rsidR="005F2263">
        <w:rPr>
          <w:rFonts w:ascii="Times New Roman" w:hAnsi="Times New Roman"/>
          <w:noProof/>
        </w:rPr>
        <w:t>4</w:t>
      </w:r>
      <w:r w:rsidR="00B62452" w:rsidRPr="00297903">
        <w:rPr>
          <w:rFonts w:ascii="Times New Roman" w:hAnsi="Times New Roman"/>
          <w:b/>
        </w:rPr>
        <w:fldChar w:fldCharType="end"/>
      </w:r>
      <w:r w:rsidR="00297903" w:rsidRPr="00297903">
        <w:rPr>
          <w:rFonts w:ascii="Times New Roman" w:hAnsi="Times New Roman"/>
          <w:b/>
        </w:rPr>
        <w:t>)</w:t>
      </w:r>
      <w:r>
        <w:rPr>
          <w:rFonts w:ascii="Times New Roman" w:hAnsi="Times New Roman"/>
        </w:rPr>
        <w:t>, and pump station</w:t>
      </w:r>
      <w:r w:rsidR="00D07B3C">
        <w:rPr>
          <w:rFonts w:ascii="Times New Roman" w:hAnsi="Times New Roman"/>
        </w:rPr>
        <w:t xml:space="preserve"> operations</w:t>
      </w:r>
      <w:r>
        <w:rPr>
          <w:rFonts w:ascii="Times New Roman" w:hAnsi="Times New Roman"/>
        </w:rPr>
        <w:t xml:space="preserve"> (</w:t>
      </w:r>
      <w:proofErr w:type="spellStart"/>
      <w:r>
        <w:rPr>
          <w:rFonts w:ascii="Times New Roman" w:hAnsi="Times New Roman"/>
        </w:rPr>
        <w:t>Krupa</w:t>
      </w:r>
      <w:proofErr w:type="spellEnd"/>
      <w:r>
        <w:rPr>
          <w:rFonts w:ascii="Times New Roman" w:hAnsi="Times New Roman"/>
        </w:rPr>
        <w:t xml:space="preserve"> and Hill, 2002).  </w:t>
      </w:r>
      <w:r w:rsidR="00E940D3">
        <w:rPr>
          <w:rFonts w:ascii="Times New Roman" w:hAnsi="Times New Roman"/>
        </w:rPr>
        <w:t>Ground</w:t>
      </w:r>
      <w:r w:rsidR="00E320B0">
        <w:rPr>
          <w:rFonts w:ascii="Times New Roman" w:hAnsi="Times New Roman"/>
        </w:rPr>
        <w:t>water level</w:t>
      </w:r>
      <w:r w:rsidR="00B36E98">
        <w:rPr>
          <w:rFonts w:ascii="Times New Roman" w:hAnsi="Times New Roman"/>
        </w:rPr>
        <w:t>,</w:t>
      </w:r>
      <w:r w:rsidR="00E320B0">
        <w:rPr>
          <w:rFonts w:ascii="Times New Roman" w:hAnsi="Times New Roman"/>
        </w:rPr>
        <w:t xml:space="preserve"> and flow rate and direction changes were observed at the onset of pumping at the MDWSA Northwest </w:t>
      </w:r>
      <w:proofErr w:type="spellStart"/>
      <w:r w:rsidR="00E320B0">
        <w:rPr>
          <w:rFonts w:ascii="Times New Roman" w:hAnsi="Times New Roman"/>
        </w:rPr>
        <w:t>wellfield</w:t>
      </w:r>
      <w:proofErr w:type="spellEnd"/>
      <w:r w:rsidR="00E320B0">
        <w:rPr>
          <w:rFonts w:ascii="Times New Roman" w:hAnsi="Times New Roman"/>
        </w:rPr>
        <w:t>, currently permitted at 90 million gallons per day (MGD</w:t>
      </w:r>
      <w:r w:rsidR="00BF6BBA">
        <w:rPr>
          <w:rFonts w:ascii="Times New Roman" w:hAnsi="Times New Roman"/>
        </w:rPr>
        <w:t>; equal to 139 cfs</w:t>
      </w:r>
      <w:r w:rsidR="000E77E0">
        <w:rPr>
          <w:rFonts w:ascii="Times New Roman" w:hAnsi="Times New Roman"/>
        </w:rPr>
        <w:t xml:space="preserve">).  However, </w:t>
      </w:r>
      <w:r w:rsidR="00E320B0">
        <w:rPr>
          <w:rFonts w:ascii="Times New Roman" w:hAnsi="Times New Roman"/>
        </w:rPr>
        <w:t xml:space="preserve">these effects were limited to regions east of the Dade-Broward levee, and </w:t>
      </w:r>
      <w:r w:rsidR="00B36E98">
        <w:rPr>
          <w:rFonts w:ascii="Times New Roman" w:hAnsi="Times New Roman"/>
        </w:rPr>
        <w:t>drawdown of groundwater</w:t>
      </w:r>
      <w:r w:rsidR="00E320B0">
        <w:rPr>
          <w:rFonts w:ascii="Times New Roman" w:hAnsi="Times New Roman"/>
        </w:rPr>
        <w:t xml:space="preserve"> did not impinge on the L-30 canal or ENP (</w:t>
      </w:r>
      <w:proofErr w:type="spellStart"/>
      <w:r w:rsidR="00F601D4">
        <w:rPr>
          <w:rFonts w:ascii="Times New Roman" w:hAnsi="Times New Roman"/>
        </w:rPr>
        <w:t>Sonenshein</w:t>
      </w:r>
      <w:proofErr w:type="spellEnd"/>
      <w:r w:rsidR="00F601D4">
        <w:rPr>
          <w:rFonts w:ascii="Times New Roman" w:hAnsi="Times New Roman"/>
        </w:rPr>
        <w:t xml:space="preserve"> and </w:t>
      </w:r>
      <w:proofErr w:type="spellStart"/>
      <w:r w:rsidR="00F601D4">
        <w:rPr>
          <w:rFonts w:ascii="Times New Roman" w:hAnsi="Times New Roman"/>
        </w:rPr>
        <w:t>Hofstetter</w:t>
      </w:r>
      <w:proofErr w:type="spellEnd"/>
      <w:r w:rsidR="00F601D4">
        <w:rPr>
          <w:rFonts w:ascii="Times New Roman" w:hAnsi="Times New Roman"/>
        </w:rPr>
        <w:t>, 1990;</w:t>
      </w:r>
      <w:r w:rsidR="00E320B0">
        <w:rPr>
          <w:rFonts w:ascii="Times New Roman" w:hAnsi="Times New Roman"/>
        </w:rPr>
        <w:t xml:space="preserve"> </w:t>
      </w:r>
      <w:proofErr w:type="spellStart"/>
      <w:r w:rsidR="00E320B0">
        <w:rPr>
          <w:rFonts w:ascii="Times New Roman" w:hAnsi="Times New Roman"/>
        </w:rPr>
        <w:t>Krupa</w:t>
      </w:r>
      <w:proofErr w:type="spellEnd"/>
      <w:r w:rsidR="00F601D4">
        <w:rPr>
          <w:rFonts w:ascii="Times New Roman" w:hAnsi="Times New Roman"/>
        </w:rPr>
        <w:t xml:space="preserve"> et al., </w:t>
      </w:r>
      <w:r w:rsidR="00E320B0">
        <w:rPr>
          <w:rFonts w:ascii="Times New Roman" w:hAnsi="Times New Roman"/>
        </w:rPr>
        <w:t>2001).  Operation of pump station S-7</w:t>
      </w:r>
      <w:r w:rsidR="000E77E0">
        <w:rPr>
          <w:rFonts w:ascii="Times New Roman" w:hAnsi="Times New Roman"/>
        </w:rPr>
        <w:t xml:space="preserve"> (2,490 cfs; Broward and Palm Beach Counties)</w:t>
      </w:r>
      <w:r w:rsidR="00E320B0">
        <w:rPr>
          <w:rFonts w:ascii="Times New Roman" w:hAnsi="Times New Roman"/>
        </w:rPr>
        <w:t xml:space="preserve"> showed perturbations to groundwater flow and also surface water quality</w:t>
      </w:r>
      <w:r w:rsidR="000E77E0">
        <w:rPr>
          <w:rFonts w:ascii="Times New Roman" w:hAnsi="Times New Roman"/>
        </w:rPr>
        <w:t>. Operational testing at the S-7 pumping station showed significant mixing of ground and surface water in the headwater side of the pump station, and significant seepage when head and tailwater elevations</w:t>
      </w:r>
      <w:r w:rsidR="008D0129">
        <w:rPr>
          <w:rFonts w:ascii="Times New Roman" w:hAnsi="Times New Roman"/>
        </w:rPr>
        <w:t xml:space="preserve"> differ</w:t>
      </w:r>
      <w:r w:rsidR="00341BFC">
        <w:rPr>
          <w:rFonts w:ascii="Times New Roman" w:hAnsi="Times New Roman"/>
        </w:rPr>
        <w:t>ed</w:t>
      </w:r>
      <w:r w:rsidR="000E77E0">
        <w:rPr>
          <w:rFonts w:ascii="Times New Roman" w:hAnsi="Times New Roman"/>
        </w:rPr>
        <w:t xml:space="preserve"> more than 3</w:t>
      </w:r>
      <w:r w:rsidR="004B6EA3">
        <w:rPr>
          <w:rFonts w:ascii="Times New Roman" w:hAnsi="Times New Roman"/>
        </w:rPr>
        <w:t xml:space="preserve"> </w:t>
      </w:r>
      <w:r w:rsidR="000E77E0">
        <w:rPr>
          <w:rFonts w:ascii="Times New Roman" w:hAnsi="Times New Roman"/>
        </w:rPr>
        <w:t>feet.</w:t>
      </w:r>
      <w:r w:rsidR="008D0129">
        <w:rPr>
          <w:rFonts w:ascii="Times New Roman" w:hAnsi="Times New Roman"/>
        </w:rPr>
        <w:t xml:space="preserve">  High head differences between h</w:t>
      </w:r>
      <w:r w:rsidR="004B6EA3">
        <w:rPr>
          <w:rFonts w:ascii="Times New Roman" w:hAnsi="Times New Roman"/>
        </w:rPr>
        <w:t xml:space="preserve">ead and tailwater can drive </w:t>
      </w:r>
      <w:r w:rsidR="00341BFC">
        <w:rPr>
          <w:rFonts w:ascii="Times New Roman" w:hAnsi="Times New Roman"/>
        </w:rPr>
        <w:t>seepage of anoxic, higher specific conductance</w:t>
      </w:r>
      <w:r w:rsidR="008D0129">
        <w:rPr>
          <w:rFonts w:ascii="Times New Roman" w:hAnsi="Times New Roman"/>
        </w:rPr>
        <w:t xml:space="preserve"> groun</w:t>
      </w:r>
      <w:r w:rsidR="004B6EA3">
        <w:rPr>
          <w:rFonts w:ascii="Times New Roman" w:hAnsi="Times New Roman"/>
        </w:rPr>
        <w:t>dwater into the tailwater pool. T</w:t>
      </w:r>
      <w:r w:rsidR="00341BFC">
        <w:rPr>
          <w:rFonts w:ascii="Times New Roman" w:hAnsi="Times New Roman"/>
        </w:rPr>
        <w:t xml:space="preserve">he </w:t>
      </w:r>
      <w:proofErr w:type="spellStart"/>
      <w:r w:rsidR="004B6EA3">
        <w:rPr>
          <w:rFonts w:ascii="Times New Roman" w:hAnsi="Times New Roman"/>
        </w:rPr>
        <w:t>hydrogeologic</w:t>
      </w:r>
      <w:proofErr w:type="spellEnd"/>
      <w:r w:rsidR="004B6EA3">
        <w:rPr>
          <w:rFonts w:ascii="Times New Roman" w:hAnsi="Times New Roman"/>
        </w:rPr>
        <w:t xml:space="preserve"> setting of the S-7 pumping station differs from that of S-356 and has five times its</w:t>
      </w:r>
      <w:r w:rsidR="00341BFC">
        <w:rPr>
          <w:rFonts w:ascii="Times New Roman" w:hAnsi="Times New Roman"/>
        </w:rPr>
        <w:t xml:space="preserve"> pumpi</w:t>
      </w:r>
      <w:r w:rsidR="004B6EA3">
        <w:rPr>
          <w:rFonts w:ascii="Times New Roman" w:hAnsi="Times New Roman"/>
        </w:rPr>
        <w:t>ng capacity</w:t>
      </w:r>
      <w:r w:rsidR="00B36E98">
        <w:rPr>
          <w:rFonts w:ascii="Times New Roman" w:hAnsi="Times New Roman"/>
        </w:rPr>
        <w:t>. It will not be known whether this mixing effect will occur at S-356 until the operational field test is conducted</w:t>
      </w:r>
      <w:r w:rsidR="004B6EA3">
        <w:rPr>
          <w:rFonts w:ascii="Times New Roman" w:hAnsi="Times New Roman"/>
        </w:rPr>
        <w:t>. W</w:t>
      </w:r>
      <w:r w:rsidR="00341BFC">
        <w:rPr>
          <w:rFonts w:ascii="Times New Roman" w:hAnsi="Times New Roman"/>
        </w:rPr>
        <w:t xml:space="preserve">ater-quality changes </w:t>
      </w:r>
      <w:r w:rsidR="004B6EA3">
        <w:rPr>
          <w:rFonts w:ascii="Times New Roman" w:hAnsi="Times New Roman"/>
        </w:rPr>
        <w:t xml:space="preserve">observed at S-7 </w:t>
      </w:r>
      <w:r w:rsidR="00341BFC">
        <w:rPr>
          <w:rFonts w:ascii="Times New Roman" w:hAnsi="Times New Roman"/>
        </w:rPr>
        <w:t>are not directly applicable to the field test proposed in this document.</w:t>
      </w:r>
      <w:r w:rsidR="00F857AC">
        <w:rPr>
          <w:rFonts w:ascii="Times New Roman" w:hAnsi="Times New Roman"/>
        </w:rPr>
        <w:t xml:space="preserve">  </w:t>
      </w:r>
    </w:p>
    <w:p w:rsidR="00E940D3" w:rsidRDefault="00E940D3" w:rsidP="00BF6BBA">
      <w:pPr>
        <w:jc w:val="both"/>
        <w:rPr>
          <w:rFonts w:ascii="Times New Roman" w:hAnsi="Times New Roman"/>
        </w:rPr>
      </w:pPr>
    </w:p>
    <w:p w:rsidR="000A60A6" w:rsidRDefault="005F3831" w:rsidP="00BF6BBA">
      <w:pPr>
        <w:jc w:val="both"/>
        <w:rPr>
          <w:rFonts w:ascii="Times New Roman" w:hAnsi="Times New Roman"/>
        </w:rPr>
      </w:pPr>
      <w:r>
        <w:rPr>
          <w:rFonts w:ascii="Times New Roman" w:hAnsi="Times New Roman"/>
        </w:rPr>
        <w:t>In July 2012, construction of a 2-mile long seepage barrier was completed at the northern terminus of the L-31N levee</w:t>
      </w:r>
      <w:r w:rsidR="006716DA">
        <w:rPr>
          <w:rFonts w:ascii="Times New Roman" w:hAnsi="Times New Roman"/>
        </w:rPr>
        <w:t>, south of Tamiami Trail</w:t>
      </w:r>
      <w:r>
        <w:rPr>
          <w:rFonts w:ascii="Times New Roman" w:hAnsi="Times New Roman"/>
        </w:rPr>
        <w:t xml:space="preserve">. The seepage barrier </w:t>
      </w:r>
      <w:r w:rsidR="000A60A6">
        <w:rPr>
          <w:rFonts w:ascii="Times New Roman" w:hAnsi="Times New Roman"/>
        </w:rPr>
        <w:t>is composed of cement-</w:t>
      </w:r>
      <w:proofErr w:type="spellStart"/>
      <w:r w:rsidR="000A60A6">
        <w:rPr>
          <w:rFonts w:ascii="Times New Roman" w:hAnsi="Times New Roman"/>
        </w:rPr>
        <w:t>bentonite</w:t>
      </w:r>
      <w:proofErr w:type="spellEnd"/>
      <w:r w:rsidR="000A60A6">
        <w:rPr>
          <w:rFonts w:ascii="Times New Roman" w:hAnsi="Times New Roman"/>
        </w:rPr>
        <w:t xml:space="preserve"> slurry that is pumped into a pre-excavated trench. The dimensions of the seepage barrier are:  2 miles long, 32</w:t>
      </w:r>
      <w:r w:rsidR="00B36E98">
        <w:rPr>
          <w:rFonts w:ascii="Times New Roman" w:hAnsi="Times New Roman"/>
        </w:rPr>
        <w:t>-</w:t>
      </w:r>
      <w:r w:rsidR="000A60A6">
        <w:rPr>
          <w:rFonts w:ascii="Times New Roman" w:hAnsi="Times New Roman"/>
        </w:rPr>
        <w:t xml:space="preserve">inches wide, and 35-ft deep below land surface (approximately -30 ft NGVD29). The primary objective of this seepage barrier is to reduce groundwater flow rate eastward out of NESRS. This objective is currently under evaluation.  </w:t>
      </w:r>
    </w:p>
    <w:p w:rsidR="002C433E" w:rsidRDefault="002C433E" w:rsidP="00BF6BBA">
      <w:pPr>
        <w:jc w:val="both"/>
        <w:rPr>
          <w:rFonts w:ascii="Times New Roman" w:hAnsi="Times New Roman"/>
        </w:rPr>
      </w:pPr>
    </w:p>
    <w:p w:rsidR="00A7519E" w:rsidRDefault="002C433E" w:rsidP="00B33F6C">
      <w:pPr>
        <w:jc w:val="both"/>
        <w:rPr>
          <w:rFonts w:ascii="Times New Roman" w:hAnsi="Times New Roman"/>
        </w:rPr>
      </w:pPr>
      <w:r>
        <w:rPr>
          <w:rFonts w:ascii="Times New Roman" w:hAnsi="Times New Roman"/>
        </w:rPr>
        <w:t>The L-31N seepage barrier may complement, and possibly enhance the effect of S-356 pump station operation on NESRS water levels. During S-356 field testing, surface water (and likely groundwater seepage) direction and velocity will change, as water is transmitted westward along L-29. The seepage barrier will reduce groundwater flow rate to the east, causing mounding and groundwater retention in NESRS.  Higher groundwater (and consequently surface water) levels will enable more water to flow westward down L-29. The S-356 pump station test, along with the L-31N seepage barrier will minimize or eliminate the “circular pumping” scenario where surface water from L-31 and L-29 is pumped westward into NESRS, only to seep into the Biscayne Aquifer and flow eastward out of ENP.</w:t>
      </w:r>
    </w:p>
    <w:p w:rsidR="00A7519E" w:rsidRDefault="00A7519E">
      <w:pPr>
        <w:rPr>
          <w:rFonts w:ascii="Times New Roman" w:hAnsi="Times New Roman"/>
          <w:b/>
        </w:rPr>
      </w:pPr>
      <w:bookmarkStart w:id="30" w:name="_Toc331765950"/>
      <w:r>
        <w:rPr>
          <w:rFonts w:ascii="Times New Roman" w:hAnsi="Times New Roman"/>
          <w:b/>
        </w:rPr>
        <w:br w:type="page"/>
      </w:r>
    </w:p>
    <w:p w:rsidR="00A7519E" w:rsidRDefault="00A7519E" w:rsidP="00C2029A">
      <w:pPr>
        <w:rPr>
          <w:rFonts w:ascii="Times New Roman" w:hAnsi="Times New Roman"/>
          <w:b/>
        </w:rPr>
      </w:pPr>
    </w:p>
    <w:p w:rsidR="00A7519E" w:rsidRDefault="00A7519E" w:rsidP="00C2029A">
      <w:pPr>
        <w:rPr>
          <w:rFonts w:ascii="Times New Roman" w:hAnsi="Times New Roman"/>
          <w:b/>
        </w:rPr>
      </w:pPr>
      <w:r>
        <w:rPr>
          <w:rFonts w:ascii="Times New Roman" w:hAnsi="Times New Roman"/>
          <w:b/>
          <w:noProof/>
        </w:rPr>
        <w:drawing>
          <wp:anchor distT="0" distB="0" distL="114300" distR="114300" simplePos="0" relativeHeight="251662336" behindDoc="1" locked="0" layoutInCell="1" allowOverlap="1">
            <wp:simplePos x="0" y="0"/>
            <wp:positionH relativeFrom="column">
              <wp:posOffset>1429385</wp:posOffset>
            </wp:positionH>
            <wp:positionV relativeFrom="paragraph">
              <wp:posOffset>17780</wp:posOffset>
            </wp:positionV>
            <wp:extent cx="2864485" cy="2122170"/>
            <wp:effectExtent l="19050" t="0" r="0" b="0"/>
            <wp:wrapTight wrapText="bothSides">
              <wp:wrapPolygon edited="0">
                <wp:start x="-144" y="0"/>
                <wp:lineTo x="-144" y="21329"/>
                <wp:lineTo x="21547" y="21329"/>
                <wp:lineTo x="21547" y="0"/>
                <wp:lineTo x="-144" y="0"/>
              </wp:wrapPolygon>
            </wp:wrapTight>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25" cstate="print"/>
                    <a:srcRect/>
                    <a:stretch>
                      <a:fillRect/>
                    </a:stretch>
                  </pic:blipFill>
                  <pic:spPr bwMode="auto">
                    <a:xfrm>
                      <a:off x="0" y="0"/>
                      <a:ext cx="2864485" cy="2122170"/>
                    </a:xfrm>
                    <a:prstGeom prst="rect">
                      <a:avLst/>
                    </a:prstGeom>
                    <a:noFill/>
                    <a:ln w="9525">
                      <a:noFill/>
                      <a:miter lim="800000"/>
                      <a:headEnd/>
                      <a:tailEnd/>
                    </a:ln>
                  </pic:spPr>
                </pic:pic>
              </a:graphicData>
            </a:graphic>
          </wp:anchor>
        </w:drawing>
      </w: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A7519E" w:rsidRDefault="00A7519E" w:rsidP="00C2029A">
      <w:pPr>
        <w:rPr>
          <w:rFonts w:ascii="Times New Roman" w:hAnsi="Times New Roman"/>
          <w:b/>
        </w:rPr>
      </w:pPr>
    </w:p>
    <w:p w:rsidR="007C1779" w:rsidRPr="0013554C" w:rsidRDefault="00D42EF8" w:rsidP="00D42EF8">
      <w:pPr>
        <w:pStyle w:val="Caption"/>
        <w:keepNext/>
        <w:rPr>
          <w:rFonts w:ascii="Times New Roman" w:hAnsi="Times New Roman"/>
          <w:sz w:val="24"/>
          <w:szCs w:val="24"/>
        </w:rPr>
      </w:pPr>
      <w:bookmarkStart w:id="31" w:name="_Ref338253155"/>
      <w:bookmarkStart w:id="32" w:name="_Ref338244933"/>
      <w:bookmarkStart w:id="33" w:name="_Toc338244520"/>
      <w:bookmarkStart w:id="34" w:name="_Toc338252288"/>
      <w:proofErr w:type="gramStart"/>
      <w:r w:rsidRPr="00D42EF8">
        <w:rPr>
          <w:rFonts w:ascii="Times New Roman" w:hAnsi="Times New Roman"/>
          <w:sz w:val="24"/>
          <w:szCs w:val="24"/>
        </w:rPr>
        <w:t xml:space="preserve">Figure </w:t>
      </w:r>
      <w:r w:rsidR="00B62452" w:rsidRPr="00D42EF8">
        <w:rPr>
          <w:rFonts w:ascii="Times New Roman" w:hAnsi="Times New Roman"/>
          <w:sz w:val="24"/>
          <w:szCs w:val="24"/>
        </w:rPr>
        <w:fldChar w:fldCharType="begin"/>
      </w:r>
      <w:r w:rsidRPr="00D42EF8">
        <w:rPr>
          <w:rFonts w:ascii="Times New Roman" w:hAnsi="Times New Roman"/>
          <w:sz w:val="24"/>
          <w:szCs w:val="24"/>
        </w:rPr>
        <w:instrText xml:space="preserve"> SEQ Figure \* ARABIC </w:instrText>
      </w:r>
      <w:r w:rsidR="00B62452" w:rsidRPr="00D42EF8">
        <w:rPr>
          <w:rFonts w:ascii="Times New Roman" w:hAnsi="Times New Roman"/>
          <w:sz w:val="24"/>
          <w:szCs w:val="24"/>
        </w:rPr>
        <w:fldChar w:fldCharType="separate"/>
      </w:r>
      <w:r w:rsidR="005F2263">
        <w:rPr>
          <w:rFonts w:ascii="Times New Roman" w:hAnsi="Times New Roman"/>
          <w:noProof/>
          <w:sz w:val="24"/>
          <w:szCs w:val="24"/>
        </w:rPr>
        <w:t>4</w:t>
      </w:r>
      <w:r w:rsidR="00B62452" w:rsidRPr="00D42EF8">
        <w:rPr>
          <w:rFonts w:ascii="Times New Roman" w:hAnsi="Times New Roman"/>
          <w:sz w:val="24"/>
          <w:szCs w:val="24"/>
        </w:rPr>
        <w:fldChar w:fldCharType="end"/>
      </w:r>
      <w:bookmarkEnd w:id="31"/>
      <w:r>
        <w:rPr>
          <w:rFonts w:ascii="Times New Roman" w:hAnsi="Times New Roman"/>
          <w:sz w:val="24"/>
          <w:szCs w:val="24"/>
        </w:rPr>
        <w:t>.</w:t>
      </w:r>
      <w:bookmarkEnd w:id="32"/>
      <w:proofErr w:type="gramEnd"/>
      <w:r>
        <w:rPr>
          <w:rFonts w:ascii="Times New Roman" w:hAnsi="Times New Roman"/>
          <w:sz w:val="24"/>
          <w:szCs w:val="24"/>
        </w:rPr>
        <w:t xml:space="preserve">  </w:t>
      </w:r>
      <w:r w:rsidR="00C2029A" w:rsidRPr="0013554C">
        <w:rPr>
          <w:rFonts w:ascii="Times New Roman" w:hAnsi="Times New Roman"/>
          <w:b w:val="0"/>
          <w:sz w:val="24"/>
          <w:szCs w:val="24"/>
        </w:rPr>
        <w:t>Plot showing groundwater flow rate and water level changes in L31NS well cluster during January 2008.  Plot shows fluctuations in groundwater level and velocity that result from pumping at the Kendall Rock mine, located approximately 1 mile east of this station</w:t>
      </w:r>
      <w:bookmarkEnd w:id="30"/>
      <w:bookmarkEnd w:id="33"/>
      <w:r>
        <w:rPr>
          <w:rFonts w:ascii="Times New Roman" w:hAnsi="Times New Roman"/>
          <w:b w:val="0"/>
          <w:sz w:val="24"/>
          <w:szCs w:val="24"/>
        </w:rPr>
        <w:t>.</w:t>
      </w:r>
      <w:bookmarkEnd w:id="34"/>
    </w:p>
    <w:p w:rsidR="00235F71" w:rsidRPr="00B52223" w:rsidRDefault="00235F71" w:rsidP="00202646">
      <w:pPr>
        <w:pStyle w:val="Heading3"/>
        <w:ind w:left="0" w:firstLine="0"/>
        <w:rPr>
          <w:noProof/>
        </w:rPr>
      </w:pPr>
      <w:bookmarkStart w:id="35" w:name="_Toc338257518"/>
      <w:r w:rsidRPr="00B52223">
        <w:rPr>
          <w:noProof/>
        </w:rPr>
        <w:t>Groundwater Quality</w:t>
      </w:r>
      <w:bookmarkEnd w:id="35"/>
    </w:p>
    <w:p w:rsidR="001804EE" w:rsidRPr="00B52223" w:rsidRDefault="001804EE" w:rsidP="003F6D4B">
      <w:pPr>
        <w:jc w:val="both"/>
        <w:rPr>
          <w:rFonts w:ascii="Times New Roman" w:hAnsi="Times New Roman"/>
        </w:rPr>
      </w:pPr>
      <w:r w:rsidRPr="00B52223">
        <w:rPr>
          <w:rFonts w:ascii="Times New Roman" w:hAnsi="Times New Roman"/>
        </w:rPr>
        <w:t xml:space="preserve">Biscayne Aquifer water quality </w:t>
      </w:r>
      <w:r w:rsidR="00AA13A3" w:rsidRPr="00B52223">
        <w:rPr>
          <w:rFonts w:ascii="Times New Roman" w:hAnsi="Times New Roman"/>
        </w:rPr>
        <w:t>has moderate carbonate alkalinity, low chloride and total phosph</w:t>
      </w:r>
      <w:r w:rsidR="00B36E98">
        <w:rPr>
          <w:rFonts w:ascii="Times New Roman" w:hAnsi="Times New Roman"/>
        </w:rPr>
        <w:t>orus</w:t>
      </w:r>
      <w:r w:rsidR="00AA13A3" w:rsidRPr="00B52223">
        <w:rPr>
          <w:rFonts w:ascii="Times New Roman" w:hAnsi="Times New Roman"/>
        </w:rPr>
        <w:t xml:space="preserve"> concentrations, and low specific conductance values</w:t>
      </w:r>
      <w:r w:rsidR="002168B0" w:rsidRPr="00B52223">
        <w:rPr>
          <w:rFonts w:ascii="Times New Roman" w:hAnsi="Times New Roman"/>
        </w:rPr>
        <w:t xml:space="preserve"> </w:t>
      </w:r>
      <w:r w:rsidR="00297903" w:rsidRPr="00297903">
        <w:rPr>
          <w:rFonts w:ascii="Times New Roman" w:hAnsi="Times New Roman"/>
          <w:b/>
        </w:rPr>
        <w:t>(</w:t>
      </w:r>
      <w:fldSimple w:instr=" REF _Ref331765066 \h  \* MERGEFORMAT ">
        <w:r w:rsidR="005F2263" w:rsidRPr="005F2263">
          <w:rPr>
            <w:rFonts w:ascii="Times New Roman" w:hAnsi="Times New Roman"/>
            <w:b/>
            <w:i/>
          </w:rPr>
          <w:t xml:space="preserve">Table </w:t>
        </w:r>
        <w:r w:rsidR="005F2263" w:rsidRPr="005F2263">
          <w:rPr>
            <w:rFonts w:ascii="Times New Roman" w:hAnsi="Times New Roman"/>
            <w:b/>
            <w:i/>
            <w:noProof/>
          </w:rPr>
          <w:t>4</w:t>
        </w:r>
      </w:fldSimple>
      <w:r w:rsidR="00297903">
        <w:rPr>
          <w:rFonts w:ascii="Times New Roman" w:hAnsi="Times New Roman"/>
          <w:b/>
          <w:i/>
        </w:rPr>
        <w:t>)</w:t>
      </w:r>
      <w:r w:rsidR="00AA13A3" w:rsidRPr="00B52223">
        <w:rPr>
          <w:rFonts w:ascii="Times New Roman" w:hAnsi="Times New Roman"/>
        </w:rPr>
        <w:t xml:space="preserve">.  Precipitation percolates through the peats and </w:t>
      </w:r>
      <w:proofErr w:type="spellStart"/>
      <w:r w:rsidR="00AA13A3" w:rsidRPr="00B52223">
        <w:rPr>
          <w:rFonts w:ascii="Times New Roman" w:hAnsi="Times New Roman"/>
        </w:rPr>
        <w:t>limestones</w:t>
      </w:r>
      <w:proofErr w:type="spellEnd"/>
      <w:r w:rsidR="00AA13A3" w:rsidRPr="00B52223">
        <w:rPr>
          <w:rFonts w:ascii="Times New Roman" w:hAnsi="Times New Roman"/>
        </w:rPr>
        <w:t xml:space="preserve"> in the recharge areas of western Miami-Dade County, dissolving mineral constituents as groundwater flows to the east and southeast toward the coast.  Limited groundwater quality data are available on the SFWMD database </w:t>
      </w:r>
      <w:proofErr w:type="spellStart"/>
      <w:r w:rsidR="00AA13A3" w:rsidRPr="00B52223">
        <w:rPr>
          <w:rFonts w:ascii="Times New Roman" w:hAnsi="Times New Roman"/>
        </w:rPr>
        <w:t>DBHydro</w:t>
      </w:r>
      <w:proofErr w:type="spellEnd"/>
      <w:r w:rsidR="00AA13A3" w:rsidRPr="00B52223">
        <w:rPr>
          <w:rFonts w:ascii="Times New Roman" w:hAnsi="Times New Roman"/>
        </w:rPr>
        <w:t xml:space="preserve">, and the USGS database NWIS. </w:t>
      </w:r>
      <w:r w:rsidR="003236EB" w:rsidRPr="00B52223">
        <w:rPr>
          <w:rFonts w:ascii="Times New Roman" w:hAnsi="Times New Roman"/>
        </w:rPr>
        <w:t xml:space="preserve"> All</w:t>
      </w:r>
      <w:r w:rsidR="00AA13A3" w:rsidRPr="00B52223">
        <w:rPr>
          <w:rFonts w:ascii="Times New Roman" w:hAnsi="Times New Roman"/>
        </w:rPr>
        <w:t xml:space="preserve"> groundwater quality data in the immediate vicinity of L-29, L-30, and L-31N were obtained from the L31NN monitoring well clus</w:t>
      </w:r>
      <w:r w:rsidR="00D42EF8">
        <w:rPr>
          <w:rFonts w:ascii="Times New Roman" w:hAnsi="Times New Roman"/>
        </w:rPr>
        <w:t xml:space="preserve">ter </w:t>
      </w:r>
      <w:r w:rsidR="00297903" w:rsidRPr="00297903">
        <w:rPr>
          <w:rFonts w:ascii="Times New Roman" w:hAnsi="Times New Roman"/>
          <w:b/>
        </w:rPr>
        <w:t>(</w:t>
      </w:r>
      <w:fldSimple w:instr=" REF _Ref331765066 \h  \* MERGEFORMAT ">
        <w:r w:rsidR="005F2263" w:rsidRPr="005F2263">
          <w:rPr>
            <w:rFonts w:ascii="Times New Roman" w:hAnsi="Times New Roman"/>
            <w:b/>
            <w:i/>
          </w:rPr>
          <w:t xml:space="preserve">Table </w:t>
        </w:r>
        <w:r w:rsidR="005F2263" w:rsidRPr="005F2263">
          <w:rPr>
            <w:rFonts w:ascii="Times New Roman" w:hAnsi="Times New Roman"/>
            <w:b/>
            <w:i/>
            <w:noProof/>
          </w:rPr>
          <w:t>4</w:t>
        </w:r>
      </w:fldSimple>
      <w:r w:rsidR="00297903">
        <w:rPr>
          <w:rFonts w:ascii="Times New Roman" w:hAnsi="Times New Roman"/>
          <w:b/>
          <w:i/>
        </w:rPr>
        <w:t>)</w:t>
      </w:r>
      <w:r w:rsidR="00AA13A3" w:rsidRPr="00B52223">
        <w:rPr>
          <w:rFonts w:ascii="Times New Roman" w:hAnsi="Times New Roman"/>
        </w:rPr>
        <w:t>.</w:t>
      </w:r>
      <w:r w:rsidR="003236EB" w:rsidRPr="00B52223">
        <w:rPr>
          <w:rFonts w:ascii="Times New Roman" w:hAnsi="Times New Roman"/>
        </w:rPr>
        <w:t xml:space="preserve">  There are no groundwater quality data available for the Bird Drive Rechar</w:t>
      </w:r>
      <w:r w:rsidR="002168B0" w:rsidRPr="00B52223">
        <w:rPr>
          <w:rFonts w:ascii="Times New Roman" w:hAnsi="Times New Roman"/>
        </w:rPr>
        <w:t xml:space="preserve">ge Area, or other areas adjacent to </w:t>
      </w:r>
      <w:r w:rsidR="003236EB" w:rsidRPr="00B52223">
        <w:rPr>
          <w:rFonts w:ascii="Times New Roman" w:hAnsi="Times New Roman"/>
        </w:rPr>
        <w:t>the L-30/L-31N transect.</w:t>
      </w:r>
    </w:p>
    <w:p w:rsidR="002168B0" w:rsidRPr="00B52223" w:rsidRDefault="002168B0" w:rsidP="003F6D4B">
      <w:pPr>
        <w:jc w:val="both"/>
        <w:rPr>
          <w:rFonts w:ascii="Times New Roman" w:hAnsi="Times New Roman"/>
        </w:rPr>
      </w:pPr>
    </w:p>
    <w:p w:rsidR="002168B0" w:rsidRDefault="003A36C2" w:rsidP="003F6D4B">
      <w:pPr>
        <w:jc w:val="both"/>
        <w:rPr>
          <w:rFonts w:ascii="Times New Roman" w:hAnsi="Times New Roman"/>
        </w:rPr>
      </w:pPr>
      <w:r w:rsidRPr="00B52223">
        <w:rPr>
          <w:rFonts w:ascii="Times New Roman" w:hAnsi="Times New Roman"/>
        </w:rPr>
        <w:t>G</w:t>
      </w:r>
      <w:r w:rsidR="002168B0" w:rsidRPr="00B52223">
        <w:rPr>
          <w:rFonts w:ascii="Times New Roman" w:hAnsi="Times New Roman"/>
        </w:rPr>
        <w:t>roundwater quality data are compared to the limited available surface water data obtained at the S</w:t>
      </w:r>
      <w:r w:rsidR="00457F8D">
        <w:rPr>
          <w:rFonts w:ascii="Times New Roman" w:hAnsi="Times New Roman"/>
        </w:rPr>
        <w:noBreakHyphen/>
      </w:r>
      <w:r w:rsidR="002168B0" w:rsidRPr="00B52223">
        <w:rPr>
          <w:rFonts w:ascii="Times New Roman" w:hAnsi="Times New Roman"/>
        </w:rPr>
        <w:t>336 structure</w:t>
      </w:r>
      <w:r w:rsidRPr="00B52223">
        <w:rPr>
          <w:rFonts w:ascii="Times New Roman" w:hAnsi="Times New Roman"/>
        </w:rPr>
        <w:t xml:space="preserve">, 300 ft east of </w:t>
      </w:r>
      <w:proofErr w:type="spellStart"/>
      <w:r w:rsidRPr="00B52223">
        <w:rPr>
          <w:rFonts w:ascii="Times New Roman" w:hAnsi="Times New Roman"/>
        </w:rPr>
        <w:t>Krome</w:t>
      </w:r>
      <w:proofErr w:type="spellEnd"/>
      <w:r w:rsidRPr="00B52223">
        <w:rPr>
          <w:rFonts w:ascii="Times New Roman" w:hAnsi="Times New Roman"/>
        </w:rPr>
        <w:t xml:space="preserve"> Avenue </w:t>
      </w:r>
      <w:r w:rsidR="00297903">
        <w:rPr>
          <w:rFonts w:ascii="Times New Roman" w:hAnsi="Times New Roman"/>
        </w:rPr>
        <w:t>(</w:t>
      </w:r>
      <w:fldSimple w:instr=" REF _Ref331765066 \h  \* MERGEFORMAT ">
        <w:r w:rsidR="005F2263" w:rsidRPr="005F2263">
          <w:rPr>
            <w:rFonts w:ascii="Times New Roman" w:hAnsi="Times New Roman"/>
            <w:b/>
            <w:i/>
          </w:rPr>
          <w:t xml:space="preserve">Table </w:t>
        </w:r>
        <w:r w:rsidR="005F2263" w:rsidRPr="005F2263">
          <w:rPr>
            <w:rFonts w:ascii="Times New Roman" w:hAnsi="Times New Roman"/>
            <w:b/>
            <w:i/>
            <w:noProof/>
          </w:rPr>
          <w:t>4</w:t>
        </w:r>
      </w:fldSimple>
      <w:r w:rsidR="00297903">
        <w:rPr>
          <w:rFonts w:ascii="Times New Roman" w:hAnsi="Times New Roman"/>
          <w:b/>
          <w:i/>
        </w:rPr>
        <w:t>)</w:t>
      </w:r>
      <w:r w:rsidRPr="00B52223">
        <w:rPr>
          <w:rFonts w:ascii="Times New Roman" w:hAnsi="Times New Roman"/>
        </w:rPr>
        <w:t xml:space="preserve">. These limited data sets show that groundwater and surface water are statistically indistinguishable. </w:t>
      </w:r>
      <w:r w:rsidR="00B52223" w:rsidRPr="00B52223">
        <w:rPr>
          <w:rFonts w:ascii="Times New Roman" w:hAnsi="Times New Roman"/>
        </w:rPr>
        <w:t xml:space="preserve">Water level variations in the Biscayne Aquifer and canal stage will affect local direction of seepage (that is, into or from the canal). </w:t>
      </w:r>
    </w:p>
    <w:p w:rsidR="00202646" w:rsidRDefault="00202646" w:rsidP="003F6D4B">
      <w:pPr>
        <w:jc w:val="both"/>
        <w:rPr>
          <w:rFonts w:ascii="Times New Roman" w:hAnsi="Times New Roman"/>
        </w:rPr>
      </w:pPr>
    </w:p>
    <w:p w:rsidR="00202646" w:rsidRDefault="00202646" w:rsidP="003F6D4B">
      <w:pPr>
        <w:jc w:val="both"/>
        <w:rPr>
          <w:rFonts w:ascii="Times New Roman" w:hAnsi="Times New Roman"/>
        </w:rPr>
      </w:pPr>
      <w:r w:rsidRPr="00B52223">
        <w:rPr>
          <w:rFonts w:ascii="Times New Roman" w:hAnsi="Times New Roman"/>
        </w:rPr>
        <w:t>A detailed groundwater quality characteriza</w:t>
      </w:r>
      <w:r>
        <w:rPr>
          <w:rFonts w:ascii="Times New Roman" w:hAnsi="Times New Roman"/>
        </w:rPr>
        <w:t>tion task is not included in this</w:t>
      </w:r>
      <w:r w:rsidRPr="00B52223">
        <w:rPr>
          <w:rFonts w:ascii="Times New Roman" w:hAnsi="Times New Roman"/>
        </w:rPr>
        <w:t xml:space="preserve"> monitoring plan</w:t>
      </w:r>
      <w:r>
        <w:rPr>
          <w:rFonts w:ascii="Times New Roman" w:hAnsi="Times New Roman"/>
        </w:rPr>
        <w:t xml:space="preserve"> for the following reasons:  1) groundwater hydrologic data will indicate the extent of seepage during pre-test and field test conditions; and 2) regulatory compliance will be established using the detailed surface water monitoring program performed during the S-356 field test. </w:t>
      </w:r>
    </w:p>
    <w:p w:rsidR="00A7519E" w:rsidRDefault="00A7519E" w:rsidP="003F6D4B">
      <w:pPr>
        <w:jc w:val="both"/>
        <w:rPr>
          <w:b/>
          <w:bCs/>
          <w:sz w:val="20"/>
          <w:szCs w:val="20"/>
        </w:rPr>
      </w:pPr>
      <w:bookmarkStart w:id="36" w:name="_Ref331764791"/>
      <w:r>
        <w:br w:type="page"/>
      </w:r>
    </w:p>
    <w:p w:rsidR="00202646" w:rsidRDefault="00202646" w:rsidP="00AE5B2C">
      <w:pPr>
        <w:pStyle w:val="Caption"/>
      </w:pPr>
    </w:p>
    <w:p w:rsidR="00B52223" w:rsidRPr="00956894" w:rsidRDefault="00AE5B2C" w:rsidP="003F6D4B">
      <w:pPr>
        <w:pStyle w:val="Heading4"/>
        <w:spacing w:before="0"/>
        <w:ind w:left="0" w:firstLine="0"/>
        <w:jc w:val="both"/>
        <w:rPr>
          <w:b w:val="0"/>
        </w:rPr>
      </w:pPr>
      <w:bookmarkStart w:id="37" w:name="_Ref331765066"/>
      <w:bookmarkStart w:id="38" w:name="_Toc338252187"/>
      <w:bookmarkStart w:id="39" w:name="_Ref331765039"/>
      <w:bookmarkStart w:id="40" w:name="_Toc338230430"/>
      <w:proofErr w:type="gramStart"/>
      <w:r w:rsidRPr="00FC2221">
        <w:t xml:space="preserve">Table </w:t>
      </w:r>
      <w:r w:rsidR="00B62452" w:rsidRPr="00FC2221">
        <w:fldChar w:fldCharType="begin"/>
      </w:r>
      <w:r w:rsidRPr="00FC2221">
        <w:instrText xml:space="preserve"> SEQ Table \* ARABIC </w:instrText>
      </w:r>
      <w:r w:rsidR="00B62452" w:rsidRPr="00FC2221">
        <w:fldChar w:fldCharType="separate"/>
      </w:r>
      <w:r w:rsidR="005F2263">
        <w:rPr>
          <w:noProof/>
        </w:rPr>
        <w:t>4</w:t>
      </w:r>
      <w:r w:rsidR="00B62452" w:rsidRPr="00FC2221">
        <w:fldChar w:fldCharType="end"/>
      </w:r>
      <w:bookmarkEnd w:id="36"/>
      <w:bookmarkEnd w:id="37"/>
      <w:r w:rsidRPr="00FC2221">
        <w:t>.</w:t>
      </w:r>
      <w:proofErr w:type="gramEnd"/>
      <w:r w:rsidRPr="00B52223">
        <w:t xml:space="preserve">  </w:t>
      </w:r>
      <w:r w:rsidRPr="00956894">
        <w:rPr>
          <w:b w:val="0"/>
        </w:rPr>
        <w:t>Ground and surface water quality data from the L31NN well cluster and S-336, respectively</w:t>
      </w:r>
      <w:r w:rsidR="00A40972" w:rsidRPr="00956894">
        <w:rPr>
          <w:b w:val="0"/>
        </w:rPr>
        <w:t>.</w:t>
      </w:r>
      <w:bookmarkEnd w:id="38"/>
      <w:r w:rsidRPr="00956894">
        <w:rPr>
          <w:b w:val="0"/>
        </w:rPr>
        <w:t xml:space="preserve">  </w:t>
      </w:r>
      <w:bookmarkEnd w:id="39"/>
      <w:bookmarkEnd w:id="40"/>
    </w:p>
    <w:p w:rsidR="002168B0" w:rsidRPr="00B52223" w:rsidRDefault="00A35608" w:rsidP="001804EE">
      <w:pPr>
        <w:rPr>
          <w:rFonts w:ascii="Times New Roman" w:hAnsi="Times New Roman"/>
        </w:rPr>
      </w:pPr>
      <w:r>
        <w:rPr>
          <w:rFonts w:ascii="Times New Roman" w:hAnsi="Times New Roman"/>
          <w:noProof/>
        </w:rPr>
        <w:drawing>
          <wp:inline distT="0" distB="0" distL="0" distR="0">
            <wp:extent cx="5715000" cy="167438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5715000" cy="1674385"/>
                    </a:xfrm>
                    <a:prstGeom prst="rect">
                      <a:avLst/>
                    </a:prstGeom>
                    <a:noFill/>
                    <a:ln w="9525">
                      <a:noFill/>
                      <a:miter lim="800000"/>
                      <a:headEnd/>
                      <a:tailEnd/>
                    </a:ln>
                  </pic:spPr>
                </pic:pic>
              </a:graphicData>
            </a:graphic>
          </wp:inline>
        </w:drawing>
      </w:r>
    </w:p>
    <w:p w:rsidR="00B52223" w:rsidRPr="00D42EF8" w:rsidRDefault="00D42EF8" w:rsidP="00D42EF8">
      <w:pPr>
        <w:ind w:left="360" w:right="864"/>
        <w:rPr>
          <w:rFonts w:ascii="Times New Roman" w:hAnsi="Times New Roman"/>
          <w:i/>
          <w:sz w:val="20"/>
          <w:szCs w:val="20"/>
        </w:rPr>
      </w:pPr>
      <w:r w:rsidRPr="00D42EF8">
        <w:rPr>
          <w:rFonts w:ascii="Times New Roman" w:hAnsi="Times New Roman"/>
          <w:i/>
          <w:sz w:val="20"/>
          <w:szCs w:val="20"/>
        </w:rPr>
        <w:t xml:space="preserve">The S-336 structure is located on the L-29 (or C-4) canal approximately 300 ft east of </w:t>
      </w:r>
      <w:proofErr w:type="spellStart"/>
      <w:r w:rsidRPr="00D42EF8">
        <w:rPr>
          <w:rFonts w:ascii="Times New Roman" w:hAnsi="Times New Roman"/>
          <w:i/>
          <w:sz w:val="20"/>
          <w:szCs w:val="20"/>
        </w:rPr>
        <w:t>Krome</w:t>
      </w:r>
      <w:proofErr w:type="spellEnd"/>
      <w:r w:rsidRPr="00D42EF8">
        <w:rPr>
          <w:rFonts w:ascii="Times New Roman" w:hAnsi="Times New Roman"/>
          <w:i/>
          <w:sz w:val="20"/>
          <w:szCs w:val="20"/>
        </w:rPr>
        <w:t xml:space="preserve"> Ave.  All data were obtained from </w:t>
      </w:r>
      <w:proofErr w:type="spellStart"/>
      <w:r w:rsidRPr="00D42EF8">
        <w:rPr>
          <w:rFonts w:ascii="Times New Roman" w:hAnsi="Times New Roman"/>
          <w:i/>
          <w:sz w:val="20"/>
          <w:szCs w:val="20"/>
        </w:rPr>
        <w:t>DBHydro</w:t>
      </w:r>
      <w:proofErr w:type="spellEnd"/>
      <w:r w:rsidRPr="00D42EF8">
        <w:rPr>
          <w:rFonts w:ascii="Times New Roman" w:hAnsi="Times New Roman"/>
          <w:i/>
          <w:sz w:val="20"/>
          <w:szCs w:val="20"/>
        </w:rPr>
        <w:t xml:space="preserve"> (SFWMD).</w:t>
      </w:r>
      <w:r w:rsidR="00B52223" w:rsidRPr="00D42EF8">
        <w:rPr>
          <w:rFonts w:ascii="Times New Roman" w:hAnsi="Times New Roman"/>
          <w:i/>
          <w:sz w:val="20"/>
          <w:szCs w:val="20"/>
        </w:rPr>
        <w:t xml:space="preserve">  </w:t>
      </w:r>
    </w:p>
    <w:p w:rsidR="00D42EF8" w:rsidRPr="00B52223" w:rsidRDefault="00D42EF8">
      <w:pPr>
        <w:rPr>
          <w:rFonts w:ascii="Times New Roman" w:hAnsi="Times New Roman"/>
        </w:rPr>
      </w:pPr>
    </w:p>
    <w:p w:rsidR="00235F71" w:rsidRDefault="00455FBB" w:rsidP="003F6D4B">
      <w:pPr>
        <w:jc w:val="both"/>
      </w:pPr>
      <w:r>
        <w:rPr>
          <w:rFonts w:ascii="Times New Roman" w:hAnsi="Times New Roman"/>
        </w:rPr>
        <w:t>I</w:t>
      </w:r>
      <w:r w:rsidR="00A40972">
        <w:rPr>
          <w:rFonts w:ascii="Times New Roman" w:hAnsi="Times New Roman"/>
        </w:rPr>
        <w:t>t is critical to evaluate trends in groundwater levels, flow rate and direction during pre-test and field test conditions</w:t>
      </w:r>
      <w:r>
        <w:rPr>
          <w:rFonts w:ascii="Times New Roman" w:hAnsi="Times New Roman"/>
        </w:rPr>
        <w:t xml:space="preserve"> to evaluate the effect of pumping stresses in the field area.</w:t>
      </w:r>
      <w:r w:rsidR="00A40972">
        <w:rPr>
          <w:rFonts w:ascii="Times New Roman" w:hAnsi="Times New Roman"/>
        </w:rPr>
        <w:t xml:space="preserve">  Existing data from all monitor wells along L-30 and L-31NN </w:t>
      </w:r>
      <w:r w:rsidR="00FC2221">
        <w:rPr>
          <w:rFonts w:ascii="Times New Roman" w:hAnsi="Times New Roman"/>
        </w:rPr>
        <w:t>are</w:t>
      </w:r>
      <w:r w:rsidR="00A40972">
        <w:rPr>
          <w:rFonts w:ascii="Times New Roman" w:hAnsi="Times New Roman"/>
        </w:rPr>
        <w:t xml:space="preserve"> now being imported into a “Google Earth”-based data visualization tool to better evaluate seasonal and annual ground water flow variations. This data visualization tool will enable a semi-quantitative evaluation of </w:t>
      </w:r>
      <w:r w:rsidR="007E5505">
        <w:rPr>
          <w:rFonts w:ascii="Times New Roman" w:hAnsi="Times New Roman"/>
        </w:rPr>
        <w:t xml:space="preserve">groundwater </w:t>
      </w:r>
      <w:r w:rsidR="00A40972">
        <w:rPr>
          <w:rFonts w:ascii="Times New Roman" w:hAnsi="Times New Roman"/>
        </w:rPr>
        <w:t>flow variations resulting from</w:t>
      </w:r>
      <w:r w:rsidR="007E5505">
        <w:rPr>
          <w:rFonts w:ascii="Times New Roman" w:hAnsi="Times New Roman"/>
        </w:rPr>
        <w:t xml:space="preserve"> wet and dry season conditions, canal stage variations, and the S-356 field test. The data visualization tool will be developed at ERDC-CHL in Vicksb</w:t>
      </w:r>
      <w:r w:rsidR="00AB2236">
        <w:rPr>
          <w:rFonts w:ascii="Times New Roman" w:hAnsi="Times New Roman"/>
        </w:rPr>
        <w:t xml:space="preserve">urg MS, and will ready by </w:t>
      </w:r>
      <w:r w:rsidR="00B36E98">
        <w:rPr>
          <w:rFonts w:ascii="Times New Roman" w:hAnsi="Times New Roman"/>
        </w:rPr>
        <w:t>February 2013</w:t>
      </w:r>
      <w:r w:rsidR="007E5505">
        <w:rPr>
          <w:rFonts w:ascii="Times New Roman" w:hAnsi="Times New Roman"/>
        </w:rPr>
        <w:t>.</w:t>
      </w:r>
    </w:p>
    <w:p w:rsidR="00E6561E" w:rsidRDefault="00E6561E">
      <w:pPr>
        <w:rPr>
          <w:rFonts w:ascii="Times New Roman" w:hAnsi="Times New Roman"/>
        </w:rPr>
      </w:pPr>
      <w:r>
        <w:rPr>
          <w:rFonts w:ascii="Times New Roman" w:hAnsi="Times New Roman"/>
        </w:rPr>
        <w:br w:type="page"/>
      </w:r>
    </w:p>
    <w:p w:rsidR="00235F71" w:rsidRPr="00235F71" w:rsidRDefault="00235F71" w:rsidP="00235F71">
      <w:pPr>
        <w:rPr>
          <w:rFonts w:ascii="Times New Roman" w:hAnsi="Times New Roman"/>
        </w:rPr>
      </w:pPr>
    </w:p>
    <w:p w:rsidR="00F37E5C" w:rsidRDefault="00504A9A" w:rsidP="00DB69C8">
      <w:pPr>
        <w:pStyle w:val="Heading1"/>
      </w:pPr>
      <w:bookmarkStart w:id="41" w:name="_Toc308293970"/>
      <w:bookmarkStart w:id="42" w:name="_Toc338257519"/>
      <w:r>
        <w:t>G-3273 C</w:t>
      </w:r>
      <w:r w:rsidR="00DB69C8">
        <w:t>ONSTRAINT</w:t>
      </w:r>
      <w:r>
        <w:t xml:space="preserve"> </w:t>
      </w:r>
      <w:r w:rsidR="00DB69C8">
        <w:t>RELAXATION AND S-356 FIELD TEST SPECIES MONITORING</w:t>
      </w:r>
      <w:bookmarkEnd w:id="27"/>
      <w:bookmarkEnd w:id="41"/>
      <w:bookmarkEnd w:id="42"/>
      <w:r w:rsidR="00F37E5C" w:rsidRPr="00280724">
        <w:t xml:space="preserve"> </w:t>
      </w:r>
    </w:p>
    <w:p w:rsidR="00335448" w:rsidRDefault="00335448" w:rsidP="00335448">
      <w:pPr>
        <w:jc w:val="both"/>
        <w:rPr>
          <w:rFonts w:ascii="Times New Roman" w:hAnsi="Times New Roman"/>
        </w:rPr>
      </w:pPr>
    </w:p>
    <w:p w:rsidR="00F37E5C" w:rsidRPr="00FC2221" w:rsidRDefault="009F79EB" w:rsidP="00F901C2">
      <w:pPr>
        <w:autoSpaceDE w:val="0"/>
        <w:autoSpaceDN w:val="0"/>
        <w:adjustRightInd w:val="0"/>
        <w:jc w:val="both"/>
        <w:rPr>
          <w:rFonts w:ascii="Times New Roman" w:hAnsi="Times New Roman"/>
        </w:rPr>
      </w:pPr>
      <w:r w:rsidRPr="00FC2221">
        <w:rPr>
          <w:rFonts w:ascii="Times New Roman" w:hAnsi="Times New Roman"/>
        </w:rPr>
        <w:t xml:space="preserve">USACE will continue existing hydrologic and species monitoring </w:t>
      </w:r>
      <w:r w:rsidR="004A34B2" w:rsidRPr="00FC2221">
        <w:rPr>
          <w:rFonts w:ascii="Times New Roman" w:hAnsi="Times New Roman"/>
        </w:rPr>
        <w:t xml:space="preserve">plans </w:t>
      </w:r>
      <w:r w:rsidRPr="00FC2221">
        <w:rPr>
          <w:rFonts w:ascii="Times New Roman" w:hAnsi="Times New Roman"/>
        </w:rPr>
        <w:t xml:space="preserve">to ensure </w:t>
      </w:r>
      <w:r w:rsidR="00F719A2" w:rsidRPr="00FC2221">
        <w:rPr>
          <w:rFonts w:ascii="Times New Roman" w:hAnsi="Times New Roman"/>
        </w:rPr>
        <w:t xml:space="preserve">that the </w:t>
      </w:r>
      <w:r w:rsidRPr="00FC2221">
        <w:rPr>
          <w:rFonts w:ascii="Times New Roman" w:hAnsi="Times New Roman"/>
        </w:rPr>
        <w:t xml:space="preserve">Incidental Take of the endangered Cape Sable </w:t>
      </w:r>
      <w:r w:rsidR="00754BB3" w:rsidRPr="00FC2221">
        <w:rPr>
          <w:rFonts w:ascii="Times New Roman" w:hAnsi="Times New Roman"/>
        </w:rPr>
        <w:t>s</w:t>
      </w:r>
      <w:r w:rsidRPr="00FC2221">
        <w:rPr>
          <w:rFonts w:ascii="Times New Roman" w:hAnsi="Times New Roman"/>
        </w:rPr>
        <w:t xml:space="preserve">easide </w:t>
      </w:r>
      <w:r w:rsidR="00754BB3" w:rsidRPr="00FC2221">
        <w:rPr>
          <w:rFonts w:ascii="Times New Roman" w:hAnsi="Times New Roman"/>
        </w:rPr>
        <w:t>s</w:t>
      </w:r>
      <w:r w:rsidRPr="00FC2221">
        <w:rPr>
          <w:rFonts w:ascii="Times New Roman" w:hAnsi="Times New Roman"/>
        </w:rPr>
        <w:t xml:space="preserve">parrow (CSSS) as defined within the U.S. Fish and Wildlife Service (FWS) </w:t>
      </w:r>
      <w:r w:rsidR="0066590C" w:rsidRPr="00FC2221">
        <w:rPr>
          <w:rFonts w:ascii="Times New Roman" w:hAnsi="Times New Roman"/>
        </w:rPr>
        <w:t xml:space="preserve">2010 </w:t>
      </w:r>
      <w:r w:rsidR="00F37E5C" w:rsidRPr="00FC2221">
        <w:rPr>
          <w:rFonts w:ascii="Times New Roman" w:hAnsi="Times New Roman"/>
        </w:rPr>
        <w:t>B</w:t>
      </w:r>
      <w:r w:rsidRPr="00FC2221">
        <w:rPr>
          <w:rFonts w:ascii="Times New Roman" w:hAnsi="Times New Roman"/>
        </w:rPr>
        <w:t xml:space="preserve">iological Opinion (BO) is not exceeded as a result of the G-3273 Constraint Relaxation and S-356 Field Test. The 2010 FWS ERTP BO Incidental Take Statement </w:t>
      </w:r>
      <w:proofErr w:type="spellStart"/>
      <w:r w:rsidRPr="00FC2221">
        <w:rPr>
          <w:rFonts w:ascii="Times New Roman" w:hAnsi="Times New Roman"/>
        </w:rPr>
        <w:t>Reinitiation</w:t>
      </w:r>
      <w:proofErr w:type="spellEnd"/>
      <w:r w:rsidRPr="00FC2221">
        <w:rPr>
          <w:rFonts w:ascii="Times New Roman" w:hAnsi="Times New Roman"/>
        </w:rPr>
        <w:t xml:space="preserve"> Triggers are defined below:</w:t>
      </w:r>
    </w:p>
    <w:p w:rsidR="00F37E5C" w:rsidRPr="00FC2221" w:rsidRDefault="00F37E5C" w:rsidP="00F901C2">
      <w:pPr>
        <w:autoSpaceDE w:val="0"/>
        <w:autoSpaceDN w:val="0"/>
        <w:adjustRightInd w:val="0"/>
        <w:jc w:val="both"/>
        <w:rPr>
          <w:rFonts w:ascii="Times New Roman" w:hAnsi="Times New Roman"/>
        </w:rPr>
      </w:pPr>
    </w:p>
    <w:p w:rsidR="00140617" w:rsidRPr="00FC2221" w:rsidRDefault="009F79EB" w:rsidP="00E817F9">
      <w:pPr>
        <w:numPr>
          <w:ilvl w:val="0"/>
          <w:numId w:val="5"/>
        </w:numPr>
        <w:autoSpaceDE w:val="0"/>
        <w:autoSpaceDN w:val="0"/>
        <w:adjustRightInd w:val="0"/>
        <w:jc w:val="both"/>
        <w:rPr>
          <w:rFonts w:ascii="Times New Roman" w:hAnsi="Times New Roman"/>
        </w:rPr>
      </w:pPr>
      <w:r w:rsidRPr="00FC2221">
        <w:rPr>
          <w:rFonts w:ascii="Times New Roman" w:hAnsi="Times New Roman"/>
        </w:rPr>
        <w:t>Sparrow Population: Re</w:t>
      </w:r>
      <w:r w:rsidR="006358F3" w:rsidRPr="00FC2221">
        <w:rPr>
          <w:rFonts w:ascii="Times New Roman" w:hAnsi="Times New Roman"/>
        </w:rPr>
        <w:t>-</w:t>
      </w:r>
      <w:r w:rsidRPr="00FC2221">
        <w:rPr>
          <w:rFonts w:ascii="Times New Roman" w:hAnsi="Times New Roman"/>
        </w:rPr>
        <w:t>initia</w:t>
      </w:r>
      <w:r w:rsidR="00CD0507" w:rsidRPr="00FC2221">
        <w:rPr>
          <w:rFonts w:ascii="Times New Roman" w:hAnsi="Times New Roman"/>
        </w:rPr>
        <w:t>t</w:t>
      </w:r>
      <w:r w:rsidRPr="00FC2221">
        <w:rPr>
          <w:rFonts w:ascii="Times New Roman" w:hAnsi="Times New Roman"/>
        </w:rPr>
        <w:t>ion of consultation must occur if</w:t>
      </w:r>
      <w:bookmarkStart w:id="43" w:name="_Toc306703163"/>
      <w:bookmarkStart w:id="44" w:name="_Toc306703169"/>
      <w:r w:rsidR="00140617" w:rsidRPr="00FC2221">
        <w:rPr>
          <w:rFonts w:ascii="Times New Roman" w:hAnsi="Times New Roman"/>
        </w:rPr>
        <w:t xml:space="preserve"> the annual CSSS population estimate falls below 2,915 sparrows [Mean population estimate 2001-2009 = 3,145 </w:t>
      </w:r>
      <w:r w:rsidR="00140617" w:rsidRPr="00FC2221">
        <w:rPr>
          <w:rFonts w:ascii="Times New Roman" w:hAnsi="Times New Roman"/>
          <w:u w:val="single"/>
        </w:rPr>
        <w:t>+</w:t>
      </w:r>
      <w:r w:rsidR="00140617" w:rsidRPr="00FC2221">
        <w:rPr>
          <w:rFonts w:ascii="Times New Roman" w:hAnsi="Times New Roman"/>
        </w:rPr>
        <w:t xml:space="preserve"> 230]).</w:t>
      </w:r>
      <w:bookmarkEnd w:id="43"/>
    </w:p>
    <w:p w:rsidR="0003738A" w:rsidRPr="00FC2221" w:rsidRDefault="0003738A" w:rsidP="0003738A">
      <w:pPr>
        <w:autoSpaceDE w:val="0"/>
        <w:autoSpaceDN w:val="0"/>
        <w:adjustRightInd w:val="0"/>
        <w:ind w:left="360"/>
        <w:jc w:val="both"/>
        <w:rPr>
          <w:rFonts w:ascii="Times New Roman" w:hAnsi="Times New Roman"/>
        </w:rPr>
      </w:pPr>
    </w:p>
    <w:p w:rsidR="0003738A" w:rsidRPr="00FC2221" w:rsidRDefault="0003738A" w:rsidP="00967BD7">
      <w:pPr>
        <w:ind w:left="360"/>
        <w:jc w:val="both"/>
        <w:rPr>
          <w:rFonts w:ascii="Times New Roman" w:hAnsi="Times New Roman"/>
        </w:rPr>
      </w:pPr>
      <w:r w:rsidRPr="00FC2221">
        <w:rPr>
          <w:rFonts w:ascii="Times New Roman" w:hAnsi="Times New Roman"/>
        </w:rPr>
        <w:t xml:space="preserve">Presently, the known distribution of the CSSS is restricted to two areas of marl prairies east and west of Shark River Slough in </w:t>
      </w:r>
      <w:r w:rsidRPr="005F7187">
        <w:rPr>
          <w:rFonts w:ascii="Times New Roman" w:hAnsi="Times New Roman"/>
        </w:rPr>
        <w:t>the</w:t>
      </w:r>
      <w:r w:rsidRPr="00FC2221">
        <w:rPr>
          <w:rFonts w:ascii="Times New Roman" w:hAnsi="Times New Roman"/>
        </w:rPr>
        <w:t xml:space="preserve"> Everglades region (within ENP and Big Cypress National Preserve) and the edge of Taylor Slough in the Southern Glades Wildlife and Environmental Area in Miami-Dade County </w:t>
      </w:r>
      <w:r w:rsidR="00D42EF8" w:rsidRPr="00D42EF8">
        <w:rPr>
          <w:rFonts w:ascii="Times New Roman" w:hAnsi="Times New Roman"/>
          <w:b/>
        </w:rPr>
        <w:t>(</w:t>
      </w:r>
      <w:fldSimple w:instr=" REF _Ref331766929 \h  \* MERGEFORMAT ">
        <w:r w:rsidR="005F2263" w:rsidRPr="005F2263">
          <w:rPr>
            <w:rFonts w:ascii="Times New Roman" w:hAnsi="Times New Roman"/>
            <w:b/>
            <w:i/>
          </w:rPr>
          <w:t xml:space="preserve">Figure </w:t>
        </w:r>
        <w:r w:rsidR="005F2263" w:rsidRPr="005F2263">
          <w:rPr>
            <w:rFonts w:ascii="Times New Roman" w:hAnsi="Times New Roman"/>
            <w:b/>
            <w:i/>
            <w:noProof/>
          </w:rPr>
          <w:t>5</w:t>
        </w:r>
      </w:fldSimple>
      <w:r w:rsidR="00D42EF8">
        <w:rPr>
          <w:rFonts w:ascii="Times New Roman" w:hAnsi="Times New Roman"/>
          <w:b/>
          <w:i/>
        </w:rPr>
        <w:t>)</w:t>
      </w:r>
      <w:r w:rsidR="00D42EF8">
        <w:rPr>
          <w:rFonts w:ascii="Times New Roman" w:hAnsi="Times New Roman"/>
        </w:rPr>
        <w:t xml:space="preserve">. </w:t>
      </w:r>
      <w:r w:rsidRPr="00FC2221">
        <w:rPr>
          <w:rFonts w:ascii="Times New Roman" w:hAnsi="Times New Roman"/>
        </w:rPr>
        <w:t>ENP staff first undertook a comprehensive survey of the CSSS in 1981 to identify all area</w:t>
      </w:r>
      <w:r w:rsidR="005F7187">
        <w:rPr>
          <w:rFonts w:ascii="Times New Roman" w:hAnsi="Times New Roman"/>
        </w:rPr>
        <w:t xml:space="preserve">s where sparrows were present. </w:t>
      </w:r>
      <w:r w:rsidRPr="00FC2221">
        <w:rPr>
          <w:rFonts w:ascii="Times New Roman" w:hAnsi="Times New Roman"/>
        </w:rPr>
        <w:t xml:space="preserve">This survey, hereafter referred to as the range-wide survey, resulted in the first complete range map for the CSSS (Bass and </w:t>
      </w:r>
      <w:proofErr w:type="spellStart"/>
      <w:r w:rsidRPr="00FC2221">
        <w:rPr>
          <w:rFonts w:ascii="Times New Roman" w:hAnsi="Times New Roman"/>
        </w:rPr>
        <w:t>Kushlan</w:t>
      </w:r>
      <w:proofErr w:type="spellEnd"/>
      <w:r w:rsidR="005F7187">
        <w:rPr>
          <w:rFonts w:ascii="Times New Roman" w:hAnsi="Times New Roman"/>
        </w:rPr>
        <w:t xml:space="preserve"> 1982; </w:t>
      </w:r>
      <w:proofErr w:type="spellStart"/>
      <w:r w:rsidR="005F7187">
        <w:rPr>
          <w:rFonts w:ascii="Times New Roman" w:hAnsi="Times New Roman"/>
        </w:rPr>
        <w:t>Kushlan</w:t>
      </w:r>
      <w:proofErr w:type="spellEnd"/>
      <w:r w:rsidR="005F7187">
        <w:rPr>
          <w:rFonts w:ascii="Times New Roman" w:hAnsi="Times New Roman"/>
        </w:rPr>
        <w:t xml:space="preserve"> and Bass 1983). </w:t>
      </w:r>
      <w:r w:rsidRPr="00FC2221">
        <w:rPr>
          <w:rFonts w:ascii="Times New Roman" w:hAnsi="Times New Roman"/>
        </w:rPr>
        <w:t>The survey design consisted of a one-kilometer survey grid over any suspected CSSS habitat.  As much of CSSS habitat is inaccessible, a helicopter was employed and landed at the intersection of each grid line (</w:t>
      </w:r>
      <w:r w:rsidRPr="00FC2221">
        <w:rPr>
          <w:rFonts w:ascii="Times New Roman" w:hAnsi="Times New Roman"/>
          <w:i/>
        </w:rPr>
        <w:t>i.e.</w:t>
      </w:r>
      <w:r w:rsidR="005F7187">
        <w:rPr>
          <w:rFonts w:ascii="Times New Roman" w:hAnsi="Times New Roman"/>
        </w:rPr>
        <w:t xml:space="preserve"> every 1 kilometer). </w:t>
      </w:r>
      <w:r w:rsidRPr="00FC2221">
        <w:rPr>
          <w:rFonts w:ascii="Times New Roman" w:hAnsi="Times New Roman"/>
        </w:rPr>
        <w:t>At each site, the researchers would record every CSSS seen or heard (singing males) within an approximate 200 meter radius of their landing l</w:t>
      </w:r>
      <w:r w:rsidR="005F7187">
        <w:rPr>
          <w:rFonts w:ascii="Times New Roman" w:hAnsi="Times New Roman"/>
        </w:rPr>
        <w:t>ocation (</w:t>
      </w:r>
      <w:proofErr w:type="spellStart"/>
      <w:r w:rsidR="005F7187">
        <w:rPr>
          <w:rFonts w:ascii="Times New Roman" w:hAnsi="Times New Roman"/>
        </w:rPr>
        <w:t>Curnutt</w:t>
      </w:r>
      <w:proofErr w:type="spellEnd"/>
      <w:r w:rsidR="005F7187">
        <w:rPr>
          <w:rFonts w:ascii="Times New Roman" w:hAnsi="Times New Roman"/>
        </w:rPr>
        <w:t xml:space="preserve"> et al. 1998). </w:t>
      </w:r>
      <w:r w:rsidRPr="00FC2221">
        <w:rPr>
          <w:rFonts w:ascii="Times New Roman" w:hAnsi="Times New Roman"/>
        </w:rPr>
        <w:t xml:space="preserve">From the resulting range map, </w:t>
      </w:r>
      <w:proofErr w:type="spellStart"/>
      <w:r w:rsidRPr="00FC2221">
        <w:rPr>
          <w:rFonts w:ascii="Times New Roman" w:hAnsi="Times New Roman"/>
        </w:rPr>
        <w:t>Curnutt</w:t>
      </w:r>
      <w:proofErr w:type="spellEnd"/>
      <w:r w:rsidRPr="00FC2221">
        <w:rPr>
          <w:rFonts w:ascii="Times New Roman" w:hAnsi="Times New Roman"/>
        </w:rPr>
        <w:t xml:space="preserve"> et al. (1998) divided the CSSS into six separate subpopulations, labeled as A through F</w:t>
      </w:r>
      <w:r w:rsidR="00C55713" w:rsidRPr="00FC2221">
        <w:rPr>
          <w:rFonts w:ascii="Times New Roman" w:hAnsi="Times New Roman"/>
        </w:rPr>
        <w:t xml:space="preserve"> </w:t>
      </w:r>
      <w:r w:rsidR="00D42EF8" w:rsidRPr="00D42EF8">
        <w:rPr>
          <w:rFonts w:ascii="Times New Roman" w:hAnsi="Times New Roman"/>
          <w:b/>
          <w:i/>
        </w:rPr>
        <w:t>(</w:t>
      </w:r>
      <w:fldSimple w:instr=" REF _Ref331766929 \h  \* MERGEFORMAT ">
        <w:r w:rsidR="005F2263" w:rsidRPr="005F2263">
          <w:rPr>
            <w:rFonts w:ascii="Times New Roman" w:hAnsi="Times New Roman"/>
            <w:b/>
            <w:i/>
          </w:rPr>
          <w:t xml:space="preserve">Figure </w:t>
        </w:r>
        <w:r w:rsidR="005F2263" w:rsidRPr="005F2263">
          <w:rPr>
            <w:rFonts w:ascii="Times New Roman" w:hAnsi="Times New Roman"/>
            <w:b/>
            <w:i/>
            <w:noProof/>
          </w:rPr>
          <w:t>5</w:t>
        </w:r>
      </w:fldSimple>
      <w:r w:rsidR="00D42EF8">
        <w:rPr>
          <w:rFonts w:ascii="Times New Roman" w:hAnsi="Times New Roman"/>
          <w:b/>
          <w:i/>
        </w:rPr>
        <w:t>)</w:t>
      </w:r>
      <w:r w:rsidRPr="00CF2DF5">
        <w:rPr>
          <w:rFonts w:ascii="Times New Roman" w:hAnsi="Times New Roman"/>
          <w:b/>
          <w:i/>
        </w:rPr>
        <w:t>,</w:t>
      </w:r>
      <w:r w:rsidRPr="00FC2221">
        <w:rPr>
          <w:rFonts w:ascii="Times New Roman" w:hAnsi="Times New Roman"/>
        </w:rPr>
        <w:t xml:space="preserve"> with subpopulation A (CSSS-A) as the only subpopulation west of Shark River Slough.  After the 1981 survey, the population was </w:t>
      </w:r>
      <w:r w:rsidR="005F7187">
        <w:rPr>
          <w:rFonts w:ascii="Times New Roman" w:hAnsi="Times New Roman"/>
        </w:rPr>
        <w:t xml:space="preserve">not surveyed again until 1992. </w:t>
      </w:r>
      <w:r w:rsidRPr="00FC2221">
        <w:rPr>
          <w:rFonts w:ascii="Times New Roman" w:hAnsi="Times New Roman"/>
        </w:rPr>
        <w:t>The range-wide survey has been performed annually since 1992, although the number of survey locations has changed from a high of over 850 sites in 1992 to a low of 250 sites in 1995 (</w:t>
      </w:r>
      <w:proofErr w:type="spellStart"/>
      <w:r w:rsidRPr="00FC2221">
        <w:rPr>
          <w:rFonts w:ascii="Times New Roman" w:hAnsi="Times New Roman"/>
        </w:rPr>
        <w:t>Cassey</w:t>
      </w:r>
      <w:proofErr w:type="spellEnd"/>
      <w:r w:rsidRPr="00FC2221">
        <w:rPr>
          <w:rFonts w:ascii="Times New Roman" w:hAnsi="Times New Roman"/>
        </w:rPr>
        <w:t xml:space="preserve"> et al. 2007).</w:t>
      </w:r>
    </w:p>
    <w:p w:rsidR="0003738A" w:rsidRPr="00FC2221" w:rsidRDefault="0003738A" w:rsidP="00967BD7">
      <w:pPr>
        <w:ind w:left="720"/>
        <w:jc w:val="both"/>
        <w:rPr>
          <w:rFonts w:ascii="Times New Roman" w:hAnsi="Times New Roman"/>
        </w:rPr>
      </w:pPr>
    </w:p>
    <w:p w:rsidR="0003738A" w:rsidRPr="00FC2221" w:rsidRDefault="0003738A" w:rsidP="00967BD7">
      <w:pPr>
        <w:ind w:left="360"/>
        <w:jc w:val="both"/>
        <w:rPr>
          <w:rFonts w:ascii="Times New Roman" w:hAnsi="Times New Roman"/>
        </w:rPr>
      </w:pPr>
      <w:r w:rsidRPr="00FC2221">
        <w:rPr>
          <w:rFonts w:ascii="Times New Roman" w:hAnsi="Times New Roman"/>
        </w:rPr>
        <w:t xml:space="preserve">Bass and </w:t>
      </w:r>
      <w:proofErr w:type="spellStart"/>
      <w:r w:rsidRPr="00FC2221">
        <w:rPr>
          <w:rFonts w:ascii="Times New Roman" w:hAnsi="Times New Roman"/>
        </w:rPr>
        <w:t>Kushlan</w:t>
      </w:r>
      <w:proofErr w:type="spellEnd"/>
      <w:r w:rsidRPr="00FC2221">
        <w:rPr>
          <w:rFonts w:ascii="Times New Roman" w:hAnsi="Times New Roman"/>
        </w:rPr>
        <w:t xml:space="preserve"> (1982) also devised a methodology of translating the range-wide survey results into a</w:t>
      </w:r>
      <w:r w:rsidR="005F7187">
        <w:rPr>
          <w:rFonts w:ascii="Times New Roman" w:hAnsi="Times New Roman"/>
        </w:rPr>
        <w:t xml:space="preserve">n estimate of population size. </w:t>
      </w:r>
      <w:r w:rsidRPr="00FC2221">
        <w:rPr>
          <w:rFonts w:ascii="Times New Roman" w:hAnsi="Times New Roman"/>
        </w:rPr>
        <w:t xml:space="preserve">To account for females (only males sing) and CSSS outside the audio detection range, the number of birds counted is multiplied by a factor of </w:t>
      </w:r>
      <w:r w:rsidR="005F7187">
        <w:rPr>
          <w:rFonts w:ascii="Times New Roman" w:hAnsi="Times New Roman"/>
        </w:rPr>
        <w:t xml:space="preserve">sixteen (15.87 rounded to 16). </w:t>
      </w:r>
      <w:r w:rsidRPr="00FC2221">
        <w:rPr>
          <w:rFonts w:ascii="Times New Roman" w:hAnsi="Times New Roman"/>
        </w:rPr>
        <w:t xml:space="preserve">In order to confirm the validity of this estimation factor, </w:t>
      </w:r>
      <w:proofErr w:type="spellStart"/>
      <w:r w:rsidRPr="00FC2221">
        <w:rPr>
          <w:rFonts w:ascii="Times New Roman" w:hAnsi="Times New Roman"/>
        </w:rPr>
        <w:t>Curnutt</w:t>
      </w:r>
      <w:proofErr w:type="spellEnd"/>
      <w:r w:rsidRPr="00FC2221">
        <w:rPr>
          <w:rFonts w:ascii="Times New Roman" w:hAnsi="Times New Roman"/>
        </w:rPr>
        <w:t xml:space="preserve"> et al. (1998) compared the bird counts from the range-wide survey with actual mapped territories on intensive study plots and found it to be adequate given n</w:t>
      </w:r>
      <w:r w:rsidR="005F7187">
        <w:rPr>
          <w:rFonts w:ascii="Times New Roman" w:hAnsi="Times New Roman"/>
        </w:rPr>
        <w:t xml:space="preserve">ormal population fluctuations. </w:t>
      </w:r>
      <w:r w:rsidRPr="00FC2221">
        <w:rPr>
          <w:rFonts w:ascii="Times New Roman" w:hAnsi="Times New Roman"/>
        </w:rPr>
        <w:t>More recent research indicates that this estimation factor may be overestimating population abundance within the smaller CSSS subpopulations (</w:t>
      </w:r>
      <w:r w:rsidRPr="00FC2221">
        <w:rPr>
          <w:rFonts w:ascii="Times New Roman" w:hAnsi="Times New Roman"/>
          <w:i/>
        </w:rPr>
        <w:t xml:space="preserve">i.e. </w:t>
      </w:r>
      <w:r w:rsidRPr="00FC2221">
        <w:rPr>
          <w:rFonts w:ascii="Times New Roman" w:hAnsi="Times New Roman"/>
        </w:rPr>
        <w:t>CSSS-A, C, D, F) due to the presence of floater males and a male-biased sex ratio (</w:t>
      </w:r>
      <w:proofErr w:type="spellStart"/>
      <w:r w:rsidRPr="00FC2221">
        <w:rPr>
          <w:rFonts w:ascii="Times New Roman" w:hAnsi="Times New Roman"/>
        </w:rPr>
        <w:t>Boulton</w:t>
      </w:r>
      <w:proofErr w:type="spellEnd"/>
      <w:r w:rsidRPr="00FC2221">
        <w:rPr>
          <w:rFonts w:ascii="Times New Roman" w:hAnsi="Times New Roman"/>
        </w:rPr>
        <w:t xml:space="preserve"> et al. 2009a). </w:t>
      </w:r>
    </w:p>
    <w:p w:rsidR="0003738A" w:rsidRPr="00FC2221" w:rsidRDefault="0003738A" w:rsidP="00967BD7">
      <w:pPr>
        <w:ind w:left="360"/>
        <w:jc w:val="both"/>
        <w:rPr>
          <w:rFonts w:ascii="Times New Roman" w:hAnsi="Times New Roman"/>
        </w:rPr>
      </w:pPr>
    </w:p>
    <w:p w:rsidR="00056585" w:rsidRDefault="0003738A" w:rsidP="00967BD7">
      <w:pPr>
        <w:ind w:left="360"/>
        <w:jc w:val="both"/>
        <w:rPr>
          <w:rFonts w:ascii="Times New Roman" w:hAnsi="Times New Roman"/>
        </w:rPr>
      </w:pPr>
      <w:r w:rsidRPr="00FC2221">
        <w:rPr>
          <w:rFonts w:ascii="Times New Roman" w:hAnsi="Times New Roman"/>
        </w:rPr>
        <w:t xml:space="preserve">Based on the range-wide surveys, total CSSS populations have declined from approximately 6,600 individuals during the period from 1981-1992, to approximately 3,120 in 2009 </w:t>
      </w:r>
      <w:r w:rsidR="00AC5D3F" w:rsidRPr="00AC5D3F">
        <w:rPr>
          <w:rFonts w:ascii="Times New Roman" w:hAnsi="Times New Roman"/>
          <w:b/>
          <w:i/>
        </w:rPr>
        <w:t>(</w:t>
      </w:r>
      <w:fldSimple w:instr=" REF _Ref331764896 \h  \* MERGEFORMAT ">
        <w:r w:rsidR="005F2263" w:rsidRPr="005F2263">
          <w:rPr>
            <w:rFonts w:ascii="Times New Roman" w:hAnsi="Times New Roman"/>
            <w:b/>
            <w:i/>
          </w:rPr>
          <w:t xml:space="preserve">Table </w:t>
        </w:r>
        <w:r w:rsidR="005F2263" w:rsidRPr="005F2263">
          <w:rPr>
            <w:rFonts w:ascii="Times New Roman" w:hAnsi="Times New Roman"/>
            <w:b/>
            <w:i/>
            <w:noProof/>
          </w:rPr>
          <w:t>5</w:t>
        </w:r>
      </w:fldSimple>
      <w:proofErr w:type="gramStart"/>
      <w:r w:rsidR="00AC5D3F" w:rsidRPr="00AC5D3F">
        <w:rPr>
          <w:rFonts w:ascii="Times New Roman" w:hAnsi="Times New Roman"/>
          <w:b/>
          <w:i/>
        </w:rPr>
        <w:t xml:space="preserve">) </w:t>
      </w:r>
      <w:r w:rsidRPr="00FC2221">
        <w:rPr>
          <w:rFonts w:ascii="Times New Roman" w:hAnsi="Times New Roman"/>
        </w:rPr>
        <w:t>.</w:t>
      </w:r>
      <w:proofErr w:type="gramEnd"/>
      <w:r w:rsidR="00CD0507" w:rsidRPr="00FC2221">
        <w:rPr>
          <w:rFonts w:ascii="Times New Roman" w:hAnsi="Times New Roman"/>
        </w:rPr>
        <w:t xml:space="preserve">  ENP will continue to conduct range-wi</w:t>
      </w:r>
      <w:r w:rsidR="005F7187">
        <w:rPr>
          <w:rFonts w:ascii="Times New Roman" w:hAnsi="Times New Roman"/>
        </w:rPr>
        <w:t xml:space="preserve">de surveys on an annual basis. </w:t>
      </w:r>
      <w:r w:rsidR="00CD0507" w:rsidRPr="00FC2221">
        <w:rPr>
          <w:rFonts w:ascii="Times New Roman" w:hAnsi="Times New Roman"/>
        </w:rPr>
        <w:t xml:space="preserve">USACE will seek this information from ENP to measure this </w:t>
      </w:r>
      <w:proofErr w:type="spellStart"/>
      <w:r w:rsidR="00CD0507" w:rsidRPr="00FC2221">
        <w:rPr>
          <w:rFonts w:ascii="Times New Roman" w:hAnsi="Times New Roman"/>
        </w:rPr>
        <w:t>Reinitiation</w:t>
      </w:r>
      <w:proofErr w:type="spellEnd"/>
      <w:r w:rsidR="00CD0507" w:rsidRPr="00FC2221">
        <w:rPr>
          <w:rFonts w:ascii="Times New Roman" w:hAnsi="Times New Roman"/>
        </w:rPr>
        <w:t xml:space="preserve"> Trigger. </w:t>
      </w:r>
    </w:p>
    <w:p w:rsidR="00532DAD" w:rsidRDefault="00532DAD" w:rsidP="00967BD7">
      <w:pPr>
        <w:ind w:left="360"/>
        <w:jc w:val="both"/>
        <w:rPr>
          <w:rFonts w:ascii="Times New Roman" w:hAnsi="Times New Roman"/>
        </w:rPr>
      </w:pPr>
    </w:p>
    <w:p w:rsidR="00056585" w:rsidRDefault="00056585" w:rsidP="0003738A">
      <w:pPr>
        <w:ind w:left="360"/>
        <w:jc w:val="both"/>
        <w:rPr>
          <w:rFonts w:ascii="Times New Roman" w:hAnsi="Times New Roman"/>
        </w:rPr>
      </w:pPr>
    </w:p>
    <w:p w:rsidR="00E6561E" w:rsidRDefault="00E6561E" w:rsidP="0003738A">
      <w:pPr>
        <w:ind w:left="360"/>
        <w:jc w:val="both"/>
        <w:rPr>
          <w:rFonts w:ascii="Times New Roman" w:hAnsi="Times New Roman"/>
        </w:rPr>
      </w:pPr>
    </w:p>
    <w:p w:rsidR="00E6561E" w:rsidRDefault="00E6561E" w:rsidP="0003738A">
      <w:pPr>
        <w:ind w:left="360"/>
        <w:jc w:val="both"/>
        <w:rPr>
          <w:rFonts w:ascii="Times New Roman" w:hAnsi="Times New Roman"/>
        </w:rPr>
      </w:pPr>
    </w:p>
    <w:p w:rsidR="00E6561E" w:rsidRDefault="00E6561E" w:rsidP="0003738A">
      <w:pPr>
        <w:ind w:left="360"/>
        <w:jc w:val="both"/>
        <w:rPr>
          <w:rFonts w:ascii="Times New Roman" w:hAnsi="Times New Roman"/>
        </w:rPr>
      </w:pPr>
    </w:p>
    <w:p w:rsidR="00E6561E" w:rsidRDefault="00E6561E" w:rsidP="0003738A">
      <w:pPr>
        <w:ind w:left="360"/>
        <w:jc w:val="both"/>
        <w:rPr>
          <w:rFonts w:ascii="Times New Roman" w:hAnsi="Times New Roman"/>
        </w:rPr>
      </w:pPr>
    </w:p>
    <w:p w:rsidR="00FA098F" w:rsidRDefault="00FA098F" w:rsidP="00956894">
      <w:pPr>
        <w:pStyle w:val="Heading4"/>
        <w:spacing w:before="0"/>
        <w:ind w:left="0" w:firstLine="0"/>
      </w:pPr>
      <w:bookmarkStart w:id="45" w:name="_Ref331764896"/>
      <w:bookmarkStart w:id="46" w:name="_Toc338230431"/>
      <w:bookmarkStart w:id="47" w:name="_Toc338252188"/>
      <w:proofErr w:type="gramStart"/>
      <w:r w:rsidRPr="00FA098F">
        <w:t xml:space="preserve">Table </w:t>
      </w:r>
      <w:r w:rsidR="00B62452" w:rsidRPr="00FA098F">
        <w:fldChar w:fldCharType="begin"/>
      </w:r>
      <w:r w:rsidRPr="00FA098F">
        <w:instrText xml:space="preserve"> SEQ Table \* ARABIC </w:instrText>
      </w:r>
      <w:r w:rsidR="00B62452" w:rsidRPr="00FA098F">
        <w:fldChar w:fldCharType="separate"/>
      </w:r>
      <w:r w:rsidR="005F2263">
        <w:rPr>
          <w:noProof/>
        </w:rPr>
        <w:t>5</w:t>
      </w:r>
      <w:r w:rsidR="00B62452" w:rsidRPr="00FA098F">
        <w:fldChar w:fldCharType="end"/>
      </w:r>
      <w:bookmarkEnd w:id="45"/>
      <w:r w:rsidRPr="00FA098F" w:rsidDel="00AE5B2C">
        <w:t>.</w:t>
      </w:r>
      <w:proofErr w:type="gramEnd"/>
      <w:r w:rsidRPr="00967BD7">
        <w:t xml:space="preserve">  </w:t>
      </w:r>
      <w:proofErr w:type="gramStart"/>
      <w:r w:rsidRPr="00956894">
        <w:rPr>
          <w:b w:val="0"/>
        </w:rPr>
        <w:t>Cape Sable seaside sparrow bird count and population estimates by year as recorded by the Everglades National Park range-wide survey.</w:t>
      </w:r>
      <w:bookmarkEnd w:id="46"/>
      <w:bookmarkEnd w:id="47"/>
      <w:proofErr w:type="gramEnd"/>
    </w:p>
    <w:p w:rsidR="0003738A" w:rsidRPr="00AE5B2C" w:rsidRDefault="0003738A" w:rsidP="00056585">
      <w:pPr>
        <w:pStyle w:val="Caption"/>
        <w:rPr>
          <w:rFonts w:ascii="Times New Roman" w:hAnsi="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439"/>
        <w:gridCol w:w="534"/>
        <w:gridCol w:w="609"/>
        <w:gridCol w:w="546"/>
        <w:gridCol w:w="711"/>
        <w:gridCol w:w="511"/>
        <w:gridCol w:w="609"/>
        <w:gridCol w:w="511"/>
        <w:gridCol w:w="609"/>
        <w:gridCol w:w="511"/>
        <w:gridCol w:w="609"/>
        <w:gridCol w:w="511"/>
        <w:gridCol w:w="609"/>
        <w:gridCol w:w="546"/>
        <w:gridCol w:w="711"/>
      </w:tblGrid>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Population/ Year</w:t>
            </w:r>
          </w:p>
        </w:tc>
        <w:tc>
          <w:tcPr>
            <w:tcW w:w="1143"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CSSS-A</w:t>
            </w:r>
          </w:p>
        </w:tc>
        <w:tc>
          <w:tcPr>
            <w:tcW w:w="1257"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CSSS-B</w:t>
            </w:r>
          </w:p>
        </w:tc>
        <w:tc>
          <w:tcPr>
            <w:tcW w:w="1120"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CSSS-C</w:t>
            </w:r>
          </w:p>
        </w:tc>
        <w:tc>
          <w:tcPr>
            <w:tcW w:w="1120"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CSSS-D</w:t>
            </w:r>
          </w:p>
        </w:tc>
        <w:tc>
          <w:tcPr>
            <w:tcW w:w="1120"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CSSS-E</w:t>
            </w:r>
          </w:p>
        </w:tc>
        <w:tc>
          <w:tcPr>
            <w:tcW w:w="1120"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CSSS-F</w:t>
            </w:r>
          </w:p>
        </w:tc>
        <w:tc>
          <w:tcPr>
            <w:tcW w:w="1257" w:type="dxa"/>
            <w:gridSpan w:val="2"/>
          </w:tcPr>
          <w:p w:rsidR="00056585" w:rsidRPr="00967BD7" w:rsidRDefault="00056585" w:rsidP="00A40044">
            <w:pPr>
              <w:jc w:val="center"/>
              <w:rPr>
                <w:rFonts w:ascii="Times New Roman" w:hAnsi="Times New Roman"/>
                <w:sz w:val="20"/>
                <w:szCs w:val="20"/>
              </w:rPr>
            </w:pPr>
            <w:r w:rsidRPr="00967BD7">
              <w:rPr>
                <w:rFonts w:ascii="Times New Roman" w:hAnsi="Times New Roman"/>
                <w:sz w:val="20"/>
                <w:szCs w:val="20"/>
              </w:rPr>
              <w:t>Total</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p>
        </w:tc>
        <w:tc>
          <w:tcPr>
            <w:tcW w:w="534"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c>
          <w:tcPr>
            <w:tcW w:w="546"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7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c>
          <w:tcPr>
            <w:tcW w:w="546"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BC</w:t>
            </w:r>
          </w:p>
        </w:tc>
        <w:tc>
          <w:tcPr>
            <w:tcW w:w="7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EST</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2001</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128</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133</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2,128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96</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53</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848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204</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3,264</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2002</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96</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119</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1,904</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7</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112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36</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576</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16</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169</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2,704</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2003</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128</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148</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2,368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96</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37</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592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201</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3,216</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2004</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16</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174</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2,784</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128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640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16</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224</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3,584</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2005</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80</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142</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2,272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36</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576</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193</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3,088</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2006</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7</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112</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130</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2,080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160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44</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704</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193</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3,088</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2007</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64</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157</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2,512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35</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560</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199</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3,184</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2008</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7</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112</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NS</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NS</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16</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23</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368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34</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544*</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2009</w:t>
            </w:r>
          </w:p>
        </w:tc>
        <w:tc>
          <w:tcPr>
            <w:tcW w:w="534"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96</w:t>
            </w:r>
          </w:p>
        </w:tc>
        <w:tc>
          <w:tcPr>
            <w:tcW w:w="546"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NS</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NS</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48</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27</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432</w:t>
            </w:r>
          </w:p>
        </w:tc>
        <w:tc>
          <w:tcPr>
            <w:tcW w:w="5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609"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0</w:t>
            </w:r>
          </w:p>
        </w:tc>
        <w:tc>
          <w:tcPr>
            <w:tcW w:w="546" w:type="dxa"/>
            <w:vAlign w:val="center"/>
          </w:tcPr>
          <w:p w:rsidR="00056585" w:rsidRPr="00967BD7" w:rsidRDefault="00056585" w:rsidP="00A40044">
            <w:pPr>
              <w:jc w:val="both"/>
              <w:rPr>
                <w:rFonts w:ascii="Times New Roman" w:hAnsi="Times New Roman"/>
                <w:color w:val="000000"/>
                <w:sz w:val="20"/>
                <w:szCs w:val="20"/>
              </w:rPr>
            </w:pPr>
            <w:r w:rsidRPr="00967BD7">
              <w:rPr>
                <w:rFonts w:ascii="Times New Roman" w:hAnsi="Times New Roman"/>
                <w:color w:val="000000"/>
                <w:sz w:val="20"/>
                <w:szCs w:val="20"/>
              </w:rPr>
              <w:t>38</w:t>
            </w:r>
          </w:p>
        </w:tc>
        <w:tc>
          <w:tcPr>
            <w:tcW w:w="711" w:type="dxa"/>
            <w:vAlign w:val="center"/>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608*</w:t>
            </w:r>
          </w:p>
        </w:tc>
      </w:tr>
      <w:tr w:rsidR="00056585" w:rsidRPr="00967BD7" w:rsidTr="00A40044">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2010</w:t>
            </w:r>
          </w:p>
        </w:tc>
        <w:tc>
          <w:tcPr>
            <w:tcW w:w="534"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8</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128</w:t>
            </w:r>
          </w:p>
        </w:tc>
        <w:tc>
          <w:tcPr>
            <w:tcW w:w="546"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119</w:t>
            </w:r>
          </w:p>
        </w:tc>
        <w:tc>
          <w:tcPr>
            <w:tcW w:w="7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1904</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32</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4</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64</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57</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912</w:t>
            </w:r>
          </w:p>
        </w:tc>
        <w:tc>
          <w:tcPr>
            <w:tcW w:w="511"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w:t>
            </w:r>
          </w:p>
        </w:tc>
        <w:tc>
          <w:tcPr>
            <w:tcW w:w="60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16</w:t>
            </w:r>
          </w:p>
        </w:tc>
        <w:tc>
          <w:tcPr>
            <w:tcW w:w="546" w:type="dxa"/>
            <w:vAlign w:val="bottom"/>
          </w:tcPr>
          <w:p w:rsidR="00056585" w:rsidRPr="00967BD7" w:rsidRDefault="00056585" w:rsidP="00A40044">
            <w:pPr>
              <w:jc w:val="both"/>
              <w:rPr>
                <w:rFonts w:ascii="Times New Roman" w:hAnsi="Times New Roman"/>
                <w:sz w:val="20"/>
                <w:szCs w:val="20"/>
              </w:rPr>
            </w:pPr>
            <w:r w:rsidRPr="00967BD7">
              <w:rPr>
                <w:rFonts w:ascii="Times New Roman" w:hAnsi="Times New Roman"/>
                <w:color w:val="000000"/>
                <w:sz w:val="20"/>
                <w:szCs w:val="20"/>
              </w:rPr>
              <w:t>191</w:t>
            </w:r>
          </w:p>
        </w:tc>
        <w:tc>
          <w:tcPr>
            <w:tcW w:w="711" w:type="dxa"/>
            <w:vAlign w:val="bottom"/>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3,056</w:t>
            </w:r>
          </w:p>
        </w:tc>
      </w:tr>
      <w:tr w:rsidR="00056585" w:rsidRPr="00967BD7" w:rsidTr="00A40044">
        <w:trPr>
          <w:trHeight w:val="300"/>
        </w:trPr>
        <w:tc>
          <w:tcPr>
            <w:tcW w:w="1439"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2011</w:t>
            </w:r>
          </w:p>
        </w:tc>
        <w:tc>
          <w:tcPr>
            <w:tcW w:w="534" w:type="dxa"/>
          </w:tcPr>
          <w:p w:rsidR="00056585" w:rsidRPr="00967BD7" w:rsidRDefault="00056585" w:rsidP="00A40044">
            <w:pPr>
              <w:jc w:val="both"/>
              <w:rPr>
                <w:rFonts w:ascii="Times New Roman" w:hAnsi="Times New Roman"/>
                <w:sz w:val="20"/>
                <w:szCs w:val="20"/>
              </w:rPr>
            </w:pPr>
            <w:r w:rsidRPr="00967BD7">
              <w:rPr>
                <w:rFonts w:ascii="Times New Roman" w:hAnsi="Times New Roman"/>
                <w:sz w:val="20"/>
                <w:szCs w:val="20"/>
              </w:rPr>
              <w:t>NA</w:t>
            </w:r>
          </w:p>
        </w:tc>
        <w:tc>
          <w:tcPr>
            <w:tcW w:w="609"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546"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711"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511"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609"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511"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609"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511"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609"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511"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609"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546"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c>
          <w:tcPr>
            <w:tcW w:w="711" w:type="dxa"/>
          </w:tcPr>
          <w:p w:rsidR="00056585" w:rsidRPr="00967BD7" w:rsidRDefault="00056585" w:rsidP="00A40044">
            <w:pPr>
              <w:rPr>
                <w:rFonts w:ascii="Times New Roman" w:hAnsi="Times New Roman"/>
                <w:sz w:val="20"/>
                <w:szCs w:val="20"/>
              </w:rPr>
            </w:pPr>
            <w:r w:rsidRPr="00967BD7">
              <w:rPr>
                <w:rFonts w:ascii="Times New Roman" w:hAnsi="Times New Roman"/>
                <w:sz w:val="20"/>
                <w:szCs w:val="20"/>
              </w:rPr>
              <w:t>NA</w:t>
            </w:r>
          </w:p>
        </w:tc>
      </w:tr>
    </w:tbl>
    <w:p w:rsidR="00056585" w:rsidRPr="00967BD7" w:rsidRDefault="00056585" w:rsidP="00056585">
      <w:pPr>
        <w:spacing w:after="200"/>
        <w:contextualSpacing/>
        <w:jc w:val="both"/>
        <w:rPr>
          <w:rFonts w:ascii="Times New Roman" w:hAnsi="Times New Roman"/>
          <w:sz w:val="20"/>
          <w:szCs w:val="20"/>
        </w:rPr>
      </w:pPr>
      <w:r w:rsidRPr="00967BD7">
        <w:rPr>
          <w:rFonts w:ascii="Times New Roman" w:hAnsi="Times New Roman"/>
          <w:sz w:val="20"/>
          <w:szCs w:val="20"/>
        </w:rPr>
        <w:t>BC</w:t>
      </w:r>
      <w:r w:rsidRPr="00967BD7">
        <w:rPr>
          <w:rFonts w:ascii="Times New Roman" w:hAnsi="Times New Roman"/>
          <w:sz w:val="20"/>
          <w:szCs w:val="20"/>
        </w:rPr>
        <w:tab/>
        <w:t>Bird Count</w:t>
      </w:r>
    </w:p>
    <w:p w:rsidR="00056585" w:rsidRPr="00967BD7" w:rsidRDefault="00056585" w:rsidP="00056585">
      <w:pPr>
        <w:spacing w:after="200"/>
        <w:contextualSpacing/>
        <w:jc w:val="both"/>
        <w:rPr>
          <w:rFonts w:ascii="Times New Roman" w:hAnsi="Times New Roman"/>
          <w:sz w:val="20"/>
          <w:szCs w:val="20"/>
        </w:rPr>
      </w:pPr>
      <w:r w:rsidRPr="00967BD7">
        <w:rPr>
          <w:rFonts w:ascii="Times New Roman" w:hAnsi="Times New Roman"/>
          <w:sz w:val="20"/>
          <w:szCs w:val="20"/>
        </w:rPr>
        <w:t>EST</w:t>
      </w:r>
      <w:r w:rsidRPr="00967BD7">
        <w:rPr>
          <w:rFonts w:ascii="Times New Roman" w:hAnsi="Times New Roman"/>
          <w:sz w:val="20"/>
          <w:szCs w:val="20"/>
        </w:rPr>
        <w:tab/>
        <w:t>Estimate</w:t>
      </w:r>
    </w:p>
    <w:p w:rsidR="00056585" w:rsidRPr="00967BD7" w:rsidRDefault="00056585" w:rsidP="00056585">
      <w:pPr>
        <w:spacing w:after="200"/>
        <w:contextualSpacing/>
        <w:jc w:val="both"/>
        <w:rPr>
          <w:rFonts w:ascii="Times New Roman" w:hAnsi="Times New Roman"/>
          <w:sz w:val="20"/>
          <w:szCs w:val="20"/>
        </w:rPr>
      </w:pPr>
      <w:r w:rsidRPr="00967BD7">
        <w:rPr>
          <w:rFonts w:ascii="Times New Roman" w:hAnsi="Times New Roman"/>
          <w:sz w:val="20"/>
          <w:szCs w:val="20"/>
        </w:rPr>
        <w:t>NS</w:t>
      </w:r>
      <w:r w:rsidRPr="00967BD7">
        <w:rPr>
          <w:rFonts w:ascii="Times New Roman" w:hAnsi="Times New Roman"/>
          <w:sz w:val="20"/>
          <w:szCs w:val="20"/>
        </w:rPr>
        <w:tab/>
        <w:t>Not Surveyed</w:t>
      </w:r>
    </w:p>
    <w:p w:rsidR="00056585" w:rsidRPr="00967BD7" w:rsidRDefault="00056585" w:rsidP="00056585">
      <w:pPr>
        <w:spacing w:after="200"/>
        <w:contextualSpacing/>
        <w:jc w:val="both"/>
        <w:rPr>
          <w:rFonts w:ascii="Times New Roman" w:hAnsi="Times New Roman"/>
          <w:sz w:val="20"/>
          <w:szCs w:val="20"/>
        </w:rPr>
      </w:pPr>
      <w:r w:rsidRPr="00967BD7">
        <w:rPr>
          <w:rFonts w:ascii="Times New Roman" w:hAnsi="Times New Roman"/>
          <w:sz w:val="20"/>
          <w:szCs w:val="20"/>
        </w:rPr>
        <w:t>NA:         Not Available</w:t>
      </w:r>
    </w:p>
    <w:p w:rsidR="00056585" w:rsidRPr="00967BD7" w:rsidRDefault="00056585" w:rsidP="00056585">
      <w:pPr>
        <w:jc w:val="both"/>
        <w:rPr>
          <w:rFonts w:ascii="Times New Roman" w:hAnsi="Times New Roman"/>
          <w:sz w:val="20"/>
          <w:szCs w:val="20"/>
        </w:rPr>
      </w:pPr>
      <w:r w:rsidRPr="00967BD7">
        <w:rPr>
          <w:rFonts w:ascii="Times New Roman" w:hAnsi="Times New Roman"/>
          <w:sz w:val="20"/>
          <w:szCs w:val="20"/>
        </w:rPr>
        <w:t>* These numbers do not reflect a significant decline in CSSS population. CSSS-B, the largest and most stable subpopulation, was not surveyed in 2008 or 2009.  Adding the 2007 CSSS-B population estimate of 2,512 birds to those of the other subpopulations, the estimated total CSSS population size is 3,056 and 3,120 birds for 2008 and 2009, respectively.</w:t>
      </w:r>
    </w:p>
    <w:p w:rsidR="0003738A" w:rsidRPr="00967BD7" w:rsidRDefault="0003738A" w:rsidP="0003738A">
      <w:pPr>
        <w:autoSpaceDE w:val="0"/>
        <w:autoSpaceDN w:val="0"/>
        <w:adjustRightInd w:val="0"/>
        <w:ind w:left="360"/>
        <w:jc w:val="both"/>
        <w:rPr>
          <w:rFonts w:ascii="Times New Roman" w:hAnsi="Times New Roman"/>
        </w:rPr>
      </w:pPr>
    </w:p>
    <w:p w:rsidR="00967BD7" w:rsidRPr="00967BD7" w:rsidRDefault="009F79EB" w:rsidP="00967BD7">
      <w:pPr>
        <w:numPr>
          <w:ilvl w:val="0"/>
          <w:numId w:val="5"/>
        </w:numPr>
        <w:autoSpaceDE w:val="0"/>
        <w:autoSpaceDN w:val="0"/>
        <w:adjustRightInd w:val="0"/>
        <w:jc w:val="both"/>
        <w:rPr>
          <w:rFonts w:ascii="Times New Roman" w:hAnsi="Times New Roman"/>
        </w:rPr>
      </w:pPr>
      <w:r w:rsidRPr="00967BD7">
        <w:rPr>
          <w:rFonts w:ascii="Times New Roman" w:hAnsi="Times New Roman"/>
        </w:rPr>
        <w:t>CSSS Habitat, Eastern Marl Prairies: Re</w:t>
      </w:r>
      <w:r w:rsidR="00D74564">
        <w:rPr>
          <w:rFonts w:ascii="Times New Roman" w:hAnsi="Times New Roman"/>
        </w:rPr>
        <w:t>-</w:t>
      </w:r>
      <w:r w:rsidRPr="00967BD7">
        <w:rPr>
          <w:rFonts w:ascii="Times New Roman" w:hAnsi="Times New Roman"/>
        </w:rPr>
        <w:t>initia</w:t>
      </w:r>
      <w:r w:rsidR="0088006F" w:rsidRPr="00967BD7">
        <w:rPr>
          <w:rFonts w:ascii="Times New Roman" w:hAnsi="Times New Roman"/>
        </w:rPr>
        <w:t>t</w:t>
      </w:r>
      <w:r w:rsidRPr="00967BD7">
        <w:rPr>
          <w:rFonts w:ascii="Times New Roman" w:hAnsi="Times New Roman"/>
        </w:rPr>
        <w:t>ion of consultation must occur if</w:t>
      </w:r>
      <w:bookmarkStart w:id="48" w:name="_Toc306703170"/>
      <w:bookmarkEnd w:id="44"/>
      <w:r w:rsidRPr="00967BD7">
        <w:rPr>
          <w:rFonts w:ascii="Times New Roman" w:hAnsi="Times New Roman"/>
        </w:rPr>
        <w:t xml:space="preserve"> o</w:t>
      </w:r>
      <w:r w:rsidR="00140617" w:rsidRPr="00967BD7">
        <w:rPr>
          <w:rFonts w:ascii="Times New Roman" w:hAnsi="Times New Roman"/>
        </w:rPr>
        <w:t>perations that raise water levels from groundwater to surface water conditions beyond 0.6 mile of S-332 Detention Areas prior to June 1.</w:t>
      </w:r>
      <w:bookmarkEnd w:id="48"/>
    </w:p>
    <w:p w:rsidR="00967BD7" w:rsidRPr="00967BD7" w:rsidRDefault="00967BD7" w:rsidP="00967BD7">
      <w:pPr>
        <w:autoSpaceDE w:val="0"/>
        <w:autoSpaceDN w:val="0"/>
        <w:adjustRightInd w:val="0"/>
        <w:ind w:left="360"/>
        <w:jc w:val="both"/>
        <w:rPr>
          <w:rFonts w:ascii="Times New Roman" w:hAnsi="Times New Roman"/>
        </w:rPr>
      </w:pPr>
    </w:p>
    <w:p w:rsidR="006358F3" w:rsidRDefault="00140617" w:rsidP="00967BD7">
      <w:pPr>
        <w:autoSpaceDE w:val="0"/>
        <w:autoSpaceDN w:val="0"/>
        <w:adjustRightInd w:val="0"/>
        <w:ind w:left="360"/>
        <w:jc w:val="both"/>
        <w:rPr>
          <w:rFonts w:ascii="Times New Roman" w:hAnsi="Times New Roman"/>
        </w:rPr>
      </w:pPr>
      <w:r w:rsidRPr="00967BD7">
        <w:rPr>
          <w:rFonts w:ascii="Times New Roman" w:hAnsi="Times New Roman"/>
        </w:rPr>
        <w:t xml:space="preserve">USACE asked for clarification of the time period for this trigger (November 2010), however, until clarification is provided USACE is assuming that water levels must be below ground surface elevation prior to the FWS-defined CSSS breeding period starting March 1. Thus, USACE is delimiting the period of analysis for this trigger to March 1 through June 1, 2011, until otherwise directed.  </w:t>
      </w:r>
      <w:r w:rsidR="00887F69" w:rsidRPr="00967BD7">
        <w:rPr>
          <w:rFonts w:ascii="Times New Roman" w:hAnsi="Times New Roman"/>
        </w:rPr>
        <w:t xml:space="preserve">In order to assess this </w:t>
      </w:r>
      <w:proofErr w:type="spellStart"/>
      <w:r w:rsidR="00887F69" w:rsidRPr="00967BD7">
        <w:rPr>
          <w:rFonts w:ascii="Times New Roman" w:hAnsi="Times New Roman"/>
        </w:rPr>
        <w:t>reinitia</w:t>
      </w:r>
      <w:r w:rsidR="006F7026" w:rsidRPr="00967BD7">
        <w:rPr>
          <w:rFonts w:ascii="Times New Roman" w:hAnsi="Times New Roman"/>
        </w:rPr>
        <w:t>t</w:t>
      </w:r>
      <w:r w:rsidR="00887F69" w:rsidRPr="00967BD7">
        <w:rPr>
          <w:rFonts w:ascii="Times New Roman" w:hAnsi="Times New Roman"/>
        </w:rPr>
        <w:t>ion</w:t>
      </w:r>
      <w:proofErr w:type="spellEnd"/>
      <w:r w:rsidR="00887F69" w:rsidRPr="00967BD7">
        <w:rPr>
          <w:rFonts w:ascii="Times New Roman" w:hAnsi="Times New Roman"/>
        </w:rPr>
        <w:t xml:space="preserve"> trigger water levels at Gage </w:t>
      </w:r>
      <w:r w:rsidRPr="00967BD7">
        <w:rPr>
          <w:rFonts w:ascii="Times New Roman" w:hAnsi="Times New Roman"/>
        </w:rPr>
        <w:t xml:space="preserve">MRSHOP B1, </w:t>
      </w:r>
      <w:r w:rsidR="006F7026" w:rsidRPr="00967BD7">
        <w:rPr>
          <w:rFonts w:ascii="Times New Roman" w:hAnsi="Times New Roman"/>
        </w:rPr>
        <w:t xml:space="preserve">Gage </w:t>
      </w:r>
      <w:r w:rsidRPr="00967BD7">
        <w:rPr>
          <w:rFonts w:ascii="Times New Roman" w:hAnsi="Times New Roman"/>
        </w:rPr>
        <w:t xml:space="preserve">MRSHOP C1 and </w:t>
      </w:r>
      <w:r w:rsidR="006F7026" w:rsidRPr="00967BD7">
        <w:rPr>
          <w:rFonts w:ascii="Times New Roman" w:hAnsi="Times New Roman"/>
        </w:rPr>
        <w:t xml:space="preserve">Gage </w:t>
      </w:r>
      <w:r w:rsidRPr="00967BD7">
        <w:rPr>
          <w:rFonts w:ascii="Times New Roman" w:hAnsi="Times New Roman"/>
        </w:rPr>
        <w:t>NTS-10</w:t>
      </w:r>
      <w:r w:rsidR="00215460" w:rsidRPr="00967BD7">
        <w:rPr>
          <w:rFonts w:ascii="Times New Roman" w:hAnsi="Times New Roman"/>
        </w:rPr>
        <w:t xml:space="preserve"> will be monitored throughout the test period to ensure that operations do not raise water levels from groundwater to surface water conditions </w:t>
      </w:r>
      <w:r w:rsidRPr="00967BD7">
        <w:rPr>
          <w:rFonts w:ascii="Times New Roman" w:hAnsi="Times New Roman"/>
        </w:rPr>
        <w:t>throughout the period between March 1 and June 1</w:t>
      </w:r>
      <w:r w:rsidR="006F7026" w:rsidRPr="00967BD7">
        <w:rPr>
          <w:rFonts w:ascii="Times New Roman" w:hAnsi="Times New Roman"/>
        </w:rPr>
        <w:t xml:space="preserve"> throughout the duration of the G-3273 Constraint Relaxation and S-356 Field Test</w:t>
      </w:r>
      <w:r w:rsidRPr="00967BD7">
        <w:rPr>
          <w:rFonts w:ascii="Times New Roman" w:hAnsi="Times New Roman"/>
        </w:rPr>
        <w:t xml:space="preserve">.  </w:t>
      </w:r>
      <w:r w:rsidR="00215460" w:rsidRPr="00967BD7">
        <w:rPr>
          <w:rFonts w:ascii="Times New Roman" w:hAnsi="Times New Roman"/>
        </w:rPr>
        <w:t>If water levels transition fr</w:t>
      </w:r>
      <w:r w:rsidR="0088006F" w:rsidRPr="00967BD7">
        <w:rPr>
          <w:rFonts w:ascii="Times New Roman" w:hAnsi="Times New Roman"/>
        </w:rPr>
        <w:t>o</w:t>
      </w:r>
      <w:r w:rsidR="00215460" w:rsidRPr="00967BD7">
        <w:rPr>
          <w:rFonts w:ascii="Times New Roman" w:hAnsi="Times New Roman"/>
        </w:rPr>
        <w:t xml:space="preserve">m groundwater to surface water conditions during </w:t>
      </w:r>
      <w:r w:rsidR="006F7026" w:rsidRPr="00967BD7">
        <w:rPr>
          <w:rFonts w:ascii="Times New Roman" w:hAnsi="Times New Roman"/>
        </w:rPr>
        <w:t xml:space="preserve">the </w:t>
      </w:r>
      <w:r w:rsidR="00215460" w:rsidRPr="00967BD7">
        <w:rPr>
          <w:rFonts w:ascii="Times New Roman" w:hAnsi="Times New Roman"/>
        </w:rPr>
        <w:t>time period</w:t>
      </w:r>
      <w:r w:rsidR="006F7026" w:rsidRPr="00967BD7">
        <w:rPr>
          <w:rFonts w:ascii="Times New Roman" w:hAnsi="Times New Roman"/>
        </w:rPr>
        <w:t xml:space="preserve"> between March 1 and June 1</w:t>
      </w:r>
      <w:r w:rsidR="00215460" w:rsidRPr="00967BD7">
        <w:rPr>
          <w:rFonts w:ascii="Times New Roman" w:hAnsi="Times New Roman"/>
        </w:rPr>
        <w:t>, USACE will conduct a retrospective review of water management operations to determine the potential cause(s) of the reversal and how future operations can avoid exceeding these thresholds.</w:t>
      </w:r>
      <w:bookmarkStart w:id="49" w:name="_Toc306703174"/>
    </w:p>
    <w:p w:rsidR="006358F3" w:rsidRDefault="006358F3" w:rsidP="006358F3">
      <w:pPr>
        <w:autoSpaceDE w:val="0"/>
        <w:autoSpaceDN w:val="0"/>
        <w:adjustRightInd w:val="0"/>
        <w:ind w:left="360"/>
        <w:jc w:val="both"/>
        <w:rPr>
          <w:rFonts w:ascii="Times New Roman" w:hAnsi="Times New Roman"/>
        </w:rPr>
      </w:pPr>
    </w:p>
    <w:p w:rsidR="009D206D" w:rsidRPr="006358F3" w:rsidRDefault="00140617" w:rsidP="005F7187">
      <w:pPr>
        <w:pStyle w:val="ListParagraph"/>
        <w:numPr>
          <w:ilvl w:val="0"/>
          <w:numId w:val="25"/>
        </w:numPr>
        <w:autoSpaceDE w:val="0"/>
        <w:autoSpaceDN w:val="0"/>
        <w:adjustRightInd w:val="0"/>
        <w:spacing w:after="0" w:line="240" w:lineRule="auto"/>
        <w:ind w:left="360" w:hanging="274"/>
        <w:jc w:val="both"/>
        <w:rPr>
          <w:b/>
        </w:rPr>
      </w:pPr>
      <w:bookmarkStart w:id="50" w:name="_Toc308293971"/>
      <w:bookmarkStart w:id="51" w:name="_Toc308294406"/>
      <w:r w:rsidRPr="005F7187">
        <w:t>Cape Sable Seaside Sparrow Habitat: Western Marl Prairies</w:t>
      </w:r>
      <w:bookmarkEnd w:id="49"/>
      <w:r w:rsidR="009D206D" w:rsidRPr="005F7187">
        <w:t>:</w:t>
      </w:r>
      <w:bookmarkStart w:id="52" w:name="_Toc306703175"/>
      <w:r w:rsidR="009D206D" w:rsidRPr="005F7187">
        <w:t xml:space="preserve">  </w:t>
      </w:r>
      <w:r w:rsidRPr="005F7187">
        <w:t>Re</w:t>
      </w:r>
      <w:r w:rsidR="006358F3" w:rsidRPr="005F7187">
        <w:t>-</w:t>
      </w:r>
      <w:r w:rsidRPr="005F7187">
        <w:t xml:space="preserve">initiation </w:t>
      </w:r>
      <w:r w:rsidR="009D206D" w:rsidRPr="005F7187">
        <w:t>of consultation must occur if f</w:t>
      </w:r>
      <w:r w:rsidRPr="005F7187">
        <w:t>ewer than 60 consecuti</w:t>
      </w:r>
      <w:r w:rsidR="009D206D" w:rsidRPr="005F7187">
        <w:t xml:space="preserve">ve days with water levels below </w:t>
      </w:r>
      <w:r w:rsidRPr="005F7187">
        <w:t xml:space="preserve">ground surface </w:t>
      </w:r>
      <w:r w:rsidR="009D206D" w:rsidRPr="005F7187">
        <w:t xml:space="preserve">occur </w:t>
      </w:r>
      <w:r w:rsidRPr="005F7187">
        <w:t>at NP-205 between March 1 and July 15 due to water releases in 2 consecutive years</w:t>
      </w:r>
      <w:r w:rsidRPr="006358F3">
        <w:t>.</w:t>
      </w:r>
      <w:bookmarkEnd w:id="50"/>
      <w:bookmarkEnd w:id="51"/>
      <w:bookmarkEnd w:id="52"/>
      <w:r w:rsidRPr="006358F3">
        <w:t xml:space="preserve"> </w:t>
      </w:r>
    </w:p>
    <w:p w:rsidR="00140617" w:rsidRPr="00967BD7" w:rsidRDefault="00140617" w:rsidP="006358F3">
      <w:pPr>
        <w:autoSpaceDE w:val="0"/>
        <w:autoSpaceDN w:val="0"/>
        <w:adjustRightInd w:val="0"/>
        <w:jc w:val="both"/>
        <w:rPr>
          <w:rFonts w:ascii="Times New Roman" w:hAnsi="Times New Roman"/>
        </w:rPr>
      </w:pPr>
    </w:p>
    <w:p w:rsidR="006F7026" w:rsidRPr="00967BD7" w:rsidRDefault="006F7026" w:rsidP="006358F3">
      <w:pPr>
        <w:autoSpaceDE w:val="0"/>
        <w:autoSpaceDN w:val="0"/>
        <w:adjustRightInd w:val="0"/>
        <w:jc w:val="both"/>
        <w:rPr>
          <w:rFonts w:ascii="Times New Roman" w:hAnsi="Times New Roman"/>
        </w:rPr>
      </w:pPr>
      <w:r w:rsidRPr="00967BD7">
        <w:rPr>
          <w:rFonts w:ascii="Times New Roman" w:hAnsi="Times New Roman"/>
        </w:rPr>
        <w:t>USACE will continue current monitoring of water levels at Gage NP-205 in CSSS-A to determine whether this Incidental Take Re</w:t>
      </w:r>
      <w:r w:rsidR="006358F3">
        <w:rPr>
          <w:rFonts w:ascii="Times New Roman" w:hAnsi="Times New Roman"/>
        </w:rPr>
        <w:t>-</w:t>
      </w:r>
      <w:r w:rsidRPr="00967BD7">
        <w:rPr>
          <w:rFonts w:ascii="Times New Roman" w:hAnsi="Times New Roman"/>
        </w:rPr>
        <w:t>initiation Trigger has been achieved.  In accordance with WCA-3A-</w:t>
      </w:r>
      <w:r w:rsidRPr="00967BD7">
        <w:rPr>
          <w:rFonts w:ascii="Times New Roman" w:hAnsi="Times New Roman"/>
        </w:rPr>
        <w:lastRenderedPageBreak/>
        <w:t xml:space="preserve">ENP-ENP/SDCS Water Control Manual and 2006 IOP/2012 ERTP, closure periods on the S-12 structures designed to provide suitable nesting conditions within CSSS-A during CSSS breeding season </w:t>
      </w:r>
      <w:r w:rsidR="001D45DB" w:rsidRPr="00967BD7">
        <w:rPr>
          <w:rFonts w:ascii="Times New Roman" w:hAnsi="Times New Roman"/>
        </w:rPr>
        <w:t xml:space="preserve">will help to prevent </w:t>
      </w:r>
      <w:r w:rsidR="00532DAD" w:rsidRPr="00967BD7">
        <w:rPr>
          <w:rFonts w:ascii="Times New Roman" w:hAnsi="Times New Roman"/>
        </w:rPr>
        <w:t>exceedances</w:t>
      </w:r>
      <w:r w:rsidR="001D45DB" w:rsidRPr="00967BD7">
        <w:rPr>
          <w:rFonts w:ascii="Times New Roman" w:hAnsi="Times New Roman"/>
        </w:rPr>
        <w:t xml:space="preserve"> of this trigger.</w:t>
      </w:r>
    </w:p>
    <w:p w:rsidR="006F7026" w:rsidRPr="00967BD7" w:rsidRDefault="006F7026" w:rsidP="00F901C2">
      <w:pPr>
        <w:autoSpaceDE w:val="0"/>
        <w:autoSpaceDN w:val="0"/>
        <w:adjustRightInd w:val="0"/>
        <w:jc w:val="both"/>
        <w:rPr>
          <w:rFonts w:ascii="Times New Roman" w:hAnsi="Times New Roman"/>
        </w:rPr>
      </w:pPr>
    </w:p>
    <w:p w:rsidR="00335448" w:rsidRPr="00D74564" w:rsidRDefault="00335448" w:rsidP="007A7A77">
      <w:pPr>
        <w:jc w:val="both"/>
        <w:rPr>
          <w:rFonts w:ascii="Times New Roman" w:hAnsi="Times New Roman"/>
          <w:b/>
          <w:i/>
        </w:rPr>
      </w:pPr>
      <w:r w:rsidRPr="00967BD7">
        <w:rPr>
          <w:rFonts w:ascii="Times New Roman" w:hAnsi="Times New Roman"/>
        </w:rPr>
        <w:t xml:space="preserve">In addition </w:t>
      </w:r>
      <w:r w:rsidR="0088006F" w:rsidRPr="00967BD7">
        <w:rPr>
          <w:rFonts w:ascii="Times New Roman" w:hAnsi="Times New Roman"/>
        </w:rPr>
        <w:t>to the 2010 FWS BO Incidental Take Statement Re</w:t>
      </w:r>
      <w:r w:rsidR="00D74564">
        <w:rPr>
          <w:rFonts w:ascii="Times New Roman" w:hAnsi="Times New Roman"/>
        </w:rPr>
        <w:t>-</w:t>
      </w:r>
      <w:r w:rsidR="0088006F" w:rsidRPr="00967BD7">
        <w:rPr>
          <w:rFonts w:ascii="Times New Roman" w:hAnsi="Times New Roman"/>
        </w:rPr>
        <w:t xml:space="preserve">initiation Triggers, </w:t>
      </w:r>
      <w:r w:rsidRPr="00967BD7">
        <w:rPr>
          <w:rFonts w:ascii="Times New Roman" w:hAnsi="Times New Roman"/>
        </w:rPr>
        <w:t xml:space="preserve">USACE will also continue to monitor the series of existing hydrological gages listed in </w:t>
      </w:r>
      <w:r w:rsidR="00AC5D3F">
        <w:rPr>
          <w:rFonts w:ascii="Times New Roman" w:hAnsi="Times New Roman"/>
        </w:rPr>
        <w:t>(</w:t>
      </w:r>
      <w:fldSimple w:instr=" REF _Ref331765457 \h  \* MERGEFORMAT ">
        <w:r w:rsidR="005F2263" w:rsidRPr="005F2263">
          <w:rPr>
            <w:rFonts w:ascii="Times New Roman" w:hAnsi="Times New Roman"/>
            <w:b/>
            <w:i/>
          </w:rPr>
          <w:t xml:space="preserve">Table </w:t>
        </w:r>
        <w:r w:rsidR="005F2263" w:rsidRPr="005F2263">
          <w:rPr>
            <w:rFonts w:ascii="Times New Roman" w:hAnsi="Times New Roman"/>
            <w:b/>
            <w:i/>
            <w:noProof/>
          </w:rPr>
          <w:t>6</w:t>
        </w:r>
      </w:fldSimple>
      <w:r w:rsidR="00AC5D3F">
        <w:t>)</w:t>
      </w:r>
      <w:r w:rsidR="008525C6" w:rsidRPr="00532DAD">
        <w:rPr>
          <w:rFonts w:ascii="Times New Roman" w:hAnsi="Times New Roman"/>
          <w:b/>
          <w:i/>
        </w:rPr>
        <w:t xml:space="preserve"> </w:t>
      </w:r>
      <w:r w:rsidRPr="00967BD7">
        <w:rPr>
          <w:rFonts w:ascii="Times New Roman" w:hAnsi="Times New Roman"/>
        </w:rPr>
        <w:t xml:space="preserve">to measure potential hydrologic impacts within the six CSSS subpopulations and </w:t>
      </w:r>
      <w:r w:rsidR="0088006F" w:rsidRPr="00967BD7">
        <w:rPr>
          <w:rFonts w:ascii="Times New Roman" w:hAnsi="Times New Roman"/>
        </w:rPr>
        <w:t xml:space="preserve">within designated </w:t>
      </w:r>
      <w:r w:rsidRPr="00967BD7">
        <w:rPr>
          <w:rFonts w:ascii="Times New Roman" w:hAnsi="Times New Roman"/>
        </w:rPr>
        <w:t xml:space="preserve">CSSS critical habitat </w:t>
      </w:r>
      <w:r w:rsidRPr="00D42EF8">
        <w:rPr>
          <w:rFonts w:ascii="Times New Roman" w:hAnsi="Times New Roman"/>
          <w:b/>
          <w:i/>
        </w:rPr>
        <w:t>(</w:t>
      </w:r>
      <w:fldSimple w:instr=" REF _Ref331766929 \h  \* MERGEFORMAT ">
        <w:r w:rsidR="005F2263" w:rsidRPr="005F2263">
          <w:rPr>
            <w:rFonts w:ascii="Times New Roman" w:hAnsi="Times New Roman"/>
            <w:b/>
            <w:i/>
          </w:rPr>
          <w:t xml:space="preserve">Figure </w:t>
        </w:r>
        <w:r w:rsidR="005F2263" w:rsidRPr="005F2263">
          <w:rPr>
            <w:rFonts w:ascii="Times New Roman" w:hAnsi="Times New Roman"/>
            <w:b/>
            <w:i/>
            <w:noProof/>
          </w:rPr>
          <w:t>5</w:t>
        </w:r>
      </w:fldSimple>
      <w:r w:rsidRPr="00D74564">
        <w:rPr>
          <w:rFonts w:ascii="Times New Roman" w:hAnsi="Times New Roman"/>
          <w:b/>
          <w:i/>
        </w:rPr>
        <w:t>).</w:t>
      </w:r>
    </w:p>
    <w:p w:rsidR="00FA098F" w:rsidRPr="00FA098F" w:rsidRDefault="00FA098F" w:rsidP="00FA098F">
      <w:pPr>
        <w:pStyle w:val="Caption"/>
        <w:keepNext/>
        <w:jc w:val="both"/>
        <w:rPr>
          <w:rFonts w:ascii="Times New Roman" w:hAnsi="Times New Roman"/>
          <w:sz w:val="24"/>
          <w:szCs w:val="24"/>
        </w:rPr>
      </w:pPr>
    </w:p>
    <w:p w:rsidR="0088006F" w:rsidRPr="00956894" w:rsidRDefault="00FA098F" w:rsidP="003F6D4B">
      <w:pPr>
        <w:pStyle w:val="Heading4"/>
        <w:spacing w:before="0"/>
        <w:ind w:left="0" w:firstLine="0"/>
        <w:jc w:val="both"/>
        <w:rPr>
          <w:b w:val="0"/>
        </w:rPr>
      </w:pPr>
      <w:bookmarkStart w:id="53" w:name="_Ref331765457"/>
      <w:bookmarkStart w:id="54" w:name="_Toc338230432"/>
      <w:bookmarkStart w:id="55" w:name="_Toc338252189"/>
      <w:proofErr w:type="gramStart"/>
      <w:r w:rsidRPr="00FA098F">
        <w:t xml:space="preserve">Table </w:t>
      </w:r>
      <w:r w:rsidR="00B62452" w:rsidRPr="00FA098F">
        <w:fldChar w:fldCharType="begin"/>
      </w:r>
      <w:r w:rsidRPr="00FA098F">
        <w:instrText xml:space="preserve"> SEQ Table \* ARABIC </w:instrText>
      </w:r>
      <w:r w:rsidR="00B62452" w:rsidRPr="00FA098F">
        <w:fldChar w:fldCharType="separate"/>
      </w:r>
      <w:r w:rsidR="005F2263">
        <w:rPr>
          <w:noProof/>
        </w:rPr>
        <w:t>6</w:t>
      </w:r>
      <w:r w:rsidR="00B62452" w:rsidRPr="00FA098F">
        <w:fldChar w:fldCharType="end"/>
      </w:r>
      <w:bookmarkEnd w:id="53"/>
      <w:r w:rsidRPr="00FA098F">
        <w:t>.</w:t>
      </w:r>
      <w:proofErr w:type="gramEnd"/>
      <w:r>
        <w:t xml:space="preserve">  </w:t>
      </w:r>
      <w:r w:rsidR="0088006F" w:rsidRPr="00956894">
        <w:rPr>
          <w:b w:val="0"/>
        </w:rPr>
        <w:t xml:space="preserve">Discontinuous </w:t>
      </w:r>
      <w:proofErr w:type="spellStart"/>
      <w:r w:rsidR="0088006F" w:rsidRPr="00956894">
        <w:rPr>
          <w:b w:val="0"/>
        </w:rPr>
        <w:t>hydroperiod</w:t>
      </w:r>
      <w:proofErr w:type="spellEnd"/>
      <w:r w:rsidR="0088006F" w:rsidRPr="00956894">
        <w:rPr>
          <w:b w:val="0"/>
        </w:rPr>
        <w:t xml:space="preserve"> (number of days inundated) as measured at the specified gages within each CSSS subpopulation between </w:t>
      </w:r>
      <w:r w:rsidR="00C10D29" w:rsidRPr="00956894">
        <w:rPr>
          <w:b w:val="0"/>
        </w:rPr>
        <w:t>DATE.</w:t>
      </w:r>
      <w:bookmarkEnd w:id="54"/>
      <w:bookmarkEnd w:id="55"/>
    </w:p>
    <w:p w:rsidR="0088006F" w:rsidRPr="00967BD7" w:rsidRDefault="0088006F" w:rsidP="00F901C2">
      <w:pPr>
        <w:autoSpaceDE w:val="0"/>
        <w:autoSpaceDN w:val="0"/>
        <w:adjustRightInd w:val="0"/>
        <w:jc w:val="both"/>
        <w:rPr>
          <w:rFonts w:ascii="Times New Roman" w:hAnsi="Times New Roman"/>
        </w:rPr>
      </w:pPr>
    </w:p>
    <w:tbl>
      <w:tblPr>
        <w:tblW w:w="72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800"/>
        <w:gridCol w:w="1800"/>
        <w:gridCol w:w="1800"/>
        <w:gridCol w:w="1800"/>
      </w:tblGrid>
      <w:tr w:rsidR="0088006F" w:rsidRPr="00967BD7" w:rsidTr="00C10D29">
        <w:trPr>
          <w:jc w:val="center"/>
        </w:trPr>
        <w:tc>
          <w:tcPr>
            <w:tcW w:w="1800" w:type="dxa"/>
          </w:tcPr>
          <w:p w:rsidR="0088006F" w:rsidRPr="00967BD7" w:rsidRDefault="0088006F" w:rsidP="00A40044">
            <w:pPr>
              <w:pStyle w:val="ListParagraph"/>
              <w:spacing w:after="0"/>
              <w:ind w:left="0"/>
            </w:pPr>
            <w:r w:rsidRPr="00967BD7">
              <w:t>Sub-Population</w:t>
            </w:r>
          </w:p>
        </w:tc>
        <w:tc>
          <w:tcPr>
            <w:tcW w:w="1800" w:type="dxa"/>
          </w:tcPr>
          <w:p w:rsidR="0088006F" w:rsidRPr="00967BD7" w:rsidRDefault="0088006F" w:rsidP="00A40044">
            <w:pPr>
              <w:pStyle w:val="ListParagraph"/>
              <w:spacing w:after="0"/>
              <w:ind w:left="0"/>
            </w:pPr>
            <w:r w:rsidRPr="00967BD7">
              <w:t>Gage</w:t>
            </w:r>
          </w:p>
        </w:tc>
        <w:tc>
          <w:tcPr>
            <w:tcW w:w="1800" w:type="dxa"/>
          </w:tcPr>
          <w:p w:rsidR="0088006F" w:rsidRPr="00967BD7" w:rsidRDefault="0088006F" w:rsidP="00A40044">
            <w:pPr>
              <w:pStyle w:val="ListParagraph"/>
              <w:spacing w:after="0"/>
              <w:ind w:left="0"/>
            </w:pPr>
            <w:r w:rsidRPr="00967BD7">
              <w:t xml:space="preserve">Discontinuous </w:t>
            </w:r>
            <w:proofErr w:type="spellStart"/>
            <w:r w:rsidRPr="00967BD7">
              <w:t>Hydroperiod</w:t>
            </w:r>
            <w:proofErr w:type="spellEnd"/>
          </w:p>
          <w:p w:rsidR="0088006F" w:rsidRPr="00967BD7" w:rsidRDefault="0088006F" w:rsidP="00A40044">
            <w:pPr>
              <w:pStyle w:val="ListParagraph"/>
              <w:spacing w:after="0"/>
              <w:ind w:left="0"/>
            </w:pPr>
            <w:r w:rsidRPr="00967BD7">
              <w:t>(Days Inundated)</w:t>
            </w:r>
          </w:p>
        </w:tc>
        <w:tc>
          <w:tcPr>
            <w:tcW w:w="1800" w:type="dxa"/>
          </w:tcPr>
          <w:p w:rsidR="0088006F" w:rsidRPr="00967BD7" w:rsidRDefault="0088006F" w:rsidP="00A40044">
            <w:pPr>
              <w:pStyle w:val="ListParagraph"/>
              <w:spacing w:after="0"/>
              <w:ind w:left="0"/>
            </w:pPr>
            <w:r w:rsidRPr="00967BD7">
              <w:t xml:space="preserve">Within 90-210 Preferred </w:t>
            </w:r>
            <w:proofErr w:type="spellStart"/>
            <w:r w:rsidRPr="00967BD7">
              <w:t>Hydroperiod</w:t>
            </w:r>
            <w:proofErr w:type="spellEnd"/>
            <w:r w:rsidRPr="00967BD7">
              <w:t>?</w:t>
            </w:r>
          </w:p>
        </w:tc>
      </w:tr>
      <w:tr w:rsidR="0088006F" w:rsidRPr="00967BD7" w:rsidTr="00C10D29">
        <w:trPr>
          <w:jc w:val="center"/>
        </w:trPr>
        <w:tc>
          <w:tcPr>
            <w:tcW w:w="1800" w:type="dxa"/>
            <w:vMerge w:val="restart"/>
          </w:tcPr>
          <w:p w:rsidR="0088006F" w:rsidRPr="00967BD7" w:rsidRDefault="0088006F" w:rsidP="00A40044">
            <w:pPr>
              <w:pStyle w:val="ListParagraph"/>
              <w:spacing w:after="0"/>
              <w:ind w:left="0"/>
              <w:jc w:val="both"/>
            </w:pPr>
            <w:r w:rsidRPr="00967BD7">
              <w:t>A</w:t>
            </w:r>
          </w:p>
        </w:tc>
        <w:tc>
          <w:tcPr>
            <w:tcW w:w="1800" w:type="dxa"/>
          </w:tcPr>
          <w:p w:rsidR="0088006F" w:rsidRPr="00967BD7" w:rsidRDefault="0088006F" w:rsidP="00A40044">
            <w:pPr>
              <w:pStyle w:val="ListParagraph"/>
              <w:spacing w:after="0"/>
              <w:ind w:left="0"/>
              <w:jc w:val="both"/>
            </w:pPr>
            <w:r w:rsidRPr="00967BD7">
              <w:t xml:space="preserve">NP-205 </w:t>
            </w:r>
          </w:p>
        </w:tc>
        <w:tc>
          <w:tcPr>
            <w:tcW w:w="1800" w:type="dxa"/>
          </w:tcPr>
          <w:p w:rsidR="0088006F" w:rsidRPr="00967BD7" w:rsidRDefault="0088006F" w:rsidP="00A40044">
            <w:pPr>
              <w:pStyle w:val="ListParagraph"/>
              <w:tabs>
                <w:tab w:val="left" w:pos="204"/>
                <w:tab w:val="center" w:pos="445"/>
              </w:tabs>
              <w:spacing w:after="0"/>
              <w:ind w:left="0"/>
              <w:jc w:val="center"/>
            </w:pPr>
          </w:p>
        </w:tc>
        <w:tc>
          <w:tcPr>
            <w:tcW w:w="1800" w:type="dxa"/>
          </w:tcPr>
          <w:p w:rsidR="0088006F" w:rsidRPr="00967BD7" w:rsidRDefault="0088006F" w:rsidP="00A40044">
            <w:pPr>
              <w:pStyle w:val="ListParagraph"/>
              <w:tabs>
                <w:tab w:val="left" w:pos="204"/>
                <w:tab w:val="center" w:pos="445"/>
              </w:tabs>
              <w:spacing w:after="0"/>
              <w:ind w:left="0"/>
              <w:jc w:val="center"/>
            </w:pPr>
          </w:p>
        </w:tc>
      </w:tr>
      <w:tr w:rsidR="0088006F" w:rsidRPr="00967BD7" w:rsidTr="00C10D29">
        <w:trPr>
          <w:trHeight w:val="251"/>
          <w:jc w:val="center"/>
        </w:trPr>
        <w:tc>
          <w:tcPr>
            <w:tcW w:w="1800" w:type="dxa"/>
            <w:vMerge/>
          </w:tcPr>
          <w:p w:rsidR="0088006F" w:rsidRPr="00967BD7" w:rsidRDefault="0088006F" w:rsidP="00A40044">
            <w:pPr>
              <w:pStyle w:val="ListParagraph"/>
              <w:spacing w:after="0"/>
              <w:ind w:left="0"/>
              <w:jc w:val="both"/>
            </w:pPr>
          </w:p>
        </w:tc>
        <w:tc>
          <w:tcPr>
            <w:tcW w:w="1800" w:type="dxa"/>
          </w:tcPr>
          <w:p w:rsidR="0088006F" w:rsidRPr="00967BD7" w:rsidRDefault="0088006F" w:rsidP="00A40044">
            <w:pPr>
              <w:pStyle w:val="ListParagraph"/>
              <w:spacing w:after="0"/>
              <w:ind w:left="0"/>
              <w:jc w:val="both"/>
            </w:pPr>
            <w:r w:rsidRPr="00967BD7">
              <w:t>P-34</w:t>
            </w:r>
          </w:p>
        </w:tc>
        <w:tc>
          <w:tcPr>
            <w:tcW w:w="1800" w:type="dxa"/>
          </w:tcPr>
          <w:p w:rsidR="0088006F" w:rsidRPr="00967BD7" w:rsidRDefault="0088006F" w:rsidP="00A40044">
            <w:pPr>
              <w:pStyle w:val="ListParagraph"/>
              <w:spacing w:after="0"/>
              <w:ind w:left="0"/>
              <w:jc w:val="center"/>
            </w:pPr>
          </w:p>
        </w:tc>
        <w:tc>
          <w:tcPr>
            <w:tcW w:w="1800" w:type="dxa"/>
          </w:tcPr>
          <w:p w:rsidR="0088006F" w:rsidRPr="00967BD7" w:rsidRDefault="0088006F" w:rsidP="00A40044">
            <w:pPr>
              <w:pStyle w:val="ListParagraph"/>
              <w:spacing w:after="0"/>
              <w:ind w:left="0"/>
              <w:jc w:val="center"/>
            </w:pPr>
          </w:p>
        </w:tc>
      </w:tr>
      <w:tr w:rsidR="0088006F" w:rsidRPr="00967BD7" w:rsidTr="00C10D29">
        <w:trPr>
          <w:jc w:val="center"/>
        </w:trPr>
        <w:tc>
          <w:tcPr>
            <w:tcW w:w="1800" w:type="dxa"/>
          </w:tcPr>
          <w:p w:rsidR="0088006F" w:rsidRPr="00967BD7" w:rsidRDefault="0088006F" w:rsidP="00A40044">
            <w:pPr>
              <w:pStyle w:val="ListParagraph"/>
              <w:spacing w:after="0"/>
              <w:ind w:left="0"/>
              <w:jc w:val="both"/>
            </w:pPr>
            <w:r w:rsidRPr="00967BD7">
              <w:t>B</w:t>
            </w:r>
          </w:p>
        </w:tc>
        <w:tc>
          <w:tcPr>
            <w:tcW w:w="1800" w:type="dxa"/>
          </w:tcPr>
          <w:p w:rsidR="0088006F" w:rsidRPr="00967BD7" w:rsidRDefault="0088006F" w:rsidP="00A40044">
            <w:pPr>
              <w:pStyle w:val="ListParagraph"/>
              <w:spacing w:after="0"/>
              <w:ind w:left="0"/>
              <w:jc w:val="both"/>
            </w:pPr>
            <w:r w:rsidRPr="00967BD7">
              <w:t xml:space="preserve">NP-44 </w:t>
            </w:r>
          </w:p>
        </w:tc>
        <w:tc>
          <w:tcPr>
            <w:tcW w:w="1800" w:type="dxa"/>
          </w:tcPr>
          <w:p w:rsidR="0088006F" w:rsidRPr="00967BD7" w:rsidRDefault="0088006F" w:rsidP="00A40044">
            <w:pPr>
              <w:pStyle w:val="ListParagraph"/>
              <w:spacing w:after="0"/>
              <w:ind w:left="0"/>
              <w:jc w:val="center"/>
            </w:pPr>
          </w:p>
        </w:tc>
        <w:tc>
          <w:tcPr>
            <w:tcW w:w="1800" w:type="dxa"/>
          </w:tcPr>
          <w:p w:rsidR="0088006F" w:rsidRPr="00967BD7" w:rsidRDefault="0088006F" w:rsidP="00A40044">
            <w:pPr>
              <w:pStyle w:val="ListParagraph"/>
              <w:spacing w:after="0"/>
              <w:ind w:left="0"/>
              <w:jc w:val="center"/>
            </w:pPr>
          </w:p>
        </w:tc>
      </w:tr>
      <w:tr w:rsidR="0088006F" w:rsidRPr="00967BD7" w:rsidTr="00C10D29">
        <w:trPr>
          <w:jc w:val="center"/>
        </w:trPr>
        <w:tc>
          <w:tcPr>
            <w:tcW w:w="1800" w:type="dxa"/>
          </w:tcPr>
          <w:p w:rsidR="0088006F" w:rsidRPr="00967BD7" w:rsidRDefault="0088006F" w:rsidP="00A40044">
            <w:pPr>
              <w:pStyle w:val="ListParagraph"/>
              <w:spacing w:after="0"/>
              <w:ind w:left="0"/>
              <w:jc w:val="both"/>
            </w:pPr>
            <w:r w:rsidRPr="00967BD7">
              <w:t>C</w:t>
            </w:r>
          </w:p>
        </w:tc>
        <w:tc>
          <w:tcPr>
            <w:tcW w:w="1800" w:type="dxa"/>
          </w:tcPr>
          <w:p w:rsidR="0088006F" w:rsidRPr="00967BD7" w:rsidRDefault="0088006F" w:rsidP="00A40044">
            <w:pPr>
              <w:pStyle w:val="ListParagraph"/>
              <w:spacing w:after="0"/>
              <w:ind w:left="0"/>
              <w:jc w:val="both"/>
            </w:pPr>
            <w:r w:rsidRPr="00967BD7">
              <w:t xml:space="preserve">E-112 </w:t>
            </w:r>
          </w:p>
        </w:tc>
        <w:tc>
          <w:tcPr>
            <w:tcW w:w="1800" w:type="dxa"/>
          </w:tcPr>
          <w:p w:rsidR="0088006F" w:rsidRPr="00967BD7" w:rsidRDefault="0088006F" w:rsidP="00A40044">
            <w:pPr>
              <w:pStyle w:val="ListParagraph"/>
              <w:spacing w:after="0"/>
              <w:ind w:left="0"/>
              <w:jc w:val="center"/>
            </w:pPr>
          </w:p>
        </w:tc>
        <w:tc>
          <w:tcPr>
            <w:tcW w:w="1800" w:type="dxa"/>
          </w:tcPr>
          <w:p w:rsidR="0088006F" w:rsidRPr="00967BD7" w:rsidRDefault="0088006F" w:rsidP="00A40044">
            <w:pPr>
              <w:pStyle w:val="ListParagraph"/>
              <w:spacing w:after="0"/>
              <w:ind w:left="0"/>
              <w:jc w:val="center"/>
            </w:pPr>
          </w:p>
        </w:tc>
      </w:tr>
      <w:tr w:rsidR="0088006F" w:rsidRPr="00967BD7" w:rsidTr="00C10D29">
        <w:trPr>
          <w:jc w:val="center"/>
        </w:trPr>
        <w:tc>
          <w:tcPr>
            <w:tcW w:w="1800" w:type="dxa"/>
          </w:tcPr>
          <w:p w:rsidR="0088006F" w:rsidRPr="00967BD7" w:rsidRDefault="0088006F" w:rsidP="00A40044">
            <w:pPr>
              <w:pStyle w:val="ListParagraph"/>
              <w:spacing w:after="0"/>
              <w:ind w:left="0"/>
              <w:jc w:val="both"/>
            </w:pPr>
            <w:r w:rsidRPr="00967BD7">
              <w:t>D</w:t>
            </w:r>
          </w:p>
        </w:tc>
        <w:tc>
          <w:tcPr>
            <w:tcW w:w="1800" w:type="dxa"/>
          </w:tcPr>
          <w:p w:rsidR="0088006F" w:rsidRPr="00967BD7" w:rsidRDefault="0088006F" w:rsidP="00A40044">
            <w:pPr>
              <w:pStyle w:val="ListParagraph"/>
              <w:spacing w:after="0"/>
              <w:ind w:left="0"/>
              <w:jc w:val="both"/>
            </w:pPr>
            <w:r w:rsidRPr="00967BD7">
              <w:t xml:space="preserve">EVER-4 </w:t>
            </w:r>
          </w:p>
        </w:tc>
        <w:tc>
          <w:tcPr>
            <w:tcW w:w="1800" w:type="dxa"/>
          </w:tcPr>
          <w:p w:rsidR="0088006F" w:rsidRPr="00967BD7" w:rsidRDefault="0088006F" w:rsidP="00A40044">
            <w:pPr>
              <w:pStyle w:val="ListParagraph"/>
              <w:spacing w:after="0"/>
              <w:ind w:left="0"/>
              <w:jc w:val="center"/>
            </w:pPr>
          </w:p>
        </w:tc>
        <w:tc>
          <w:tcPr>
            <w:tcW w:w="1800" w:type="dxa"/>
          </w:tcPr>
          <w:p w:rsidR="0088006F" w:rsidRPr="00967BD7" w:rsidRDefault="0088006F" w:rsidP="00A40044">
            <w:pPr>
              <w:pStyle w:val="ListParagraph"/>
              <w:spacing w:after="0"/>
              <w:ind w:left="0"/>
              <w:jc w:val="center"/>
            </w:pPr>
          </w:p>
        </w:tc>
      </w:tr>
      <w:tr w:rsidR="0088006F" w:rsidRPr="00967BD7" w:rsidTr="00C10D29">
        <w:trPr>
          <w:jc w:val="center"/>
        </w:trPr>
        <w:tc>
          <w:tcPr>
            <w:tcW w:w="1800" w:type="dxa"/>
          </w:tcPr>
          <w:p w:rsidR="0088006F" w:rsidRPr="00967BD7" w:rsidRDefault="0088006F" w:rsidP="00A40044">
            <w:pPr>
              <w:pStyle w:val="ListParagraph"/>
              <w:spacing w:after="0"/>
              <w:ind w:left="0"/>
              <w:jc w:val="both"/>
            </w:pPr>
            <w:r w:rsidRPr="00967BD7">
              <w:t>E</w:t>
            </w:r>
          </w:p>
        </w:tc>
        <w:tc>
          <w:tcPr>
            <w:tcW w:w="1800" w:type="dxa"/>
          </w:tcPr>
          <w:p w:rsidR="0088006F" w:rsidRPr="00967BD7" w:rsidRDefault="0088006F" w:rsidP="00A40044">
            <w:pPr>
              <w:pStyle w:val="ListParagraph"/>
              <w:spacing w:after="0"/>
              <w:ind w:left="0"/>
              <w:jc w:val="both"/>
            </w:pPr>
            <w:r w:rsidRPr="00967BD7">
              <w:t xml:space="preserve">NP-206 </w:t>
            </w:r>
          </w:p>
        </w:tc>
        <w:tc>
          <w:tcPr>
            <w:tcW w:w="1800" w:type="dxa"/>
          </w:tcPr>
          <w:p w:rsidR="0088006F" w:rsidRPr="00967BD7" w:rsidRDefault="0088006F" w:rsidP="00A40044">
            <w:pPr>
              <w:pStyle w:val="ListParagraph"/>
              <w:spacing w:after="0"/>
              <w:ind w:left="0"/>
              <w:jc w:val="center"/>
            </w:pPr>
          </w:p>
        </w:tc>
        <w:tc>
          <w:tcPr>
            <w:tcW w:w="1800" w:type="dxa"/>
          </w:tcPr>
          <w:p w:rsidR="0088006F" w:rsidRPr="00967BD7" w:rsidRDefault="0088006F" w:rsidP="00A40044">
            <w:pPr>
              <w:pStyle w:val="ListParagraph"/>
              <w:spacing w:after="0"/>
              <w:ind w:left="0"/>
              <w:jc w:val="center"/>
            </w:pPr>
          </w:p>
        </w:tc>
      </w:tr>
      <w:tr w:rsidR="0088006F" w:rsidRPr="00967BD7" w:rsidTr="00C10D29">
        <w:trPr>
          <w:jc w:val="center"/>
        </w:trPr>
        <w:tc>
          <w:tcPr>
            <w:tcW w:w="1800" w:type="dxa"/>
          </w:tcPr>
          <w:p w:rsidR="0088006F" w:rsidRPr="00967BD7" w:rsidRDefault="0088006F" w:rsidP="00A40044">
            <w:pPr>
              <w:pStyle w:val="ListParagraph"/>
              <w:spacing w:after="0"/>
              <w:ind w:left="0"/>
              <w:jc w:val="both"/>
            </w:pPr>
            <w:r w:rsidRPr="00967BD7">
              <w:t>F</w:t>
            </w:r>
          </w:p>
        </w:tc>
        <w:tc>
          <w:tcPr>
            <w:tcW w:w="1800" w:type="dxa"/>
          </w:tcPr>
          <w:p w:rsidR="0088006F" w:rsidRPr="00967BD7" w:rsidRDefault="0088006F" w:rsidP="00A40044">
            <w:pPr>
              <w:pStyle w:val="ListParagraph"/>
              <w:spacing w:after="0"/>
              <w:ind w:left="0"/>
              <w:jc w:val="both"/>
            </w:pPr>
            <w:r w:rsidRPr="00967BD7">
              <w:t>RG-2</w:t>
            </w:r>
          </w:p>
        </w:tc>
        <w:tc>
          <w:tcPr>
            <w:tcW w:w="1800" w:type="dxa"/>
          </w:tcPr>
          <w:p w:rsidR="0088006F" w:rsidRPr="00967BD7" w:rsidRDefault="0088006F" w:rsidP="00A40044">
            <w:pPr>
              <w:pStyle w:val="ListParagraph"/>
              <w:spacing w:after="0"/>
              <w:ind w:left="0"/>
              <w:jc w:val="center"/>
            </w:pPr>
          </w:p>
        </w:tc>
        <w:tc>
          <w:tcPr>
            <w:tcW w:w="1800" w:type="dxa"/>
          </w:tcPr>
          <w:p w:rsidR="0088006F" w:rsidRPr="00967BD7" w:rsidRDefault="0088006F" w:rsidP="00A40044">
            <w:pPr>
              <w:pStyle w:val="ListParagraph"/>
              <w:spacing w:after="0"/>
              <w:ind w:left="0"/>
              <w:jc w:val="center"/>
            </w:pPr>
          </w:p>
        </w:tc>
      </w:tr>
    </w:tbl>
    <w:p w:rsidR="00140617" w:rsidRPr="00967BD7" w:rsidRDefault="00140617" w:rsidP="00F901C2">
      <w:pPr>
        <w:autoSpaceDE w:val="0"/>
        <w:autoSpaceDN w:val="0"/>
        <w:adjustRightInd w:val="0"/>
        <w:jc w:val="both"/>
        <w:rPr>
          <w:rFonts w:ascii="Times New Roman" w:hAnsi="Times New Roman"/>
        </w:rPr>
      </w:pPr>
    </w:p>
    <w:p w:rsidR="00F37E5C" w:rsidRDefault="00F37E5C" w:rsidP="00F901C2">
      <w:pPr>
        <w:autoSpaceDE w:val="0"/>
        <w:autoSpaceDN w:val="0"/>
        <w:adjustRightInd w:val="0"/>
        <w:jc w:val="both"/>
        <w:rPr>
          <w:rFonts w:ascii="Times New Roman" w:hAnsi="Times New Roman"/>
        </w:rPr>
      </w:pPr>
    </w:p>
    <w:p w:rsidR="00A7519E" w:rsidRDefault="00A7519E" w:rsidP="00F901C2">
      <w:pPr>
        <w:autoSpaceDE w:val="0"/>
        <w:autoSpaceDN w:val="0"/>
        <w:adjustRightInd w:val="0"/>
        <w:jc w:val="both"/>
        <w:rPr>
          <w:rFonts w:ascii="Times New Roman" w:hAnsi="Times New Roman"/>
        </w:rPr>
      </w:pPr>
    </w:p>
    <w:p w:rsidR="00A7519E" w:rsidRPr="00967BD7" w:rsidRDefault="00A7519E" w:rsidP="00F901C2">
      <w:pPr>
        <w:autoSpaceDE w:val="0"/>
        <w:autoSpaceDN w:val="0"/>
        <w:adjustRightInd w:val="0"/>
        <w:jc w:val="both"/>
        <w:rPr>
          <w:rFonts w:ascii="Times New Roman" w:hAnsi="Times New Roman"/>
        </w:rPr>
      </w:pPr>
    </w:p>
    <w:p w:rsidR="000E152F" w:rsidRPr="00967BD7" w:rsidRDefault="000E152F" w:rsidP="00DB69C8">
      <w:pPr>
        <w:pStyle w:val="Heading1"/>
        <w:rPr>
          <w:noProof/>
        </w:rPr>
      </w:pPr>
      <w:bookmarkStart w:id="56" w:name="_Toc300001995"/>
    </w:p>
    <w:p w:rsidR="00FA098F" w:rsidRDefault="00A7519E" w:rsidP="00FA098F">
      <w:pPr>
        <w:pStyle w:val="Caption"/>
        <w:keepNext/>
      </w:pPr>
      <w:bookmarkStart w:id="57" w:name="_Ref274677086"/>
      <w:bookmarkStart w:id="58" w:name="_Toc274852570"/>
      <w:r w:rsidRPr="00967BD7">
        <w:rPr>
          <w:noProof/>
        </w:rPr>
        <w:drawing>
          <wp:inline distT="0" distB="0" distL="0" distR="0">
            <wp:extent cx="5715000" cy="5634990"/>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5715000" cy="5634990"/>
                    </a:xfrm>
                    <a:prstGeom prst="rect">
                      <a:avLst/>
                    </a:prstGeom>
                    <a:noFill/>
                    <a:ln w="9525">
                      <a:noFill/>
                      <a:miter lim="800000"/>
                      <a:headEnd/>
                      <a:tailEnd/>
                    </a:ln>
                  </pic:spPr>
                </pic:pic>
              </a:graphicData>
            </a:graphic>
          </wp:inline>
        </w:drawing>
      </w:r>
    </w:p>
    <w:p w:rsidR="00F37E5C" w:rsidRDefault="00FA098F" w:rsidP="003F6D4B">
      <w:pPr>
        <w:pStyle w:val="Caption"/>
        <w:jc w:val="both"/>
        <w:rPr>
          <w:rFonts w:ascii="Times New Roman" w:hAnsi="Times New Roman"/>
          <w:b w:val="0"/>
          <w:sz w:val="24"/>
          <w:szCs w:val="24"/>
        </w:rPr>
      </w:pPr>
      <w:bookmarkStart w:id="59" w:name="_Ref331766929"/>
      <w:bookmarkStart w:id="60" w:name="_Toc331765951"/>
      <w:bookmarkStart w:id="61" w:name="_Ref331766921"/>
      <w:bookmarkStart w:id="62" w:name="_Toc338244521"/>
      <w:bookmarkStart w:id="63" w:name="_Toc338252289"/>
      <w:proofErr w:type="gramStart"/>
      <w:r w:rsidRPr="00FA098F">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5</w:t>
      </w:r>
      <w:r w:rsidR="00B62452">
        <w:rPr>
          <w:rFonts w:ascii="Times New Roman" w:hAnsi="Times New Roman"/>
          <w:sz w:val="24"/>
          <w:szCs w:val="24"/>
        </w:rPr>
        <w:fldChar w:fldCharType="end"/>
      </w:r>
      <w:bookmarkEnd w:id="59"/>
      <w:r w:rsidRPr="00FA098F">
        <w:rPr>
          <w:rFonts w:ascii="Times New Roman" w:hAnsi="Times New Roman"/>
          <w:sz w:val="24"/>
          <w:szCs w:val="24"/>
        </w:rPr>
        <w:t>.</w:t>
      </w:r>
      <w:proofErr w:type="gramEnd"/>
      <w:r w:rsidRPr="00FA098F">
        <w:rPr>
          <w:rFonts w:ascii="Times New Roman" w:hAnsi="Times New Roman"/>
          <w:sz w:val="24"/>
          <w:szCs w:val="24"/>
        </w:rPr>
        <w:t xml:space="preserve">  </w:t>
      </w:r>
      <w:proofErr w:type="gramStart"/>
      <w:r w:rsidRPr="00A7519E">
        <w:rPr>
          <w:rFonts w:ascii="Times New Roman" w:hAnsi="Times New Roman"/>
          <w:b w:val="0"/>
          <w:sz w:val="24"/>
          <w:szCs w:val="24"/>
        </w:rPr>
        <w:t>Cape Sable Seaside Sparrow subpopulations (A-F) and designated Critical Habitat Units (U1-U5).</w:t>
      </w:r>
      <w:bookmarkEnd w:id="56"/>
      <w:bookmarkEnd w:id="57"/>
      <w:bookmarkEnd w:id="58"/>
      <w:bookmarkEnd w:id="60"/>
      <w:bookmarkEnd w:id="61"/>
      <w:bookmarkEnd w:id="62"/>
      <w:bookmarkEnd w:id="63"/>
      <w:proofErr w:type="gramEnd"/>
    </w:p>
    <w:p w:rsidR="00E6561E" w:rsidRDefault="00E6561E">
      <w:r>
        <w:br w:type="page"/>
      </w:r>
    </w:p>
    <w:p w:rsidR="00E6561E" w:rsidRPr="00E6561E" w:rsidRDefault="00E6561E" w:rsidP="00E6561E"/>
    <w:p w:rsidR="00F37E5C" w:rsidRPr="00DB69C8" w:rsidRDefault="00DB69C8" w:rsidP="00DB69C8">
      <w:pPr>
        <w:pStyle w:val="Heading1"/>
        <w:rPr>
          <w:rStyle w:val="Strong"/>
          <w:b/>
          <w:caps/>
        </w:rPr>
      </w:pPr>
      <w:bookmarkStart w:id="64" w:name="_Toc300001996"/>
      <w:bookmarkStart w:id="65" w:name="_Toc308293972"/>
      <w:bookmarkStart w:id="66" w:name="_Toc338257520"/>
      <w:r>
        <w:rPr>
          <w:rStyle w:val="Strong"/>
          <w:b/>
          <w:caps/>
        </w:rPr>
        <w:t>PROGRAMMATIC WATER QUALITY MONITORING</w:t>
      </w:r>
      <w:bookmarkEnd w:id="64"/>
      <w:bookmarkEnd w:id="65"/>
      <w:bookmarkEnd w:id="66"/>
    </w:p>
    <w:p w:rsidR="00E44EFF" w:rsidRPr="00967BD7" w:rsidRDefault="00E44EFF" w:rsidP="00F901C2">
      <w:pPr>
        <w:rPr>
          <w:rFonts w:ascii="Times New Roman" w:hAnsi="Times New Roman"/>
        </w:rPr>
      </w:pPr>
    </w:p>
    <w:p w:rsidR="00F37E5C" w:rsidRPr="00967BD7" w:rsidRDefault="00F37E5C" w:rsidP="00F901C2">
      <w:pPr>
        <w:autoSpaceDE w:val="0"/>
        <w:autoSpaceDN w:val="0"/>
        <w:adjustRightInd w:val="0"/>
        <w:jc w:val="both"/>
        <w:rPr>
          <w:rFonts w:ascii="Times New Roman" w:hAnsi="Times New Roman"/>
        </w:rPr>
      </w:pPr>
      <w:r w:rsidRPr="00967BD7">
        <w:rPr>
          <w:rFonts w:ascii="Times New Roman" w:hAnsi="Times New Roman"/>
        </w:rPr>
        <w:t xml:space="preserve">There is an extensive and robust </w:t>
      </w:r>
      <w:r w:rsidR="000A0EC2">
        <w:rPr>
          <w:rFonts w:ascii="Times New Roman" w:hAnsi="Times New Roman"/>
        </w:rPr>
        <w:t xml:space="preserve">surface </w:t>
      </w:r>
      <w:r w:rsidRPr="00967BD7">
        <w:rPr>
          <w:rFonts w:ascii="Times New Roman" w:hAnsi="Times New Roman"/>
        </w:rPr>
        <w:t xml:space="preserve">water quality monitoring program currently in place with sampling routinely conducted for all relevant parameters at all key structures in the </w:t>
      </w:r>
      <w:r w:rsidR="00B93DBB" w:rsidRPr="00967BD7">
        <w:rPr>
          <w:rFonts w:ascii="Times New Roman" w:hAnsi="Times New Roman"/>
        </w:rPr>
        <w:t xml:space="preserve">C&amp;SF water management </w:t>
      </w:r>
      <w:r w:rsidRPr="00967BD7">
        <w:rPr>
          <w:rFonts w:ascii="Times New Roman" w:hAnsi="Times New Roman"/>
        </w:rPr>
        <w:t xml:space="preserve">system. </w:t>
      </w:r>
      <w:r w:rsidR="00AA300A" w:rsidRPr="00967BD7">
        <w:rPr>
          <w:rFonts w:ascii="Times New Roman" w:hAnsi="Times New Roman"/>
        </w:rPr>
        <w:t xml:space="preserve"> </w:t>
      </w:r>
    </w:p>
    <w:p w:rsidR="00F37E5C" w:rsidRPr="00967BD7" w:rsidRDefault="00F37E5C" w:rsidP="00F901C2">
      <w:pPr>
        <w:autoSpaceDE w:val="0"/>
        <w:autoSpaceDN w:val="0"/>
        <w:adjustRightInd w:val="0"/>
        <w:jc w:val="both"/>
        <w:rPr>
          <w:rFonts w:ascii="Times New Roman" w:hAnsi="Times New Roman"/>
        </w:rPr>
      </w:pPr>
    </w:p>
    <w:p w:rsidR="00F37E5C" w:rsidRPr="00967BD7" w:rsidRDefault="00F37E5C" w:rsidP="00F901C2">
      <w:pPr>
        <w:autoSpaceDE w:val="0"/>
        <w:autoSpaceDN w:val="0"/>
        <w:adjustRightInd w:val="0"/>
        <w:jc w:val="both"/>
        <w:rPr>
          <w:rFonts w:ascii="Times New Roman" w:hAnsi="Times New Roman"/>
        </w:rPr>
      </w:pPr>
      <w:r w:rsidRPr="00967BD7">
        <w:rPr>
          <w:rFonts w:ascii="Times New Roman" w:hAnsi="Times New Roman"/>
        </w:rPr>
        <w:t xml:space="preserve">Current </w:t>
      </w:r>
      <w:r w:rsidR="000242FF">
        <w:rPr>
          <w:rFonts w:ascii="Times New Roman" w:hAnsi="Times New Roman"/>
        </w:rPr>
        <w:t xml:space="preserve">surface </w:t>
      </w:r>
      <w:r w:rsidRPr="00967BD7">
        <w:rPr>
          <w:rFonts w:ascii="Times New Roman" w:hAnsi="Times New Roman"/>
        </w:rPr>
        <w:t xml:space="preserve">water quality monitoring is focused toward meeting permit and other mandate requirements, as well as providing information for infrastructure management and environmental restoration. Current </w:t>
      </w:r>
      <w:r w:rsidR="00B93DBB" w:rsidRPr="00967BD7">
        <w:rPr>
          <w:rFonts w:ascii="Times New Roman" w:hAnsi="Times New Roman"/>
        </w:rPr>
        <w:t>broad-</w:t>
      </w:r>
      <w:r w:rsidRPr="00967BD7">
        <w:rPr>
          <w:rFonts w:ascii="Times New Roman" w:hAnsi="Times New Roman"/>
        </w:rPr>
        <w:t xml:space="preserve">scoped monitoring mandates include the </w:t>
      </w:r>
      <w:r w:rsidR="00B93DBB" w:rsidRPr="00967BD7">
        <w:rPr>
          <w:rFonts w:ascii="Times New Roman" w:hAnsi="Times New Roman"/>
        </w:rPr>
        <w:t xml:space="preserve">Everglades </w:t>
      </w:r>
      <w:r w:rsidRPr="00967BD7">
        <w:rPr>
          <w:rFonts w:ascii="Times New Roman" w:hAnsi="Times New Roman"/>
        </w:rPr>
        <w:t>Settlement Agreement</w:t>
      </w:r>
      <w:r w:rsidR="00B93DBB" w:rsidRPr="00967BD7">
        <w:rPr>
          <w:rFonts w:ascii="Times New Roman" w:hAnsi="Times New Roman"/>
        </w:rPr>
        <w:t>/Consent Decree (1995)</w:t>
      </w:r>
      <w:r w:rsidRPr="00967BD7">
        <w:rPr>
          <w:rFonts w:ascii="Times New Roman" w:hAnsi="Times New Roman"/>
        </w:rPr>
        <w:t>, the Total Phosphorus Rule, the Non-Everglades Construction Project (NECP) Permit, and the Canal-111 Emergency Order #9 (Exhibit B of Executive Order (E.O.) 9).  Monitoring required by the aforementioned mandates is described in the South Florida Water Management District’s (SFWMD) monitoring projects</w:t>
      </w:r>
      <w:r w:rsidR="009249F7" w:rsidRPr="00967BD7">
        <w:rPr>
          <w:rFonts w:ascii="Times New Roman" w:hAnsi="Times New Roman"/>
        </w:rPr>
        <w:t xml:space="preserve">: </w:t>
      </w:r>
      <w:r w:rsidRPr="00967BD7">
        <w:rPr>
          <w:rFonts w:ascii="Times New Roman" w:hAnsi="Times New Roman"/>
        </w:rPr>
        <w:t>Conservation Area Materials Budget, Park Inflows North, Park Inflows East, Everglades Protection Area, Phosphorus Source Control</w:t>
      </w:r>
      <w:r w:rsidR="00B3707B">
        <w:rPr>
          <w:rFonts w:ascii="Times New Roman" w:hAnsi="Times New Roman"/>
        </w:rPr>
        <w:t xml:space="preserve"> Project, and NECP</w:t>
      </w:r>
      <w:r w:rsidRPr="00967BD7">
        <w:rPr>
          <w:rFonts w:ascii="Times New Roman" w:hAnsi="Times New Roman"/>
        </w:rPr>
        <w:t>.</w:t>
      </w:r>
    </w:p>
    <w:p w:rsidR="00F37E5C" w:rsidRPr="00967BD7" w:rsidRDefault="00F37E5C" w:rsidP="00F901C2">
      <w:pPr>
        <w:autoSpaceDE w:val="0"/>
        <w:autoSpaceDN w:val="0"/>
        <w:adjustRightInd w:val="0"/>
        <w:jc w:val="both"/>
        <w:rPr>
          <w:rFonts w:ascii="Times New Roman" w:hAnsi="Times New Roman"/>
        </w:rPr>
      </w:pPr>
    </w:p>
    <w:p w:rsidR="00F37E5C" w:rsidRPr="00967BD7" w:rsidRDefault="00F37E5C" w:rsidP="00F901C2">
      <w:pPr>
        <w:autoSpaceDE w:val="0"/>
        <w:autoSpaceDN w:val="0"/>
        <w:adjustRightInd w:val="0"/>
        <w:jc w:val="both"/>
        <w:rPr>
          <w:rFonts w:ascii="Times New Roman" w:hAnsi="Times New Roman"/>
        </w:rPr>
      </w:pPr>
      <w:r w:rsidRPr="00967BD7">
        <w:rPr>
          <w:rFonts w:ascii="Times New Roman" w:hAnsi="Times New Roman"/>
        </w:rPr>
        <w:t xml:space="preserve">As changes to infrastructure and management </w:t>
      </w:r>
      <w:r w:rsidR="000242FF">
        <w:rPr>
          <w:rFonts w:ascii="Times New Roman" w:hAnsi="Times New Roman"/>
        </w:rPr>
        <w:t xml:space="preserve">progress, </w:t>
      </w:r>
      <w:r w:rsidRPr="00967BD7">
        <w:rPr>
          <w:rFonts w:ascii="Times New Roman" w:hAnsi="Times New Roman"/>
        </w:rPr>
        <w:t xml:space="preserve">it is inevitable that changes to the monitoring </w:t>
      </w:r>
      <w:r w:rsidR="000242FF">
        <w:rPr>
          <w:rFonts w:ascii="Times New Roman" w:hAnsi="Times New Roman"/>
        </w:rPr>
        <w:t xml:space="preserve">plan </w:t>
      </w:r>
      <w:r w:rsidRPr="00967BD7">
        <w:rPr>
          <w:rFonts w:ascii="Times New Roman" w:hAnsi="Times New Roman"/>
        </w:rPr>
        <w:t xml:space="preserve">must occur.  Anticipated future project components that will require review of the current </w:t>
      </w:r>
      <w:r w:rsidR="000242FF">
        <w:rPr>
          <w:rFonts w:ascii="Times New Roman" w:hAnsi="Times New Roman"/>
        </w:rPr>
        <w:t xml:space="preserve">surface </w:t>
      </w:r>
      <w:r w:rsidRPr="00967BD7">
        <w:rPr>
          <w:rFonts w:ascii="Times New Roman" w:hAnsi="Times New Roman"/>
        </w:rPr>
        <w:t xml:space="preserve">water quality monitoring include, but are not limited to, the following: </w:t>
      </w:r>
      <w:r w:rsidR="009249F7" w:rsidRPr="00967BD7">
        <w:rPr>
          <w:rFonts w:ascii="Times New Roman" w:hAnsi="Times New Roman"/>
        </w:rPr>
        <w:t xml:space="preserve"> </w:t>
      </w:r>
      <w:r w:rsidRPr="00967BD7">
        <w:rPr>
          <w:rFonts w:ascii="Times New Roman" w:hAnsi="Times New Roman"/>
        </w:rPr>
        <w:t xml:space="preserve">Tamiami Trail Modifications, 8.5 </w:t>
      </w:r>
      <w:r w:rsidR="00D36455">
        <w:rPr>
          <w:rFonts w:ascii="Times New Roman" w:hAnsi="Times New Roman"/>
        </w:rPr>
        <w:t xml:space="preserve">Square Mile Area, </w:t>
      </w:r>
      <w:r w:rsidRPr="00967BD7">
        <w:rPr>
          <w:rFonts w:ascii="Times New Roman" w:hAnsi="Times New Roman"/>
        </w:rPr>
        <w:t xml:space="preserve">C-111 Spreader Canal </w:t>
      </w:r>
      <w:r w:rsidR="00D36455">
        <w:rPr>
          <w:rFonts w:ascii="Times New Roman" w:hAnsi="Times New Roman"/>
        </w:rPr>
        <w:t xml:space="preserve">Phase I, G-3273 Constraint </w:t>
      </w:r>
      <w:r w:rsidR="00762DC3">
        <w:rPr>
          <w:rFonts w:ascii="Times New Roman" w:hAnsi="Times New Roman"/>
        </w:rPr>
        <w:t xml:space="preserve">Modification </w:t>
      </w:r>
      <w:r w:rsidR="00D36455">
        <w:rPr>
          <w:rFonts w:ascii="Times New Roman" w:hAnsi="Times New Roman"/>
        </w:rPr>
        <w:t xml:space="preserve">and </w:t>
      </w:r>
      <w:r w:rsidRPr="00967BD7">
        <w:rPr>
          <w:rFonts w:ascii="Times New Roman" w:hAnsi="Times New Roman"/>
        </w:rPr>
        <w:t>S-356</w:t>
      </w:r>
      <w:r w:rsidR="00D36455">
        <w:rPr>
          <w:rFonts w:ascii="Times New Roman" w:hAnsi="Times New Roman"/>
        </w:rPr>
        <w:t xml:space="preserve"> Field Test</w:t>
      </w:r>
      <w:r w:rsidRPr="00967BD7">
        <w:rPr>
          <w:rFonts w:ascii="Times New Roman" w:hAnsi="Times New Roman"/>
        </w:rPr>
        <w:t xml:space="preserve">, and the S-355s. </w:t>
      </w:r>
    </w:p>
    <w:p w:rsidR="00907AC7" w:rsidRPr="00967BD7" w:rsidRDefault="00907AC7" w:rsidP="00F901C2">
      <w:pPr>
        <w:autoSpaceDE w:val="0"/>
        <w:autoSpaceDN w:val="0"/>
        <w:adjustRightInd w:val="0"/>
        <w:jc w:val="both"/>
        <w:rPr>
          <w:rFonts w:ascii="Times New Roman" w:hAnsi="Times New Roman"/>
        </w:rPr>
      </w:pPr>
    </w:p>
    <w:p w:rsidR="00F360D2" w:rsidRPr="00967BD7" w:rsidRDefault="00F360D2" w:rsidP="00F901C2">
      <w:pPr>
        <w:jc w:val="both"/>
        <w:rPr>
          <w:rFonts w:ascii="Times New Roman" w:hAnsi="Times New Roman"/>
        </w:rPr>
      </w:pPr>
      <w:r w:rsidRPr="00967BD7">
        <w:rPr>
          <w:rFonts w:ascii="Times New Roman" w:hAnsi="Times New Roman"/>
        </w:rPr>
        <w:t xml:space="preserve">USACE is committed to working collaboratively with FDEP, SFWMD and other agencies and Tribes to identify operational measures within the framework of the </w:t>
      </w:r>
      <w:r w:rsidR="00D36455">
        <w:rPr>
          <w:rFonts w:ascii="Times New Roman" w:hAnsi="Times New Roman"/>
        </w:rPr>
        <w:t xml:space="preserve">2012 ERTP </w:t>
      </w:r>
      <w:r w:rsidR="00D36455" w:rsidRPr="00967BD7">
        <w:rPr>
          <w:rFonts w:ascii="Times New Roman" w:hAnsi="Times New Roman"/>
        </w:rPr>
        <w:t>E</w:t>
      </w:r>
      <w:r w:rsidR="00D36455">
        <w:rPr>
          <w:rFonts w:ascii="Times New Roman" w:hAnsi="Times New Roman"/>
        </w:rPr>
        <w:t xml:space="preserve">nvironmental Impact Statement </w:t>
      </w:r>
      <w:r w:rsidR="00403F61">
        <w:rPr>
          <w:rFonts w:ascii="Times New Roman" w:hAnsi="Times New Roman"/>
        </w:rPr>
        <w:t xml:space="preserve">(EIS) </w:t>
      </w:r>
      <w:r w:rsidRPr="00967BD7">
        <w:rPr>
          <w:rFonts w:ascii="Times New Roman" w:hAnsi="Times New Roman"/>
        </w:rPr>
        <w:t xml:space="preserve">and Water Control Plan and consistent with C&amp;SF project purposes in an effort to avoid exceedance of water quality standards in WCA-3B and </w:t>
      </w:r>
      <w:r w:rsidR="000F0071">
        <w:rPr>
          <w:rFonts w:ascii="Times New Roman" w:hAnsi="Times New Roman"/>
        </w:rPr>
        <w:t>ENP</w:t>
      </w:r>
      <w:r w:rsidRPr="00967BD7">
        <w:rPr>
          <w:rFonts w:ascii="Times New Roman" w:hAnsi="Times New Roman"/>
        </w:rPr>
        <w:t>.  USACE will work with these parties to develop an adaptive management approach and coordination protocol to identify concerns and engage in discussions regarding implementation of operations to respond to issues including but not limited to:</w:t>
      </w:r>
    </w:p>
    <w:p w:rsidR="00F901C2" w:rsidRPr="00967BD7" w:rsidRDefault="00F901C2" w:rsidP="00F901C2">
      <w:pPr>
        <w:jc w:val="both"/>
        <w:rPr>
          <w:rFonts w:ascii="Times New Roman" w:hAnsi="Times New Roman"/>
        </w:rPr>
      </w:pPr>
    </w:p>
    <w:p w:rsidR="00F360D2" w:rsidRPr="00967BD7" w:rsidRDefault="00F360D2" w:rsidP="00E817F9">
      <w:pPr>
        <w:pStyle w:val="ListParagraph"/>
        <w:numPr>
          <w:ilvl w:val="0"/>
          <w:numId w:val="4"/>
        </w:numPr>
        <w:spacing w:after="0" w:line="240" w:lineRule="auto"/>
        <w:jc w:val="both"/>
      </w:pPr>
      <w:proofErr w:type="spellStart"/>
      <w:r w:rsidRPr="00967BD7">
        <w:t>Dryouts</w:t>
      </w:r>
      <w:proofErr w:type="spellEnd"/>
      <w:r w:rsidRPr="00967BD7">
        <w:t xml:space="preserve"> in WCA-3A and their effects on </w:t>
      </w:r>
      <w:r w:rsidR="000242FF">
        <w:t xml:space="preserve">surface </w:t>
      </w:r>
      <w:r w:rsidRPr="00967BD7">
        <w:t xml:space="preserve">water quality concentrations delivered into </w:t>
      </w:r>
      <w:r w:rsidR="00DD2A16">
        <w:t>Shark River Slough (</w:t>
      </w:r>
      <w:r w:rsidRPr="00967BD7">
        <w:t>SRS</w:t>
      </w:r>
      <w:r w:rsidR="00DD2A16">
        <w:t>)</w:t>
      </w:r>
    </w:p>
    <w:p w:rsidR="00F360D2" w:rsidRPr="00967BD7" w:rsidRDefault="00F360D2" w:rsidP="00E817F9">
      <w:pPr>
        <w:pStyle w:val="ListParagraph"/>
        <w:numPr>
          <w:ilvl w:val="0"/>
          <w:numId w:val="4"/>
        </w:numPr>
        <w:spacing w:after="0" w:line="240" w:lineRule="auto"/>
        <w:jc w:val="both"/>
      </w:pPr>
      <w:r w:rsidRPr="00967BD7">
        <w:t xml:space="preserve">Changes in </w:t>
      </w:r>
      <w:r w:rsidR="000242FF">
        <w:t xml:space="preserve">surface water </w:t>
      </w:r>
      <w:r w:rsidRPr="00967BD7">
        <w:t>flow velocity</w:t>
      </w:r>
      <w:r w:rsidR="000242FF">
        <w:t>,</w:t>
      </w:r>
      <w:r w:rsidRPr="00967BD7">
        <w:t xml:space="preserve"> which may affect water quality concentrations </w:t>
      </w:r>
    </w:p>
    <w:p w:rsidR="00F360D2" w:rsidRPr="00967BD7" w:rsidRDefault="00F360D2" w:rsidP="00E817F9">
      <w:pPr>
        <w:pStyle w:val="ListParagraph"/>
        <w:numPr>
          <w:ilvl w:val="0"/>
          <w:numId w:val="4"/>
        </w:numPr>
        <w:spacing w:after="0" w:line="240" w:lineRule="auto"/>
        <w:jc w:val="both"/>
      </w:pPr>
      <w:r w:rsidRPr="00967BD7">
        <w:t xml:space="preserve">Methods for coordinating with agencies, </w:t>
      </w:r>
      <w:r w:rsidR="000242FF">
        <w:t xml:space="preserve">to </w:t>
      </w:r>
      <w:r w:rsidRPr="00967BD7">
        <w:t>document</w:t>
      </w:r>
      <w:r w:rsidR="00775641">
        <w:t xml:space="preserve"> </w:t>
      </w:r>
      <w:r w:rsidRPr="00967BD7">
        <w:t xml:space="preserve">operational decisions and </w:t>
      </w:r>
      <w:r w:rsidR="000242FF">
        <w:t xml:space="preserve">to </w:t>
      </w:r>
      <w:r w:rsidRPr="00967BD7">
        <w:t>provid</w:t>
      </w:r>
      <w:r w:rsidR="000242FF">
        <w:t>e</w:t>
      </w:r>
      <w:r w:rsidRPr="00967BD7">
        <w:t xml:space="preserve"> periodic updates to the TOC</w:t>
      </w:r>
    </w:p>
    <w:p w:rsidR="00F360D2" w:rsidRPr="00967BD7" w:rsidRDefault="00F360D2" w:rsidP="00E817F9">
      <w:pPr>
        <w:pStyle w:val="ListParagraph"/>
        <w:numPr>
          <w:ilvl w:val="0"/>
          <w:numId w:val="4"/>
        </w:numPr>
        <w:spacing w:after="0" w:line="240" w:lineRule="auto"/>
        <w:jc w:val="both"/>
      </w:pPr>
      <w:r w:rsidRPr="00967BD7">
        <w:t xml:space="preserve">Adequacy of </w:t>
      </w:r>
      <w:r w:rsidR="000242FF">
        <w:t xml:space="preserve">the </w:t>
      </w:r>
      <w:r w:rsidRPr="00967BD7">
        <w:t>existing monitoring network to guide and analyze effectiveness of operational decisions</w:t>
      </w:r>
    </w:p>
    <w:p w:rsidR="00F901C2" w:rsidRPr="00967BD7" w:rsidRDefault="00F901C2" w:rsidP="00F901C2">
      <w:pPr>
        <w:pStyle w:val="ListParagraph"/>
        <w:spacing w:after="0" w:line="240" w:lineRule="auto"/>
        <w:jc w:val="both"/>
      </w:pPr>
    </w:p>
    <w:p w:rsidR="00F360D2" w:rsidRPr="00967BD7" w:rsidRDefault="00F360D2" w:rsidP="00F901C2">
      <w:pPr>
        <w:jc w:val="both"/>
        <w:rPr>
          <w:rFonts w:ascii="Times New Roman" w:hAnsi="Times New Roman"/>
        </w:rPr>
      </w:pPr>
      <w:r w:rsidRPr="00967BD7">
        <w:rPr>
          <w:rFonts w:ascii="Times New Roman" w:hAnsi="Times New Roman"/>
        </w:rPr>
        <w:t>The adaptive management approach will be conducted through routine, collaborative coordination with SFWMD operational staff along with other Federal and State representatives (i.e., WCA-3A Periodic Scientists Call</w:t>
      </w:r>
      <w:r w:rsidR="002F1713">
        <w:rPr>
          <w:rFonts w:ascii="Times New Roman" w:hAnsi="Times New Roman"/>
        </w:rPr>
        <w:t>s</w:t>
      </w:r>
      <w:r w:rsidRPr="00967BD7">
        <w:rPr>
          <w:rFonts w:ascii="Times New Roman" w:hAnsi="Times New Roman"/>
        </w:rPr>
        <w:t xml:space="preserve">) and will ensure utilization of State monitoring data with appropriate documentation of implemented operations outlined in the Water Control Plan. </w:t>
      </w:r>
    </w:p>
    <w:p w:rsidR="00F360D2" w:rsidRPr="00967BD7" w:rsidRDefault="00F360D2" w:rsidP="00F901C2">
      <w:pPr>
        <w:rPr>
          <w:rFonts w:ascii="Times New Roman" w:hAnsi="Times New Roman"/>
          <w:b/>
        </w:rPr>
      </w:pPr>
    </w:p>
    <w:p w:rsidR="00F360D2" w:rsidRPr="00F901C2" w:rsidRDefault="00F360D2" w:rsidP="00F901C2">
      <w:pPr>
        <w:jc w:val="both"/>
        <w:rPr>
          <w:rFonts w:ascii="Times New Roman" w:hAnsi="Times New Roman"/>
        </w:rPr>
      </w:pPr>
      <w:r w:rsidRPr="00967BD7">
        <w:rPr>
          <w:rFonts w:ascii="Times New Roman" w:hAnsi="Times New Roman"/>
        </w:rPr>
        <w:t>In the event of an exceedance of the water quality criterion for total phosphorus in Shark River Slough and/or upon the request of any member of the T</w:t>
      </w:r>
      <w:r w:rsidR="00D36455">
        <w:rPr>
          <w:rFonts w:ascii="Times New Roman" w:hAnsi="Times New Roman"/>
        </w:rPr>
        <w:t xml:space="preserve">echnical </w:t>
      </w:r>
      <w:r w:rsidRPr="00967BD7">
        <w:rPr>
          <w:rFonts w:ascii="Times New Roman" w:hAnsi="Times New Roman"/>
        </w:rPr>
        <w:t>O</w:t>
      </w:r>
      <w:r w:rsidR="00D36455">
        <w:rPr>
          <w:rFonts w:ascii="Times New Roman" w:hAnsi="Times New Roman"/>
        </w:rPr>
        <w:t xml:space="preserve">versight </w:t>
      </w:r>
      <w:r w:rsidRPr="00967BD7">
        <w:rPr>
          <w:rFonts w:ascii="Times New Roman" w:hAnsi="Times New Roman"/>
        </w:rPr>
        <w:t>C</w:t>
      </w:r>
      <w:r w:rsidR="00D36455">
        <w:rPr>
          <w:rFonts w:ascii="Times New Roman" w:hAnsi="Times New Roman"/>
        </w:rPr>
        <w:t>ommittee (TOC)</w:t>
      </w:r>
      <w:r w:rsidRPr="00967BD7">
        <w:rPr>
          <w:rFonts w:ascii="Times New Roman" w:hAnsi="Times New Roman"/>
        </w:rPr>
        <w:t xml:space="preserve">, the USACE will provide a report to the TOC documenting the operations, operational decisions and factors </w:t>
      </w:r>
      <w:r w:rsidRPr="00967BD7">
        <w:rPr>
          <w:rFonts w:ascii="Times New Roman" w:hAnsi="Times New Roman"/>
        </w:rPr>
        <w:lastRenderedPageBreak/>
        <w:t xml:space="preserve">weighed in making those decisions (such as the requirements to meet project purposes, issues identified in the adaptive management approach such as endangered species, and input provided by the state of Florida regarding water quality concerns, etc.) and hydrological, meteorological and </w:t>
      </w:r>
      <w:proofErr w:type="spellStart"/>
      <w:r w:rsidRPr="00F901C2">
        <w:rPr>
          <w:rFonts w:ascii="Times New Roman" w:hAnsi="Times New Roman"/>
        </w:rPr>
        <w:t>climatological</w:t>
      </w:r>
      <w:proofErr w:type="spellEnd"/>
      <w:r w:rsidRPr="00F901C2">
        <w:rPr>
          <w:rFonts w:ascii="Times New Roman" w:hAnsi="Times New Roman"/>
        </w:rPr>
        <w:t xml:space="preserve"> conditions</w:t>
      </w:r>
      <w:r w:rsidR="00C97E81">
        <w:rPr>
          <w:rFonts w:ascii="Times New Roman" w:hAnsi="Times New Roman"/>
        </w:rPr>
        <w:t xml:space="preserve"> preceding the exceedance. </w:t>
      </w:r>
      <w:r w:rsidRPr="00F901C2">
        <w:rPr>
          <w:rFonts w:ascii="Times New Roman" w:hAnsi="Times New Roman"/>
        </w:rPr>
        <w:t>USACE will consider TOC (consensus or individual) operational input within the flexibility of the Water Control Plan.</w:t>
      </w:r>
    </w:p>
    <w:p w:rsidR="00907AC7" w:rsidRDefault="00907AC7" w:rsidP="00F901C2">
      <w:pPr>
        <w:autoSpaceDE w:val="0"/>
        <w:autoSpaceDN w:val="0"/>
        <w:adjustRightInd w:val="0"/>
        <w:jc w:val="both"/>
        <w:rPr>
          <w:rFonts w:ascii="Times New Roman" w:hAnsi="Times New Roman"/>
        </w:rPr>
      </w:pPr>
    </w:p>
    <w:p w:rsidR="00532DAD" w:rsidRDefault="00532DAD">
      <w:pPr>
        <w:rPr>
          <w:rFonts w:ascii="Times New Roman" w:hAnsi="Times New Roman"/>
          <w:b/>
          <w:bCs/>
          <w:caps/>
          <w:kern w:val="32"/>
        </w:rPr>
      </w:pPr>
      <w:bookmarkStart w:id="67" w:name="_Toc308293973"/>
      <w:r>
        <w:br w:type="page"/>
      </w:r>
    </w:p>
    <w:p w:rsidR="00D36455" w:rsidRPr="00DB69C8" w:rsidRDefault="00762DC3" w:rsidP="00DB69C8">
      <w:pPr>
        <w:pStyle w:val="Heading1"/>
      </w:pPr>
      <w:bookmarkStart w:id="68" w:name="_Toc338257521"/>
      <w:r w:rsidRPr="00DB69C8">
        <w:lastRenderedPageBreak/>
        <w:t xml:space="preserve">G-3273 </w:t>
      </w:r>
      <w:r w:rsidR="00DB69C8">
        <w:t>CONSTRAINT RELAXATION AND S-356 FIELD TEST SURFACE AND GROUNDWATER QUALITY MONITORING</w:t>
      </w:r>
      <w:bookmarkEnd w:id="67"/>
      <w:bookmarkEnd w:id="68"/>
      <w:r w:rsidR="00D36455" w:rsidRPr="00DB69C8">
        <w:t xml:space="preserve"> </w:t>
      </w:r>
    </w:p>
    <w:p w:rsidR="00D74564" w:rsidRPr="00D74564" w:rsidRDefault="00D74564" w:rsidP="00D74564"/>
    <w:p w:rsidR="00AC7DA4" w:rsidRPr="00AC7DA4" w:rsidRDefault="00611629" w:rsidP="00DB69C8">
      <w:pPr>
        <w:pStyle w:val="Heading2"/>
      </w:pPr>
      <w:bookmarkStart w:id="69" w:name="_Toc338257522"/>
      <w:r w:rsidRPr="00532DAD">
        <w:t>Desired Water Quality Outcomes</w:t>
      </w:r>
      <w:bookmarkEnd w:id="69"/>
    </w:p>
    <w:p w:rsidR="00D36455" w:rsidRDefault="00AC7DA4" w:rsidP="00A025A9">
      <w:pPr>
        <w:pStyle w:val="ListParagraph"/>
        <w:numPr>
          <w:ilvl w:val="0"/>
          <w:numId w:val="16"/>
        </w:numPr>
        <w:spacing w:line="240" w:lineRule="auto"/>
        <w:jc w:val="both"/>
      </w:pPr>
      <w:r>
        <w:t xml:space="preserve">Characterize </w:t>
      </w:r>
      <w:r w:rsidR="00476939">
        <w:t xml:space="preserve">surface </w:t>
      </w:r>
      <w:r w:rsidRPr="00532DAD">
        <w:t>water quality and volume discharged from the S-356 pump station into Northeast Shark River Slough (NESRS). Evaluate how pumping affects water quality of the surface water</w:t>
      </w:r>
      <w:r>
        <w:t xml:space="preserve"> flowing into the ENP </w:t>
      </w:r>
      <w:r w:rsidRPr="00CC3C0A">
        <w:t>S</w:t>
      </w:r>
      <w:r>
        <w:t>hark River Slough</w:t>
      </w:r>
      <w:r w:rsidRPr="00CC3C0A">
        <w:t xml:space="preserve">. </w:t>
      </w:r>
      <w:r>
        <w:t>O</w:t>
      </w:r>
      <w:r w:rsidRPr="00CC3C0A">
        <w:t>peration</w:t>
      </w:r>
      <w:r>
        <w:t xml:space="preserve"> of the S-356 pump station is consistent with </w:t>
      </w:r>
      <w:r w:rsidRPr="00532DAD">
        <w:t>the 1992 Modified Water Deliveries to Everglades National Park (MWD) GDM intent. That is, only pumping to recycle the additional seepage into the L-31N Canal caused by MWD increased flows into ENP. Pumping is expected to improve water quality flowing into NESRS because recycled ENP seepage should be low in phosphorus.</w:t>
      </w:r>
      <w:r w:rsidR="00455FBB">
        <w:t xml:space="preserve"> </w:t>
      </w:r>
    </w:p>
    <w:p w:rsidR="00AC7DA4" w:rsidRPr="00CC3C0A" w:rsidRDefault="00AC7DA4" w:rsidP="00A025A9">
      <w:pPr>
        <w:pStyle w:val="ListParagraph"/>
        <w:numPr>
          <w:ilvl w:val="0"/>
          <w:numId w:val="16"/>
        </w:numPr>
        <w:spacing w:line="240" w:lineRule="auto"/>
        <w:jc w:val="both"/>
      </w:pPr>
      <w:r>
        <w:t>Delineate, to the maximum extent practical,</w:t>
      </w:r>
      <w:r w:rsidRPr="00CC3C0A">
        <w:t xml:space="preserve"> the zone of influence in the </w:t>
      </w:r>
      <w:r>
        <w:t>Biscayne A</w:t>
      </w:r>
      <w:r w:rsidRPr="00CC3C0A">
        <w:t>quifer that occurs during pump station operation</w:t>
      </w:r>
      <w:r>
        <w:t>al testing</w:t>
      </w:r>
      <w:r w:rsidRPr="00CC3C0A">
        <w:t xml:space="preserve">. Influences include changes in </w:t>
      </w:r>
      <w:r>
        <w:t xml:space="preserve">the </w:t>
      </w:r>
      <w:r w:rsidRPr="00CC3C0A">
        <w:t>groundwater</w:t>
      </w:r>
      <w:r>
        <w:t xml:space="preserve"> levels, flow rate and flow direction as indicated by hourly heat-pulse </w:t>
      </w:r>
      <w:proofErr w:type="spellStart"/>
      <w:r>
        <w:t>flowmeter</w:t>
      </w:r>
      <w:proofErr w:type="spellEnd"/>
      <w:r>
        <w:t xml:space="preserve"> data from all monitor wells. No model simulations are proposed at this time, but pre-test and field test data will be imported into a Google-Earth data visualization tool. </w:t>
      </w:r>
      <w:r w:rsidRPr="00CC3C0A">
        <w:t>This will help</w:t>
      </w:r>
      <w:r>
        <w:t xml:space="preserve"> the operators and stakeholders to better understand potential impacts from future development within the area of pumping influence</w:t>
      </w:r>
      <w:r w:rsidRPr="00CC3C0A">
        <w:t>.</w:t>
      </w:r>
      <w:r>
        <w:t xml:space="preserve">    </w:t>
      </w:r>
    </w:p>
    <w:p w:rsidR="00D36455" w:rsidRPr="00CC3C0A" w:rsidRDefault="00D36455" w:rsidP="00A025A9">
      <w:pPr>
        <w:pStyle w:val="ListParagraph"/>
        <w:numPr>
          <w:ilvl w:val="0"/>
          <w:numId w:val="16"/>
        </w:numPr>
        <w:spacing w:line="240" w:lineRule="auto"/>
        <w:jc w:val="both"/>
      </w:pPr>
      <w:r w:rsidRPr="00CC3C0A">
        <w:t>Identify sources of the S</w:t>
      </w:r>
      <w:r w:rsidR="00CC3C0A">
        <w:t>-</w:t>
      </w:r>
      <w:r w:rsidRPr="00CC3C0A">
        <w:t>356 pump intake water. Define</w:t>
      </w:r>
      <w:r w:rsidR="007D3C3B">
        <w:t>,</w:t>
      </w:r>
      <w:r w:rsidRPr="00CC3C0A">
        <w:t xml:space="preserve"> to the maximum extent practical</w:t>
      </w:r>
      <w:r w:rsidR="007D3C3B">
        <w:t>,</w:t>
      </w:r>
      <w:r w:rsidRPr="00CC3C0A">
        <w:t xml:space="preserve"> the per</w:t>
      </w:r>
      <w:r w:rsidR="00CC3C0A">
        <w:t>centage of groundwater from WCA-</w:t>
      </w:r>
      <w:r w:rsidRPr="00CC3C0A">
        <w:t>3B seepage versus ENP seepage and how these percentages vary with different operations and different stage conditions</w:t>
      </w:r>
      <w:r w:rsidR="000D6AAC">
        <w:t xml:space="preserve"> experienced during the field test</w:t>
      </w:r>
      <w:r w:rsidRPr="00CC3C0A">
        <w:t xml:space="preserve">. This will help </w:t>
      </w:r>
      <w:r w:rsidR="00CC3C0A">
        <w:t>to</w:t>
      </w:r>
      <w:r w:rsidRPr="00CC3C0A">
        <w:t xml:space="preserve"> </w:t>
      </w:r>
      <w:r w:rsidR="00D06489">
        <w:t>develop a better understanding of potential</w:t>
      </w:r>
      <w:r w:rsidR="000720BB">
        <w:t xml:space="preserve"> water quality changes associated with </w:t>
      </w:r>
      <w:r w:rsidRPr="00CC3C0A">
        <w:t>S</w:t>
      </w:r>
      <w:r w:rsidR="00CC3C0A">
        <w:t>-</w:t>
      </w:r>
      <w:r w:rsidRPr="00CC3C0A">
        <w:t xml:space="preserve">356 </w:t>
      </w:r>
      <w:r w:rsidR="000720BB" w:rsidRPr="00CC3C0A">
        <w:t>pump</w:t>
      </w:r>
      <w:r w:rsidR="000720BB">
        <w:t xml:space="preserve"> operations</w:t>
      </w:r>
      <w:r w:rsidRPr="00CC3C0A">
        <w:t>.</w:t>
      </w:r>
    </w:p>
    <w:p w:rsidR="00D36455" w:rsidRPr="00CC3C0A" w:rsidRDefault="00D36455" w:rsidP="00A025A9">
      <w:pPr>
        <w:pStyle w:val="ListParagraph"/>
        <w:numPr>
          <w:ilvl w:val="0"/>
          <w:numId w:val="16"/>
        </w:numPr>
        <w:spacing w:line="240" w:lineRule="auto"/>
        <w:jc w:val="both"/>
      </w:pPr>
      <w:r w:rsidRPr="00CC3C0A">
        <w:t>Characterize the quality and quantity of additional water delivered to the NESRS via S</w:t>
      </w:r>
      <w:r w:rsidR="00CC3C0A">
        <w:t>-</w:t>
      </w:r>
      <w:r w:rsidRPr="00CC3C0A">
        <w:t xml:space="preserve">333 </w:t>
      </w:r>
      <w:r w:rsidR="00F8523A">
        <w:t xml:space="preserve">resulting from </w:t>
      </w:r>
      <w:r w:rsidRPr="00CC3C0A">
        <w:t>the G</w:t>
      </w:r>
      <w:r w:rsidR="00CC3C0A">
        <w:t>-</w:t>
      </w:r>
      <w:r w:rsidRPr="00CC3C0A">
        <w:t>3273 stage constraint relaxation. Increased flows at the S</w:t>
      </w:r>
      <w:r w:rsidR="00762DC3">
        <w:t>-</w:t>
      </w:r>
      <w:r w:rsidRPr="00CC3C0A">
        <w:t xml:space="preserve">333 must be carefully evaluated. </w:t>
      </w:r>
      <w:r w:rsidR="00BB113D">
        <w:t xml:space="preserve">   </w:t>
      </w:r>
    </w:p>
    <w:p w:rsidR="00D36455" w:rsidRPr="00CC3C0A" w:rsidRDefault="000720BB" w:rsidP="00A025A9">
      <w:pPr>
        <w:pStyle w:val="ListParagraph"/>
        <w:numPr>
          <w:ilvl w:val="0"/>
          <w:numId w:val="16"/>
        </w:numPr>
        <w:spacing w:line="240" w:lineRule="auto"/>
        <w:jc w:val="both"/>
      </w:pPr>
      <w:r>
        <w:t>Gain a better understanding of how G</w:t>
      </w:r>
      <w:r w:rsidR="00440742">
        <w:t>-</w:t>
      </w:r>
      <w:r>
        <w:t>3273 stage constraint relaxation and S</w:t>
      </w:r>
      <w:r w:rsidR="00440742">
        <w:t>-</w:t>
      </w:r>
      <w:r>
        <w:t xml:space="preserve">356 pump operations could be </w:t>
      </w:r>
      <w:r w:rsidR="00DB58C9">
        <w:t xml:space="preserve">associated with changes to </w:t>
      </w:r>
      <w:r>
        <w:t xml:space="preserve">water quality entering ENP. </w:t>
      </w:r>
      <w:r w:rsidR="00F31FB5">
        <w:t xml:space="preserve">One </w:t>
      </w:r>
      <w:r>
        <w:t>hypothesis is that operation of the S</w:t>
      </w:r>
      <w:r w:rsidR="00F31FB5">
        <w:t>-</w:t>
      </w:r>
      <w:r>
        <w:t>356</w:t>
      </w:r>
      <w:r w:rsidR="00F31FB5">
        <w:t xml:space="preserve"> consistent with the 1992 GDM intent</w:t>
      </w:r>
      <w:r>
        <w:t xml:space="preserve"> (only recycling seepage) will tend to improve water quality. Another hypothesis is th</w:t>
      </w:r>
      <w:r w:rsidR="00F31FB5">
        <w:t>at</w:t>
      </w:r>
      <w:r>
        <w:t xml:space="preserve"> </w:t>
      </w:r>
      <w:r w:rsidR="00F31FB5">
        <w:t xml:space="preserve">additional </w:t>
      </w:r>
      <w:r>
        <w:t>flows through the S</w:t>
      </w:r>
      <w:r w:rsidR="00F31FB5">
        <w:t>-</w:t>
      </w:r>
      <w:r>
        <w:t>333 into the SRS under certain conditions will not have a negative impact on water quality</w:t>
      </w:r>
      <w:r w:rsidR="00F31FB5">
        <w:t>.</w:t>
      </w:r>
    </w:p>
    <w:p w:rsidR="00762DC3" w:rsidRDefault="00762DC3" w:rsidP="00762DC3"/>
    <w:p w:rsidR="00D36455" w:rsidRPr="00813A2D" w:rsidRDefault="00D36455" w:rsidP="00DB69C8">
      <w:pPr>
        <w:pStyle w:val="Heading2"/>
      </w:pPr>
      <w:bookmarkStart w:id="70" w:name="_Toc308293975"/>
      <w:bookmarkStart w:id="71" w:name="_Toc338257523"/>
      <w:r w:rsidRPr="00813A2D">
        <w:t xml:space="preserve">Monitoring </w:t>
      </w:r>
      <w:r w:rsidR="00762DC3" w:rsidRPr="00813A2D">
        <w:t>Requirements</w:t>
      </w:r>
      <w:r w:rsidRPr="00813A2D">
        <w:t xml:space="preserve"> to </w:t>
      </w:r>
      <w:r w:rsidR="00762DC3" w:rsidRPr="00813A2D">
        <w:t>S</w:t>
      </w:r>
      <w:r w:rsidRPr="00813A2D">
        <w:t xml:space="preserve">upport </w:t>
      </w:r>
      <w:r w:rsidR="000D6AAC">
        <w:t xml:space="preserve">Water Quality </w:t>
      </w:r>
      <w:r w:rsidR="001B13CA">
        <w:t xml:space="preserve">Monitoring Plan </w:t>
      </w:r>
      <w:bookmarkEnd w:id="70"/>
      <w:r w:rsidR="00F31FB5">
        <w:t>Outcomes</w:t>
      </w:r>
      <w:bookmarkEnd w:id="71"/>
    </w:p>
    <w:p w:rsidR="00D36455" w:rsidRDefault="00D36455" w:rsidP="00762DC3">
      <w:pPr>
        <w:jc w:val="both"/>
        <w:rPr>
          <w:rFonts w:ascii="Times New Roman" w:hAnsi="Times New Roman"/>
        </w:rPr>
      </w:pPr>
      <w:r w:rsidRPr="00CC3C0A">
        <w:rPr>
          <w:rFonts w:ascii="Times New Roman" w:hAnsi="Times New Roman"/>
        </w:rPr>
        <w:t xml:space="preserve">Objective 1:  </w:t>
      </w:r>
      <w:r w:rsidR="008555FF">
        <w:rPr>
          <w:rFonts w:ascii="Times New Roman" w:hAnsi="Times New Roman"/>
        </w:rPr>
        <w:t>Please refer to Draft Water Quality Monitoring Plan</w:t>
      </w:r>
      <w:r w:rsidR="004B6318">
        <w:rPr>
          <w:rFonts w:ascii="Times New Roman" w:hAnsi="Times New Roman"/>
        </w:rPr>
        <w:t xml:space="preserve"> section within this document</w:t>
      </w:r>
      <w:r w:rsidR="008555FF">
        <w:rPr>
          <w:rFonts w:ascii="Times New Roman" w:hAnsi="Times New Roman"/>
        </w:rPr>
        <w:t xml:space="preserve"> for monitoring required to meet Objective 1.</w:t>
      </w:r>
      <w:r w:rsidRPr="00CC3C0A">
        <w:rPr>
          <w:rFonts w:ascii="Times New Roman" w:hAnsi="Times New Roman"/>
        </w:rPr>
        <w:t xml:space="preserve"> </w:t>
      </w:r>
      <w:r w:rsidR="008555FF">
        <w:rPr>
          <w:rFonts w:ascii="Times New Roman" w:hAnsi="Times New Roman"/>
        </w:rPr>
        <w:t xml:space="preserve">In addition to the </w:t>
      </w:r>
      <w:r w:rsidR="00B14AF2">
        <w:rPr>
          <w:rFonts w:ascii="Times New Roman" w:hAnsi="Times New Roman"/>
        </w:rPr>
        <w:t xml:space="preserve">required </w:t>
      </w:r>
      <w:r w:rsidR="008555FF">
        <w:rPr>
          <w:rFonts w:ascii="Times New Roman" w:hAnsi="Times New Roman"/>
        </w:rPr>
        <w:t>information outlined in</w:t>
      </w:r>
      <w:r w:rsidR="00B14AF2">
        <w:rPr>
          <w:rFonts w:ascii="Times New Roman" w:hAnsi="Times New Roman"/>
        </w:rPr>
        <w:t xml:space="preserve"> the</w:t>
      </w:r>
      <w:r w:rsidR="008555FF">
        <w:rPr>
          <w:rFonts w:ascii="Times New Roman" w:hAnsi="Times New Roman"/>
        </w:rPr>
        <w:t xml:space="preserve"> </w:t>
      </w:r>
      <w:r w:rsidR="00B14AF2">
        <w:rPr>
          <w:rFonts w:ascii="Times New Roman" w:hAnsi="Times New Roman"/>
        </w:rPr>
        <w:t>Draft Water Quality Monitoring Plan th</w:t>
      </w:r>
      <w:r w:rsidR="00757E35">
        <w:rPr>
          <w:rFonts w:ascii="Times New Roman" w:hAnsi="Times New Roman"/>
        </w:rPr>
        <w:t>e</w:t>
      </w:r>
      <w:r w:rsidR="00B14AF2">
        <w:rPr>
          <w:rFonts w:ascii="Times New Roman" w:hAnsi="Times New Roman"/>
        </w:rPr>
        <w:t xml:space="preserve"> </w:t>
      </w:r>
      <w:r w:rsidR="008555FF">
        <w:rPr>
          <w:rFonts w:ascii="Times New Roman" w:hAnsi="Times New Roman"/>
        </w:rPr>
        <w:t xml:space="preserve">predicted and actual </w:t>
      </w:r>
      <w:r w:rsidRPr="00CC3C0A">
        <w:rPr>
          <w:rFonts w:ascii="Times New Roman" w:hAnsi="Times New Roman"/>
        </w:rPr>
        <w:t>S</w:t>
      </w:r>
      <w:r w:rsidR="00762DC3">
        <w:rPr>
          <w:rFonts w:ascii="Times New Roman" w:hAnsi="Times New Roman"/>
        </w:rPr>
        <w:t>-</w:t>
      </w:r>
      <w:r w:rsidRPr="00CC3C0A">
        <w:rPr>
          <w:rFonts w:ascii="Times New Roman" w:hAnsi="Times New Roman"/>
        </w:rPr>
        <w:t xml:space="preserve">356 </w:t>
      </w:r>
      <w:r w:rsidR="008555FF">
        <w:rPr>
          <w:rFonts w:ascii="Times New Roman" w:hAnsi="Times New Roman"/>
        </w:rPr>
        <w:t>p</w:t>
      </w:r>
      <w:r w:rsidRPr="00CC3C0A">
        <w:rPr>
          <w:rFonts w:ascii="Times New Roman" w:hAnsi="Times New Roman"/>
        </w:rPr>
        <w:t>umping quantities will be required</w:t>
      </w:r>
      <w:r w:rsidR="00762DC3">
        <w:rPr>
          <w:rFonts w:ascii="Times New Roman" w:hAnsi="Times New Roman"/>
        </w:rPr>
        <w:t xml:space="preserve"> as well </w:t>
      </w:r>
      <w:r w:rsidRPr="00CC3C0A">
        <w:rPr>
          <w:rFonts w:ascii="Times New Roman" w:hAnsi="Times New Roman"/>
        </w:rPr>
        <w:t>any additiona</w:t>
      </w:r>
      <w:r w:rsidR="00762DC3">
        <w:rPr>
          <w:rFonts w:ascii="Times New Roman" w:hAnsi="Times New Roman"/>
        </w:rPr>
        <w:t xml:space="preserve">l </w:t>
      </w:r>
      <w:r w:rsidR="008555FF">
        <w:rPr>
          <w:rFonts w:ascii="Times New Roman" w:hAnsi="Times New Roman"/>
        </w:rPr>
        <w:t xml:space="preserve">predicted and actual </w:t>
      </w:r>
      <w:r w:rsidR="00762DC3">
        <w:rPr>
          <w:rFonts w:ascii="Times New Roman" w:hAnsi="Times New Roman"/>
        </w:rPr>
        <w:t xml:space="preserve">flows </w:t>
      </w:r>
      <w:r w:rsidRPr="00CC3C0A">
        <w:rPr>
          <w:rFonts w:ascii="Times New Roman" w:hAnsi="Times New Roman"/>
        </w:rPr>
        <w:t>at S</w:t>
      </w:r>
      <w:r w:rsidR="00762DC3">
        <w:rPr>
          <w:rFonts w:ascii="Times New Roman" w:hAnsi="Times New Roman"/>
        </w:rPr>
        <w:t>-</w:t>
      </w:r>
      <w:r w:rsidRPr="00CC3C0A">
        <w:rPr>
          <w:rFonts w:ascii="Times New Roman" w:hAnsi="Times New Roman"/>
        </w:rPr>
        <w:t xml:space="preserve">333 caused by </w:t>
      </w:r>
      <w:r w:rsidR="008555FF">
        <w:rPr>
          <w:rFonts w:ascii="Times New Roman" w:hAnsi="Times New Roman"/>
        </w:rPr>
        <w:t>modification of the</w:t>
      </w:r>
      <w:r w:rsidRPr="00CC3C0A">
        <w:rPr>
          <w:rFonts w:ascii="Times New Roman" w:hAnsi="Times New Roman"/>
        </w:rPr>
        <w:t xml:space="preserve"> G</w:t>
      </w:r>
      <w:r w:rsidR="00762DC3">
        <w:rPr>
          <w:rFonts w:ascii="Times New Roman" w:hAnsi="Times New Roman"/>
        </w:rPr>
        <w:t>-</w:t>
      </w:r>
      <w:r w:rsidRPr="00CC3C0A">
        <w:rPr>
          <w:rFonts w:ascii="Times New Roman" w:hAnsi="Times New Roman"/>
        </w:rPr>
        <w:t>3273</w:t>
      </w:r>
      <w:r w:rsidR="008555FF">
        <w:rPr>
          <w:rFonts w:ascii="Times New Roman" w:hAnsi="Times New Roman"/>
        </w:rPr>
        <w:t xml:space="preserve"> constraint</w:t>
      </w:r>
      <w:r w:rsidR="00DD2A16">
        <w:rPr>
          <w:rFonts w:ascii="Times New Roman" w:hAnsi="Times New Roman"/>
        </w:rPr>
        <w:t xml:space="preserve">. The requirement for the </w:t>
      </w:r>
      <w:r w:rsidR="00D06489">
        <w:rPr>
          <w:rFonts w:ascii="Times New Roman" w:hAnsi="Times New Roman"/>
        </w:rPr>
        <w:t>monitoring</w:t>
      </w:r>
      <w:r w:rsidR="00A86CE9">
        <w:rPr>
          <w:rFonts w:ascii="Times New Roman" w:hAnsi="Times New Roman"/>
        </w:rPr>
        <w:t xml:space="preserve"> identified </w:t>
      </w:r>
      <w:r w:rsidR="00DD2A16">
        <w:rPr>
          <w:rFonts w:ascii="Times New Roman" w:hAnsi="Times New Roman"/>
        </w:rPr>
        <w:t xml:space="preserve">in the water quality monitoring </w:t>
      </w:r>
      <w:r w:rsidR="00A86CE9">
        <w:rPr>
          <w:rFonts w:ascii="Times New Roman" w:hAnsi="Times New Roman"/>
        </w:rPr>
        <w:t>section</w:t>
      </w:r>
      <w:r w:rsidR="00F8523A">
        <w:rPr>
          <w:rFonts w:ascii="Times New Roman" w:hAnsi="Times New Roman"/>
        </w:rPr>
        <w:t xml:space="preserve"> </w:t>
      </w:r>
      <w:r w:rsidR="00DD2A16">
        <w:rPr>
          <w:rFonts w:ascii="Times New Roman" w:hAnsi="Times New Roman"/>
        </w:rPr>
        <w:t xml:space="preserve">will </w:t>
      </w:r>
      <w:r w:rsidR="00D06489">
        <w:rPr>
          <w:rFonts w:ascii="Times New Roman" w:hAnsi="Times New Roman"/>
        </w:rPr>
        <w:t xml:space="preserve">vary based on the weather conditions. During a dry year </w:t>
      </w:r>
      <w:r w:rsidR="00131FF9">
        <w:rPr>
          <w:rFonts w:ascii="Times New Roman" w:hAnsi="Times New Roman"/>
        </w:rPr>
        <w:t>the window</w:t>
      </w:r>
      <w:r w:rsidR="00D06489">
        <w:rPr>
          <w:rFonts w:ascii="Times New Roman" w:hAnsi="Times New Roman"/>
        </w:rPr>
        <w:t xml:space="preserve"> for the monitoring requirement will be very limited</w:t>
      </w:r>
      <w:r w:rsidR="00A86CE9">
        <w:rPr>
          <w:rFonts w:ascii="Times New Roman" w:hAnsi="Times New Roman"/>
        </w:rPr>
        <w:t xml:space="preserve"> and possibly nonexistent</w:t>
      </w:r>
      <w:r w:rsidR="00D06489">
        <w:rPr>
          <w:rFonts w:ascii="Times New Roman" w:hAnsi="Times New Roman"/>
        </w:rPr>
        <w:t xml:space="preserve">. </w:t>
      </w:r>
      <w:r w:rsidR="00A86CE9">
        <w:rPr>
          <w:rFonts w:ascii="Times New Roman" w:hAnsi="Times New Roman"/>
        </w:rPr>
        <w:t xml:space="preserve">During </w:t>
      </w:r>
      <w:r w:rsidR="009B707B">
        <w:rPr>
          <w:rFonts w:ascii="Times New Roman" w:hAnsi="Times New Roman"/>
        </w:rPr>
        <w:t xml:space="preserve">a </w:t>
      </w:r>
      <w:r w:rsidR="00A86CE9">
        <w:rPr>
          <w:rFonts w:ascii="Times New Roman" w:hAnsi="Times New Roman"/>
        </w:rPr>
        <w:t>wet year, the monitoring could be req</w:t>
      </w:r>
      <w:r w:rsidR="009B707B">
        <w:rPr>
          <w:rFonts w:ascii="Times New Roman" w:hAnsi="Times New Roman"/>
        </w:rPr>
        <w:t>uired for a large portion of that year particularly if the rainfall is well distributed throughout that year.</w:t>
      </w:r>
    </w:p>
    <w:p w:rsidR="00CC3C0A" w:rsidRPr="00CC3C0A" w:rsidRDefault="00CC3C0A" w:rsidP="00762DC3">
      <w:pPr>
        <w:jc w:val="both"/>
        <w:rPr>
          <w:rFonts w:ascii="Times New Roman" w:hAnsi="Times New Roman"/>
        </w:rPr>
      </w:pPr>
    </w:p>
    <w:p w:rsidR="00762DC3" w:rsidRDefault="00D36455" w:rsidP="00762DC3">
      <w:pPr>
        <w:jc w:val="both"/>
        <w:rPr>
          <w:rFonts w:ascii="Times New Roman" w:hAnsi="Times New Roman"/>
        </w:rPr>
      </w:pPr>
      <w:r w:rsidRPr="00CC3C0A">
        <w:rPr>
          <w:rFonts w:ascii="Times New Roman" w:hAnsi="Times New Roman"/>
        </w:rPr>
        <w:t>Objectives 2 and 3:  A groundwater monitoring program will</w:t>
      </w:r>
      <w:r w:rsidR="008555FF">
        <w:rPr>
          <w:rFonts w:ascii="Times New Roman" w:hAnsi="Times New Roman"/>
        </w:rPr>
        <w:t xml:space="preserve"> be</w:t>
      </w:r>
      <w:r w:rsidRPr="00CC3C0A">
        <w:rPr>
          <w:rFonts w:ascii="Times New Roman" w:hAnsi="Times New Roman"/>
        </w:rPr>
        <w:t xml:space="preserve"> conducted using existing </w:t>
      </w:r>
      <w:r w:rsidR="00CE3EDE">
        <w:rPr>
          <w:rFonts w:ascii="Times New Roman" w:hAnsi="Times New Roman"/>
        </w:rPr>
        <w:t xml:space="preserve">and updated </w:t>
      </w:r>
      <w:r w:rsidRPr="00CC3C0A">
        <w:rPr>
          <w:rFonts w:ascii="Times New Roman" w:hAnsi="Times New Roman"/>
        </w:rPr>
        <w:t>instrumented monitor</w:t>
      </w:r>
      <w:r w:rsidR="00CE3EDE">
        <w:rPr>
          <w:rFonts w:ascii="Times New Roman" w:hAnsi="Times New Roman"/>
        </w:rPr>
        <w:t>ing</w:t>
      </w:r>
      <w:r w:rsidRPr="00CC3C0A">
        <w:rPr>
          <w:rFonts w:ascii="Times New Roman" w:hAnsi="Times New Roman"/>
        </w:rPr>
        <w:t xml:space="preserve"> wells located north and south of Tamiami Trail. Data acquired at these monitoring stations will enable evaluation of groundwater response (flow rate, flow direction, stage response</w:t>
      </w:r>
      <w:r w:rsidR="008555FF">
        <w:rPr>
          <w:rFonts w:ascii="Times New Roman" w:hAnsi="Times New Roman"/>
        </w:rPr>
        <w:t>,</w:t>
      </w:r>
      <w:r w:rsidRPr="00CC3C0A">
        <w:rPr>
          <w:rFonts w:ascii="Times New Roman" w:hAnsi="Times New Roman"/>
        </w:rPr>
        <w:t xml:space="preserve"> etc</w:t>
      </w:r>
      <w:r w:rsidR="008555FF">
        <w:rPr>
          <w:rFonts w:ascii="Times New Roman" w:hAnsi="Times New Roman"/>
        </w:rPr>
        <w:t>.</w:t>
      </w:r>
      <w:r w:rsidRPr="00CC3C0A">
        <w:rPr>
          <w:rFonts w:ascii="Times New Roman" w:hAnsi="Times New Roman"/>
        </w:rPr>
        <w:t xml:space="preserve">) </w:t>
      </w:r>
      <w:r w:rsidR="00CE3EDE">
        <w:rPr>
          <w:rFonts w:ascii="Times New Roman" w:hAnsi="Times New Roman"/>
        </w:rPr>
        <w:t xml:space="preserve">prior to and </w:t>
      </w:r>
      <w:r w:rsidRPr="00CC3C0A">
        <w:rPr>
          <w:rFonts w:ascii="Times New Roman" w:hAnsi="Times New Roman"/>
        </w:rPr>
        <w:t xml:space="preserve">during </w:t>
      </w:r>
      <w:r w:rsidR="00CE3EDE">
        <w:rPr>
          <w:rFonts w:ascii="Times New Roman" w:hAnsi="Times New Roman"/>
        </w:rPr>
        <w:t>operation</w:t>
      </w:r>
      <w:r w:rsidR="008555FF">
        <w:rPr>
          <w:rFonts w:ascii="Times New Roman" w:hAnsi="Times New Roman"/>
        </w:rPr>
        <w:t xml:space="preserve"> of </w:t>
      </w:r>
      <w:r w:rsidRPr="00CC3C0A">
        <w:rPr>
          <w:rFonts w:ascii="Times New Roman" w:hAnsi="Times New Roman"/>
        </w:rPr>
        <w:t>S</w:t>
      </w:r>
      <w:r w:rsidR="008555FF">
        <w:rPr>
          <w:rFonts w:ascii="Times New Roman" w:hAnsi="Times New Roman"/>
        </w:rPr>
        <w:t>-</w:t>
      </w:r>
      <w:r w:rsidRPr="00CC3C0A">
        <w:rPr>
          <w:rFonts w:ascii="Times New Roman" w:hAnsi="Times New Roman"/>
        </w:rPr>
        <w:t>356. The hydrolog</w:t>
      </w:r>
      <w:r w:rsidR="000D6AAC">
        <w:rPr>
          <w:rFonts w:ascii="Times New Roman" w:hAnsi="Times New Roman"/>
        </w:rPr>
        <w:t>y and water management</w:t>
      </w:r>
      <w:r w:rsidRPr="00CC3C0A">
        <w:rPr>
          <w:rFonts w:ascii="Times New Roman" w:hAnsi="Times New Roman"/>
        </w:rPr>
        <w:t xml:space="preserve"> team will provide predicted and actual </w:t>
      </w:r>
      <w:r w:rsidR="005A6CAF">
        <w:rPr>
          <w:rFonts w:ascii="Times New Roman" w:hAnsi="Times New Roman"/>
        </w:rPr>
        <w:t xml:space="preserve">surface water </w:t>
      </w:r>
      <w:r w:rsidRPr="00CC3C0A">
        <w:rPr>
          <w:rFonts w:ascii="Times New Roman" w:hAnsi="Times New Roman"/>
        </w:rPr>
        <w:t>flows at S</w:t>
      </w:r>
      <w:r w:rsidR="008555FF">
        <w:rPr>
          <w:rFonts w:ascii="Times New Roman" w:hAnsi="Times New Roman"/>
        </w:rPr>
        <w:t>-</w:t>
      </w:r>
      <w:r w:rsidRPr="00CC3C0A">
        <w:rPr>
          <w:rFonts w:ascii="Times New Roman" w:hAnsi="Times New Roman"/>
        </w:rPr>
        <w:t>356 and S</w:t>
      </w:r>
      <w:r w:rsidR="008555FF">
        <w:rPr>
          <w:rFonts w:ascii="Times New Roman" w:hAnsi="Times New Roman"/>
        </w:rPr>
        <w:t>-</w:t>
      </w:r>
      <w:r w:rsidRPr="00CC3C0A">
        <w:rPr>
          <w:rFonts w:ascii="Times New Roman" w:hAnsi="Times New Roman"/>
        </w:rPr>
        <w:t xml:space="preserve">333 for the test increment being </w:t>
      </w:r>
      <w:r w:rsidRPr="00CC3C0A">
        <w:rPr>
          <w:rFonts w:ascii="Times New Roman" w:hAnsi="Times New Roman"/>
        </w:rPr>
        <w:lastRenderedPageBreak/>
        <w:t xml:space="preserve">considered. In order </w:t>
      </w:r>
      <w:r w:rsidR="008555FF">
        <w:rPr>
          <w:rFonts w:ascii="Times New Roman" w:hAnsi="Times New Roman"/>
        </w:rPr>
        <w:t xml:space="preserve">to evaluate water quality </w:t>
      </w:r>
      <w:r w:rsidRPr="00CC3C0A">
        <w:rPr>
          <w:rFonts w:ascii="Times New Roman" w:hAnsi="Times New Roman"/>
        </w:rPr>
        <w:t>for a given test increment, the predicted flow increase at S</w:t>
      </w:r>
      <w:r w:rsidR="008555FF">
        <w:rPr>
          <w:rFonts w:ascii="Times New Roman" w:hAnsi="Times New Roman"/>
        </w:rPr>
        <w:t>-</w:t>
      </w:r>
      <w:r w:rsidRPr="00CC3C0A">
        <w:rPr>
          <w:rFonts w:ascii="Times New Roman" w:hAnsi="Times New Roman"/>
        </w:rPr>
        <w:t>333 associated with the G</w:t>
      </w:r>
      <w:r w:rsidR="002F1713">
        <w:rPr>
          <w:rFonts w:ascii="Times New Roman" w:hAnsi="Times New Roman"/>
        </w:rPr>
        <w:noBreakHyphen/>
      </w:r>
      <w:r w:rsidRPr="00CC3C0A">
        <w:rPr>
          <w:rFonts w:ascii="Times New Roman" w:hAnsi="Times New Roman"/>
        </w:rPr>
        <w:t>3273 relaxation</w:t>
      </w:r>
      <w:r w:rsidR="008555FF">
        <w:rPr>
          <w:rFonts w:ascii="Times New Roman" w:hAnsi="Times New Roman"/>
        </w:rPr>
        <w:t xml:space="preserve"> is required</w:t>
      </w:r>
      <w:r w:rsidRPr="00CC3C0A">
        <w:rPr>
          <w:rFonts w:ascii="Times New Roman" w:hAnsi="Times New Roman"/>
        </w:rPr>
        <w:t xml:space="preserve">.  </w:t>
      </w:r>
      <w:r w:rsidR="00440742">
        <w:rPr>
          <w:rFonts w:ascii="Times New Roman" w:hAnsi="Times New Roman"/>
        </w:rPr>
        <w:t>The</w:t>
      </w:r>
      <w:r w:rsidR="008555FF">
        <w:rPr>
          <w:rFonts w:ascii="Times New Roman" w:hAnsi="Times New Roman"/>
        </w:rPr>
        <w:t xml:space="preserve"> Groundwater Monitoring Plan</w:t>
      </w:r>
      <w:r w:rsidR="00131FF9">
        <w:rPr>
          <w:rFonts w:ascii="Times New Roman" w:hAnsi="Times New Roman"/>
        </w:rPr>
        <w:t xml:space="preserve"> section</w:t>
      </w:r>
      <w:r w:rsidR="008555FF">
        <w:rPr>
          <w:rFonts w:ascii="Times New Roman" w:hAnsi="Times New Roman"/>
        </w:rPr>
        <w:t xml:space="preserve"> </w:t>
      </w:r>
      <w:r w:rsidR="00440742">
        <w:rPr>
          <w:rFonts w:ascii="Times New Roman" w:hAnsi="Times New Roman"/>
        </w:rPr>
        <w:t xml:space="preserve">provides </w:t>
      </w:r>
      <w:r w:rsidR="008555FF">
        <w:rPr>
          <w:rFonts w:ascii="Times New Roman" w:hAnsi="Times New Roman"/>
        </w:rPr>
        <w:t>further details</w:t>
      </w:r>
      <w:r w:rsidR="00F438C7">
        <w:rPr>
          <w:rFonts w:ascii="Times New Roman" w:hAnsi="Times New Roman"/>
        </w:rPr>
        <w:t>.</w:t>
      </w:r>
      <w:r w:rsidR="008555FF">
        <w:rPr>
          <w:rFonts w:ascii="Times New Roman" w:hAnsi="Times New Roman"/>
        </w:rPr>
        <w:t xml:space="preserve"> </w:t>
      </w:r>
      <w:r w:rsidRPr="00CC3C0A">
        <w:rPr>
          <w:rFonts w:ascii="Times New Roman" w:hAnsi="Times New Roman"/>
        </w:rPr>
        <w:t xml:space="preserve">A surface water monitoring plan will </w:t>
      </w:r>
      <w:r w:rsidR="008555FF">
        <w:rPr>
          <w:rFonts w:ascii="Times New Roman" w:hAnsi="Times New Roman"/>
        </w:rPr>
        <w:t xml:space="preserve">also </w:t>
      </w:r>
      <w:r w:rsidR="00F8523A">
        <w:rPr>
          <w:rFonts w:ascii="Times New Roman" w:hAnsi="Times New Roman"/>
        </w:rPr>
        <w:t xml:space="preserve">quantify </w:t>
      </w:r>
      <w:r w:rsidRPr="00CC3C0A">
        <w:rPr>
          <w:rFonts w:ascii="Times New Roman" w:hAnsi="Times New Roman"/>
        </w:rPr>
        <w:t>changes in surface flows resulting from S</w:t>
      </w:r>
      <w:r w:rsidR="008555FF">
        <w:rPr>
          <w:rFonts w:ascii="Times New Roman" w:hAnsi="Times New Roman"/>
        </w:rPr>
        <w:t>-</w:t>
      </w:r>
      <w:r w:rsidRPr="00CC3C0A">
        <w:rPr>
          <w:rFonts w:ascii="Times New Roman" w:hAnsi="Times New Roman"/>
        </w:rPr>
        <w:t>356 pumping associated with the G</w:t>
      </w:r>
      <w:r w:rsidR="002F1713">
        <w:rPr>
          <w:rFonts w:ascii="Times New Roman" w:hAnsi="Times New Roman"/>
        </w:rPr>
        <w:t>-</w:t>
      </w:r>
      <w:r w:rsidRPr="00CC3C0A">
        <w:rPr>
          <w:rFonts w:ascii="Times New Roman" w:hAnsi="Times New Roman"/>
        </w:rPr>
        <w:t>3273 relaxation</w:t>
      </w:r>
      <w:r w:rsidR="008555FF">
        <w:rPr>
          <w:rFonts w:ascii="Times New Roman" w:hAnsi="Times New Roman"/>
        </w:rPr>
        <w:t xml:space="preserve"> in order to determine </w:t>
      </w:r>
      <w:r w:rsidR="00F8523A">
        <w:rPr>
          <w:rFonts w:ascii="Times New Roman" w:hAnsi="Times New Roman"/>
        </w:rPr>
        <w:t>whether or not</w:t>
      </w:r>
      <w:r w:rsidR="008555FF">
        <w:rPr>
          <w:rFonts w:ascii="Times New Roman" w:hAnsi="Times New Roman"/>
        </w:rPr>
        <w:t xml:space="preserve"> urban surface water is being drawn into the S-356 intake</w:t>
      </w:r>
      <w:r w:rsidRPr="00CC3C0A">
        <w:rPr>
          <w:rFonts w:ascii="Times New Roman" w:hAnsi="Times New Roman"/>
        </w:rPr>
        <w:t xml:space="preserve">. </w:t>
      </w:r>
      <w:r w:rsidR="008555FF">
        <w:rPr>
          <w:rFonts w:ascii="Times New Roman" w:hAnsi="Times New Roman"/>
        </w:rPr>
        <w:t xml:space="preserve"> </w:t>
      </w:r>
      <w:r w:rsidR="00440742">
        <w:rPr>
          <w:rFonts w:ascii="Times New Roman" w:hAnsi="Times New Roman"/>
        </w:rPr>
        <w:t>R</w:t>
      </w:r>
      <w:r w:rsidR="008555FF">
        <w:rPr>
          <w:rFonts w:ascii="Times New Roman" w:hAnsi="Times New Roman"/>
        </w:rPr>
        <w:t>efer to S</w:t>
      </w:r>
      <w:r w:rsidRPr="00CC3C0A">
        <w:rPr>
          <w:rFonts w:ascii="Times New Roman" w:hAnsi="Times New Roman"/>
        </w:rPr>
        <w:t xml:space="preserve">urface </w:t>
      </w:r>
      <w:r w:rsidR="008555FF">
        <w:rPr>
          <w:rFonts w:ascii="Times New Roman" w:hAnsi="Times New Roman"/>
        </w:rPr>
        <w:t>W</w:t>
      </w:r>
      <w:r w:rsidRPr="00CC3C0A">
        <w:rPr>
          <w:rFonts w:ascii="Times New Roman" w:hAnsi="Times New Roman"/>
        </w:rPr>
        <w:t xml:space="preserve">ater </w:t>
      </w:r>
      <w:r w:rsidR="008555FF">
        <w:rPr>
          <w:rFonts w:ascii="Times New Roman" w:hAnsi="Times New Roman"/>
        </w:rPr>
        <w:t>M</w:t>
      </w:r>
      <w:r w:rsidRPr="00CC3C0A">
        <w:rPr>
          <w:rFonts w:ascii="Times New Roman" w:hAnsi="Times New Roman"/>
        </w:rPr>
        <w:t xml:space="preserve">onitoring </w:t>
      </w:r>
      <w:r w:rsidR="008555FF">
        <w:rPr>
          <w:rFonts w:ascii="Times New Roman" w:hAnsi="Times New Roman"/>
        </w:rPr>
        <w:t>P</w:t>
      </w:r>
      <w:r w:rsidRPr="00CC3C0A">
        <w:rPr>
          <w:rFonts w:ascii="Times New Roman" w:hAnsi="Times New Roman"/>
        </w:rPr>
        <w:t>lan</w:t>
      </w:r>
      <w:r w:rsidR="00131FF9">
        <w:rPr>
          <w:rFonts w:ascii="Times New Roman" w:hAnsi="Times New Roman"/>
        </w:rPr>
        <w:t xml:space="preserve"> section</w:t>
      </w:r>
      <w:r w:rsidR="008555FF">
        <w:rPr>
          <w:rFonts w:ascii="Times New Roman" w:hAnsi="Times New Roman"/>
        </w:rPr>
        <w:t xml:space="preserve"> for full details</w:t>
      </w:r>
      <w:r w:rsidRPr="00CC3C0A">
        <w:rPr>
          <w:rFonts w:ascii="Times New Roman" w:hAnsi="Times New Roman"/>
        </w:rPr>
        <w:t>.</w:t>
      </w:r>
    </w:p>
    <w:p w:rsidR="00D36455" w:rsidRPr="00CC3C0A" w:rsidRDefault="00D36455" w:rsidP="00762DC3">
      <w:pPr>
        <w:jc w:val="both"/>
        <w:rPr>
          <w:rFonts w:ascii="Times New Roman" w:hAnsi="Times New Roman"/>
        </w:rPr>
      </w:pPr>
    </w:p>
    <w:p w:rsidR="00BF721A" w:rsidRDefault="00D36455" w:rsidP="00A025A9">
      <w:pPr>
        <w:jc w:val="both"/>
        <w:rPr>
          <w:rFonts w:ascii="Times New Roman" w:hAnsi="Times New Roman"/>
        </w:rPr>
      </w:pPr>
      <w:r w:rsidRPr="00CC3C0A">
        <w:rPr>
          <w:rFonts w:ascii="Times New Roman" w:hAnsi="Times New Roman"/>
        </w:rPr>
        <w:t>Objective</w:t>
      </w:r>
      <w:r w:rsidR="00164BB1">
        <w:rPr>
          <w:rFonts w:ascii="Times New Roman" w:hAnsi="Times New Roman"/>
        </w:rPr>
        <w:t>s</w:t>
      </w:r>
      <w:r w:rsidRPr="00CC3C0A">
        <w:rPr>
          <w:rFonts w:ascii="Times New Roman" w:hAnsi="Times New Roman"/>
        </w:rPr>
        <w:t xml:space="preserve"> 4 and 5:   Rapid lab turnaround (24-48</w:t>
      </w:r>
      <w:r w:rsidR="00762DC3">
        <w:rPr>
          <w:rFonts w:ascii="Times New Roman" w:hAnsi="Times New Roman"/>
        </w:rPr>
        <w:t xml:space="preserve"> </w:t>
      </w:r>
      <w:r w:rsidRPr="00CC3C0A">
        <w:rPr>
          <w:rFonts w:ascii="Times New Roman" w:hAnsi="Times New Roman"/>
        </w:rPr>
        <w:t>h</w:t>
      </w:r>
      <w:r w:rsidR="00762DC3">
        <w:rPr>
          <w:rFonts w:ascii="Times New Roman" w:hAnsi="Times New Roman"/>
        </w:rPr>
        <w:t>ou</w:t>
      </w:r>
      <w:r w:rsidRPr="00CC3C0A">
        <w:rPr>
          <w:rFonts w:ascii="Times New Roman" w:hAnsi="Times New Roman"/>
        </w:rPr>
        <w:t>rs from collection</w:t>
      </w:r>
      <w:r w:rsidR="00840C93">
        <w:rPr>
          <w:rFonts w:ascii="Times New Roman" w:hAnsi="Times New Roman"/>
        </w:rPr>
        <w:t>)</w:t>
      </w:r>
      <w:r w:rsidRPr="00CC3C0A">
        <w:rPr>
          <w:rFonts w:ascii="Times New Roman" w:hAnsi="Times New Roman"/>
        </w:rPr>
        <w:t xml:space="preserve"> </w:t>
      </w:r>
      <w:r w:rsidR="00840C93">
        <w:rPr>
          <w:rFonts w:ascii="Times New Roman" w:hAnsi="Times New Roman"/>
        </w:rPr>
        <w:t xml:space="preserve">is required for </w:t>
      </w:r>
      <w:r w:rsidR="008555FF">
        <w:rPr>
          <w:rFonts w:ascii="Times New Roman" w:hAnsi="Times New Roman"/>
        </w:rPr>
        <w:t xml:space="preserve">Total Phosphorus </w:t>
      </w:r>
      <w:r w:rsidR="00840C93">
        <w:rPr>
          <w:rFonts w:ascii="Times New Roman" w:hAnsi="Times New Roman"/>
        </w:rPr>
        <w:t>(</w:t>
      </w:r>
      <w:r w:rsidR="008555FF">
        <w:rPr>
          <w:rFonts w:ascii="Times New Roman" w:hAnsi="Times New Roman"/>
        </w:rPr>
        <w:t>TP</w:t>
      </w:r>
      <w:r w:rsidRPr="00CC3C0A">
        <w:rPr>
          <w:rFonts w:ascii="Times New Roman" w:hAnsi="Times New Roman"/>
        </w:rPr>
        <w:t>)</w:t>
      </w:r>
      <w:r w:rsidR="00840C93">
        <w:rPr>
          <w:rFonts w:ascii="Times New Roman" w:hAnsi="Times New Roman"/>
        </w:rPr>
        <w:t xml:space="preserve"> analyses</w:t>
      </w:r>
      <w:r w:rsidRPr="00CC3C0A">
        <w:rPr>
          <w:rFonts w:ascii="Times New Roman" w:hAnsi="Times New Roman"/>
        </w:rPr>
        <w:t xml:space="preserve"> of the weekly S</w:t>
      </w:r>
      <w:r w:rsidR="008555FF">
        <w:rPr>
          <w:rFonts w:ascii="Times New Roman" w:hAnsi="Times New Roman"/>
        </w:rPr>
        <w:t>-</w:t>
      </w:r>
      <w:r w:rsidRPr="00CC3C0A">
        <w:rPr>
          <w:rFonts w:ascii="Times New Roman" w:hAnsi="Times New Roman"/>
        </w:rPr>
        <w:t xml:space="preserve">333 grab sample taken by SFWMD. </w:t>
      </w:r>
      <w:r w:rsidR="00840C93">
        <w:rPr>
          <w:rFonts w:ascii="Times New Roman" w:hAnsi="Times New Roman"/>
        </w:rPr>
        <w:t>TP A</w:t>
      </w:r>
      <w:r w:rsidR="008555FF">
        <w:rPr>
          <w:rFonts w:ascii="Times New Roman" w:hAnsi="Times New Roman"/>
        </w:rPr>
        <w:t>nalys</w:t>
      </w:r>
      <w:r w:rsidR="00840C93">
        <w:rPr>
          <w:rFonts w:ascii="Times New Roman" w:hAnsi="Times New Roman"/>
        </w:rPr>
        <w:t>e</w:t>
      </w:r>
      <w:r w:rsidR="008555FF">
        <w:rPr>
          <w:rFonts w:ascii="Times New Roman" w:hAnsi="Times New Roman"/>
        </w:rPr>
        <w:t xml:space="preserve">s can be performed either by </w:t>
      </w:r>
      <w:r w:rsidRPr="00CC3C0A">
        <w:rPr>
          <w:rFonts w:ascii="Times New Roman" w:hAnsi="Times New Roman"/>
        </w:rPr>
        <w:t xml:space="preserve">SFWMD </w:t>
      </w:r>
      <w:r w:rsidR="008555FF">
        <w:rPr>
          <w:rFonts w:ascii="Times New Roman" w:hAnsi="Times New Roman"/>
        </w:rPr>
        <w:t>or samples can</w:t>
      </w:r>
      <w:r w:rsidR="00CE0C2F">
        <w:rPr>
          <w:rFonts w:ascii="Times New Roman" w:hAnsi="Times New Roman"/>
        </w:rPr>
        <w:t xml:space="preserve"> be shipped to the USACE Contract Lab. </w:t>
      </w:r>
      <w:r w:rsidRPr="00CC3C0A">
        <w:rPr>
          <w:rFonts w:ascii="Times New Roman" w:hAnsi="Times New Roman"/>
        </w:rPr>
        <w:t>Rapid turnaround will also be conducted on a weekly S</w:t>
      </w:r>
      <w:r w:rsidR="00CE0C2F">
        <w:rPr>
          <w:rFonts w:ascii="Times New Roman" w:hAnsi="Times New Roman"/>
        </w:rPr>
        <w:t>-</w:t>
      </w:r>
      <w:r w:rsidRPr="00CC3C0A">
        <w:rPr>
          <w:rFonts w:ascii="Times New Roman" w:hAnsi="Times New Roman"/>
        </w:rPr>
        <w:t xml:space="preserve">356 grab during </w:t>
      </w:r>
      <w:r w:rsidR="00840C93">
        <w:rPr>
          <w:rFonts w:ascii="Times New Roman" w:hAnsi="Times New Roman"/>
        </w:rPr>
        <w:t>the S-356 field test</w:t>
      </w:r>
      <w:r w:rsidRPr="00CC3C0A">
        <w:rPr>
          <w:rFonts w:ascii="Times New Roman" w:hAnsi="Times New Roman"/>
        </w:rPr>
        <w:t xml:space="preserve">. </w:t>
      </w:r>
      <w:r w:rsidR="00CE0C2F">
        <w:rPr>
          <w:rFonts w:ascii="Times New Roman" w:hAnsi="Times New Roman"/>
        </w:rPr>
        <w:t>USACE proposes that a</w:t>
      </w:r>
      <w:r w:rsidRPr="00CC3C0A">
        <w:rPr>
          <w:rFonts w:ascii="Times New Roman" w:hAnsi="Times New Roman"/>
        </w:rPr>
        <w:t xml:space="preserve"> monitoring point upstream of S</w:t>
      </w:r>
      <w:r w:rsidR="00CE0C2F">
        <w:rPr>
          <w:rFonts w:ascii="Times New Roman" w:hAnsi="Times New Roman"/>
        </w:rPr>
        <w:t>-</w:t>
      </w:r>
      <w:r w:rsidRPr="00CC3C0A">
        <w:rPr>
          <w:rFonts w:ascii="Times New Roman" w:hAnsi="Times New Roman"/>
        </w:rPr>
        <w:t xml:space="preserve">333 </w:t>
      </w:r>
      <w:r w:rsidR="00CE0C2F">
        <w:rPr>
          <w:rFonts w:ascii="Times New Roman" w:hAnsi="Times New Roman"/>
        </w:rPr>
        <w:t xml:space="preserve">at </w:t>
      </w:r>
      <w:r w:rsidRPr="00CC3C0A">
        <w:rPr>
          <w:rFonts w:ascii="Times New Roman" w:hAnsi="Times New Roman"/>
        </w:rPr>
        <w:t>S</w:t>
      </w:r>
      <w:r w:rsidR="00CE0C2F">
        <w:rPr>
          <w:rFonts w:ascii="Times New Roman" w:hAnsi="Times New Roman"/>
        </w:rPr>
        <w:t>-</w:t>
      </w:r>
      <w:r w:rsidRPr="00CC3C0A">
        <w:rPr>
          <w:rFonts w:ascii="Times New Roman" w:hAnsi="Times New Roman"/>
        </w:rPr>
        <w:t>151</w:t>
      </w:r>
      <w:r w:rsidR="00CE0C2F">
        <w:rPr>
          <w:rFonts w:ascii="Times New Roman" w:hAnsi="Times New Roman"/>
        </w:rPr>
        <w:t xml:space="preserve"> should also be </w:t>
      </w:r>
      <w:r w:rsidR="00840C93">
        <w:rPr>
          <w:rFonts w:ascii="Times New Roman" w:hAnsi="Times New Roman"/>
        </w:rPr>
        <w:t xml:space="preserve">designated </w:t>
      </w:r>
      <w:r w:rsidRPr="00CC3C0A">
        <w:rPr>
          <w:rFonts w:ascii="Times New Roman" w:hAnsi="Times New Roman"/>
        </w:rPr>
        <w:t xml:space="preserve">to determine </w:t>
      </w:r>
      <w:r w:rsidR="00840C93">
        <w:rPr>
          <w:rFonts w:ascii="Times New Roman" w:hAnsi="Times New Roman"/>
        </w:rPr>
        <w:t xml:space="preserve">water </w:t>
      </w:r>
      <w:r w:rsidR="00CE0C2F">
        <w:rPr>
          <w:rFonts w:ascii="Times New Roman" w:hAnsi="Times New Roman"/>
        </w:rPr>
        <w:t xml:space="preserve">quality upstream of S-333. </w:t>
      </w:r>
      <w:r w:rsidR="00BF721A">
        <w:rPr>
          <w:rFonts w:ascii="Times New Roman" w:hAnsi="Times New Roman"/>
        </w:rPr>
        <w:t xml:space="preserve">A discussion about the necessity </w:t>
      </w:r>
      <w:r w:rsidR="00840C93">
        <w:rPr>
          <w:rFonts w:ascii="Times New Roman" w:hAnsi="Times New Roman"/>
        </w:rPr>
        <w:t xml:space="preserve">of </w:t>
      </w:r>
      <w:r w:rsidR="00BF721A">
        <w:rPr>
          <w:rFonts w:ascii="Times New Roman" w:hAnsi="Times New Roman"/>
        </w:rPr>
        <w:t>S</w:t>
      </w:r>
      <w:r w:rsidR="002F1713">
        <w:rPr>
          <w:rFonts w:ascii="Times New Roman" w:hAnsi="Times New Roman"/>
        </w:rPr>
        <w:t>-</w:t>
      </w:r>
      <w:r w:rsidR="00BF721A">
        <w:rPr>
          <w:rFonts w:ascii="Times New Roman" w:hAnsi="Times New Roman"/>
        </w:rPr>
        <w:t>9 and S</w:t>
      </w:r>
      <w:r w:rsidR="002F1713">
        <w:rPr>
          <w:rFonts w:ascii="Times New Roman" w:hAnsi="Times New Roman"/>
        </w:rPr>
        <w:t>-</w:t>
      </w:r>
      <w:r w:rsidR="00BF721A">
        <w:rPr>
          <w:rFonts w:ascii="Times New Roman" w:hAnsi="Times New Roman"/>
        </w:rPr>
        <w:t>9A flows</w:t>
      </w:r>
      <w:r w:rsidR="005A6CAF">
        <w:rPr>
          <w:rFonts w:ascii="Times New Roman" w:hAnsi="Times New Roman"/>
        </w:rPr>
        <w:t xml:space="preserve"> and </w:t>
      </w:r>
      <w:r w:rsidR="00BF721A">
        <w:rPr>
          <w:rFonts w:ascii="Times New Roman" w:hAnsi="Times New Roman"/>
        </w:rPr>
        <w:t>nutrient concentration</w:t>
      </w:r>
      <w:r w:rsidR="00DB58C9">
        <w:rPr>
          <w:rFonts w:ascii="Times New Roman" w:hAnsi="Times New Roman"/>
        </w:rPr>
        <w:t xml:space="preserve"> data</w:t>
      </w:r>
      <w:r w:rsidR="007F6EC7">
        <w:rPr>
          <w:rFonts w:ascii="Times New Roman" w:hAnsi="Times New Roman"/>
        </w:rPr>
        <w:t xml:space="preserve"> </w:t>
      </w:r>
      <w:r w:rsidR="005A6CAF">
        <w:rPr>
          <w:rFonts w:ascii="Times New Roman" w:hAnsi="Times New Roman"/>
        </w:rPr>
        <w:t xml:space="preserve">should be considered by </w:t>
      </w:r>
      <w:r w:rsidR="00BF721A">
        <w:rPr>
          <w:rFonts w:ascii="Times New Roman" w:hAnsi="Times New Roman"/>
        </w:rPr>
        <w:t>the w</w:t>
      </w:r>
      <w:r w:rsidR="007F6EC7">
        <w:rPr>
          <w:rFonts w:ascii="Times New Roman" w:hAnsi="Times New Roman"/>
        </w:rPr>
        <w:t xml:space="preserve">ater </w:t>
      </w:r>
      <w:r w:rsidR="00BF721A">
        <w:rPr>
          <w:rFonts w:ascii="Times New Roman" w:hAnsi="Times New Roman"/>
        </w:rPr>
        <w:t>q</w:t>
      </w:r>
      <w:r w:rsidR="007F6EC7">
        <w:rPr>
          <w:rFonts w:ascii="Times New Roman" w:hAnsi="Times New Roman"/>
        </w:rPr>
        <w:t>uality</w:t>
      </w:r>
      <w:r w:rsidR="00BF721A">
        <w:rPr>
          <w:rFonts w:ascii="Times New Roman" w:hAnsi="Times New Roman"/>
        </w:rPr>
        <w:t xml:space="preserve"> technical team</w:t>
      </w:r>
      <w:r w:rsidR="007F6EC7">
        <w:rPr>
          <w:rFonts w:ascii="Times New Roman" w:hAnsi="Times New Roman"/>
        </w:rPr>
        <w:t>.</w:t>
      </w:r>
    </w:p>
    <w:p w:rsidR="00CC3C0A" w:rsidRPr="00CC3C0A" w:rsidRDefault="00CC3C0A" w:rsidP="00762DC3">
      <w:pPr>
        <w:jc w:val="both"/>
        <w:rPr>
          <w:rFonts w:ascii="Times New Roman" w:hAnsi="Times New Roman"/>
        </w:rPr>
      </w:pPr>
    </w:p>
    <w:p w:rsidR="00D36455" w:rsidRDefault="00D36455" w:rsidP="00762DC3">
      <w:pPr>
        <w:jc w:val="both"/>
        <w:rPr>
          <w:rFonts w:ascii="Times New Roman" w:hAnsi="Times New Roman"/>
        </w:rPr>
      </w:pPr>
      <w:r w:rsidRPr="00CC3C0A">
        <w:rPr>
          <w:rFonts w:ascii="Times New Roman" w:hAnsi="Times New Roman"/>
        </w:rPr>
        <w:t xml:space="preserve">A weekly sample or biweekly </w:t>
      </w:r>
      <w:r w:rsidR="00840C93">
        <w:rPr>
          <w:rFonts w:ascii="Times New Roman" w:hAnsi="Times New Roman"/>
        </w:rPr>
        <w:t xml:space="preserve">rapid turnaround TP grab </w:t>
      </w:r>
      <w:r w:rsidRPr="00CC3C0A">
        <w:rPr>
          <w:rFonts w:ascii="Times New Roman" w:hAnsi="Times New Roman"/>
        </w:rPr>
        <w:t>sample at th</w:t>
      </w:r>
      <w:r w:rsidR="007F6EC7">
        <w:rPr>
          <w:rFonts w:ascii="Times New Roman" w:hAnsi="Times New Roman"/>
        </w:rPr>
        <w:t>e</w:t>
      </w:r>
      <w:r w:rsidR="00440742">
        <w:rPr>
          <w:rFonts w:ascii="Times New Roman" w:hAnsi="Times New Roman"/>
        </w:rPr>
        <w:t xml:space="preserve"> monitoring point upstream of S</w:t>
      </w:r>
      <w:r w:rsidR="00440742">
        <w:rPr>
          <w:rFonts w:ascii="Times New Roman" w:hAnsi="Times New Roman"/>
        </w:rPr>
        <w:noBreakHyphen/>
      </w:r>
      <w:r w:rsidR="007F6EC7">
        <w:rPr>
          <w:rFonts w:ascii="Times New Roman" w:hAnsi="Times New Roman"/>
        </w:rPr>
        <w:t>151</w:t>
      </w:r>
      <w:r w:rsidRPr="00CC3C0A">
        <w:rPr>
          <w:rFonts w:ascii="Times New Roman" w:hAnsi="Times New Roman"/>
        </w:rPr>
        <w:t xml:space="preserve"> may provide useful additional information to the operators. </w:t>
      </w:r>
      <w:r w:rsidR="00BF721A">
        <w:rPr>
          <w:rFonts w:ascii="Times New Roman" w:hAnsi="Times New Roman"/>
        </w:rPr>
        <w:t>S</w:t>
      </w:r>
      <w:r w:rsidR="004E6F23">
        <w:rPr>
          <w:rFonts w:ascii="Times New Roman" w:hAnsi="Times New Roman"/>
        </w:rPr>
        <w:t>-</w:t>
      </w:r>
      <w:r w:rsidR="00BF721A">
        <w:rPr>
          <w:rFonts w:ascii="Times New Roman" w:hAnsi="Times New Roman"/>
        </w:rPr>
        <w:t>9 and S</w:t>
      </w:r>
      <w:r w:rsidR="002F1713">
        <w:rPr>
          <w:rFonts w:ascii="Times New Roman" w:hAnsi="Times New Roman"/>
        </w:rPr>
        <w:noBreakHyphen/>
      </w:r>
      <w:r w:rsidR="00BF721A">
        <w:rPr>
          <w:rFonts w:ascii="Times New Roman" w:hAnsi="Times New Roman"/>
        </w:rPr>
        <w:t xml:space="preserve">9A phosphorus concentrations and flows may also </w:t>
      </w:r>
      <w:r w:rsidR="00840C93">
        <w:rPr>
          <w:rFonts w:ascii="Times New Roman" w:hAnsi="Times New Roman"/>
        </w:rPr>
        <w:t>require</w:t>
      </w:r>
      <w:r w:rsidR="009B3A20">
        <w:rPr>
          <w:rFonts w:ascii="Times New Roman" w:hAnsi="Times New Roman"/>
        </w:rPr>
        <w:t xml:space="preserve"> rapid turnaround, if consideration of this station data is recommended</w:t>
      </w:r>
      <w:r w:rsidR="00BF721A">
        <w:rPr>
          <w:rFonts w:ascii="Times New Roman" w:hAnsi="Times New Roman"/>
        </w:rPr>
        <w:t xml:space="preserve">. </w:t>
      </w:r>
      <w:r w:rsidRPr="00CC3C0A">
        <w:rPr>
          <w:rFonts w:ascii="Times New Roman" w:hAnsi="Times New Roman"/>
        </w:rPr>
        <w:t xml:space="preserve">The goal is have information available to the </w:t>
      </w:r>
      <w:r w:rsidR="000D6AAC">
        <w:rPr>
          <w:rFonts w:ascii="Times New Roman" w:hAnsi="Times New Roman"/>
        </w:rPr>
        <w:t xml:space="preserve">USACE </w:t>
      </w:r>
      <w:r w:rsidRPr="00CC3C0A">
        <w:rPr>
          <w:rFonts w:ascii="Times New Roman" w:hAnsi="Times New Roman"/>
        </w:rPr>
        <w:t>operation</w:t>
      </w:r>
      <w:r w:rsidR="000D6AAC">
        <w:rPr>
          <w:rFonts w:ascii="Times New Roman" w:hAnsi="Times New Roman"/>
        </w:rPr>
        <w:t>s</w:t>
      </w:r>
      <w:r w:rsidRPr="00CC3C0A">
        <w:rPr>
          <w:rFonts w:ascii="Times New Roman" w:hAnsi="Times New Roman"/>
        </w:rPr>
        <w:t xml:space="preserve"> team that will allow consideration of </w:t>
      </w:r>
      <w:r w:rsidR="00E72445">
        <w:rPr>
          <w:rFonts w:ascii="Times New Roman" w:hAnsi="Times New Roman"/>
        </w:rPr>
        <w:t xml:space="preserve">potential </w:t>
      </w:r>
      <w:r w:rsidRPr="00CC3C0A">
        <w:rPr>
          <w:rFonts w:ascii="Times New Roman" w:hAnsi="Times New Roman"/>
        </w:rPr>
        <w:t xml:space="preserve">water quality impacts </w:t>
      </w:r>
      <w:r w:rsidR="00E72445">
        <w:rPr>
          <w:rFonts w:ascii="Times New Roman" w:hAnsi="Times New Roman"/>
        </w:rPr>
        <w:t>from</w:t>
      </w:r>
      <w:r w:rsidRPr="00CC3C0A">
        <w:rPr>
          <w:rFonts w:ascii="Times New Roman" w:hAnsi="Times New Roman"/>
        </w:rPr>
        <w:t xml:space="preserve"> increased flows into NESRS via S</w:t>
      </w:r>
      <w:r w:rsidR="00CE0C2F">
        <w:rPr>
          <w:rFonts w:ascii="Times New Roman" w:hAnsi="Times New Roman"/>
        </w:rPr>
        <w:t>-</w:t>
      </w:r>
      <w:r w:rsidRPr="00CC3C0A">
        <w:rPr>
          <w:rFonts w:ascii="Times New Roman" w:hAnsi="Times New Roman"/>
        </w:rPr>
        <w:t>333</w:t>
      </w:r>
      <w:r w:rsidR="00840C93">
        <w:rPr>
          <w:rFonts w:ascii="Times New Roman" w:hAnsi="Times New Roman"/>
        </w:rPr>
        <w:t xml:space="preserve"> </w:t>
      </w:r>
      <w:r w:rsidRPr="00CC3C0A">
        <w:rPr>
          <w:rFonts w:ascii="Times New Roman" w:hAnsi="Times New Roman"/>
        </w:rPr>
        <w:t>associated with the G</w:t>
      </w:r>
      <w:r w:rsidR="00CE0C2F">
        <w:rPr>
          <w:rFonts w:ascii="Times New Roman" w:hAnsi="Times New Roman"/>
        </w:rPr>
        <w:t>-</w:t>
      </w:r>
      <w:r w:rsidRPr="00CC3C0A">
        <w:rPr>
          <w:rFonts w:ascii="Times New Roman" w:hAnsi="Times New Roman"/>
        </w:rPr>
        <w:t xml:space="preserve">3273 </w:t>
      </w:r>
      <w:r w:rsidR="00C5525F">
        <w:rPr>
          <w:rFonts w:ascii="Times New Roman" w:hAnsi="Times New Roman"/>
        </w:rPr>
        <w:t>constraint</w:t>
      </w:r>
      <w:r w:rsidR="00CE0C2F">
        <w:rPr>
          <w:rFonts w:ascii="Times New Roman" w:hAnsi="Times New Roman"/>
        </w:rPr>
        <w:t xml:space="preserve"> </w:t>
      </w:r>
      <w:r w:rsidR="000D6AAC">
        <w:rPr>
          <w:rFonts w:ascii="Times New Roman" w:hAnsi="Times New Roman"/>
        </w:rPr>
        <w:t>relaxation</w:t>
      </w:r>
      <w:r w:rsidRPr="00CC3C0A">
        <w:rPr>
          <w:rFonts w:ascii="Times New Roman" w:hAnsi="Times New Roman"/>
        </w:rPr>
        <w:t>.</w:t>
      </w:r>
    </w:p>
    <w:p w:rsidR="00CE0C2F" w:rsidRPr="00CC3C0A" w:rsidRDefault="00CE0C2F" w:rsidP="00762DC3">
      <w:pPr>
        <w:jc w:val="both"/>
        <w:rPr>
          <w:rFonts w:ascii="Times New Roman" w:hAnsi="Times New Roman"/>
        </w:rPr>
      </w:pPr>
    </w:p>
    <w:p w:rsidR="00BF721A" w:rsidRDefault="00D36455" w:rsidP="00A025A9">
      <w:pPr>
        <w:jc w:val="both"/>
        <w:rPr>
          <w:rFonts w:ascii="Times New Roman" w:hAnsi="Times New Roman"/>
        </w:rPr>
      </w:pPr>
      <w:r w:rsidRPr="00CC3C0A">
        <w:rPr>
          <w:rFonts w:ascii="Times New Roman" w:hAnsi="Times New Roman"/>
        </w:rPr>
        <w:t xml:space="preserve">A water quality technical team will </w:t>
      </w:r>
      <w:r w:rsidR="00840C93">
        <w:rPr>
          <w:rFonts w:ascii="Times New Roman" w:hAnsi="Times New Roman"/>
        </w:rPr>
        <w:t xml:space="preserve">interpret </w:t>
      </w:r>
      <w:r w:rsidR="00E72445">
        <w:rPr>
          <w:rFonts w:ascii="Times New Roman" w:hAnsi="Times New Roman"/>
        </w:rPr>
        <w:t>data and</w:t>
      </w:r>
      <w:r w:rsidRPr="00CC3C0A">
        <w:rPr>
          <w:rFonts w:ascii="Times New Roman" w:hAnsi="Times New Roman"/>
        </w:rPr>
        <w:t xml:space="preserve"> evaluate</w:t>
      </w:r>
      <w:r w:rsidR="00BF721A" w:rsidRPr="00BF721A">
        <w:rPr>
          <w:rFonts w:ascii="Times New Roman" w:hAnsi="Times New Roman"/>
        </w:rPr>
        <w:t xml:space="preserve"> </w:t>
      </w:r>
      <w:r w:rsidR="00BF721A">
        <w:rPr>
          <w:rFonts w:ascii="Times New Roman" w:hAnsi="Times New Roman"/>
        </w:rPr>
        <w:t>potential water quality changes associated with the relaxation of the G</w:t>
      </w:r>
      <w:r w:rsidR="002F1713">
        <w:rPr>
          <w:rFonts w:ascii="Times New Roman" w:hAnsi="Times New Roman"/>
        </w:rPr>
        <w:t>-</w:t>
      </w:r>
      <w:r w:rsidR="00BF721A">
        <w:rPr>
          <w:rFonts w:ascii="Times New Roman" w:hAnsi="Times New Roman"/>
        </w:rPr>
        <w:t xml:space="preserve">3273 constraint and </w:t>
      </w:r>
      <w:r w:rsidR="009B3A20">
        <w:rPr>
          <w:rFonts w:ascii="Times New Roman" w:hAnsi="Times New Roman"/>
        </w:rPr>
        <w:t xml:space="preserve">operation of </w:t>
      </w:r>
      <w:r w:rsidR="00BF721A">
        <w:rPr>
          <w:rFonts w:ascii="Times New Roman" w:hAnsi="Times New Roman"/>
        </w:rPr>
        <w:t>S</w:t>
      </w:r>
      <w:r w:rsidR="009B3A20">
        <w:rPr>
          <w:rFonts w:ascii="Times New Roman" w:hAnsi="Times New Roman"/>
        </w:rPr>
        <w:t>-</w:t>
      </w:r>
      <w:r w:rsidR="00BF721A">
        <w:rPr>
          <w:rFonts w:ascii="Times New Roman" w:hAnsi="Times New Roman"/>
        </w:rPr>
        <w:t>356</w:t>
      </w:r>
      <w:r w:rsidR="00840C93">
        <w:rPr>
          <w:rFonts w:ascii="Times New Roman" w:hAnsi="Times New Roman"/>
        </w:rPr>
        <w:t xml:space="preserve"> pump </w:t>
      </w:r>
      <w:r w:rsidR="00E72445">
        <w:rPr>
          <w:rFonts w:ascii="Times New Roman" w:hAnsi="Times New Roman"/>
        </w:rPr>
        <w:t>station</w:t>
      </w:r>
      <w:r w:rsidRPr="00CC3C0A">
        <w:rPr>
          <w:rFonts w:ascii="Times New Roman" w:hAnsi="Times New Roman"/>
        </w:rPr>
        <w:t xml:space="preserve">. </w:t>
      </w:r>
      <w:r w:rsidR="009B707B">
        <w:rPr>
          <w:rFonts w:ascii="Times New Roman" w:hAnsi="Times New Roman"/>
        </w:rPr>
        <w:t>The invitation to participate in the water quality technical team will be extended to all governmental and Tribal representatives, with participation from the FDEP, SFWMD, ENP, DERM, and the Miccosukee Tribe being identified as</w:t>
      </w:r>
      <w:r w:rsidR="00DB58C9">
        <w:rPr>
          <w:rFonts w:ascii="Times New Roman" w:hAnsi="Times New Roman"/>
        </w:rPr>
        <w:t xml:space="preserve"> the</w:t>
      </w:r>
      <w:r w:rsidR="009B707B">
        <w:rPr>
          <w:rFonts w:ascii="Times New Roman" w:hAnsi="Times New Roman"/>
        </w:rPr>
        <w:t xml:space="preserve"> most critical</w:t>
      </w:r>
      <w:r w:rsidR="00DB58C9">
        <w:rPr>
          <w:rFonts w:ascii="Times New Roman" w:hAnsi="Times New Roman"/>
        </w:rPr>
        <w:t xml:space="preserve"> members for</w:t>
      </w:r>
      <w:r w:rsidR="009B707B">
        <w:rPr>
          <w:rFonts w:ascii="Times New Roman" w:hAnsi="Times New Roman"/>
        </w:rPr>
        <w:t xml:space="preserve"> this team.  If participation i</w:t>
      </w:r>
      <w:r w:rsidR="00840C93">
        <w:rPr>
          <w:rFonts w:ascii="Times New Roman" w:hAnsi="Times New Roman"/>
        </w:rPr>
        <w:t>s</w:t>
      </w:r>
      <w:r w:rsidR="009B707B">
        <w:rPr>
          <w:rFonts w:ascii="Times New Roman" w:hAnsi="Times New Roman"/>
        </w:rPr>
        <w:t xml:space="preserve"> not possible for all primary agencies, a strong effort will be made to inform the appropriate water quality points of contact in those agencies concerning the methods and analyses being conducted by this team.</w:t>
      </w:r>
      <w:r w:rsidRPr="00CC3C0A">
        <w:rPr>
          <w:rFonts w:ascii="Times New Roman" w:hAnsi="Times New Roman"/>
        </w:rPr>
        <w:t xml:space="preserve"> This assessment will be routinely provided to the </w:t>
      </w:r>
      <w:r w:rsidR="000D6AAC">
        <w:rPr>
          <w:rFonts w:ascii="Times New Roman" w:hAnsi="Times New Roman"/>
        </w:rPr>
        <w:t xml:space="preserve">USACE </w:t>
      </w:r>
      <w:r w:rsidR="00775641">
        <w:rPr>
          <w:rFonts w:ascii="Times New Roman" w:hAnsi="Times New Roman"/>
        </w:rPr>
        <w:t>Water Management Section</w:t>
      </w:r>
      <w:r w:rsidRPr="00CC3C0A">
        <w:rPr>
          <w:rFonts w:ascii="Times New Roman" w:hAnsi="Times New Roman"/>
        </w:rPr>
        <w:t xml:space="preserve"> during time periods when increased flows through S</w:t>
      </w:r>
      <w:r w:rsidR="00CE0C2F">
        <w:rPr>
          <w:rFonts w:ascii="Times New Roman" w:hAnsi="Times New Roman"/>
        </w:rPr>
        <w:t>-</w:t>
      </w:r>
      <w:r w:rsidRPr="00CC3C0A">
        <w:rPr>
          <w:rFonts w:ascii="Times New Roman" w:hAnsi="Times New Roman"/>
        </w:rPr>
        <w:t>333 are being considered</w:t>
      </w:r>
      <w:r w:rsidR="00CE0C2F" w:rsidRPr="00CE0C2F">
        <w:rPr>
          <w:rFonts w:ascii="Times New Roman" w:hAnsi="Times New Roman"/>
        </w:rPr>
        <w:t xml:space="preserve"> </w:t>
      </w:r>
      <w:r w:rsidR="00CE0C2F" w:rsidRPr="00CC3C0A">
        <w:rPr>
          <w:rFonts w:ascii="Times New Roman" w:hAnsi="Times New Roman"/>
        </w:rPr>
        <w:t xml:space="preserve">due to </w:t>
      </w:r>
      <w:r w:rsidR="000D6AAC">
        <w:rPr>
          <w:rFonts w:ascii="Times New Roman" w:hAnsi="Times New Roman"/>
        </w:rPr>
        <w:t xml:space="preserve">the </w:t>
      </w:r>
      <w:r w:rsidR="00CE0C2F" w:rsidRPr="00CC3C0A">
        <w:rPr>
          <w:rFonts w:ascii="Times New Roman" w:hAnsi="Times New Roman"/>
        </w:rPr>
        <w:t>G</w:t>
      </w:r>
      <w:r w:rsidR="00CE0C2F">
        <w:rPr>
          <w:rFonts w:ascii="Times New Roman" w:hAnsi="Times New Roman"/>
        </w:rPr>
        <w:t>-</w:t>
      </w:r>
      <w:r w:rsidR="00CE0C2F" w:rsidRPr="00CC3C0A">
        <w:rPr>
          <w:rFonts w:ascii="Times New Roman" w:hAnsi="Times New Roman"/>
        </w:rPr>
        <w:t xml:space="preserve">3273 </w:t>
      </w:r>
      <w:r w:rsidR="00CE0C2F">
        <w:rPr>
          <w:rFonts w:ascii="Times New Roman" w:hAnsi="Times New Roman"/>
        </w:rPr>
        <w:t xml:space="preserve">constraint </w:t>
      </w:r>
      <w:r w:rsidR="000D6AAC">
        <w:rPr>
          <w:rFonts w:ascii="Times New Roman" w:hAnsi="Times New Roman"/>
        </w:rPr>
        <w:t>relaxation</w:t>
      </w:r>
      <w:r w:rsidRPr="00CC3C0A">
        <w:rPr>
          <w:rFonts w:ascii="Times New Roman" w:hAnsi="Times New Roman"/>
        </w:rPr>
        <w:t xml:space="preserve">. This water quality technical team would meet weekly </w:t>
      </w:r>
      <w:r w:rsidR="00CE0C2F">
        <w:rPr>
          <w:rFonts w:ascii="Times New Roman" w:hAnsi="Times New Roman"/>
        </w:rPr>
        <w:t xml:space="preserve">(more or less frequently as appropriate) </w:t>
      </w:r>
      <w:r w:rsidRPr="00CC3C0A">
        <w:rPr>
          <w:rFonts w:ascii="Times New Roman" w:hAnsi="Times New Roman"/>
        </w:rPr>
        <w:t xml:space="preserve">during the </w:t>
      </w:r>
      <w:r w:rsidR="000D6AAC">
        <w:rPr>
          <w:rFonts w:ascii="Times New Roman" w:hAnsi="Times New Roman"/>
        </w:rPr>
        <w:t xml:space="preserve">field </w:t>
      </w:r>
      <w:r w:rsidRPr="00CC3C0A">
        <w:rPr>
          <w:rFonts w:ascii="Times New Roman" w:hAnsi="Times New Roman"/>
        </w:rPr>
        <w:t xml:space="preserve">test period when conditions exist that would allow additional </w:t>
      </w:r>
      <w:r w:rsidR="00CE0C2F">
        <w:rPr>
          <w:rFonts w:ascii="Times New Roman" w:hAnsi="Times New Roman"/>
        </w:rPr>
        <w:t>S-</w:t>
      </w:r>
      <w:r w:rsidRPr="00CC3C0A">
        <w:rPr>
          <w:rFonts w:ascii="Times New Roman" w:hAnsi="Times New Roman"/>
        </w:rPr>
        <w:t xml:space="preserve">333 flows into NESRS. The meeting </w:t>
      </w:r>
      <w:r w:rsidR="00CE0C2F">
        <w:rPr>
          <w:rFonts w:ascii="Times New Roman" w:hAnsi="Times New Roman"/>
        </w:rPr>
        <w:t xml:space="preserve">purpose is to </w:t>
      </w:r>
      <w:r w:rsidRPr="00CC3C0A">
        <w:rPr>
          <w:rFonts w:ascii="Times New Roman" w:hAnsi="Times New Roman"/>
        </w:rPr>
        <w:t>provide timely information to the</w:t>
      </w:r>
      <w:r w:rsidR="000D6AAC">
        <w:rPr>
          <w:rFonts w:ascii="Times New Roman" w:hAnsi="Times New Roman"/>
        </w:rPr>
        <w:t xml:space="preserve"> USACE</w:t>
      </w:r>
      <w:r w:rsidRPr="00CC3C0A">
        <w:rPr>
          <w:rFonts w:ascii="Times New Roman" w:hAnsi="Times New Roman"/>
        </w:rPr>
        <w:t xml:space="preserve"> </w:t>
      </w:r>
      <w:r w:rsidR="00775641">
        <w:rPr>
          <w:rFonts w:ascii="Times New Roman" w:hAnsi="Times New Roman"/>
        </w:rPr>
        <w:t>Water Management Section</w:t>
      </w:r>
      <w:r w:rsidRPr="00CC3C0A">
        <w:rPr>
          <w:rFonts w:ascii="Times New Roman" w:hAnsi="Times New Roman"/>
        </w:rPr>
        <w:t>.</w:t>
      </w:r>
      <w:r w:rsidR="00BF721A" w:rsidRPr="00BF721A">
        <w:rPr>
          <w:rFonts w:ascii="Times New Roman" w:hAnsi="Times New Roman"/>
        </w:rPr>
        <w:t xml:space="preserve"> </w:t>
      </w:r>
      <w:r w:rsidR="00BF721A">
        <w:rPr>
          <w:rFonts w:ascii="Times New Roman" w:hAnsi="Times New Roman"/>
        </w:rPr>
        <w:t xml:space="preserve">The </w:t>
      </w:r>
      <w:r w:rsidR="004E6F23">
        <w:rPr>
          <w:rFonts w:ascii="Times New Roman" w:hAnsi="Times New Roman"/>
        </w:rPr>
        <w:t>frequency and duration at</w:t>
      </w:r>
      <w:r w:rsidR="00BF721A">
        <w:rPr>
          <w:rFonts w:ascii="Times New Roman" w:hAnsi="Times New Roman"/>
        </w:rPr>
        <w:t xml:space="preserve"> which the G</w:t>
      </w:r>
      <w:r w:rsidR="004E6F23">
        <w:rPr>
          <w:rFonts w:ascii="Times New Roman" w:hAnsi="Times New Roman"/>
        </w:rPr>
        <w:t>-</w:t>
      </w:r>
      <w:r w:rsidR="00BF721A">
        <w:rPr>
          <w:rFonts w:ascii="Times New Roman" w:hAnsi="Times New Roman"/>
        </w:rPr>
        <w:t xml:space="preserve">3273 </w:t>
      </w:r>
      <w:r w:rsidR="004E6F23">
        <w:rPr>
          <w:rFonts w:ascii="Times New Roman" w:hAnsi="Times New Roman"/>
        </w:rPr>
        <w:t xml:space="preserve">constraint serves to restrict </w:t>
      </w:r>
      <w:r w:rsidR="00BF721A">
        <w:rPr>
          <w:rFonts w:ascii="Times New Roman" w:hAnsi="Times New Roman"/>
        </w:rPr>
        <w:t>S</w:t>
      </w:r>
      <w:r w:rsidR="004E6F23">
        <w:rPr>
          <w:rFonts w:ascii="Times New Roman" w:hAnsi="Times New Roman"/>
        </w:rPr>
        <w:t>-</w:t>
      </w:r>
      <w:r w:rsidR="00BF721A">
        <w:rPr>
          <w:rFonts w:ascii="Times New Roman" w:hAnsi="Times New Roman"/>
        </w:rPr>
        <w:t xml:space="preserve">333 flows is </w:t>
      </w:r>
      <w:r w:rsidR="007E3BB9">
        <w:rPr>
          <w:rFonts w:ascii="Times New Roman" w:hAnsi="Times New Roman"/>
        </w:rPr>
        <w:t>variable</w:t>
      </w:r>
      <w:r w:rsidR="004E6F23">
        <w:rPr>
          <w:rFonts w:ascii="Times New Roman" w:hAnsi="Times New Roman"/>
        </w:rPr>
        <w:t xml:space="preserve"> from year to year</w:t>
      </w:r>
      <w:r w:rsidR="007E3BB9">
        <w:rPr>
          <w:rFonts w:ascii="Times New Roman" w:hAnsi="Times New Roman"/>
        </w:rPr>
        <w:t xml:space="preserve"> and is depend</w:t>
      </w:r>
      <w:r w:rsidR="001B13CA">
        <w:rPr>
          <w:rFonts w:ascii="Times New Roman" w:hAnsi="Times New Roman"/>
        </w:rPr>
        <w:t>ent on weather conditions</w:t>
      </w:r>
      <w:r w:rsidR="004E6F23">
        <w:rPr>
          <w:rFonts w:ascii="Times New Roman" w:hAnsi="Times New Roman"/>
        </w:rPr>
        <w:t xml:space="preserve"> and WCA-3A stage levels</w:t>
      </w:r>
      <w:r w:rsidR="001B13CA">
        <w:rPr>
          <w:rFonts w:ascii="Times New Roman" w:hAnsi="Times New Roman"/>
        </w:rPr>
        <w:t xml:space="preserve">.  </w:t>
      </w:r>
    </w:p>
    <w:p w:rsidR="00762DC3" w:rsidRPr="00CC3C0A" w:rsidRDefault="00762DC3" w:rsidP="00762DC3">
      <w:pPr>
        <w:jc w:val="both"/>
        <w:rPr>
          <w:rFonts w:ascii="Times New Roman" w:hAnsi="Times New Roman"/>
        </w:rPr>
      </w:pPr>
    </w:p>
    <w:p w:rsidR="00D36455" w:rsidRDefault="00D36455" w:rsidP="00762DC3">
      <w:pPr>
        <w:jc w:val="both"/>
        <w:rPr>
          <w:rFonts w:ascii="Times New Roman" w:hAnsi="Times New Roman"/>
        </w:rPr>
      </w:pPr>
      <w:r w:rsidRPr="00CC3C0A">
        <w:rPr>
          <w:rFonts w:ascii="Times New Roman" w:hAnsi="Times New Roman"/>
        </w:rPr>
        <w:t xml:space="preserve">To provide the information to the </w:t>
      </w:r>
      <w:r w:rsidR="000D6AAC">
        <w:rPr>
          <w:rFonts w:ascii="Times New Roman" w:hAnsi="Times New Roman"/>
        </w:rPr>
        <w:t xml:space="preserve">USACE </w:t>
      </w:r>
      <w:r w:rsidR="00775641">
        <w:rPr>
          <w:rFonts w:ascii="Times New Roman" w:hAnsi="Times New Roman"/>
        </w:rPr>
        <w:t>Water Management Section</w:t>
      </w:r>
      <w:r w:rsidR="00775641" w:rsidRPr="00CC3C0A">
        <w:rPr>
          <w:rFonts w:ascii="Times New Roman" w:hAnsi="Times New Roman"/>
        </w:rPr>
        <w:t xml:space="preserve"> </w:t>
      </w:r>
      <w:r w:rsidRPr="00CC3C0A">
        <w:rPr>
          <w:rFonts w:ascii="Times New Roman" w:hAnsi="Times New Roman"/>
        </w:rPr>
        <w:t>for a specific test increment, the water quality team will:</w:t>
      </w:r>
    </w:p>
    <w:p w:rsidR="00CE0C2F" w:rsidRPr="00CC3C0A" w:rsidRDefault="00CE0C2F" w:rsidP="00762DC3">
      <w:pPr>
        <w:jc w:val="both"/>
        <w:rPr>
          <w:rFonts w:ascii="Times New Roman" w:hAnsi="Times New Roman"/>
        </w:rPr>
      </w:pPr>
    </w:p>
    <w:p w:rsidR="00D36455" w:rsidRPr="00CC3C0A" w:rsidRDefault="00CE0C2F" w:rsidP="00762DC3">
      <w:pPr>
        <w:pStyle w:val="ListParagraph"/>
        <w:numPr>
          <w:ilvl w:val="0"/>
          <w:numId w:val="17"/>
        </w:numPr>
        <w:spacing w:line="240" w:lineRule="auto"/>
        <w:jc w:val="both"/>
      </w:pPr>
      <w:r>
        <w:t xml:space="preserve">Evaluate the near real time (i.e. </w:t>
      </w:r>
      <w:r w:rsidR="00FD507E">
        <w:t>l</w:t>
      </w:r>
      <w:r w:rsidR="00D36455" w:rsidRPr="00CC3C0A">
        <w:t>ab analys</w:t>
      </w:r>
      <w:r w:rsidR="00840C93">
        <w:t>e</w:t>
      </w:r>
      <w:r w:rsidR="00D36455" w:rsidRPr="00CC3C0A">
        <w:t>s available 2-3</w:t>
      </w:r>
      <w:r>
        <w:t xml:space="preserve"> </w:t>
      </w:r>
      <w:r w:rsidR="00D36455" w:rsidRPr="00CC3C0A">
        <w:t xml:space="preserve">days after collection) </w:t>
      </w:r>
      <w:r w:rsidR="00840C93">
        <w:t>TP</w:t>
      </w:r>
      <w:r w:rsidR="00D36455" w:rsidRPr="00CC3C0A">
        <w:t xml:space="preserve"> data for S</w:t>
      </w:r>
      <w:r>
        <w:t>-</w:t>
      </w:r>
      <w:r w:rsidR="00D36455" w:rsidRPr="00CC3C0A">
        <w:t>333 and S</w:t>
      </w:r>
      <w:r>
        <w:t>-</w:t>
      </w:r>
      <w:r w:rsidR="00D36455" w:rsidRPr="00CC3C0A">
        <w:t>356. The S</w:t>
      </w:r>
      <w:r>
        <w:t>-</w:t>
      </w:r>
      <w:r w:rsidR="00D36455" w:rsidRPr="00CC3C0A">
        <w:t xml:space="preserve">151 </w:t>
      </w:r>
      <w:r w:rsidR="00840C93">
        <w:t xml:space="preserve">TP </w:t>
      </w:r>
      <w:r w:rsidR="00D36455" w:rsidRPr="00CC3C0A">
        <w:t>data (</w:t>
      </w:r>
      <w:r>
        <w:t xml:space="preserve">i.e. </w:t>
      </w:r>
      <w:r w:rsidR="00D36455" w:rsidRPr="00CC3C0A">
        <w:t>lab analysis available 2-3</w:t>
      </w:r>
      <w:r>
        <w:t xml:space="preserve"> </w:t>
      </w:r>
      <w:r w:rsidR="00D36455" w:rsidRPr="00CC3C0A">
        <w:t xml:space="preserve">days after collection) may </w:t>
      </w:r>
      <w:r w:rsidR="00840C93">
        <w:t>result</w:t>
      </w:r>
      <w:r w:rsidR="00D36455" w:rsidRPr="00CC3C0A">
        <w:t xml:space="preserve"> from a weekly or biweekly sample.</w:t>
      </w:r>
      <w:r w:rsidR="007E3BB9" w:rsidRPr="007E3BB9">
        <w:t xml:space="preserve"> </w:t>
      </w:r>
      <w:r w:rsidR="007E3BB9">
        <w:t>S</w:t>
      </w:r>
      <w:r w:rsidR="00C037EE">
        <w:t>-</w:t>
      </w:r>
      <w:r w:rsidR="007E3BB9">
        <w:t>9 and S</w:t>
      </w:r>
      <w:r w:rsidR="00C037EE">
        <w:t>-</w:t>
      </w:r>
      <w:r w:rsidR="007E3BB9">
        <w:t xml:space="preserve">9A phosphorus concentrations and flow </w:t>
      </w:r>
      <w:r w:rsidR="005A6CAF">
        <w:t>data</w:t>
      </w:r>
      <w:r w:rsidR="007E3BB9">
        <w:t xml:space="preserve"> may </w:t>
      </w:r>
      <w:r w:rsidR="005A6CAF">
        <w:t>require</w:t>
      </w:r>
      <w:r w:rsidR="007E3BB9">
        <w:t xml:space="preserve"> a rapid turnaround </w:t>
      </w:r>
      <w:r w:rsidR="005A6CAF">
        <w:t>time</w:t>
      </w:r>
      <w:r w:rsidR="007E3BB9">
        <w:t xml:space="preserve">.  </w:t>
      </w:r>
    </w:p>
    <w:p w:rsidR="00D36455" w:rsidRPr="00CC3C0A" w:rsidRDefault="00D36455" w:rsidP="00762DC3">
      <w:pPr>
        <w:pStyle w:val="ListParagraph"/>
        <w:numPr>
          <w:ilvl w:val="0"/>
          <w:numId w:val="17"/>
        </w:numPr>
        <w:spacing w:line="240" w:lineRule="auto"/>
        <w:jc w:val="both"/>
      </w:pPr>
      <w:r w:rsidRPr="00CC3C0A">
        <w:t>Use Walkers</w:t>
      </w:r>
      <w:r w:rsidR="00CE0C2F">
        <w:t>’</w:t>
      </w:r>
      <w:r w:rsidRPr="00CC3C0A">
        <w:t xml:space="preserve"> predictive equations to estimate concentrations at the S</w:t>
      </w:r>
      <w:r w:rsidR="00C037EE">
        <w:noBreakHyphen/>
      </w:r>
      <w:r w:rsidRPr="00CC3C0A">
        <w:t>12s and S</w:t>
      </w:r>
      <w:r w:rsidR="00CE0C2F">
        <w:t>-</w:t>
      </w:r>
      <w:r w:rsidRPr="00CC3C0A">
        <w:t xml:space="preserve">333 </w:t>
      </w:r>
      <w:r w:rsidR="00840C93">
        <w:t>during</w:t>
      </w:r>
      <w:r w:rsidRPr="00CC3C0A">
        <w:t xml:space="preserve"> increased S</w:t>
      </w:r>
      <w:r w:rsidR="00CE0C2F">
        <w:t>-</w:t>
      </w:r>
      <w:r w:rsidRPr="00CC3C0A">
        <w:t>333 flows into the NESRS associated with the G</w:t>
      </w:r>
      <w:r w:rsidR="00CE0C2F">
        <w:t>-</w:t>
      </w:r>
      <w:r w:rsidRPr="00CC3C0A">
        <w:t xml:space="preserve">3273 </w:t>
      </w:r>
      <w:r w:rsidR="00CE0C2F">
        <w:t xml:space="preserve">constraint modification are </w:t>
      </w:r>
      <w:r w:rsidRPr="00CC3C0A">
        <w:t>being considered.</w:t>
      </w:r>
    </w:p>
    <w:p w:rsidR="00D36455" w:rsidRPr="00CC3C0A" w:rsidRDefault="00D36455" w:rsidP="00CE0C2F">
      <w:pPr>
        <w:pStyle w:val="ListParagraph"/>
        <w:numPr>
          <w:ilvl w:val="0"/>
          <w:numId w:val="17"/>
        </w:numPr>
        <w:spacing w:line="240" w:lineRule="auto"/>
        <w:jc w:val="both"/>
      </w:pPr>
      <w:r w:rsidRPr="00CC3C0A">
        <w:lastRenderedPageBreak/>
        <w:t xml:space="preserve">Evaluate the most currently available yearly flow weighted mean calculation for the SRS and the corresponding </w:t>
      </w:r>
      <w:r w:rsidR="00CE0C2F">
        <w:t>flow-weighted mean</w:t>
      </w:r>
      <w:r w:rsidRPr="00CC3C0A">
        <w:t xml:space="preserve"> compliance target.</w:t>
      </w:r>
    </w:p>
    <w:p w:rsidR="00D36455" w:rsidRPr="00CC3C0A" w:rsidRDefault="00D36455" w:rsidP="00CE0C2F">
      <w:pPr>
        <w:pStyle w:val="ListParagraph"/>
        <w:numPr>
          <w:ilvl w:val="0"/>
          <w:numId w:val="17"/>
        </w:numPr>
        <w:spacing w:line="240" w:lineRule="auto"/>
        <w:jc w:val="both"/>
      </w:pPr>
      <w:r w:rsidRPr="00CC3C0A">
        <w:t>Obtain the predicted S</w:t>
      </w:r>
      <w:r w:rsidR="00CE0C2F">
        <w:t>-</w:t>
      </w:r>
      <w:r w:rsidRPr="00CC3C0A">
        <w:t>333 flows and S</w:t>
      </w:r>
      <w:r w:rsidR="00CE0C2F">
        <w:t>-</w:t>
      </w:r>
      <w:r w:rsidRPr="00CC3C0A">
        <w:t>356 flows from the hydrology</w:t>
      </w:r>
      <w:r w:rsidR="000D6AAC">
        <w:t xml:space="preserve"> and </w:t>
      </w:r>
      <w:r w:rsidR="00775641">
        <w:t>Water Management Section</w:t>
      </w:r>
      <w:r w:rsidRPr="00CC3C0A">
        <w:t>. The predicted increase in S</w:t>
      </w:r>
      <w:r w:rsidR="00CE0C2F">
        <w:t>-</w:t>
      </w:r>
      <w:r w:rsidRPr="00CC3C0A">
        <w:t>333 flows due to the G</w:t>
      </w:r>
      <w:r w:rsidR="00CE0C2F">
        <w:t>-</w:t>
      </w:r>
      <w:r w:rsidRPr="00CC3C0A">
        <w:t xml:space="preserve">3273 </w:t>
      </w:r>
      <w:r w:rsidR="00C037EE">
        <w:t>constraint</w:t>
      </w:r>
      <w:r w:rsidR="00C037EE" w:rsidRPr="00CC3C0A">
        <w:t xml:space="preserve"> </w:t>
      </w:r>
      <w:r w:rsidRPr="00CC3C0A">
        <w:t xml:space="preserve">relaxation must also be provided in order for the water quality analyses to be performed. </w:t>
      </w:r>
      <w:r w:rsidR="00CE0C2F">
        <w:t xml:space="preserve"> </w:t>
      </w:r>
      <w:r w:rsidRPr="00CC3C0A">
        <w:t>Obtain actual flows and flow increases at S</w:t>
      </w:r>
      <w:r w:rsidR="00CE0C2F">
        <w:t>-</w:t>
      </w:r>
      <w:r w:rsidRPr="00CC3C0A">
        <w:t>333 due to the G</w:t>
      </w:r>
      <w:r w:rsidR="00CE0C2F">
        <w:t>-</w:t>
      </w:r>
      <w:r w:rsidRPr="00CC3C0A">
        <w:t xml:space="preserve">3273 </w:t>
      </w:r>
      <w:r w:rsidR="00CE0C2F">
        <w:t>constraint modification.</w:t>
      </w:r>
    </w:p>
    <w:p w:rsidR="00D36455" w:rsidRPr="00CC3C0A" w:rsidRDefault="00D36455" w:rsidP="005A6CAF">
      <w:pPr>
        <w:pStyle w:val="ListParagraph"/>
        <w:numPr>
          <w:ilvl w:val="0"/>
          <w:numId w:val="17"/>
        </w:numPr>
        <w:spacing w:line="240" w:lineRule="auto"/>
        <w:jc w:val="both"/>
      </w:pPr>
      <w:r w:rsidRPr="00CC3C0A">
        <w:t>Other metrics accepted by the team could be used in the evaluation. SRS water quality performance metrics could be used to provide input to the operators</w:t>
      </w:r>
      <w:r w:rsidR="006C5980">
        <w:t>.</w:t>
      </w:r>
      <w:r w:rsidRPr="00CC3C0A">
        <w:t xml:space="preserve"> </w:t>
      </w:r>
      <w:r w:rsidR="006C5980">
        <w:t>These</w:t>
      </w:r>
      <w:r w:rsidRPr="00CC3C0A">
        <w:t xml:space="preserve"> SRS </w:t>
      </w:r>
      <w:r w:rsidR="006C5980">
        <w:t xml:space="preserve">metrics </w:t>
      </w:r>
      <w:r w:rsidRPr="00CC3C0A">
        <w:t>are intended to be developed for the implementation of ERTP</w:t>
      </w:r>
      <w:r w:rsidR="006C5980">
        <w:t xml:space="preserve"> which could be useful</w:t>
      </w:r>
      <w:r w:rsidR="00302420">
        <w:t xml:space="preserve"> for this test.</w:t>
      </w:r>
    </w:p>
    <w:p w:rsidR="000D6AAC" w:rsidRPr="00A025A9" w:rsidRDefault="00D36455" w:rsidP="000D6AAC">
      <w:pPr>
        <w:pStyle w:val="ListParagraph"/>
        <w:numPr>
          <w:ilvl w:val="0"/>
          <w:numId w:val="17"/>
        </w:numPr>
        <w:spacing w:line="240" w:lineRule="auto"/>
        <w:jc w:val="both"/>
      </w:pPr>
      <w:r w:rsidRPr="00CC3C0A">
        <w:t>With the information above, the w</w:t>
      </w:r>
      <w:r w:rsidR="00CE0C2F">
        <w:t>ater quality</w:t>
      </w:r>
      <w:r w:rsidRPr="00CC3C0A">
        <w:t xml:space="preserve"> team would provide an assessment of how increased flows at th</w:t>
      </w:r>
      <w:r w:rsidR="00CE0C2F">
        <w:t>e</w:t>
      </w:r>
      <w:r w:rsidRPr="00CC3C0A">
        <w:t xml:space="preserve"> current time </w:t>
      </w:r>
      <w:r w:rsidR="00840C93">
        <w:t xml:space="preserve">and </w:t>
      </w:r>
      <w:r w:rsidR="00CE0C2F">
        <w:t xml:space="preserve">under the current set of circumstances </w:t>
      </w:r>
      <w:r w:rsidRPr="00CC3C0A">
        <w:t xml:space="preserve">could </w:t>
      </w:r>
      <w:r w:rsidR="00CE0C2F">
        <w:t xml:space="preserve">potentially </w:t>
      </w:r>
      <w:r w:rsidRPr="00CC3C0A">
        <w:t xml:space="preserve">affect </w:t>
      </w:r>
      <w:r w:rsidR="00CE0C2F">
        <w:t>S</w:t>
      </w:r>
      <w:r w:rsidR="00840C93">
        <w:t xml:space="preserve">ettlement </w:t>
      </w:r>
      <w:r w:rsidR="00CE0C2F">
        <w:t>A</w:t>
      </w:r>
      <w:r w:rsidR="00840C93">
        <w:t>greement</w:t>
      </w:r>
      <w:r w:rsidRPr="00CC3C0A">
        <w:t xml:space="preserve"> compliance under the existing conditions. A calculation </w:t>
      </w:r>
      <w:r w:rsidR="00CE0C2F">
        <w:t>w</w:t>
      </w:r>
      <w:r w:rsidRPr="00CC3C0A">
        <w:t>ould be performed to update the predicted impact</w:t>
      </w:r>
      <w:r w:rsidR="007E3BB9">
        <w:t>s</w:t>
      </w:r>
      <w:r w:rsidRPr="00CC3C0A">
        <w:t xml:space="preserve"> from th</w:t>
      </w:r>
      <w:r w:rsidR="00CE0C2F">
        <w:t xml:space="preserve">e </w:t>
      </w:r>
      <w:r w:rsidR="00C5525F">
        <w:t xml:space="preserve">particular </w:t>
      </w:r>
      <w:r w:rsidR="00C5525F" w:rsidRPr="00CC3C0A">
        <w:t>increment</w:t>
      </w:r>
      <w:r w:rsidRPr="00CC3C0A">
        <w:t xml:space="preserve"> of the </w:t>
      </w:r>
      <w:r w:rsidRPr="00A025A9">
        <w:t xml:space="preserve">test. </w:t>
      </w:r>
    </w:p>
    <w:p w:rsidR="00D36455" w:rsidRPr="00A025A9" w:rsidRDefault="00D36455" w:rsidP="00A025A9">
      <w:pPr>
        <w:jc w:val="both"/>
        <w:rPr>
          <w:rFonts w:ascii="Times New Roman" w:hAnsi="Times New Roman"/>
        </w:rPr>
      </w:pPr>
      <w:r w:rsidRPr="00A025A9">
        <w:rPr>
          <w:rFonts w:ascii="Times New Roman" w:hAnsi="Times New Roman"/>
        </w:rPr>
        <w:t xml:space="preserve">The water quality team would provide the analysis to the </w:t>
      </w:r>
      <w:r w:rsidR="000D6AAC" w:rsidRPr="00A025A9">
        <w:rPr>
          <w:rFonts w:ascii="Times New Roman" w:hAnsi="Times New Roman"/>
        </w:rPr>
        <w:t xml:space="preserve">USACE </w:t>
      </w:r>
      <w:r w:rsidR="00CD668C" w:rsidRPr="00A025A9">
        <w:rPr>
          <w:rFonts w:ascii="Times New Roman" w:hAnsi="Times New Roman"/>
        </w:rPr>
        <w:t xml:space="preserve">Water Management Section </w:t>
      </w:r>
      <w:r w:rsidRPr="00A025A9">
        <w:rPr>
          <w:rFonts w:ascii="Times New Roman" w:hAnsi="Times New Roman"/>
        </w:rPr>
        <w:t>as to whether, under the existing conditions, the increased flows through S</w:t>
      </w:r>
      <w:r w:rsidR="00CE0C2F" w:rsidRPr="00A025A9">
        <w:rPr>
          <w:rFonts w:ascii="Times New Roman" w:hAnsi="Times New Roman"/>
        </w:rPr>
        <w:t>-</w:t>
      </w:r>
      <w:r w:rsidRPr="00A025A9">
        <w:rPr>
          <w:rFonts w:ascii="Times New Roman" w:hAnsi="Times New Roman"/>
        </w:rPr>
        <w:t xml:space="preserve">333, due to the </w:t>
      </w:r>
      <w:r w:rsidR="00CE0C2F" w:rsidRPr="00A025A9">
        <w:rPr>
          <w:rFonts w:ascii="Times New Roman" w:hAnsi="Times New Roman"/>
        </w:rPr>
        <w:t>G-</w:t>
      </w:r>
      <w:r w:rsidRPr="00A025A9">
        <w:rPr>
          <w:rFonts w:ascii="Times New Roman" w:hAnsi="Times New Roman"/>
        </w:rPr>
        <w:t>3273</w:t>
      </w:r>
      <w:r w:rsidR="00FD507E" w:rsidRPr="00A025A9">
        <w:rPr>
          <w:rFonts w:ascii="Times New Roman" w:hAnsi="Times New Roman"/>
        </w:rPr>
        <w:t xml:space="preserve"> constraint </w:t>
      </w:r>
      <w:r w:rsidR="000D6AAC" w:rsidRPr="00A025A9">
        <w:rPr>
          <w:rFonts w:ascii="Times New Roman" w:hAnsi="Times New Roman"/>
        </w:rPr>
        <w:t xml:space="preserve">relaxation </w:t>
      </w:r>
      <w:r w:rsidRPr="00A025A9">
        <w:rPr>
          <w:rFonts w:ascii="Times New Roman" w:hAnsi="Times New Roman"/>
        </w:rPr>
        <w:t xml:space="preserve">may be </w:t>
      </w:r>
      <w:r w:rsidR="001B13CA" w:rsidRPr="00A025A9">
        <w:rPr>
          <w:rFonts w:ascii="Times New Roman" w:hAnsi="Times New Roman"/>
        </w:rPr>
        <w:t xml:space="preserve">associated with water quality changes </w:t>
      </w:r>
      <w:r w:rsidR="00C5525F" w:rsidRPr="00A025A9">
        <w:rPr>
          <w:rFonts w:ascii="Times New Roman" w:hAnsi="Times New Roman"/>
        </w:rPr>
        <w:t>for the</w:t>
      </w:r>
      <w:r w:rsidRPr="00A025A9">
        <w:rPr>
          <w:rFonts w:ascii="Times New Roman" w:hAnsi="Times New Roman"/>
        </w:rPr>
        <w:t xml:space="preserve"> specific </w:t>
      </w:r>
      <w:r w:rsidR="00C5525F" w:rsidRPr="00A025A9">
        <w:rPr>
          <w:rFonts w:ascii="Times New Roman" w:hAnsi="Times New Roman"/>
        </w:rPr>
        <w:t>test increment</w:t>
      </w:r>
      <w:r w:rsidRPr="00A025A9">
        <w:rPr>
          <w:rFonts w:ascii="Times New Roman" w:hAnsi="Times New Roman"/>
        </w:rPr>
        <w:t xml:space="preserve"> being analyzed. </w:t>
      </w:r>
      <w:r w:rsidR="009B707B" w:rsidRPr="00A025A9">
        <w:rPr>
          <w:rFonts w:ascii="Times New Roman" w:hAnsi="Times New Roman"/>
        </w:rPr>
        <w:t xml:space="preserve">The intent of this test is to gather information on temporary operations </w:t>
      </w:r>
      <w:r w:rsidR="00840C93">
        <w:rPr>
          <w:rFonts w:ascii="Times New Roman" w:hAnsi="Times New Roman"/>
        </w:rPr>
        <w:t xml:space="preserve">and </w:t>
      </w:r>
      <w:r w:rsidR="009B707B" w:rsidRPr="00A025A9">
        <w:rPr>
          <w:rFonts w:ascii="Times New Roman" w:hAnsi="Times New Roman"/>
        </w:rPr>
        <w:t xml:space="preserve">to assist in the development of </w:t>
      </w:r>
      <w:r w:rsidR="00840C93">
        <w:rPr>
          <w:rFonts w:ascii="Times New Roman" w:hAnsi="Times New Roman"/>
        </w:rPr>
        <w:t xml:space="preserve">a </w:t>
      </w:r>
      <w:r w:rsidR="009B707B" w:rsidRPr="00A025A9">
        <w:rPr>
          <w:rFonts w:ascii="Times New Roman" w:hAnsi="Times New Roman"/>
        </w:rPr>
        <w:t xml:space="preserve">regional operations plan that would </w:t>
      </w:r>
      <w:r w:rsidR="00C037EE">
        <w:rPr>
          <w:rFonts w:ascii="Times New Roman" w:hAnsi="Times New Roman"/>
        </w:rPr>
        <w:t xml:space="preserve">be </w:t>
      </w:r>
      <w:r w:rsidR="00360DA7" w:rsidRPr="00A025A9">
        <w:rPr>
          <w:rFonts w:ascii="Times New Roman" w:hAnsi="Times New Roman"/>
        </w:rPr>
        <w:t>implemented on a more routine basis</w:t>
      </w:r>
      <w:r w:rsidR="009B707B" w:rsidRPr="00A025A9">
        <w:rPr>
          <w:rFonts w:ascii="Times New Roman" w:hAnsi="Times New Roman"/>
        </w:rPr>
        <w:t xml:space="preserve">.  </w:t>
      </w:r>
      <w:r w:rsidRPr="00A025A9">
        <w:rPr>
          <w:rFonts w:ascii="Times New Roman" w:hAnsi="Times New Roman"/>
        </w:rPr>
        <w:t xml:space="preserve"> </w:t>
      </w:r>
    </w:p>
    <w:p w:rsidR="00D36455" w:rsidRPr="00A025A9" w:rsidRDefault="00D36455" w:rsidP="00762DC3">
      <w:pPr>
        <w:jc w:val="both"/>
        <w:rPr>
          <w:rFonts w:ascii="Times New Roman" w:hAnsi="Times New Roman"/>
        </w:rPr>
      </w:pPr>
    </w:p>
    <w:p w:rsidR="00D36455" w:rsidRPr="00813A2D" w:rsidRDefault="00D36455" w:rsidP="00DB69C8">
      <w:pPr>
        <w:pStyle w:val="Heading2"/>
      </w:pPr>
      <w:bookmarkStart w:id="72" w:name="_Toc308293976"/>
      <w:bookmarkStart w:id="73" w:name="_Toc338257524"/>
      <w:r w:rsidRPr="00813A2D">
        <w:t xml:space="preserve">Water Quality Monitoring Plan for </w:t>
      </w:r>
      <w:r w:rsidR="00FD507E" w:rsidRPr="00813A2D">
        <w:t>G-3273 Constraint Modifications and S-356 Field Test</w:t>
      </w:r>
      <w:bookmarkEnd w:id="72"/>
      <w:bookmarkEnd w:id="73"/>
    </w:p>
    <w:p w:rsidR="00D36455" w:rsidRPr="00CC3C0A" w:rsidRDefault="00D36455" w:rsidP="00762DC3">
      <w:pPr>
        <w:jc w:val="both"/>
        <w:rPr>
          <w:rFonts w:ascii="Times New Roman" w:hAnsi="Times New Roman"/>
        </w:rPr>
      </w:pPr>
    </w:p>
    <w:p w:rsidR="00D36455" w:rsidRPr="00AE5B2C" w:rsidRDefault="00FD507E" w:rsidP="003F6D4B">
      <w:pPr>
        <w:jc w:val="both"/>
        <w:rPr>
          <w:rFonts w:ascii="Times New Roman" w:hAnsi="Times New Roman"/>
          <w:b/>
          <w:i/>
        </w:rPr>
      </w:pPr>
      <w:r>
        <w:rPr>
          <w:rFonts w:ascii="Times New Roman" w:hAnsi="Times New Roman"/>
        </w:rPr>
        <w:t>Please refer to</w:t>
      </w:r>
      <w:r w:rsidRPr="00D42EF8">
        <w:rPr>
          <w:rFonts w:ascii="Times New Roman" w:hAnsi="Times New Roman"/>
          <w:b/>
          <w:i/>
        </w:rPr>
        <w:t xml:space="preserve"> </w:t>
      </w:r>
      <w:fldSimple w:instr=" REF _Ref338253525 \h  \* MERGEFORMAT ">
        <w:r w:rsidR="005F2263" w:rsidRPr="005F2263">
          <w:rPr>
            <w:rFonts w:ascii="Times New Roman" w:hAnsi="Times New Roman"/>
            <w:b/>
            <w:i/>
          </w:rPr>
          <w:t xml:space="preserve">Figure </w:t>
        </w:r>
        <w:r w:rsidR="005F2263" w:rsidRPr="005F2263">
          <w:rPr>
            <w:rFonts w:ascii="Times New Roman" w:hAnsi="Times New Roman"/>
            <w:b/>
            <w:i/>
            <w:noProof/>
          </w:rPr>
          <w:t>6</w:t>
        </w:r>
      </w:fldSimple>
      <w:r w:rsidR="00AC5D3F">
        <w:rPr>
          <w:rFonts w:ascii="Times New Roman" w:hAnsi="Times New Roman"/>
          <w:b/>
          <w:i/>
        </w:rPr>
        <w:t xml:space="preserve"> </w:t>
      </w:r>
      <w:r>
        <w:rPr>
          <w:rFonts w:ascii="Times New Roman" w:hAnsi="Times New Roman"/>
        </w:rPr>
        <w:t xml:space="preserve">and </w:t>
      </w:r>
      <w:fldSimple w:instr=" REF _Ref338253536 \h  \* MERGEFORMAT ">
        <w:r w:rsidR="005F2263" w:rsidRPr="005F2263">
          <w:rPr>
            <w:rFonts w:ascii="Times New Roman" w:hAnsi="Times New Roman"/>
            <w:b/>
            <w:i/>
          </w:rPr>
          <w:t xml:space="preserve">Figure </w:t>
        </w:r>
        <w:r w:rsidR="005F2263" w:rsidRPr="005F2263">
          <w:rPr>
            <w:rFonts w:ascii="Times New Roman" w:hAnsi="Times New Roman"/>
            <w:b/>
            <w:i/>
            <w:noProof/>
          </w:rPr>
          <w:t>7</w:t>
        </w:r>
      </w:fldSimple>
      <w:r w:rsidR="00CF2DF5">
        <w:rPr>
          <w:rFonts w:ascii="Times New Roman" w:hAnsi="Times New Roman"/>
          <w:b/>
          <w:i/>
        </w:rPr>
        <w:t xml:space="preserve"> </w:t>
      </w:r>
      <w:r w:rsidR="00D36455" w:rsidRPr="00CC3C0A">
        <w:rPr>
          <w:rFonts w:ascii="Times New Roman" w:hAnsi="Times New Roman"/>
        </w:rPr>
        <w:t>for clarification of</w:t>
      </w:r>
      <w:r w:rsidR="00476939">
        <w:rPr>
          <w:rFonts w:ascii="Times New Roman" w:hAnsi="Times New Roman"/>
        </w:rPr>
        <w:t xml:space="preserve"> surface water</w:t>
      </w:r>
      <w:r w:rsidR="00D36455" w:rsidRPr="00CC3C0A">
        <w:rPr>
          <w:rFonts w:ascii="Times New Roman" w:hAnsi="Times New Roman"/>
        </w:rPr>
        <w:t xml:space="preserve"> sampling locations, frequency and type (</w:t>
      </w:r>
      <w:r>
        <w:rPr>
          <w:rFonts w:ascii="Times New Roman" w:hAnsi="Times New Roman"/>
        </w:rPr>
        <w:t xml:space="preserve">i.e. </w:t>
      </w:r>
      <w:r w:rsidR="00D36455" w:rsidRPr="00CC3C0A">
        <w:rPr>
          <w:rFonts w:ascii="Times New Roman" w:hAnsi="Times New Roman"/>
        </w:rPr>
        <w:t>grab or autosampler) of sampling required for the test in proximity to the S</w:t>
      </w:r>
      <w:r>
        <w:rPr>
          <w:rFonts w:ascii="Times New Roman" w:hAnsi="Times New Roman"/>
        </w:rPr>
        <w:t>-</w:t>
      </w:r>
      <w:r w:rsidR="00D36455" w:rsidRPr="00CC3C0A">
        <w:rPr>
          <w:rFonts w:ascii="Times New Roman" w:hAnsi="Times New Roman"/>
        </w:rPr>
        <w:t>356.  Additional graphics</w:t>
      </w:r>
      <w:r w:rsidR="000D6AAC">
        <w:rPr>
          <w:rFonts w:ascii="Times New Roman" w:hAnsi="Times New Roman"/>
        </w:rPr>
        <w:t xml:space="preserve"> </w:t>
      </w:r>
      <w:r w:rsidR="00476939">
        <w:rPr>
          <w:rFonts w:ascii="Times New Roman" w:hAnsi="Times New Roman"/>
        </w:rPr>
        <w:t>(</w:t>
      </w:r>
      <w:r w:rsidR="00476939" w:rsidRPr="00476939">
        <w:rPr>
          <w:rFonts w:ascii="Times New Roman" w:hAnsi="Times New Roman"/>
          <w:b/>
          <w:i/>
        </w:rPr>
        <w:t>Figures 8, 9 and 10</w:t>
      </w:r>
      <w:r w:rsidR="00476939">
        <w:rPr>
          <w:rFonts w:ascii="Times New Roman" w:hAnsi="Times New Roman"/>
        </w:rPr>
        <w:t xml:space="preserve">) </w:t>
      </w:r>
      <w:r w:rsidR="000D6AAC">
        <w:rPr>
          <w:rFonts w:ascii="Times New Roman" w:hAnsi="Times New Roman"/>
        </w:rPr>
        <w:t>are</w:t>
      </w:r>
      <w:r w:rsidR="00D36455" w:rsidRPr="00CC3C0A">
        <w:rPr>
          <w:rFonts w:ascii="Times New Roman" w:hAnsi="Times New Roman"/>
        </w:rPr>
        <w:t xml:space="preserve"> also provided for </w:t>
      </w:r>
      <w:r w:rsidR="000D6AAC">
        <w:rPr>
          <w:rFonts w:ascii="Times New Roman" w:hAnsi="Times New Roman"/>
        </w:rPr>
        <w:t>C&amp;SF P</w:t>
      </w:r>
      <w:r w:rsidR="00D36455" w:rsidRPr="00CC3C0A">
        <w:rPr>
          <w:rFonts w:ascii="Times New Roman" w:hAnsi="Times New Roman"/>
        </w:rPr>
        <w:t>roject features and to indicate other</w:t>
      </w:r>
      <w:r w:rsidR="00476939">
        <w:rPr>
          <w:rFonts w:ascii="Times New Roman" w:hAnsi="Times New Roman"/>
        </w:rPr>
        <w:t xml:space="preserve"> surface water</w:t>
      </w:r>
      <w:r w:rsidR="00D36455" w:rsidRPr="00CC3C0A">
        <w:rPr>
          <w:rFonts w:ascii="Times New Roman" w:hAnsi="Times New Roman"/>
        </w:rPr>
        <w:t xml:space="preserve"> monitoring locations (S</w:t>
      </w:r>
      <w:r>
        <w:rPr>
          <w:rFonts w:ascii="Times New Roman" w:hAnsi="Times New Roman"/>
        </w:rPr>
        <w:t>-</w:t>
      </w:r>
      <w:r w:rsidR="00D36455" w:rsidRPr="00CC3C0A">
        <w:rPr>
          <w:rFonts w:ascii="Times New Roman" w:hAnsi="Times New Roman"/>
        </w:rPr>
        <w:t>333 and S</w:t>
      </w:r>
      <w:r>
        <w:rPr>
          <w:rFonts w:ascii="Times New Roman" w:hAnsi="Times New Roman"/>
        </w:rPr>
        <w:t>-</w:t>
      </w:r>
      <w:r w:rsidR="00D36455" w:rsidRPr="00CC3C0A">
        <w:rPr>
          <w:rFonts w:ascii="Times New Roman" w:hAnsi="Times New Roman"/>
        </w:rPr>
        <w:t xml:space="preserve">151).  The </w:t>
      </w:r>
      <w:r>
        <w:rPr>
          <w:rFonts w:ascii="Times New Roman" w:hAnsi="Times New Roman"/>
        </w:rPr>
        <w:t>water quality</w:t>
      </w:r>
      <w:r w:rsidR="00D36455" w:rsidRPr="00CC3C0A">
        <w:rPr>
          <w:rFonts w:ascii="Times New Roman" w:hAnsi="Times New Roman"/>
        </w:rPr>
        <w:t xml:space="preserve"> team will require </w:t>
      </w:r>
      <w:r w:rsidR="00840C93" w:rsidRPr="00CC3C0A">
        <w:rPr>
          <w:rFonts w:ascii="Times New Roman" w:hAnsi="Times New Roman"/>
        </w:rPr>
        <w:t>the actual and predicted flows at S</w:t>
      </w:r>
      <w:r w:rsidR="00840C93">
        <w:rPr>
          <w:rFonts w:ascii="Times New Roman" w:hAnsi="Times New Roman"/>
        </w:rPr>
        <w:t>-</w:t>
      </w:r>
      <w:r w:rsidR="00840C93" w:rsidRPr="00CC3C0A">
        <w:rPr>
          <w:rFonts w:ascii="Times New Roman" w:hAnsi="Times New Roman"/>
        </w:rPr>
        <w:t>356 and the predicted flow increase as well as the actual increase (as best as can be practically quantified) at S</w:t>
      </w:r>
      <w:r w:rsidR="00840C93">
        <w:rPr>
          <w:rFonts w:ascii="Times New Roman" w:hAnsi="Times New Roman"/>
        </w:rPr>
        <w:t>-</w:t>
      </w:r>
      <w:r w:rsidR="00840C93" w:rsidRPr="00CC3C0A">
        <w:rPr>
          <w:rFonts w:ascii="Times New Roman" w:hAnsi="Times New Roman"/>
        </w:rPr>
        <w:t>333</w:t>
      </w:r>
      <w:r w:rsidR="00840C93">
        <w:rPr>
          <w:rFonts w:ascii="Times New Roman" w:hAnsi="Times New Roman"/>
        </w:rPr>
        <w:t xml:space="preserve"> </w:t>
      </w:r>
      <w:r w:rsidR="00840C93" w:rsidRPr="00CC3C0A">
        <w:rPr>
          <w:rFonts w:ascii="Times New Roman" w:hAnsi="Times New Roman"/>
        </w:rPr>
        <w:t>for a given test increment</w:t>
      </w:r>
      <w:r w:rsidR="00F32DB3">
        <w:rPr>
          <w:rFonts w:ascii="Times New Roman" w:hAnsi="Times New Roman"/>
        </w:rPr>
        <w:t xml:space="preserve"> </w:t>
      </w:r>
      <w:r w:rsidR="00F32DB3" w:rsidRPr="00CC3C0A">
        <w:rPr>
          <w:rFonts w:ascii="Times New Roman" w:hAnsi="Times New Roman"/>
        </w:rPr>
        <w:t>due to G</w:t>
      </w:r>
      <w:r w:rsidR="00F32DB3">
        <w:rPr>
          <w:rFonts w:ascii="Times New Roman" w:hAnsi="Times New Roman"/>
        </w:rPr>
        <w:t>-</w:t>
      </w:r>
      <w:r w:rsidR="00F32DB3" w:rsidRPr="00CC3C0A">
        <w:rPr>
          <w:rFonts w:ascii="Times New Roman" w:hAnsi="Times New Roman"/>
        </w:rPr>
        <w:t xml:space="preserve">3273 constraint </w:t>
      </w:r>
      <w:r w:rsidR="00F32DB3">
        <w:rPr>
          <w:rFonts w:ascii="Times New Roman" w:hAnsi="Times New Roman"/>
        </w:rPr>
        <w:t>modification</w:t>
      </w:r>
      <w:r w:rsidR="00D36455" w:rsidRPr="00CC3C0A">
        <w:rPr>
          <w:rFonts w:ascii="Times New Roman" w:hAnsi="Times New Roman"/>
        </w:rPr>
        <w:t>.</w:t>
      </w:r>
      <w:r>
        <w:rPr>
          <w:rFonts w:ascii="Times New Roman" w:hAnsi="Times New Roman"/>
        </w:rPr>
        <w:t xml:space="preserve"> </w:t>
      </w:r>
      <w:r w:rsidR="00D36455" w:rsidRPr="00CC3C0A">
        <w:rPr>
          <w:rFonts w:ascii="Times New Roman" w:hAnsi="Times New Roman"/>
        </w:rPr>
        <w:t xml:space="preserve"> Th</w:t>
      </w:r>
      <w:r w:rsidR="00F32DB3">
        <w:rPr>
          <w:rFonts w:ascii="Times New Roman" w:hAnsi="Times New Roman"/>
        </w:rPr>
        <w:t>ese</w:t>
      </w:r>
      <w:r w:rsidR="00D36455" w:rsidRPr="00CC3C0A">
        <w:rPr>
          <w:rFonts w:ascii="Times New Roman" w:hAnsi="Times New Roman"/>
        </w:rPr>
        <w:t xml:space="preserve"> flow </w:t>
      </w:r>
      <w:r w:rsidR="00F32DB3">
        <w:rPr>
          <w:rFonts w:ascii="Times New Roman" w:hAnsi="Times New Roman"/>
        </w:rPr>
        <w:t>data</w:t>
      </w:r>
      <w:r w:rsidR="00F32DB3" w:rsidRPr="00CC3C0A">
        <w:rPr>
          <w:rFonts w:ascii="Times New Roman" w:hAnsi="Times New Roman"/>
        </w:rPr>
        <w:t xml:space="preserve"> </w:t>
      </w:r>
      <w:r w:rsidR="00F32DB3">
        <w:rPr>
          <w:rFonts w:ascii="Times New Roman" w:hAnsi="Times New Roman"/>
        </w:rPr>
        <w:t>are</w:t>
      </w:r>
      <w:r w:rsidR="00D36455" w:rsidRPr="00CC3C0A">
        <w:rPr>
          <w:rFonts w:ascii="Times New Roman" w:hAnsi="Times New Roman"/>
        </w:rPr>
        <w:t xml:space="preserve"> required </w:t>
      </w:r>
      <w:r>
        <w:rPr>
          <w:rFonts w:ascii="Times New Roman" w:hAnsi="Times New Roman"/>
        </w:rPr>
        <w:t>in order to</w:t>
      </w:r>
      <w:r w:rsidR="00D36455" w:rsidRPr="00CC3C0A">
        <w:rPr>
          <w:rFonts w:ascii="Times New Roman" w:hAnsi="Times New Roman"/>
        </w:rPr>
        <w:t xml:space="preserve"> perform the</w:t>
      </w:r>
      <w:r>
        <w:rPr>
          <w:rFonts w:ascii="Times New Roman" w:hAnsi="Times New Roman"/>
        </w:rPr>
        <w:t xml:space="preserve"> water quality </w:t>
      </w:r>
      <w:r w:rsidR="00D36455" w:rsidRPr="00CC3C0A">
        <w:rPr>
          <w:rFonts w:ascii="Times New Roman" w:hAnsi="Times New Roman"/>
        </w:rPr>
        <w:t>analyses</w:t>
      </w:r>
      <w:r w:rsidR="00F32DB3">
        <w:rPr>
          <w:rFonts w:ascii="Times New Roman" w:hAnsi="Times New Roman"/>
        </w:rPr>
        <w:t>, and will be provided by the Hydrology and Water Management Sections</w:t>
      </w:r>
      <w:r w:rsidR="00D36455" w:rsidRPr="00CC3C0A">
        <w:rPr>
          <w:rFonts w:ascii="Times New Roman" w:hAnsi="Times New Roman"/>
        </w:rPr>
        <w:t>.</w:t>
      </w:r>
    </w:p>
    <w:p w:rsidR="00FD507E" w:rsidRPr="00CC3C0A" w:rsidRDefault="00FD507E" w:rsidP="003F6D4B">
      <w:pPr>
        <w:jc w:val="both"/>
        <w:rPr>
          <w:rFonts w:ascii="Times New Roman" w:hAnsi="Times New Roman"/>
        </w:rPr>
      </w:pPr>
    </w:p>
    <w:p w:rsidR="00D36455" w:rsidRPr="00CC3C0A" w:rsidRDefault="00D36455" w:rsidP="003F6D4B">
      <w:pPr>
        <w:jc w:val="both"/>
        <w:rPr>
          <w:rFonts w:ascii="Times New Roman" w:hAnsi="Times New Roman"/>
        </w:rPr>
      </w:pPr>
      <w:r w:rsidRPr="00CC3C0A">
        <w:rPr>
          <w:rFonts w:ascii="Times New Roman" w:hAnsi="Times New Roman"/>
        </w:rPr>
        <w:t>Description of sampling:</w:t>
      </w:r>
    </w:p>
    <w:p w:rsidR="00D36455" w:rsidRPr="00CC3C0A" w:rsidRDefault="00D36455" w:rsidP="003F6D4B">
      <w:pPr>
        <w:pStyle w:val="ListParagraph"/>
        <w:numPr>
          <w:ilvl w:val="0"/>
          <w:numId w:val="18"/>
        </w:numPr>
        <w:spacing w:after="0" w:line="240" w:lineRule="auto"/>
        <w:jc w:val="both"/>
      </w:pPr>
      <w:r w:rsidRPr="00CC3C0A">
        <w:t>Auto sampler installed at S</w:t>
      </w:r>
      <w:r w:rsidR="00FD507E">
        <w:t>-</w:t>
      </w:r>
      <w:r w:rsidRPr="00CC3C0A">
        <w:t>356. Daily composite sample (time driven) to be analyzed (during pump operations) for</w:t>
      </w:r>
      <w:r w:rsidR="004B6318">
        <w:t xml:space="preserve"> </w:t>
      </w:r>
      <w:r w:rsidR="00F32DB3">
        <w:t>TP</w:t>
      </w:r>
      <w:r w:rsidRPr="00CC3C0A">
        <w:t xml:space="preserve">.  One daily composite sample will be analyzed if the pump </w:t>
      </w:r>
      <w:r w:rsidR="00F32DB3">
        <w:t xml:space="preserve">station </w:t>
      </w:r>
      <w:r w:rsidRPr="00CC3C0A">
        <w:t xml:space="preserve">is operated at any time during a given 24 hour period. </w:t>
      </w:r>
      <w:r w:rsidR="00FD507E">
        <w:t xml:space="preserve"> </w:t>
      </w:r>
      <w:r w:rsidRPr="00CC3C0A">
        <w:t xml:space="preserve">Normal lab turnaround for these samples will be required.   </w:t>
      </w:r>
    </w:p>
    <w:p w:rsidR="00D36455" w:rsidRPr="00CC3C0A" w:rsidRDefault="00D36455" w:rsidP="003F6D4B">
      <w:pPr>
        <w:pStyle w:val="ListParagraph"/>
        <w:numPr>
          <w:ilvl w:val="0"/>
          <w:numId w:val="18"/>
        </w:numPr>
        <w:spacing w:after="0" w:line="240" w:lineRule="auto"/>
        <w:jc w:val="both"/>
      </w:pPr>
      <w:r w:rsidRPr="00CC3C0A">
        <w:t xml:space="preserve">Weekly grab sample for </w:t>
      </w:r>
      <w:r w:rsidR="00FD507E">
        <w:t>TP</w:t>
      </w:r>
      <w:r w:rsidRPr="00CC3C0A">
        <w:t xml:space="preserve"> at S</w:t>
      </w:r>
      <w:r w:rsidR="00FD507E">
        <w:t>-</w:t>
      </w:r>
      <w:r w:rsidRPr="00CC3C0A">
        <w:t xml:space="preserve">356 will be analyzed with a </w:t>
      </w:r>
      <w:r w:rsidR="00F32DB3">
        <w:t>rapid</w:t>
      </w:r>
      <w:r w:rsidRPr="00CC3C0A">
        <w:t xml:space="preserve"> lab turnaround (</w:t>
      </w:r>
      <w:r w:rsidR="00FD507E">
        <w:t xml:space="preserve">i.e. </w:t>
      </w:r>
      <w:r w:rsidRPr="00CC3C0A">
        <w:t xml:space="preserve">results available 2-3 days after collection) during a week </w:t>
      </w:r>
      <w:r w:rsidR="00F32DB3">
        <w:t xml:space="preserve">that </w:t>
      </w:r>
      <w:r w:rsidRPr="00CC3C0A">
        <w:t xml:space="preserve">the </w:t>
      </w:r>
      <w:r w:rsidR="000D6AAC">
        <w:t xml:space="preserve">S-356 </w:t>
      </w:r>
      <w:r w:rsidRPr="00CC3C0A">
        <w:t>pump is operating or expected to operate.</w:t>
      </w:r>
    </w:p>
    <w:p w:rsidR="00762DC3" w:rsidRPr="00CC3C0A" w:rsidRDefault="00D36455" w:rsidP="003F6D4B">
      <w:pPr>
        <w:pStyle w:val="ListParagraph"/>
        <w:numPr>
          <w:ilvl w:val="0"/>
          <w:numId w:val="18"/>
        </w:numPr>
        <w:spacing w:after="0" w:line="240" w:lineRule="auto"/>
        <w:jc w:val="both"/>
      </w:pPr>
      <w:r w:rsidRPr="00CC3C0A">
        <w:t>Pre</w:t>
      </w:r>
      <w:r w:rsidR="00F32DB3">
        <w:t>-test</w:t>
      </w:r>
      <w:r w:rsidRPr="00CC3C0A">
        <w:t xml:space="preserve"> (before </w:t>
      </w:r>
      <w:r w:rsidR="000D6AAC">
        <w:t xml:space="preserve">S-356 </w:t>
      </w:r>
      <w:r w:rsidRPr="00CC3C0A">
        <w:t xml:space="preserve">pump </w:t>
      </w:r>
      <w:r w:rsidR="00F32DB3">
        <w:t>station field</w:t>
      </w:r>
      <w:r w:rsidR="00D85EA6">
        <w:t xml:space="preserve"> </w:t>
      </w:r>
      <w:r w:rsidRPr="00CC3C0A">
        <w:t xml:space="preserve">test for each wet season or onset of wet season conditions) and </w:t>
      </w:r>
      <w:r w:rsidR="00F32DB3" w:rsidRPr="00CC3C0A">
        <w:t>pos</w:t>
      </w:r>
      <w:r w:rsidR="00D85EA6">
        <w:t>t</w:t>
      </w:r>
      <w:r w:rsidR="00F32DB3">
        <w:t>-test</w:t>
      </w:r>
      <w:r w:rsidR="00F32DB3" w:rsidRPr="00CC3C0A">
        <w:t xml:space="preserve"> </w:t>
      </w:r>
      <w:r w:rsidRPr="00CC3C0A">
        <w:t xml:space="preserve">(predicted end of yearly test period, while the </w:t>
      </w:r>
      <w:r w:rsidR="000D6AAC">
        <w:t xml:space="preserve">S-356 </w:t>
      </w:r>
      <w:r w:rsidRPr="00CC3C0A">
        <w:t xml:space="preserve">pump is still running) </w:t>
      </w:r>
      <w:r w:rsidR="00F32DB3">
        <w:t xml:space="preserve">grab </w:t>
      </w:r>
      <w:r w:rsidRPr="00CC3C0A">
        <w:t>sampl</w:t>
      </w:r>
      <w:r w:rsidR="00F32DB3">
        <w:t>es</w:t>
      </w:r>
      <w:r w:rsidRPr="00CC3C0A">
        <w:t xml:space="preserve"> will be </w:t>
      </w:r>
      <w:r w:rsidR="00F32DB3">
        <w:t>analyzed from</w:t>
      </w:r>
      <w:r w:rsidRPr="00CC3C0A">
        <w:t xml:space="preserve"> the head water/tailwater of G</w:t>
      </w:r>
      <w:r w:rsidR="00C037EE">
        <w:noBreakHyphen/>
      </w:r>
      <w:r w:rsidRPr="00CC3C0A">
        <w:t>211, S</w:t>
      </w:r>
      <w:r w:rsidR="00FD507E">
        <w:t>-</w:t>
      </w:r>
      <w:r w:rsidRPr="00CC3C0A">
        <w:t>356, S</w:t>
      </w:r>
      <w:r w:rsidR="00FD507E">
        <w:t>-</w:t>
      </w:r>
      <w:r w:rsidRPr="00CC3C0A">
        <w:t>336 and S</w:t>
      </w:r>
      <w:r w:rsidR="00FD507E">
        <w:t>-</w:t>
      </w:r>
      <w:r w:rsidRPr="00CC3C0A">
        <w:t>335 and on either side of the S</w:t>
      </w:r>
      <w:r w:rsidR="00FD507E">
        <w:t>-</w:t>
      </w:r>
      <w:r w:rsidRPr="00CC3C0A">
        <w:t xml:space="preserve">24A structure (one in the canal and the other on the west side of the structure that can be practically accessed by sampling crew). </w:t>
      </w:r>
      <w:r w:rsidR="00F32DB3">
        <w:t>Surface water TP samples from t</w:t>
      </w:r>
      <w:r w:rsidRPr="00CC3C0A">
        <w:t>he west side of the S</w:t>
      </w:r>
      <w:r w:rsidR="00FD507E">
        <w:t>-</w:t>
      </w:r>
      <w:r w:rsidRPr="00CC3C0A">
        <w:t>24A structure will characterize ENP surface water adjacent to L</w:t>
      </w:r>
      <w:r w:rsidR="00FD507E">
        <w:t>-</w:t>
      </w:r>
      <w:r w:rsidRPr="00CC3C0A">
        <w:t xml:space="preserve">31N levee. </w:t>
      </w:r>
      <w:r w:rsidR="004E6F23">
        <w:t>Additional existing monitoring s</w:t>
      </w:r>
      <w:r w:rsidR="007E3BB9">
        <w:t>ites that are currently being sampled in the vicinity of the S</w:t>
      </w:r>
      <w:r w:rsidR="004E6F23">
        <w:t>-</w:t>
      </w:r>
      <w:r w:rsidR="007E3BB9">
        <w:t>24A structure</w:t>
      </w:r>
      <w:r w:rsidR="004E6F23">
        <w:t xml:space="preserve"> </w:t>
      </w:r>
      <w:r w:rsidR="003C58A1">
        <w:t>(if any)</w:t>
      </w:r>
      <w:r w:rsidR="007E3BB9">
        <w:t xml:space="preserve">, within the ENP, </w:t>
      </w:r>
      <w:r w:rsidR="003C58A1">
        <w:t xml:space="preserve">or other sample sites </w:t>
      </w:r>
      <w:r w:rsidR="004E6F23">
        <w:t xml:space="preserve">determined as </w:t>
      </w:r>
      <w:r w:rsidR="003C58A1">
        <w:t>representative of ENP surface water</w:t>
      </w:r>
      <w:r w:rsidR="004E6F23">
        <w:t xml:space="preserve"> conditions</w:t>
      </w:r>
      <w:r w:rsidR="003C58A1">
        <w:t xml:space="preserve">, </w:t>
      </w:r>
      <w:r w:rsidR="004E6F23">
        <w:t xml:space="preserve">also </w:t>
      </w:r>
      <w:r w:rsidR="007E3BB9">
        <w:t xml:space="preserve">need to be identified so </w:t>
      </w:r>
      <w:r w:rsidR="007E3BB9">
        <w:lastRenderedPageBreak/>
        <w:t xml:space="preserve">that additional ENP surface water background </w:t>
      </w:r>
      <w:r w:rsidR="00F32DB3">
        <w:t>data are</w:t>
      </w:r>
      <w:r w:rsidR="007E3BB9">
        <w:t xml:space="preserve"> available for the </w:t>
      </w:r>
      <w:r w:rsidR="004E6F23">
        <w:t>water quality</w:t>
      </w:r>
      <w:r w:rsidR="007E3BB9">
        <w:t xml:space="preserve"> team’s assessments. </w:t>
      </w:r>
      <w:r w:rsidR="004E6F23">
        <w:t xml:space="preserve">Additional monitoring site information </w:t>
      </w:r>
      <w:r w:rsidR="007E3BB9">
        <w:t xml:space="preserve">would help </w:t>
      </w:r>
      <w:r w:rsidR="004E6F23">
        <w:t>to confirm</w:t>
      </w:r>
      <w:r w:rsidR="007E3BB9">
        <w:t xml:space="preserve"> whether any unexpected values at the ENP monitoring point (S</w:t>
      </w:r>
      <w:r w:rsidR="00880A4D">
        <w:t>-</w:t>
      </w:r>
      <w:r w:rsidR="007E3BB9">
        <w:t>24A) are representative of the ENP or a localized anomaly.</w:t>
      </w:r>
    </w:p>
    <w:p w:rsidR="00D36455" w:rsidRPr="00CC3C0A" w:rsidRDefault="00D36455" w:rsidP="003F6D4B">
      <w:pPr>
        <w:pStyle w:val="ListParagraph"/>
        <w:numPr>
          <w:ilvl w:val="0"/>
          <w:numId w:val="18"/>
        </w:numPr>
        <w:spacing w:after="0" w:line="240" w:lineRule="auto"/>
        <w:jc w:val="both"/>
      </w:pPr>
      <w:r w:rsidRPr="00CC3C0A">
        <w:t>Weekly grab samples to be taken at the S</w:t>
      </w:r>
      <w:r w:rsidR="00FD507E">
        <w:t>-</w:t>
      </w:r>
      <w:r w:rsidRPr="00CC3C0A">
        <w:t>333 and will be analyzed with a rapid lab turnaround (</w:t>
      </w:r>
      <w:r w:rsidR="00FD507E">
        <w:t xml:space="preserve">i.e. </w:t>
      </w:r>
      <w:r w:rsidRPr="00CC3C0A">
        <w:t xml:space="preserve">2-3 days after collection) for </w:t>
      </w:r>
      <w:r w:rsidR="000D6AAC">
        <w:t>TP</w:t>
      </w:r>
      <w:r w:rsidRPr="00CC3C0A">
        <w:t xml:space="preserve"> during the S</w:t>
      </w:r>
      <w:r w:rsidR="00C037EE">
        <w:noBreakHyphen/>
      </w:r>
      <w:r w:rsidRPr="00CC3C0A">
        <w:t xml:space="preserve">356 </w:t>
      </w:r>
      <w:r w:rsidR="00F32DB3">
        <w:t>field test</w:t>
      </w:r>
      <w:r w:rsidR="00D85EA6">
        <w:t xml:space="preserve"> (only during time periods of potential S356 operations)</w:t>
      </w:r>
      <w:r w:rsidRPr="00CC3C0A">
        <w:t>.</w:t>
      </w:r>
    </w:p>
    <w:p w:rsidR="00D36455" w:rsidRPr="00CC3C0A" w:rsidRDefault="00D36455" w:rsidP="003F6D4B">
      <w:pPr>
        <w:pStyle w:val="ListParagraph"/>
        <w:numPr>
          <w:ilvl w:val="0"/>
          <w:numId w:val="18"/>
        </w:numPr>
        <w:spacing w:after="0" w:line="240" w:lineRule="auto"/>
        <w:jc w:val="both"/>
      </w:pPr>
      <w:r w:rsidRPr="00CC3C0A">
        <w:t>Biweekly grab samples to be taken on the North side (upstream) of the S</w:t>
      </w:r>
      <w:r w:rsidR="00FD507E">
        <w:t>-</w:t>
      </w:r>
      <w:r w:rsidRPr="00CC3C0A">
        <w:t>151 structure on a bi-weekly basis during active testing period of year (S</w:t>
      </w:r>
      <w:r w:rsidR="00FD507E">
        <w:t>-</w:t>
      </w:r>
      <w:r w:rsidRPr="00CC3C0A">
        <w:t xml:space="preserve">356 could be operated).  Sample will be processed for </w:t>
      </w:r>
      <w:r w:rsidR="00FD507E">
        <w:t>T</w:t>
      </w:r>
      <w:r w:rsidRPr="00CC3C0A">
        <w:t>P with rapid lab turnaround (</w:t>
      </w:r>
      <w:r w:rsidR="00FD507E">
        <w:t xml:space="preserve">i.e. </w:t>
      </w:r>
      <w:r w:rsidRPr="00CC3C0A">
        <w:t>2-3 days after collection).</w:t>
      </w:r>
    </w:p>
    <w:p w:rsidR="00110EF6" w:rsidRDefault="00110EF6" w:rsidP="003F6D4B">
      <w:pPr>
        <w:jc w:val="both"/>
        <w:rPr>
          <w:rFonts w:ascii="Times New Roman" w:hAnsi="Times New Roman"/>
        </w:rPr>
      </w:pPr>
      <w:r>
        <w:br w:type="page"/>
      </w:r>
    </w:p>
    <w:p w:rsidR="00D36455" w:rsidRPr="00CC3C0A" w:rsidRDefault="00D36455" w:rsidP="005F2263">
      <w:pPr>
        <w:pStyle w:val="ListParagraph"/>
        <w:spacing w:line="240" w:lineRule="auto"/>
        <w:jc w:val="center"/>
      </w:pPr>
    </w:p>
    <w:p w:rsidR="00D36455" w:rsidRDefault="00D36455" w:rsidP="00FD507E">
      <w:pPr>
        <w:pStyle w:val="ListParagraph"/>
        <w:spacing w:line="240" w:lineRule="auto"/>
        <w:jc w:val="center"/>
      </w:pPr>
      <w:r w:rsidRPr="00CC3C0A">
        <w:rPr>
          <w:noProof/>
        </w:rPr>
        <w:drawing>
          <wp:inline distT="0" distB="0" distL="0" distR="0">
            <wp:extent cx="5860026" cy="7172427"/>
            <wp:effectExtent l="19050" t="0" r="7374" b="0"/>
            <wp:docPr id="8" name="Picture 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8" cstate="print"/>
                    <a:srcRect/>
                    <a:stretch>
                      <a:fillRect/>
                    </a:stretch>
                  </pic:blipFill>
                  <pic:spPr bwMode="auto">
                    <a:xfrm>
                      <a:off x="0" y="0"/>
                      <a:ext cx="5860026" cy="7172427"/>
                    </a:xfrm>
                    <a:prstGeom prst="rect">
                      <a:avLst/>
                    </a:prstGeom>
                    <a:noFill/>
                    <a:ln w="9525">
                      <a:noFill/>
                      <a:miter lim="800000"/>
                      <a:headEnd/>
                      <a:tailEnd/>
                    </a:ln>
                  </pic:spPr>
                </pic:pic>
              </a:graphicData>
            </a:graphic>
          </wp:inline>
        </w:drawing>
      </w:r>
    </w:p>
    <w:p w:rsidR="00110EF6" w:rsidRPr="006707E9" w:rsidRDefault="006707E9" w:rsidP="006707E9">
      <w:pPr>
        <w:pStyle w:val="Caption"/>
      </w:pPr>
      <w:bookmarkStart w:id="74" w:name="_Ref338253525"/>
      <w:bookmarkStart w:id="75" w:name="_Toc338244522"/>
      <w:bookmarkStart w:id="76" w:name="_Toc338252290"/>
      <w:r w:rsidRPr="006707E9">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6</w:t>
      </w:r>
      <w:r w:rsidR="00B62452">
        <w:rPr>
          <w:rFonts w:ascii="Times New Roman" w:hAnsi="Times New Roman"/>
          <w:sz w:val="24"/>
          <w:szCs w:val="24"/>
        </w:rPr>
        <w:fldChar w:fldCharType="end"/>
      </w:r>
      <w:bookmarkEnd w:id="74"/>
      <w:r>
        <w:t xml:space="preserve">.  </w:t>
      </w:r>
      <w:r w:rsidR="00107035" w:rsidRPr="003720E8">
        <w:rPr>
          <w:rFonts w:ascii="Times New Roman" w:hAnsi="Times New Roman"/>
          <w:b w:val="0"/>
          <w:sz w:val="24"/>
          <w:szCs w:val="24"/>
        </w:rPr>
        <w:t>Surface w</w:t>
      </w:r>
      <w:r w:rsidR="00FD507E" w:rsidRPr="003720E8">
        <w:rPr>
          <w:rFonts w:ascii="Times New Roman" w:hAnsi="Times New Roman"/>
          <w:b w:val="0"/>
          <w:sz w:val="24"/>
          <w:szCs w:val="24"/>
        </w:rPr>
        <w:t>ater</w:t>
      </w:r>
      <w:r w:rsidR="00107035" w:rsidRPr="003720E8">
        <w:rPr>
          <w:rFonts w:ascii="Times New Roman" w:hAnsi="Times New Roman"/>
          <w:b w:val="0"/>
          <w:sz w:val="24"/>
          <w:szCs w:val="24"/>
        </w:rPr>
        <w:t>-</w:t>
      </w:r>
      <w:r w:rsidR="00160EE3" w:rsidRPr="003720E8">
        <w:rPr>
          <w:rFonts w:ascii="Times New Roman" w:hAnsi="Times New Roman"/>
          <w:b w:val="0"/>
          <w:sz w:val="24"/>
          <w:szCs w:val="24"/>
        </w:rPr>
        <w:t>q</w:t>
      </w:r>
      <w:r w:rsidR="00FD507E" w:rsidRPr="003720E8">
        <w:rPr>
          <w:rFonts w:ascii="Times New Roman" w:hAnsi="Times New Roman"/>
          <w:b w:val="0"/>
          <w:sz w:val="24"/>
          <w:szCs w:val="24"/>
        </w:rPr>
        <w:t xml:space="preserve">uality </w:t>
      </w:r>
      <w:r w:rsidR="00160EE3" w:rsidRPr="003720E8">
        <w:rPr>
          <w:rFonts w:ascii="Times New Roman" w:hAnsi="Times New Roman"/>
          <w:b w:val="0"/>
          <w:sz w:val="24"/>
          <w:szCs w:val="24"/>
        </w:rPr>
        <w:t>s</w:t>
      </w:r>
      <w:r w:rsidR="00FD507E" w:rsidRPr="003720E8">
        <w:rPr>
          <w:rFonts w:ascii="Times New Roman" w:hAnsi="Times New Roman"/>
          <w:b w:val="0"/>
          <w:sz w:val="24"/>
          <w:szCs w:val="24"/>
        </w:rPr>
        <w:t xml:space="preserve">ampling </w:t>
      </w:r>
      <w:r w:rsidR="00160EE3" w:rsidRPr="003720E8">
        <w:rPr>
          <w:rFonts w:ascii="Times New Roman" w:hAnsi="Times New Roman"/>
          <w:b w:val="0"/>
          <w:sz w:val="24"/>
          <w:szCs w:val="24"/>
        </w:rPr>
        <w:t xml:space="preserve">locations </w:t>
      </w:r>
      <w:r w:rsidR="00FD507E" w:rsidRPr="003720E8">
        <w:rPr>
          <w:rFonts w:ascii="Times New Roman" w:hAnsi="Times New Roman"/>
          <w:b w:val="0"/>
          <w:sz w:val="24"/>
          <w:szCs w:val="24"/>
        </w:rPr>
        <w:t xml:space="preserve">for G-3273 </w:t>
      </w:r>
      <w:r w:rsidR="00160EE3" w:rsidRPr="003720E8">
        <w:rPr>
          <w:rFonts w:ascii="Times New Roman" w:hAnsi="Times New Roman"/>
          <w:b w:val="0"/>
          <w:sz w:val="24"/>
          <w:szCs w:val="24"/>
        </w:rPr>
        <w:t xml:space="preserve">constraint modification </w:t>
      </w:r>
      <w:r w:rsidR="00FD507E" w:rsidRPr="003720E8">
        <w:rPr>
          <w:rFonts w:ascii="Times New Roman" w:hAnsi="Times New Roman"/>
          <w:b w:val="0"/>
          <w:sz w:val="24"/>
          <w:szCs w:val="24"/>
        </w:rPr>
        <w:t>and S-356 Field Test</w:t>
      </w:r>
      <w:r w:rsidR="00FD507E" w:rsidRPr="003720E8">
        <w:rPr>
          <w:rFonts w:ascii="Times New Roman" w:hAnsi="Times New Roman"/>
          <w:sz w:val="24"/>
          <w:szCs w:val="24"/>
        </w:rPr>
        <w:t>.</w:t>
      </w:r>
      <w:bookmarkEnd w:id="75"/>
      <w:bookmarkEnd w:id="76"/>
    </w:p>
    <w:p w:rsidR="00110EF6" w:rsidRDefault="00110EF6" w:rsidP="00110EF6">
      <w:r>
        <w:br w:type="page"/>
      </w:r>
    </w:p>
    <w:p w:rsidR="00FD507E" w:rsidRPr="00FD507E" w:rsidRDefault="00FD507E" w:rsidP="00FD507E">
      <w:pPr>
        <w:pStyle w:val="Caption"/>
        <w:rPr>
          <w:rFonts w:ascii="Times New Roman" w:hAnsi="Times New Roman"/>
          <w:sz w:val="24"/>
          <w:szCs w:val="24"/>
        </w:rPr>
      </w:pPr>
    </w:p>
    <w:p w:rsidR="00D36455" w:rsidRDefault="00D36455" w:rsidP="00FD507E">
      <w:pPr>
        <w:pStyle w:val="ListParagraph"/>
        <w:spacing w:line="240" w:lineRule="auto"/>
        <w:jc w:val="center"/>
      </w:pPr>
      <w:r w:rsidRPr="00CC3C0A">
        <w:rPr>
          <w:noProof/>
        </w:rPr>
        <w:drawing>
          <wp:inline distT="0" distB="0" distL="0" distR="0">
            <wp:extent cx="5943600" cy="5905500"/>
            <wp:effectExtent l="19050" t="0" r="0" b="0"/>
            <wp:docPr id="6" name="Picture 5" descr="S356_G3273 Test Key Features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56_G3273 Test Key Features Google Earth.jpg"/>
                    <pic:cNvPicPr/>
                  </pic:nvPicPr>
                  <pic:blipFill>
                    <a:blip r:embed="rId29" cstate="print"/>
                    <a:stretch>
                      <a:fillRect/>
                    </a:stretch>
                  </pic:blipFill>
                  <pic:spPr>
                    <a:xfrm>
                      <a:off x="0" y="0"/>
                      <a:ext cx="5943600" cy="5905500"/>
                    </a:xfrm>
                    <a:prstGeom prst="rect">
                      <a:avLst/>
                    </a:prstGeom>
                  </pic:spPr>
                </pic:pic>
              </a:graphicData>
            </a:graphic>
          </wp:inline>
        </w:drawing>
      </w:r>
    </w:p>
    <w:p w:rsidR="00FD507E" w:rsidRPr="00107035" w:rsidRDefault="00107035" w:rsidP="00FD507E">
      <w:pPr>
        <w:pStyle w:val="Caption"/>
      </w:pPr>
      <w:bookmarkStart w:id="77" w:name="_Ref338253536"/>
      <w:bookmarkStart w:id="78" w:name="_Toc331765952"/>
      <w:bookmarkStart w:id="79" w:name="_Toc338244523"/>
      <w:bookmarkStart w:id="80" w:name="_Toc338252291"/>
      <w:r w:rsidRPr="00107035">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7</w:t>
      </w:r>
      <w:r w:rsidR="00B62452">
        <w:rPr>
          <w:rFonts w:ascii="Times New Roman" w:hAnsi="Times New Roman"/>
          <w:sz w:val="24"/>
          <w:szCs w:val="24"/>
        </w:rPr>
        <w:fldChar w:fldCharType="end"/>
      </w:r>
      <w:bookmarkEnd w:id="77"/>
      <w:r w:rsidRPr="00107035">
        <w:rPr>
          <w:rFonts w:ascii="Times New Roman" w:hAnsi="Times New Roman"/>
          <w:sz w:val="24"/>
          <w:szCs w:val="24"/>
        </w:rPr>
        <w:t>.</w:t>
      </w:r>
      <w:r>
        <w:t xml:space="preserve">  </w:t>
      </w:r>
      <w:r w:rsidR="00FD507E" w:rsidRPr="003720E8">
        <w:rPr>
          <w:rFonts w:ascii="Times New Roman" w:hAnsi="Times New Roman"/>
          <w:b w:val="0"/>
          <w:sz w:val="24"/>
          <w:szCs w:val="24"/>
        </w:rPr>
        <w:t>Location of S-356 Pump Station in Relation to S-333 and other Monitoring Gages.</w:t>
      </w:r>
      <w:bookmarkEnd w:id="78"/>
      <w:bookmarkEnd w:id="79"/>
      <w:bookmarkEnd w:id="80"/>
    </w:p>
    <w:p w:rsidR="00110EF6" w:rsidRDefault="00110EF6">
      <w:r>
        <w:br w:type="page"/>
      </w:r>
    </w:p>
    <w:p w:rsidR="00D36455" w:rsidRDefault="00D36455" w:rsidP="00FD507E">
      <w:pPr>
        <w:jc w:val="center"/>
        <w:rPr>
          <w:rFonts w:ascii="Times New Roman" w:hAnsi="Times New Roman"/>
        </w:rPr>
      </w:pPr>
      <w:r w:rsidRPr="00CC3C0A">
        <w:rPr>
          <w:rFonts w:ascii="Times New Roman" w:hAnsi="Times New Roman"/>
          <w:noProof/>
        </w:rPr>
        <w:lastRenderedPageBreak/>
        <w:drawing>
          <wp:inline distT="0" distB="0" distL="0" distR="0">
            <wp:extent cx="5705475" cy="4092575"/>
            <wp:effectExtent l="19050" t="0" r="9525" b="0"/>
            <wp:docPr id="1" name="Picture 4" descr="S356_S335_S336 location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56_S335_S336 location graphic.jpg"/>
                    <pic:cNvPicPr/>
                  </pic:nvPicPr>
                  <pic:blipFill>
                    <a:blip r:embed="rId30" cstate="print"/>
                    <a:stretch>
                      <a:fillRect/>
                    </a:stretch>
                  </pic:blipFill>
                  <pic:spPr>
                    <a:xfrm>
                      <a:off x="0" y="0"/>
                      <a:ext cx="5705475" cy="4092575"/>
                    </a:xfrm>
                    <a:prstGeom prst="rect">
                      <a:avLst/>
                    </a:prstGeom>
                  </pic:spPr>
                </pic:pic>
              </a:graphicData>
            </a:graphic>
          </wp:inline>
        </w:drawing>
      </w:r>
    </w:p>
    <w:p w:rsidR="00FD507E" w:rsidRPr="003720E8" w:rsidRDefault="00107035" w:rsidP="00FD507E">
      <w:pPr>
        <w:pStyle w:val="Caption"/>
        <w:rPr>
          <w:sz w:val="24"/>
          <w:szCs w:val="24"/>
        </w:rPr>
      </w:pPr>
      <w:bookmarkStart w:id="81" w:name="_Toc331765953"/>
      <w:bookmarkStart w:id="82" w:name="_Toc338244524"/>
      <w:bookmarkStart w:id="83" w:name="_Toc338252292"/>
      <w:r w:rsidRPr="00107035">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8</w:t>
      </w:r>
      <w:r w:rsidR="00B62452">
        <w:rPr>
          <w:rFonts w:ascii="Times New Roman" w:hAnsi="Times New Roman"/>
          <w:sz w:val="24"/>
          <w:szCs w:val="24"/>
        </w:rPr>
        <w:fldChar w:fldCharType="end"/>
      </w:r>
      <w:r w:rsidRPr="00107035">
        <w:rPr>
          <w:rFonts w:ascii="Times New Roman" w:hAnsi="Times New Roman"/>
          <w:sz w:val="24"/>
          <w:szCs w:val="24"/>
        </w:rPr>
        <w:t>.</w:t>
      </w:r>
      <w:r>
        <w:t xml:space="preserve">  </w:t>
      </w:r>
      <w:r w:rsidR="007E3BB9" w:rsidRPr="003720E8">
        <w:rPr>
          <w:rFonts w:ascii="Times New Roman" w:hAnsi="Times New Roman"/>
          <w:b w:val="0"/>
          <w:sz w:val="24"/>
          <w:szCs w:val="24"/>
        </w:rPr>
        <w:t>Location of key structures near S</w:t>
      </w:r>
      <w:r w:rsidR="007773C8" w:rsidRPr="003720E8">
        <w:rPr>
          <w:rFonts w:ascii="Times New Roman" w:hAnsi="Times New Roman"/>
          <w:b w:val="0"/>
          <w:sz w:val="24"/>
          <w:szCs w:val="24"/>
        </w:rPr>
        <w:t>-</w:t>
      </w:r>
      <w:r w:rsidR="007E3BB9" w:rsidRPr="003720E8">
        <w:rPr>
          <w:rFonts w:ascii="Times New Roman" w:hAnsi="Times New Roman"/>
          <w:b w:val="0"/>
          <w:sz w:val="24"/>
          <w:szCs w:val="24"/>
        </w:rPr>
        <w:t>356</w:t>
      </w:r>
      <w:r w:rsidR="00160EE3" w:rsidRPr="003720E8">
        <w:rPr>
          <w:rFonts w:ascii="Times New Roman" w:hAnsi="Times New Roman"/>
          <w:b w:val="0"/>
          <w:sz w:val="24"/>
          <w:szCs w:val="24"/>
        </w:rPr>
        <w:t>.</w:t>
      </w:r>
      <w:bookmarkEnd w:id="81"/>
      <w:bookmarkEnd w:id="82"/>
      <w:bookmarkEnd w:id="83"/>
    </w:p>
    <w:p w:rsidR="00FD507E" w:rsidRDefault="00D36455" w:rsidP="00FD507E">
      <w:pPr>
        <w:jc w:val="center"/>
        <w:rPr>
          <w:rFonts w:ascii="Times New Roman" w:hAnsi="Times New Roman"/>
        </w:rPr>
      </w:pPr>
      <w:r w:rsidRPr="00CC3C0A">
        <w:rPr>
          <w:rFonts w:ascii="Times New Roman" w:hAnsi="Times New Roman"/>
          <w:noProof/>
        </w:rPr>
        <w:lastRenderedPageBreak/>
        <w:drawing>
          <wp:inline distT="0" distB="0" distL="0" distR="0">
            <wp:extent cx="5619750" cy="5905500"/>
            <wp:effectExtent l="19050" t="0" r="0" b="0"/>
            <wp:docPr id="3" name="Picture 2" descr="S333 location closeup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33 location closeup  Google Earth.jpg"/>
                    <pic:cNvPicPr/>
                  </pic:nvPicPr>
                  <pic:blipFill>
                    <a:blip r:embed="rId31" cstate="print"/>
                    <a:stretch>
                      <a:fillRect/>
                    </a:stretch>
                  </pic:blipFill>
                  <pic:spPr>
                    <a:xfrm>
                      <a:off x="0" y="0"/>
                      <a:ext cx="5619750" cy="5905500"/>
                    </a:xfrm>
                    <a:prstGeom prst="rect">
                      <a:avLst/>
                    </a:prstGeom>
                  </pic:spPr>
                </pic:pic>
              </a:graphicData>
            </a:graphic>
          </wp:inline>
        </w:drawing>
      </w:r>
    </w:p>
    <w:p w:rsidR="00D36455" w:rsidRPr="00B1487B" w:rsidRDefault="00B1487B" w:rsidP="00FD507E">
      <w:pPr>
        <w:pStyle w:val="Caption"/>
      </w:pPr>
      <w:bookmarkStart w:id="84" w:name="_Toc331765954"/>
      <w:bookmarkStart w:id="85" w:name="_Toc338244525"/>
      <w:bookmarkStart w:id="86" w:name="_Toc338252293"/>
      <w:r w:rsidRPr="00B1487B">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9</w:t>
      </w:r>
      <w:r w:rsidR="00B62452">
        <w:rPr>
          <w:rFonts w:ascii="Times New Roman" w:hAnsi="Times New Roman"/>
          <w:sz w:val="24"/>
          <w:szCs w:val="24"/>
        </w:rPr>
        <w:fldChar w:fldCharType="end"/>
      </w:r>
      <w:r w:rsidR="00FD507E" w:rsidRPr="00B1487B">
        <w:rPr>
          <w:rFonts w:ascii="Times New Roman" w:hAnsi="Times New Roman"/>
          <w:sz w:val="24"/>
          <w:szCs w:val="24"/>
        </w:rPr>
        <w:t>.</w:t>
      </w:r>
      <w:r w:rsidR="00FD507E" w:rsidRPr="00B1487B">
        <w:rPr>
          <w:rFonts w:ascii="Times New Roman" w:hAnsi="Times New Roman"/>
          <w:b w:val="0"/>
          <w:sz w:val="24"/>
          <w:szCs w:val="24"/>
        </w:rPr>
        <w:t xml:space="preserve">  </w:t>
      </w:r>
      <w:r w:rsidR="003C58A1" w:rsidRPr="003720E8">
        <w:rPr>
          <w:rFonts w:ascii="Times New Roman" w:hAnsi="Times New Roman"/>
          <w:b w:val="0"/>
          <w:sz w:val="24"/>
          <w:szCs w:val="24"/>
        </w:rPr>
        <w:t>Location of key features in vicinity of the S</w:t>
      </w:r>
      <w:r w:rsidR="007773C8" w:rsidRPr="003720E8">
        <w:rPr>
          <w:rFonts w:ascii="Times New Roman" w:hAnsi="Times New Roman"/>
          <w:b w:val="0"/>
          <w:sz w:val="24"/>
          <w:szCs w:val="24"/>
        </w:rPr>
        <w:t>-</w:t>
      </w:r>
      <w:r w:rsidR="003C58A1" w:rsidRPr="003720E8">
        <w:rPr>
          <w:rFonts w:ascii="Times New Roman" w:hAnsi="Times New Roman"/>
          <w:b w:val="0"/>
          <w:sz w:val="24"/>
          <w:szCs w:val="24"/>
        </w:rPr>
        <w:t>333</w:t>
      </w:r>
      <w:r w:rsidR="00160EE3" w:rsidRPr="003720E8">
        <w:rPr>
          <w:rFonts w:ascii="Times New Roman" w:hAnsi="Times New Roman"/>
          <w:sz w:val="24"/>
          <w:szCs w:val="24"/>
        </w:rPr>
        <w:t>.</w:t>
      </w:r>
      <w:bookmarkEnd w:id="84"/>
      <w:bookmarkEnd w:id="85"/>
      <w:bookmarkEnd w:id="86"/>
      <w:r w:rsidR="00D36455" w:rsidRPr="00CC3C0A">
        <w:rPr>
          <w:rFonts w:ascii="Times New Roman" w:hAnsi="Times New Roman"/>
          <w:sz w:val="24"/>
          <w:szCs w:val="24"/>
        </w:rPr>
        <w:br w:type="page"/>
      </w:r>
    </w:p>
    <w:p w:rsidR="00D36455" w:rsidRDefault="00D36455" w:rsidP="00FD507E">
      <w:pPr>
        <w:jc w:val="center"/>
        <w:rPr>
          <w:rFonts w:ascii="Times New Roman" w:hAnsi="Times New Roman"/>
        </w:rPr>
      </w:pPr>
      <w:r w:rsidRPr="00CC3C0A">
        <w:rPr>
          <w:rFonts w:ascii="Times New Roman" w:hAnsi="Times New Roman"/>
          <w:noProof/>
        </w:rPr>
        <w:lastRenderedPageBreak/>
        <w:drawing>
          <wp:inline distT="0" distB="0" distL="0" distR="0">
            <wp:extent cx="5572125" cy="5905500"/>
            <wp:effectExtent l="19050" t="0" r="9525" b="0"/>
            <wp:docPr id="7" name="Picture 6" descr="S151 locator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51 locator graphic.jpg"/>
                    <pic:cNvPicPr/>
                  </pic:nvPicPr>
                  <pic:blipFill>
                    <a:blip r:embed="rId32" cstate="print"/>
                    <a:stretch>
                      <a:fillRect/>
                    </a:stretch>
                  </pic:blipFill>
                  <pic:spPr>
                    <a:xfrm>
                      <a:off x="0" y="0"/>
                      <a:ext cx="5572125" cy="5905500"/>
                    </a:xfrm>
                    <a:prstGeom prst="rect">
                      <a:avLst/>
                    </a:prstGeom>
                  </pic:spPr>
                </pic:pic>
              </a:graphicData>
            </a:graphic>
          </wp:inline>
        </w:drawing>
      </w:r>
    </w:p>
    <w:p w:rsidR="00FD507E" w:rsidRPr="00557007" w:rsidRDefault="00B1487B" w:rsidP="00F00B53">
      <w:pPr>
        <w:pStyle w:val="Caption"/>
        <w:jc w:val="both"/>
        <w:rPr>
          <w:rFonts w:ascii="Times New Roman" w:hAnsi="Times New Roman"/>
          <w:b w:val="0"/>
          <w:sz w:val="24"/>
          <w:szCs w:val="24"/>
        </w:rPr>
      </w:pPr>
      <w:bookmarkStart w:id="87" w:name="_Toc331765955"/>
      <w:bookmarkStart w:id="88" w:name="_Toc338244526"/>
      <w:bookmarkStart w:id="89" w:name="_Toc338252294"/>
      <w:r w:rsidRPr="00B1487B">
        <w:rPr>
          <w:rFonts w:ascii="Times New Roman" w:hAnsi="Times New Roman"/>
          <w:sz w:val="24"/>
          <w:szCs w:val="24"/>
        </w:rPr>
        <w:t xml:space="preserve">Figure </w:t>
      </w:r>
      <w:r w:rsidR="00B62452">
        <w:rPr>
          <w:rFonts w:ascii="Times New Roman" w:hAnsi="Times New Roman"/>
          <w:sz w:val="24"/>
          <w:szCs w:val="24"/>
        </w:rPr>
        <w:fldChar w:fldCharType="begin"/>
      </w:r>
      <w:r w:rsidR="00D42EF8">
        <w:rPr>
          <w:rFonts w:ascii="Times New Roman" w:hAnsi="Times New Roman"/>
          <w:sz w:val="24"/>
          <w:szCs w:val="24"/>
        </w:rPr>
        <w:instrText xml:space="preserve"> SEQ Figure \* ARABIC </w:instrText>
      </w:r>
      <w:r w:rsidR="00B62452">
        <w:rPr>
          <w:rFonts w:ascii="Times New Roman" w:hAnsi="Times New Roman"/>
          <w:sz w:val="24"/>
          <w:szCs w:val="24"/>
        </w:rPr>
        <w:fldChar w:fldCharType="separate"/>
      </w:r>
      <w:r w:rsidR="005F2263">
        <w:rPr>
          <w:rFonts w:ascii="Times New Roman" w:hAnsi="Times New Roman"/>
          <w:noProof/>
          <w:sz w:val="24"/>
          <w:szCs w:val="24"/>
        </w:rPr>
        <w:t>10</w:t>
      </w:r>
      <w:r w:rsidR="00B62452">
        <w:rPr>
          <w:rFonts w:ascii="Times New Roman" w:hAnsi="Times New Roman"/>
          <w:sz w:val="24"/>
          <w:szCs w:val="24"/>
        </w:rPr>
        <w:fldChar w:fldCharType="end"/>
      </w:r>
      <w:r w:rsidR="00FD507E" w:rsidRPr="00B1487B">
        <w:rPr>
          <w:rFonts w:ascii="Times New Roman" w:hAnsi="Times New Roman"/>
          <w:b w:val="0"/>
          <w:sz w:val="24"/>
          <w:szCs w:val="24"/>
        </w:rPr>
        <w:t>.</w:t>
      </w:r>
      <w:r w:rsidR="00FD507E" w:rsidRPr="00557007">
        <w:rPr>
          <w:rFonts w:ascii="Times New Roman" w:hAnsi="Times New Roman"/>
          <w:b w:val="0"/>
          <w:sz w:val="24"/>
          <w:szCs w:val="24"/>
        </w:rPr>
        <w:t xml:space="preserve">  </w:t>
      </w:r>
      <w:r w:rsidR="00FD507E" w:rsidRPr="003720E8">
        <w:rPr>
          <w:rFonts w:ascii="Times New Roman" w:hAnsi="Times New Roman"/>
          <w:b w:val="0"/>
          <w:sz w:val="24"/>
          <w:szCs w:val="24"/>
        </w:rPr>
        <w:t xml:space="preserve">Location of S-151 in </w:t>
      </w:r>
      <w:r w:rsidR="007773C8" w:rsidRPr="003720E8">
        <w:rPr>
          <w:rFonts w:ascii="Times New Roman" w:hAnsi="Times New Roman"/>
          <w:b w:val="0"/>
          <w:sz w:val="24"/>
          <w:szCs w:val="24"/>
        </w:rPr>
        <w:t xml:space="preserve">relation </w:t>
      </w:r>
      <w:r w:rsidR="00FD507E" w:rsidRPr="003720E8">
        <w:rPr>
          <w:rFonts w:ascii="Times New Roman" w:hAnsi="Times New Roman"/>
          <w:b w:val="0"/>
          <w:sz w:val="24"/>
          <w:szCs w:val="24"/>
        </w:rPr>
        <w:t xml:space="preserve">to L-67A </w:t>
      </w:r>
      <w:r w:rsidR="00160EE3" w:rsidRPr="003720E8">
        <w:rPr>
          <w:rFonts w:ascii="Times New Roman" w:hAnsi="Times New Roman"/>
          <w:b w:val="0"/>
          <w:sz w:val="24"/>
          <w:szCs w:val="24"/>
        </w:rPr>
        <w:t xml:space="preserve">canal </w:t>
      </w:r>
      <w:r w:rsidR="00FD507E" w:rsidRPr="003720E8">
        <w:rPr>
          <w:rFonts w:ascii="Times New Roman" w:hAnsi="Times New Roman"/>
          <w:b w:val="0"/>
          <w:sz w:val="24"/>
          <w:szCs w:val="24"/>
        </w:rPr>
        <w:t xml:space="preserve">and </w:t>
      </w:r>
      <w:r w:rsidR="00160EE3" w:rsidRPr="003720E8">
        <w:rPr>
          <w:rFonts w:ascii="Times New Roman" w:hAnsi="Times New Roman"/>
          <w:b w:val="0"/>
          <w:sz w:val="24"/>
          <w:szCs w:val="24"/>
        </w:rPr>
        <w:t xml:space="preserve">potential sources </w:t>
      </w:r>
      <w:r w:rsidR="007C67EA" w:rsidRPr="003720E8">
        <w:rPr>
          <w:rFonts w:ascii="Times New Roman" w:hAnsi="Times New Roman"/>
          <w:b w:val="0"/>
          <w:sz w:val="24"/>
          <w:szCs w:val="24"/>
        </w:rPr>
        <w:t xml:space="preserve">of </w:t>
      </w:r>
      <w:r w:rsidR="00160EE3" w:rsidRPr="003720E8">
        <w:rPr>
          <w:rFonts w:ascii="Times New Roman" w:hAnsi="Times New Roman"/>
          <w:b w:val="0"/>
          <w:sz w:val="24"/>
          <w:szCs w:val="24"/>
        </w:rPr>
        <w:t>water quality impacts</w:t>
      </w:r>
      <w:r w:rsidR="007C67EA" w:rsidRPr="003720E8">
        <w:rPr>
          <w:rFonts w:ascii="Times New Roman" w:hAnsi="Times New Roman"/>
          <w:b w:val="0"/>
          <w:sz w:val="24"/>
          <w:szCs w:val="24"/>
        </w:rPr>
        <w:t>.</w:t>
      </w:r>
      <w:bookmarkEnd w:id="87"/>
      <w:bookmarkEnd w:id="88"/>
      <w:bookmarkEnd w:id="89"/>
    </w:p>
    <w:p w:rsidR="00D36455" w:rsidRPr="00CC3C0A" w:rsidRDefault="00D36455" w:rsidP="00CC3C0A">
      <w:pPr>
        <w:rPr>
          <w:rFonts w:ascii="Times New Roman" w:hAnsi="Times New Roman"/>
        </w:rPr>
      </w:pPr>
      <w:r w:rsidRPr="00CC3C0A">
        <w:rPr>
          <w:rFonts w:ascii="Times New Roman" w:hAnsi="Times New Roman"/>
        </w:rPr>
        <w:br w:type="page"/>
      </w:r>
    </w:p>
    <w:p w:rsidR="00A245DB" w:rsidRDefault="00A245DB" w:rsidP="00DB69C8">
      <w:pPr>
        <w:pStyle w:val="Heading1"/>
      </w:pPr>
      <w:bookmarkStart w:id="90" w:name="_Toc338257525"/>
      <w:r>
        <w:lastRenderedPageBreak/>
        <w:t>P</w:t>
      </w:r>
      <w:r w:rsidR="00DB69C8">
        <w:t>ROGRAMMATIC CULTURAL RESOURCE MONITORING</w:t>
      </w:r>
      <w:bookmarkEnd w:id="90"/>
    </w:p>
    <w:p w:rsidR="00A245DB" w:rsidRDefault="00A245DB" w:rsidP="00A245DB"/>
    <w:p w:rsidR="00A245DB" w:rsidRDefault="00A245DB" w:rsidP="00A245DB">
      <w:pPr>
        <w:autoSpaceDE w:val="0"/>
        <w:autoSpaceDN w:val="0"/>
        <w:adjustRightInd w:val="0"/>
        <w:jc w:val="both"/>
        <w:rPr>
          <w:rFonts w:ascii="Times New Roman" w:hAnsi="Times New Roman"/>
        </w:rPr>
      </w:pPr>
      <w:r>
        <w:rPr>
          <w:rFonts w:ascii="Times New Roman" w:hAnsi="Times New Roman"/>
        </w:rPr>
        <w:t xml:space="preserve">USACE is working on a survey strategy to understand the effects of hydrologic changes on significant cultural resources as part of the ERTP Programmatic Agreement.  However, the duration of effects to cultural resources within ENP resulting from the </w:t>
      </w:r>
      <w:r w:rsidR="00FA6828">
        <w:rPr>
          <w:rFonts w:ascii="Times New Roman" w:hAnsi="Times New Roman"/>
        </w:rPr>
        <w:t xml:space="preserve">G-3273 Constraint Relaxation and </w:t>
      </w:r>
      <w:r>
        <w:rPr>
          <w:rFonts w:ascii="Times New Roman" w:hAnsi="Times New Roman"/>
        </w:rPr>
        <w:t xml:space="preserve">S-356 </w:t>
      </w:r>
      <w:r w:rsidR="00FA6828">
        <w:rPr>
          <w:rFonts w:ascii="Times New Roman" w:hAnsi="Times New Roman"/>
        </w:rPr>
        <w:t>F</w:t>
      </w:r>
      <w:r>
        <w:rPr>
          <w:rFonts w:ascii="Times New Roman" w:hAnsi="Times New Roman"/>
        </w:rPr>
        <w:t xml:space="preserve">ield </w:t>
      </w:r>
      <w:r w:rsidR="00FA6828">
        <w:rPr>
          <w:rFonts w:ascii="Times New Roman" w:hAnsi="Times New Roman"/>
        </w:rPr>
        <w:t>T</w:t>
      </w:r>
      <w:r>
        <w:rPr>
          <w:rFonts w:ascii="Times New Roman" w:hAnsi="Times New Roman"/>
        </w:rPr>
        <w:t>est are not adverse due to the short time span of the test and controls established through this monitoring plan.  Typically, hydrologic effects associated with water regulation are cumulative over a long period of time.  In addition, it is anticipated that the relative increase in water depth is minor and should not flood any known archeological site beyond that which is typical throughout the year.  Therefore</w:t>
      </w:r>
      <w:r w:rsidR="000F0071">
        <w:rPr>
          <w:rFonts w:ascii="Times New Roman" w:hAnsi="Times New Roman"/>
        </w:rPr>
        <w:t>,</w:t>
      </w:r>
      <w:r>
        <w:rPr>
          <w:rFonts w:ascii="Times New Roman" w:hAnsi="Times New Roman"/>
        </w:rPr>
        <w:t xml:space="preserve"> cultural resources monitoring efforts established under the ERTP F</w:t>
      </w:r>
      <w:r w:rsidR="000F0071">
        <w:rPr>
          <w:rFonts w:ascii="Times New Roman" w:hAnsi="Times New Roman"/>
        </w:rPr>
        <w:t xml:space="preserve">inal </w:t>
      </w:r>
      <w:r>
        <w:rPr>
          <w:rFonts w:ascii="Times New Roman" w:hAnsi="Times New Roman"/>
        </w:rPr>
        <w:t>EIS and the associated ERTP Programmatic Agreement will be utilized to understand how the field test performs in relation to relative water depth located adjacent to known archeological resources and tree islands within ENP.</w:t>
      </w:r>
    </w:p>
    <w:p w:rsidR="00A245DB" w:rsidRDefault="00A245DB" w:rsidP="00A245DB">
      <w:pPr>
        <w:autoSpaceDE w:val="0"/>
        <w:autoSpaceDN w:val="0"/>
        <w:adjustRightInd w:val="0"/>
        <w:jc w:val="both"/>
        <w:rPr>
          <w:rFonts w:ascii="Times New Roman" w:hAnsi="Times New Roman"/>
        </w:rPr>
      </w:pPr>
    </w:p>
    <w:p w:rsidR="00A245DB" w:rsidRDefault="00A245DB" w:rsidP="00A245DB">
      <w:pPr>
        <w:autoSpaceDE w:val="0"/>
        <w:autoSpaceDN w:val="0"/>
        <w:adjustRightInd w:val="0"/>
        <w:jc w:val="both"/>
        <w:rPr>
          <w:rFonts w:ascii="Times New Roman" w:hAnsi="Times New Roman"/>
        </w:rPr>
      </w:pPr>
      <w:r>
        <w:rPr>
          <w:rFonts w:ascii="Times New Roman" w:hAnsi="Times New Roman"/>
        </w:rPr>
        <w:t xml:space="preserve">The monitoring efforts will allow a clearer understanding of the effects of the volume of water discharged into ENP and how this volume spreads south throughout NESRS.  </w:t>
      </w:r>
      <w:r w:rsidR="000F0071">
        <w:rPr>
          <w:rFonts w:ascii="Times New Roman" w:hAnsi="Times New Roman"/>
        </w:rPr>
        <w:t xml:space="preserve">They </w:t>
      </w:r>
      <w:r>
        <w:rPr>
          <w:rFonts w:ascii="Times New Roman" w:hAnsi="Times New Roman"/>
        </w:rPr>
        <w:t xml:space="preserve">will also provide a better understanding of the zone of influence of water across the cultural landscape.  Finally, </w:t>
      </w:r>
      <w:r w:rsidR="000F0071">
        <w:rPr>
          <w:rFonts w:ascii="Times New Roman" w:hAnsi="Times New Roman"/>
        </w:rPr>
        <w:t xml:space="preserve">the monitoring efforts </w:t>
      </w:r>
      <w:r>
        <w:rPr>
          <w:rFonts w:ascii="Times New Roman" w:hAnsi="Times New Roman"/>
        </w:rPr>
        <w:t xml:space="preserve">will provide valuable information </w:t>
      </w:r>
      <w:r w:rsidR="000F0071">
        <w:rPr>
          <w:rFonts w:ascii="Times New Roman" w:hAnsi="Times New Roman"/>
        </w:rPr>
        <w:t>to better</w:t>
      </w:r>
      <w:r>
        <w:rPr>
          <w:rFonts w:ascii="Times New Roman" w:hAnsi="Times New Roman"/>
        </w:rPr>
        <w:t xml:space="preserve"> understand effects of water on cultural resources for the larger MWD Project. </w:t>
      </w:r>
    </w:p>
    <w:p w:rsidR="00A245DB" w:rsidRDefault="00A245DB" w:rsidP="00A245DB">
      <w:pPr>
        <w:autoSpaceDE w:val="0"/>
        <w:autoSpaceDN w:val="0"/>
        <w:adjustRightInd w:val="0"/>
        <w:jc w:val="both"/>
        <w:rPr>
          <w:rFonts w:ascii="Times New Roman" w:hAnsi="Times New Roman"/>
        </w:rPr>
      </w:pPr>
    </w:p>
    <w:p w:rsidR="00A245DB" w:rsidRDefault="00A245DB" w:rsidP="00A245DB">
      <w:pPr>
        <w:autoSpaceDE w:val="0"/>
        <w:autoSpaceDN w:val="0"/>
        <w:adjustRightInd w:val="0"/>
        <w:jc w:val="both"/>
        <w:rPr>
          <w:rFonts w:ascii="Times New Roman" w:hAnsi="Times New Roman"/>
        </w:rPr>
      </w:pPr>
      <w:r>
        <w:rPr>
          <w:rFonts w:ascii="Times New Roman" w:hAnsi="Times New Roman"/>
        </w:rPr>
        <w:t>The monitoring effort will identify and link known archeological sites within ENP to known elevation data for tree islands within NESRS utilizing the Everglades Depth and Elevation Network (EDEN) and water elevations for known tree islands (</w:t>
      </w:r>
      <w:hyperlink r:id="rId33" w:history="1">
        <w:r w:rsidR="000F0071" w:rsidRPr="00DD71F0">
          <w:rPr>
            <w:rStyle w:val="Hyperlink"/>
            <w:rFonts w:ascii="Times New Roman" w:hAnsi="Times New Roman"/>
          </w:rPr>
          <w:t>http://sofia.usgs.gov/eden/water_level_percentiles_map.php</w:t>
        </w:r>
      </w:hyperlink>
      <w:r w:rsidR="00BC2733">
        <w:t>.</w:t>
      </w:r>
      <w:r w:rsidR="000F0071">
        <w:rPr>
          <w:rFonts w:ascii="Times New Roman" w:hAnsi="Times New Roman"/>
        </w:rPr>
        <w:t xml:space="preserve"> </w:t>
      </w:r>
      <w:r>
        <w:rPr>
          <w:rFonts w:ascii="Times New Roman" w:hAnsi="Times New Roman"/>
        </w:rPr>
        <w:t xml:space="preserve">The monitoring will compile water elevation data associated with known archeological sites within NESRS. </w:t>
      </w:r>
      <w:r w:rsidR="00FA6828">
        <w:rPr>
          <w:rFonts w:ascii="Times New Roman" w:hAnsi="Times New Roman"/>
        </w:rPr>
        <w:t xml:space="preserve"> </w:t>
      </w:r>
      <w:r>
        <w:rPr>
          <w:rFonts w:ascii="Times New Roman" w:hAnsi="Times New Roman"/>
        </w:rPr>
        <w:t>The monitoring will also ensure that no known archeological sites are adversely affected by the test by ensuring that no sites are flooded that do not typically flood during the hydrologic pattern cycle.</w:t>
      </w:r>
      <w:r w:rsidR="000F0071">
        <w:rPr>
          <w:rFonts w:ascii="Times New Roman" w:hAnsi="Times New Roman"/>
        </w:rPr>
        <w:t xml:space="preserve"> </w:t>
      </w:r>
      <w:r>
        <w:rPr>
          <w:rFonts w:ascii="Times New Roman" w:hAnsi="Times New Roman"/>
        </w:rPr>
        <w:t xml:space="preserve"> </w:t>
      </w:r>
      <w:r w:rsidR="000F0071" w:rsidRPr="001020C2">
        <w:rPr>
          <w:rFonts w:ascii="Times New Roman" w:hAnsi="Times New Roman"/>
        </w:rPr>
        <w:t>Whe</w:t>
      </w:r>
      <w:r w:rsidR="000F0071">
        <w:rPr>
          <w:rFonts w:ascii="Times New Roman" w:hAnsi="Times New Roman"/>
        </w:rPr>
        <w:t>n</w:t>
      </w:r>
      <w:r w:rsidR="000F0071" w:rsidRPr="001020C2">
        <w:rPr>
          <w:rFonts w:ascii="Times New Roman" w:hAnsi="Times New Roman"/>
        </w:rPr>
        <w:t xml:space="preserve"> </w:t>
      </w:r>
      <w:r w:rsidRPr="001020C2">
        <w:rPr>
          <w:rFonts w:ascii="Times New Roman" w:hAnsi="Times New Roman"/>
        </w:rPr>
        <w:t>water levels monitored through EDEN trigger alerts, as specified in</w:t>
      </w:r>
      <w:r>
        <w:rPr>
          <w:rFonts w:ascii="Times New Roman" w:hAnsi="Times New Roman"/>
        </w:rPr>
        <w:t xml:space="preserve"> </w:t>
      </w:r>
      <w:r w:rsidRPr="001020C2">
        <w:rPr>
          <w:rFonts w:ascii="Times New Roman" w:hAnsi="Times New Roman"/>
        </w:rPr>
        <w:t>ERTP Programmatic Agreement</w:t>
      </w:r>
      <w:r w:rsidR="000F0071">
        <w:rPr>
          <w:rFonts w:ascii="Times New Roman" w:hAnsi="Times New Roman"/>
        </w:rPr>
        <w:t>,</w:t>
      </w:r>
      <w:r w:rsidRPr="001020C2">
        <w:rPr>
          <w:rFonts w:ascii="Times New Roman" w:hAnsi="Times New Roman"/>
        </w:rPr>
        <w:t xml:space="preserve"> the test will be suspended to ensure that no adverse affects occur to archaeological sites. </w:t>
      </w:r>
      <w:r w:rsidR="00FA6828">
        <w:rPr>
          <w:rFonts w:ascii="Times New Roman" w:hAnsi="Times New Roman"/>
        </w:rPr>
        <w:t xml:space="preserve"> </w:t>
      </w:r>
      <w:r>
        <w:rPr>
          <w:rFonts w:ascii="Times New Roman" w:hAnsi="Times New Roman"/>
        </w:rPr>
        <w:t>In addition, the monitoring will also serve to meet a USACE requirement for archeological monitoring within MWD, Tamiami Trail Modifications, Final Limited Reevaluation Report and Environmental Assessment.</w:t>
      </w:r>
    </w:p>
    <w:p w:rsidR="00A245DB" w:rsidRDefault="00A245DB" w:rsidP="00A245DB">
      <w:pPr>
        <w:autoSpaceDE w:val="0"/>
        <w:autoSpaceDN w:val="0"/>
        <w:adjustRightInd w:val="0"/>
        <w:jc w:val="both"/>
        <w:rPr>
          <w:rFonts w:ascii="Times New Roman" w:hAnsi="Times New Roman"/>
        </w:rPr>
      </w:pPr>
    </w:p>
    <w:p w:rsidR="00F901C2" w:rsidRPr="00F901C2" w:rsidRDefault="00A245DB" w:rsidP="00F901C2">
      <w:pPr>
        <w:autoSpaceDE w:val="0"/>
        <w:autoSpaceDN w:val="0"/>
        <w:adjustRightInd w:val="0"/>
        <w:jc w:val="both"/>
        <w:rPr>
          <w:rFonts w:ascii="Times New Roman" w:hAnsi="Times New Roman"/>
        </w:rPr>
      </w:pPr>
      <w:r>
        <w:rPr>
          <w:rFonts w:ascii="Times New Roman" w:hAnsi="Times New Roman"/>
        </w:rPr>
        <w:t xml:space="preserve">Upon completion of the test, data obtained from the field test study will be utilized to compare the period of performance to identify a similar rainfall cycle and compare changes in water elevation on known archeological resources. </w:t>
      </w:r>
      <w:r w:rsidR="000F0071">
        <w:rPr>
          <w:rFonts w:ascii="Times New Roman" w:hAnsi="Times New Roman"/>
        </w:rPr>
        <w:t xml:space="preserve"> </w:t>
      </w:r>
      <w:r>
        <w:rPr>
          <w:rFonts w:ascii="Times New Roman" w:hAnsi="Times New Roman"/>
        </w:rPr>
        <w:t>A comparison will also be performed against the previous wettest and driest year within the prior 10 years of EDEN data so that a better understanding of the variation can also be developed.</w:t>
      </w:r>
    </w:p>
    <w:p w:rsidR="00A245DB" w:rsidRDefault="00A245DB" w:rsidP="00DB69C8">
      <w:pPr>
        <w:pStyle w:val="Heading2"/>
      </w:pPr>
    </w:p>
    <w:p w:rsidR="00E44EFF" w:rsidRDefault="005A6CAF" w:rsidP="00DB69C8">
      <w:pPr>
        <w:pStyle w:val="Heading2"/>
      </w:pPr>
      <w:bookmarkStart w:id="91" w:name="_Toc338257526"/>
      <w:r>
        <w:t>Monitoring Report</w:t>
      </w:r>
      <w:bookmarkEnd w:id="91"/>
    </w:p>
    <w:p w:rsidR="00E44EFF" w:rsidRPr="00F901C2" w:rsidRDefault="00403F61" w:rsidP="00403F61">
      <w:pPr>
        <w:autoSpaceDE w:val="0"/>
        <w:autoSpaceDN w:val="0"/>
        <w:adjustRightInd w:val="0"/>
        <w:jc w:val="both"/>
        <w:rPr>
          <w:rFonts w:ascii="Times New Roman" w:hAnsi="Times New Roman"/>
        </w:rPr>
      </w:pPr>
      <w:r w:rsidRPr="00403F61">
        <w:rPr>
          <w:rFonts w:ascii="Times New Roman" w:hAnsi="Times New Roman"/>
        </w:rPr>
        <w:t>Information gained during monitoring of G-</w:t>
      </w:r>
      <w:r w:rsidR="00F8726B" w:rsidRPr="00403F61">
        <w:rPr>
          <w:rFonts w:ascii="Times New Roman" w:hAnsi="Times New Roman"/>
        </w:rPr>
        <w:t>327</w:t>
      </w:r>
      <w:r w:rsidR="00F8726B">
        <w:rPr>
          <w:rFonts w:ascii="Times New Roman" w:hAnsi="Times New Roman"/>
        </w:rPr>
        <w:t>3</w:t>
      </w:r>
      <w:r w:rsidR="00F8726B" w:rsidRPr="00403F61">
        <w:rPr>
          <w:rFonts w:ascii="Times New Roman" w:hAnsi="Times New Roman"/>
        </w:rPr>
        <w:t xml:space="preserve"> </w:t>
      </w:r>
      <w:r w:rsidRPr="00403F61">
        <w:rPr>
          <w:rFonts w:ascii="Times New Roman" w:hAnsi="Times New Roman"/>
        </w:rPr>
        <w:t xml:space="preserve">Constraint Relaxation and S-356 Field Test will be included in a separate report.  </w:t>
      </w:r>
    </w:p>
    <w:p w:rsidR="00F360D2" w:rsidRPr="00F901C2" w:rsidRDefault="00F360D2" w:rsidP="00F901C2">
      <w:pPr>
        <w:rPr>
          <w:rFonts w:ascii="Times New Roman" w:hAnsi="Times New Roman"/>
        </w:rPr>
      </w:pPr>
    </w:p>
    <w:p w:rsidR="002355D0" w:rsidRDefault="00B13CA5" w:rsidP="00DB69C8">
      <w:pPr>
        <w:pStyle w:val="Heading1"/>
      </w:pPr>
      <w:r>
        <w:br w:type="page"/>
      </w:r>
      <w:bookmarkStart w:id="92" w:name="_Toc338257527"/>
      <w:r w:rsidR="002355D0">
        <w:lastRenderedPageBreak/>
        <w:t>REFERENCES CITED</w:t>
      </w:r>
      <w:bookmarkEnd w:id="92"/>
    </w:p>
    <w:p w:rsidR="002355D0" w:rsidRDefault="002355D0" w:rsidP="00DB69C8">
      <w:pPr>
        <w:pStyle w:val="Heading1"/>
      </w:pPr>
    </w:p>
    <w:p w:rsidR="00471F20" w:rsidRDefault="004A7C06" w:rsidP="002355D0">
      <w:pPr>
        <w:rPr>
          <w:rFonts w:ascii="Times New Roman" w:hAnsi="Times New Roman"/>
        </w:rPr>
      </w:pPr>
      <w:r>
        <w:rPr>
          <w:rFonts w:ascii="Times New Roman" w:hAnsi="Times New Roman"/>
        </w:rPr>
        <w:t>Cunningham, K.J.</w:t>
      </w:r>
      <w:r w:rsidR="00FA76E7">
        <w:rPr>
          <w:rFonts w:ascii="Times New Roman" w:hAnsi="Times New Roman"/>
        </w:rPr>
        <w:t>, Wacker, M.A., Robinson, E., Dixon, J.F.,</w:t>
      </w:r>
      <w:r w:rsidR="00471F20">
        <w:rPr>
          <w:rFonts w:ascii="Times New Roman" w:hAnsi="Times New Roman"/>
        </w:rPr>
        <w:t xml:space="preserve"> </w:t>
      </w:r>
      <w:r w:rsidR="00FA76E7">
        <w:rPr>
          <w:rFonts w:ascii="Times New Roman" w:hAnsi="Times New Roman"/>
        </w:rPr>
        <w:t xml:space="preserve">and Wingard, G.L., </w:t>
      </w:r>
      <w:r w:rsidR="00471F20">
        <w:rPr>
          <w:rFonts w:ascii="Times New Roman" w:hAnsi="Times New Roman"/>
        </w:rPr>
        <w:t>2006.  A cyclostratigraphic and borehole-geophysical approach to development of a three-dimensional conceptual hydrogeologic model of the karstic Biscayne Aquifer, southeastern Florida.  U.S. Geological Survey Scientific Investigations Report 2005-5235. 69 p. plus CD.</w:t>
      </w:r>
    </w:p>
    <w:p w:rsidR="00471F20" w:rsidRDefault="00471F20" w:rsidP="002355D0">
      <w:pPr>
        <w:rPr>
          <w:rFonts w:ascii="Times New Roman" w:hAnsi="Times New Roman"/>
        </w:rPr>
      </w:pPr>
    </w:p>
    <w:p w:rsidR="00471F20" w:rsidRDefault="00471F20" w:rsidP="002355D0">
      <w:pPr>
        <w:rPr>
          <w:rFonts w:ascii="Times New Roman" w:hAnsi="Times New Roman"/>
        </w:rPr>
      </w:pPr>
      <w:r>
        <w:rPr>
          <w:rFonts w:ascii="Times New Roman" w:hAnsi="Times New Roman"/>
        </w:rPr>
        <w:t>Cunningham, K.J. and Sukop, M.C., 2011.  Multiple technologies applied to characterization of the porosity and permeability of the Biscayne Aquifer, Florida.  U.S Geological Survey Open-File Report 2011-1037, 8 pp.</w:t>
      </w:r>
    </w:p>
    <w:p w:rsidR="0039399E" w:rsidRDefault="0039399E" w:rsidP="002355D0">
      <w:pPr>
        <w:rPr>
          <w:rFonts w:ascii="Times New Roman" w:hAnsi="Times New Roman"/>
        </w:rPr>
      </w:pPr>
    </w:p>
    <w:p w:rsidR="0039399E" w:rsidRDefault="0039399E" w:rsidP="002355D0">
      <w:pPr>
        <w:rPr>
          <w:rFonts w:ascii="Times New Roman" w:hAnsi="Times New Roman"/>
        </w:rPr>
      </w:pPr>
      <w:r>
        <w:rPr>
          <w:rFonts w:ascii="Times New Roman" w:hAnsi="Times New Roman"/>
        </w:rPr>
        <w:t>Krupa, S., Hill, S., and Bevier, C., 2001.  Miami-Dade County northwest wellfield groundwater velocity investigation.  South Florida Water Management District technical publication WS-1, dated January 2001, 24 pp. plus appendices.</w:t>
      </w:r>
    </w:p>
    <w:p w:rsidR="006B2E51" w:rsidRDefault="006B2E51" w:rsidP="002355D0">
      <w:pPr>
        <w:rPr>
          <w:rFonts w:ascii="Times New Roman" w:hAnsi="Times New Roman"/>
        </w:rPr>
      </w:pPr>
    </w:p>
    <w:p w:rsidR="006B2E51" w:rsidRDefault="006B2E51" w:rsidP="002355D0">
      <w:pPr>
        <w:rPr>
          <w:rFonts w:ascii="Times New Roman" w:hAnsi="Times New Roman"/>
        </w:rPr>
      </w:pPr>
      <w:r>
        <w:rPr>
          <w:rFonts w:ascii="Times New Roman" w:hAnsi="Times New Roman"/>
        </w:rPr>
        <w:t>Sonenshein, R.S. and Hofstetter, R.H., 1990.  Hydrologic effects of well-field</w:t>
      </w:r>
      <w:r w:rsidR="00F4750A">
        <w:rPr>
          <w:rFonts w:ascii="Times New Roman" w:hAnsi="Times New Roman"/>
        </w:rPr>
        <w:t xml:space="preserve"> operations in a wetland, Dade County, Florida.  U.S.Geological Survey Water-Resources Investigations Report 90-4143, </w:t>
      </w:r>
    </w:p>
    <w:p w:rsidR="00471F20" w:rsidRDefault="00471F20" w:rsidP="002355D0">
      <w:pPr>
        <w:rPr>
          <w:rFonts w:ascii="Times New Roman" w:hAnsi="Times New Roman"/>
        </w:rPr>
      </w:pPr>
    </w:p>
    <w:p w:rsidR="002355D0" w:rsidRDefault="002355D0" w:rsidP="002355D0">
      <w:pPr>
        <w:rPr>
          <w:rFonts w:ascii="Times New Roman" w:hAnsi="Times New Roman"/>
        </w:rPr>
      </w:pPr>
      <w:r>
        <w:rPr>
          <w:rFonts w:ascii="Times New Roman" w:hAnsi="Times New Roman"/>
        </w:rPr>
        <w:br w:type="page"/>
      </w:r>
    </w:p>
    <w:p w:rsidR="00B13CA5" w:rsidRDefault="00B13CA5">
      <w:pPr>
        <w:rPr>
          <w:rFonts w:ascii="Times New Roman" w:hAnsi="Times New Roman"/>
        </w:rPr>
      </w:pPr>
    </w:p>
    <w:p w:rsidR="00C05A38" w:rsidRDefault="00C05A38" w:rsidP="007A1D65">
      <w:pPr>
        <w:rPr>
          <w:rFonts w:ascii="Times New Roman" w:hAnsi="Times New Roman"/>
        </w:rPr>
      </w:pPr>
    </w:p>
    <w:p w:rsidR="00C05A38" w:rsidRDefault="00C05A38" w:rsidP="007A1D65">
      <w:pPr>
        <w:rPr>
          <w:rFonts w:ascii="Times New Roman" w:hAnsi="Times New Roman"/>
        </w:rPr>
      </w:pPr>
    </w:p>
    <w:p w:rsidR="00C05A38" w:rsidRPr="00C05A38" w:rsidRDefault="00C05A38" w:rsidP="007A1D65">
      <w:pPr>
        <w:rPr>
          <w:rFonts w:ascii="Times New Roman" w:hAnsi="Times New Roman"/>
        </w:rPr>
      </w:pPr>
    </w:p>
    <w:p w:rsidR="00C05A38" w:rsidRPr="00C05A38" w:rsidRDefault="00C05A38" w:rsidP="007A1D65">
      <w:pP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403F61" w:rsidRDefault="00403F61" w:rsidP="00C05A38">
      <w:pPr>
        <w:jc w:val="center"/>
        <w:rPr>
          <w:rFonts w:ascii="Times New Roman" w:hAnsi="Times New Roman"/>
        </w:rPr>
      </w:pPr>
    </w:p>
    <w:p w:rsidR="00C05A38" w:rsidRPr="00C05A38" w:rsidRDefault="00C05A38" w:rsidP="00B3707B">
      <w:pPr>
        <w:jc w:val="center"/>
        <w:rPr>
          <w:rFonts w:ascii="Times New Roman" w:hAnsi="Times New Roman"/>
        </w:rPr>
        <w:sectPr w:rsidR="00C05A38" w:rsidRPr="00C05A38" w:rsidSect="00D836DB">
          <w:headerReference w:type="even" r:id="rId34"/>
          <w:headerReference w:type="default" r:id="rId35"/>
          <w:footerReference w:type="default" r:id="rId36"/>
          <w:headerReference w:type="first" r:id="rId37"/>
          <w:pgSz w:w="12240" w:h="15840" w:code="1"/>
          <w:pgMar w:top="1008" w:right="1008" w:bottom="1008" w:left="1008" w:header="720" w:footer="720" w:gutter="360"/>
          <w:pgNumType w:chapStyle="1"/>
          <w:cols w:space="720"/>
          <w:docGrid w:linePitch="360"/>
        </w:sectPr>
      </w:pPr>
      <w:r>
        <w:rPr>
          <w:rFonts w:ascii="Times New Roman" w:hAnsi="Times New Roman"/>
        </w:rPr>
        <w:t>This page intentionally left blank</w:t>
      </w:r>
    </w:p>
    <w:p w:rsidR="00D205A9" w:rsidRDefault="00D205A9" w:rsidP="00B3707B">
      <w:pPr>
        <w:rPr>
          <w:rFonts w:ascii="Times New Roman" w:hAnsi="Times New Roman"/>
          <w:b/>
        </w:rPr>
      </w:pPr>
    </w:p>
    <w:p w:rsidR="00D205A9" w:rsidRDefault="00D205A9" w:rsidP="001F4F62">
      <w:pPr>
        <w:jc w:val="center"/>
        <w:rPr>
          <w:rFonts w:ascii="Times New Roman" w:hAnsi="Times New Roman"/>
          <w:b/>
        </w:rPr>
      </w:pPr>
    </w:p>
    <w:p w:rsidR="00D205A9" w:rsidRDefault="00D205A9" w:rsidP="001F4F62">
      <w:pPr>
        <w:jc w:val="center"/>
        <w:rPr>
          <w:rFonts w:ascii="Times New Roman" w:hAnsi="Times New Roman"/>
          <w:b/>
        </w:rPr>
      </w:pPr>
    </w:p>
    <w:p w:rsidR="00D205A9" w:rsidRPr="00D205A9" w:rsidRDefault="00D205A9" w:rsidP="00B3707B">
      <w:pPr>
        <w:rPr>
          <w:rFonts w:ascii="Times New Roman" w:hAnsi="Times New Roman"/>
        </w:rPr>
      </w:pPr>
    </w:p>
    <w:p w:rsidR="00D205A9" w:rsidRPr="00D205A9" w:rsidRDefault="00D205A9" w:rsidP="001F4F62">
      <w:pPr>
        <w:jc w:val="center"/>
        <w:rPr>
          <w:rFonts w:ascii="Times New Roman" w:hAnsi="Times New Roman"/>
        </w:rPr>
      </w:pPr>
    </w:p>
    <w:p w:rsidR="00D205A9" w:rsidRPr="00D205A9" w:rsidRDefault="00D205A9" w:rsidP="001F4F62">
      <w:pPr>
        <w:jc w:val="center"/>
        <w:rPr>
          <w:rFonts w:ascii="Times New Roman" w:hAnsi="Times New Roman"/>
        </w:rPr>
      </w:pPr>
    </w:p>
    <w:p w:rsidR="00D205A9" w:rsidRPr="00D205A9" w:rsidRDefault="00D205A9" w:rsidP="001F4F62">
      <w:pPr>
        <w:jc w:val="center"/>
        <w:rPr>
          <w:rFonts w:ascii="Times New Roman" w:hAnsi="Times New Roman"/>
        </w:rPr>
      </w:pPr>
    </w:p>
    <w:p w:rsidR="00D205A9" w:rsidRPr="00D205A9" w:rsidRDefault="00D205A9" w:rsidP="001F4F62">
      <w:pPr>
        <w:jc w:val="center"/>
        <w:rPr>
          <w:rFonts w:ascii="Times New Roman" w:hAnsi="Times New Roman"/>
        </w:rPr>
      </w:pPr>
    </w:p>
    <w:p w:rsidR="00D205A9" w:rsidRPr="00D205A9" w:rsidRDefault="00D205A9" w:rsidP="001F4F62">
      <w:pPr>
        <w:jc w:val="center"/>
        <w:rPr>
          <w:rFonts w:ascii="Times New Roman" w:hAnsi="Times New Roman"/>
        </w:rPr>
      </w:pPr>
    </w:p>
    <w:p w:rsidR="00D205A9" w:rsidRPr="00D205A9" w:rsidRDefault="00D205A9" w:rsidP="001F4F62">
      <w:pPr>
        <w:jc w:val="center"/>
        <w:rPr>
          <w:rFonts w:ascii="Times New Roman" w:hAnsi="Times New Roman"/>
        </w:rPr>
      </w:pPr>
    </w:p>
    <w:p w:rsidR="00D205A9" w:rsidRPr="00D205A9" w:rsidRDefault="00D205A9" w:rsidP="001F4F62">
      <w:pPr>
        <w:jc w:val="center"/>
        <w:rPr>
          <w:rFonts w:ascii="Times New Roman" w:hAnsi="Times New Roman"/>
        </w:rPr>
      </w:pPr>
    </w:p>
    <w:p w:rsidR="00D205A9" w:rsidRDefault="00D205A9" w:rsidP="001F4F62">
      <w:pPr>
        <w:jc w:val="center"/>
        <w:rPr>
          <w:rFonts w:ascii="Times New Roman" w:hAnsi="Times New Roman"/>
        </w:rPr>
      </w:pPr>
    </w:p>
    <w:p w:rsidR="00C05A38" w:rsidRDefault="00C05A38" w:rsidP="001F4F62">
      <w:pPr>
        <w:jc w:val="center"/>
        <w:rPr>
          <w:rFonts w:ascii="Times New Roman" w:hAnsi="Times New Roman"/>
        </w:rPr>
      </w:pPr>
    </w:p>
    <w:p w:rsidR="00C05A38" w:rsidRDefault="00C05A38" w:rsidP="001F4F62">
      <w:pPr>
        <w:jc w:val="center"/>
        <w:rPr>
          <w:rFonts w:ascii="Times New Roman" w:hAnsi="Times New Roman"/>
        </w:rPr>
      </w:pPr>
    </w:p>
    <w:p w:rsidR="00C05A38" w:rsidRPr="00D205A9" w:rsidRDefault="00C05A38" w:rsidP="001F4F62">
      <w:pPr>
        <w:jc w:val="center"/>
        <w:rPr>
          <w:rFonts w:ascii="Times New Roman" w:hAnsi="Times New Roman"/>
        </w:rPr>
      </w:pPr>
    </w:p>
    <w:p w:rsidR="00D205A9" w:rsidRPr="00D205A9" w:rsidRDefault="00D205A9" w:rsidP="001F4F62">
      <w:pPr>
        <w:jc w:val="center"/>
        <w:rPr>
          <w:rFonts w:ascii="Times New Roman" w:hAnsi="Times New Roman"/>
        </w:rPr>
      </w:pPr>
      <w:r w:rsidRPr="00D205A9">
        <w:rPr>
          <w:rFonts w:ascii="Times New Roman" w:hAnsi="Times New Roman"/>
        </w:rPr>
        <w:t>This page intentionally left blank</w:t>
      </w:r>
    </w:p>
    <w:sectPr w:rsidR="00D205A9" w:rsidRPr="00D205A9" w:rsidSect="00590523">
      <w:headerReference w:type="even" r:id="rId38"/>
      <w:headerReference w:type="default" r:id="rId39"/>
      <w:footerReference w:type="even" r:id="rId40"/>
      <w:headerReference w:type="first" r:id="rId41"/>
      <w:pgSz w:w="12240" w:h="15840" w:code="1"/>
      <w:pgMar w:top="1440" w:right="1440" w:bottom="1440" w:left="1440" w:header="720" w:footer="720" w:gutter="36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7C0" w:rsidRDefault="006977C0">
      <w:r>
        <w:separator/>
      </w:r>
    </w:p>
  </w:endnote>
  <w:endnote w:type="continuationSeparator" w:id="0">
    <w:p w:rsidR="006977C0" w:rsidRDefault="006977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rsidP="00DF0816">
    <w:pPr>
      <w:pStyle w:val="Footer"/>
      <w:framePr w:wrap="around" w:vAnchor="text" w:hAnchor="margin" w:xAlign="center" w:y="1"/>
      <w:rPr>
        <w:rStyle w:val="PageNumber"/>
      </w:rPr>
    </w:pPr>
    <w:r>
      <w:rPr>
        <w:rStyle w:val="PageNumber"/>
      </w:rPr>
      <w:fldChar w:fldCharType="begin"/>
    </w:r>
    <w:r w:rsidR="005F2263">
      <w:rPr>
        <w:rStyle w:val="PageNumber"/>
      </w:rPr>
      <w:instrText xml:space="preserve">PAGE  </w:instrText>
    </w:r>
    <w:r>
      <w:rPr>
        <w:rStyle w:val="PageNumber"/>
      </w:rPr>
      <w:fldChar w:fldCharType="end"/>
    </w:r>
  </w:p>
  <w:p w:rsidR="005F2263" w:rsidRDefault="005F22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5F2263" w:rsidP="00174C7A">
    <w:pPr>
      <w:pStyle w:val="Footer"/>
      <w:pBdr>
        <w:top w:val="single" w:sz="8" w:space="1" w:color="auto"/>
      </w:pBdr>
      <w:tabs>
        <w:tab w:val="clear" w:pos="8640"/>
        <w:tab w:val="right" w:pos="9000"/>
      </w:tabs>
      <w:rPr>
        <w:rFonts w:ascii="Times New Roman" w:hAnsi="Times New Roman"/>
        <w:sz w:val="20"/>
        <w:szCs w:val="20"/>
      </w:rPr>
    </w:pPr>
    <w:r>
      <w:rPr>
        <w:rFonts w:ascii="Times New Roman" w:hAnsi="Times New Roman"/>
        <w:sz w:val="20"/>
        <w:szCs w:val="20"/>
      </w:rPr>
      <w:t>G-3273 Constraint Relaxation and S-356 Field Test</w:t>
    </w:r>
    <w:r>
      <w:rPr>
        <w:rFonts w:ascii="Times New Roman" w:hAnsi="Times New Roman"/>
        <w:sz w:val="20"/>
        <w:szCs w:val="20"/>
      </w:rPr>
      <w:tab/>
    </w:r>
    <w:r w:rsidRPr="00261C6D">
      <w:rPr>
        <w:rFonts w:ascii="Times New Roman" w:hAnsi="Times New Roman"/>
        <w:sz w:val="20"/>
        <w:szCs w:val="20"/>
      </w:rPr>
      <w:tab/>
    </w:r>
    <w:r>
      <w:rPr>
        <w:rFonts w:ascii="Times New Roman" w:hAnsi="Times New Roman"/>
        <w:sz w:val="20"/>
        <w:szCs w:val="20"/>
      </w:rPr>
      <w:t>October 2012</w:t>
    </w:r>
  </w:p>
  <w:p w:rsidR="005F2263" w:rsidRDefault="005F2263" w:rsidP="00174C7A">
    <w:pPr>
      <w:pStyle w:val="Footer"/>
      <w:pBdr>
        <w:top w:val="single" w:sz="8" w:space="1" w:color="auto"/>
      </w:pBdr>
      <w:tabs>
        <w:tab w:val="clear" w:pos="8640"/>
        <w:tab w:val="right" w:pos="9000"/>
      </w:tabs>
      <w:rPr>
        <w:rFonts w:ascii="Times New Roman" w:hAnsi="Times New Roman"/>
        <w:sz w:val="20"/>
        <w:szCs w:val="20"/>
      </w:rPr>
    </w:pPr>
    <w:r>
      <w:rPr>
        <w:rFonts w:ascii="Times New Roman" w:hAnsi="Times New Roman"/>
        <w:sz w:val="20"/>
        <w:szCs w:val="20"/>
      </w:rPr>
      <w:t>Monitoring Plan</w:t>
    </w:r>
  </w:p>
  <w:p w:rsidR="005F2263" w:rsidRPr="005202A0" w:rsidRDefault="005F2263" w:rsidP="00024B2C">
    <w:pPr>
      <w:pStyle w:val="Footer"/>
      <w:rPr>
        <w:rFonts w:ascii="Times New Roman" w:hAnsi="Times New Roman"/>
        <w:sz w:val="20"/>
        <w:szCs w:val="20"/>
      </w:rPr>
    </w:pPr>
    <w:r w:rsidRPr="00CE4A48">
      <w:rPr>
        <w:rFonts w:ascii="Times New Roman" w:hAnsi="Times New Roman"/>
        <w:sz w:val="22"/>
        <w:szCs w:val="22"/>
      </w:rPr>
      <w:tab/>
    </w:r>
    <w:r>
      <w:rPr>
        <w:rFonts w:ascii="Times New Roman" w:hAnsi="Times New Roman"/>
        <w:sz w:val="22"/>
        <w:szCs w:val="22"/>
      </w:rPr>
      <w:t>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5F226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5F2263" w:rsidP="00174C7A">
    <w:pPr>
      <w:pStyle w:val="Footer"/>
      <w:pBdr>
        <w:top w:val="single" w:sz="8" w:space="1" w:color="auto"/>
      </w:pBdr>
      <w:tabs>
        <w:tab w:val="clear" w:pos="8640"/>
        <w:tab w:val="right" w:pos="9000"/>
      </w:tabs>
      <w:rPr>
        <w:rFonts w:ascii="Times New Roman" w:hAnsi="Times New Roman"/>
        <w:sz w:val="20"/>
        <w:szCs w:val="20"/>
      </w:rPr>
    </w:pPr>
    <w:r>
      <w:rPr>
        <w:rFonts w:ascii="Times New Roman" w:hAnsi="Times New Roman"/>
        <w:sz w:val="20"/>
        <w:szCs w:val="20"/>
      </w:rPr>
      <w:t>G-3273 Constraint Relaxation and S-356 Field Test</w:t>
    </w:r>
    <w:r>
      <w:rPr>
        <w:rFonts w:ascii="Times New Roman" w:hAnsi="Times New Roman"/>
        <w:sz w:val="20"/>
        <w:szCs w:val="20"/>
      </w:rPr>
      <w:tab/>
    </w:r>
    <w:r w:rsidRPr="00261C6D">
      <w:rPr>
        <w:rFonts w:ascii="Times New Roman" w:hAnsi="Times New Roman"/>
        <w:sz w:val="20"/>
        <w:szCs w:val="20"/>
      </w:rPr>
      <w:tab/>
    </w:r>
    <w:r>
      <w:rPr>
        <w:rFonts w:ascii="Times New Roman" w:hAnsi="Times New Roman"/>
        <w:sz w:val="20"/>
        <w:szCs w:val="20"/>
      </w:rPr>
      <w:t>October 2012</w:t>
    </w:r>
  </w:p>
  <w:p w:rsidR="005F2263" w:rsidRDefault="005F2263" w:rsidP="00174C7A">
    <w:pPr>
      <w:pStyle w:val="Footer"/>
      <w:pBdr>
        <w:top w:val="single" w:sz="8" w:space="1" w:color="auto"/>
      </w:pBdr>
      <w:tabs>
        <w:tab w:val="clear" w:pos="8640"/>
        <w:tab w:val="right" w:pos="9000"/>
      </w:tabs>
      <w:rPr>
        <w:rFonts w:ascii="Times New Roman" w:hAnsi="Times New Roman"/>
        <w:sz w:val="20"/>
        <w:szCs w:val="20"/>
      </w:rPr>
    </w:pPr>
    <w:r>
      <w:rPr>
        <w:rFonts w:ascii="Times New Roman" w:hAnsi="Times New Roman"/>
        <w:sz w:val="20"/>
        <w:szCs w:val="20"/>
      </w:rPr>
      <w:t>Monitoring Plan</w:t>
    </w:r>
  </w:p>
  <w:p w:rsidR="005F2263" w:rsidRPr="005202A0" w:rsidRDefault="005F2263" w:rsidP="00024B2C">
    <w:pPr>
      <w:pStyle w:val="Footer"/>
      <w:rPr>
        <w:rFonts w:ascii="Times New Roman" w:hAnsi="Times New Roman"/>
        <w:sz w:val="20"/>
        <w:szCs w:val="20"/>
      </w:rPr>
    </w:pPr>
    <w:r w:rsidRPr="00CE4A48">
      <w:rPr>
        <w:rFonts w:ascii="Times New Roman" w:hAnsi="Times New Roman"/>
        <w:sz w:val="22"/>
        <w:szCs w:val="22"/>
      </w:rPr>
      <w:tab/>
    </w:r>
    <w:r>
      <w:rPr>
        <w:rFonts w:ascii="Times New Roman" w:hAnsi="Times New Roman"/>
        <w:sz w:val="22"/>
        <w:szCs w:val="22"/>
      </w:rPr>
      <w:t>ii</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5F2263" w:rsidP="00C5757A">
    <w:pPr>
      <w:pStyle w:val="Footer"/>
      <w:pBdr>
        <w:top w:val="single" w:sz="8" w:space="1" w:color="auto"/>
      </w:pBdr>
      <w:tabs>
        <w:tab w:val="clear" w:pos="8640"/>
        <w:tab w:val="right" w:pos="9720"/>
        <w:tab w:val="right" w:pos="12600"/>
      </w:tabs>
      <w:rPr>
        <w:rFonts w:ascii="Times New Roman" w:hAnsi="Times New Roman"/>
        <w:sz w:val="20"/>
        <w:szCs w:val="20"/>
      </w:rPr>
    </w:pPr>
    <w:r>
      <w:rPr>
        <w:rFonts w:ascii="Times New Roman" w:hAnsi="Times New Roman"/>
        <w:sz w:val="20"/>
        <w:szCs w:val="20"/>
      </w:rPr>
      <w:t>G-3273 Constraint Modification and S-356 Field Test</w:t>
    </w:r>
    <w:r>
      <w:rPr>
        <w:rFonts w:ascii="Times New Roman" w:hAnsi="Times New Roman"/>
        <w:sz w:val="20"/>
        <w:szCs w:val="20"/>
      </w:rPr>
      <w:tab/>
    </w:r>
    <w:r>
      <w:rPr>
        <w:rFonts w:ascii="Times New Roman" w:hAnsi="Times New Roman"/>
        <w:sz w:val="20"/>
        <w:szCs w:val="20"/>
      </w:rPr>
      <w:tab/>
      <w:t>October 2012</w:t>
    </w:r>
  </w:p>
  <w:p w:rsidR="005F2263" w:rsidRDefault="005F2263" w:rsidP="00590523">
    <w:pPr>
      <w:pStyle w:val="Footer"/>
      <w:pBdr>
        <w:top w:val="single" w:sz="8" w:space="1" w:color="auto"/>
      </w:pBdr>
      <w:tabs>
        <w:tab w:val="clear" w:pos="8640"/>
        <w:tab w:val="right" w:pos="12600"/>
      </w:tabs>
      <w:rPr>
        <w:rFonts w:ascii="Times New Roman" w:hAnsi="Times New Roman"/>
        <w:sz w:val="20"/>
        <w:szCs w:val="20"/>
      </w:rPr>
    </w:pPr>
    <w:r>
      <w:rPr>
        <w:rFonts w:ascii="Times New Roman" w:hAnsi="Times New Roman"/>
        <w:sz w:val="20"/>
        <w:szCs w:val="20"/>
      </w:rPr>
      <w:t>Monitoring Plan</w:t>
    </w:r>
  </w:p>
  <w:p w:rsidR="005F2263" w:rsidRPr="00D205A9" w:rsidRDefault="005F2263" w:rsidP="00C5757A">
    <w:pPr>
      <w:pStyle w:val="Footer"/>
      <w:tabs>
        <w:tab w:val="clear" w:pos="4320"/>
        <w:tab w:val="clear" w:pos="8640"/>
        <w:tab w:val="center" w:pos="4680"/>
        <w:tab w:val="right" w:pos="9720"/>
      </w:tabs>
      <w:rPr>
        <w:rFonts w:ascii="Times New Roman" w:hAnsi="Times New Roman"/>
        <w:sz w:val="20"/>
        <w:szCs w:val="20"/>
      </w:rPr>
    </w:pPr>
    <w:r w:rsidRPr="00CE4A48">
      <w:rPr>
        <w:rFonts w:ascii="Times New Roman" w:hAnsi="Times New Roman"/>
        <w:sz w:val="22"/>
        <w:szCs w:val="22"/>
      </w:rPr>
      <w:tab/>
    </w:r>
    <w:r w:rsidR="00B62452" w:rsidRPr="00D205A9">
      <w:rPr>
        <w:rFonts w:ascii="Times New Roman" w:hAnsi="Times New Roman"/>
        <w:sz w:val="20"/>
        <w:szCs w:val="20"/>
      </w:rPr>
      <w:fldChar w:fldCharType="begin"/>
    </w:r>
    <w:r w:rsidRPr="00D205A9">
      <w:rPr>
        <w:rFonts w:ascii="Times New Roman" w:hAnsi="Times New Roman"/>
        <w:sz w:val="20"/>
        <w:szCs w:val="20"/>
      </w:rPr>
      <w:instrText xml:space="preserve"> PAGE </w:instrText>
    </w:r>
    <w:r w:rsidR="00B62452" w:rsidRPr="00D205A9">
      <w:rPr>
        <w:rFonts w:ascii="Times New Roman" w:hAnsi="Times New Roman"/>
        <w:sz w:val="20"/>
        <w:szCs w:val="20"/>
      </w:rPr>
      <w:fldChar w:fldCharType="separate"/>
    </w:r>
    <w:r w:rsidR="006F419E">
      <w:rPr>
        <w:rFonts w:ascii="Times New Roman" w:hAnsi="Times New Roman"/>
        <w:noProof/>
        <w:sz w:val="20"/>
        <w:szCs w:val="20"/>
      </w:rPr>
      <w:t>34</w:t>
    </w:r>
    <w:r w:rsidR="00B62452" w:rsidRPr="00D205A9">
      <w:rPr>
        <w:rFonts w:ascii="Times New Roman" w:hAnsi="Times New Roman"/>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rsidP="00DF0816">
    <w:pPr>
      <w:pStyle w:val="Footer"/>
      <w:framePr w:wrap="around" w:vAnchor="text" w:hAnchor="margin" w:xAlign="center" w:y="1"/>
      <w:rPr>
        <w:rStyle w:val="PageNumber"/>
      </w:rPr>
    </w:pPr>
    <w:r>
      <w:rPr>
        <w:rStyle w:val="PageNumber"/>
      </w:rPr>
      <w:fldChar w:fldCharType="begin"/>
    </w:r>
    <w:r w:rsidR="005F2263">
      <w:rPr>
        <w:rStyle w:val="PageNumber"/>
      </w:rPr>
      <w:instrText xml:space="preserve">PAGE  </w:instrText>
    </w:r>
    <w:r>
      <w:rPr>
        <w:rStyle w:val="PageNumber"/>
      </w:rPr>
      <w:fldChar w:fldCharType="end"/>
    </w:r>
  </w:p>
  <w:p w:rsidR="005F2263" w:rsidRDefault="005F22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7C0" w:rsidRDefault="006977C0">
      <w:r>
        <w:separator/>
      </w:r>
    </w:p>
  </w:footnote>
  <w:footnote w:type="continuationSeparator" w:id="0">
    <w:p w:rsidR="006977C0" w:rsidRDefault="006977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06001" o:spid="_x0000_s2074" type="#_x0000_t136" style="position:absolute;margin-left:0;margin-top:0;width:471.3pt;height:188.5pt;rotation:315;z-index:-2516464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59" o:spid="_x0000_s2071" type="#_x0000_t136" style="position:absolute;margin-left:0;margin-top:0;width:475.85pt;height:158.6pt;rotation:315;z-index:-251649536;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Pr="00302D1D" w:rsidRDefault="00B62452" w:rsidP="00302D1D">
    <w:pPr>
      <w:pStyle w:val="Header"/>
      <w:pBdr>
        <w:bottom w:val="single" w:sz="8" w:space="1" w:color="auto"/>
      </w:pBdr>
      <w:tabs>
        <w:tab w:val="clear" w:pos="8640"/>
        <w:tab w:val="right" w:pos="9000"/>
      </w:tabs>
      <w:jc w:val="both"/>
      <w:rPr>
        <w:rFonts w:ascii="Times New Roman" w:hAnsi="Times New Roman"/>
        <w:b/>
        <w:sz w:val="28"/>
        <w:szCs w:val="28"/>
      </w:rPr>
    </w:pPr>
    <w:r w:rsidRPr="00B62452">
      <w:rPr>
        <w:b/>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7" type="#_x0000_t136" style="position:absolute;left:0;text-align:left;margin-left:0;margin-top:0;width:475.85pt;height:158.6pt;rotation:315;z-index:-251641344;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r w:rsidR="005F2263" w:rsidRPr="00302D1D">
      <w:rPr>
        <w:rFonts w:ascii="Times New Roman" w:hAnsi="Times New Roman"/>
        <w:b/>
        <w:sz w:val="28"/>
        <w:szCs w:val="28"/>
      </w:rPr>
      <w:t>MONITORING PLAN</w:t>
    </w:r>
  </w:p>
  <w:p w:rsidR="005F2263" w:rsidRDefault="00B62452">
    <w:pPr>
      <w:pStyle w:val="Header"/>
    </w:pPr>
    <w:r>
      <w:rPr>
        <w:noProof/>
      </w:rPr>
      <w:pict>
        <v:shape id="PowerPlusWaterMarkObject93273960" o:spid="_x0000_s2072" type="#_x0000_t136" style="position:absolute;margin-left:0;margin-top:0;width:475.85pt;height:158.6pt;rotation:315;z-index:-251648512;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58" o:spid="_x0000_s2070" type="#_x0000_t136" style="position:absolute;margin-left:0;margin-top:0;width:475.85pt;height:158.6pt;rotation:315;z-index:-251650560;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06002" o:spid="_x0000_s2075" type="#_x0000_t136" style="position:absolute;margin-left:0;margin-top:0;width:471.3pt;height:188.5pt;rotation:315;z-index:-2516454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06000" o:spid="_x0000_s2073" type="#_x0000_t136" style="position:absolute;margin-left:0;margin-top:0;width:471.3pt;height:188.5pt;rotation:315;z-index:-2516474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38" o:spid="_x0000_s2050" type="#_x0000_t136" style="position:absolute;margin-left:0;margin-top:0;width:475.85pt;height:158.6pt;rotation:315;z-index:-251671040;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Pr="00302D1D" w:rsidRDefault="00B62452" w:rsidP="00302D1D">
    <w:pPr>
      <w:pStyle w:val="Header"/>
      <w:pBdr>
        <w:bottom w:val="single" w:sz="8" w:space="1" w:color="auto"/>
      </w:pBdr>
      <w:tabs>
        <w:tab w:val="clear" w:pos="8640"/>
        <w:tab w:val="right" w:pos="9000"/>
      </w:tabs>
      <w:jc w:val="both"/>
      <w:rPr>
        <w:rFonts w:ascii="Times New Roman" w:hAnsi="Times New Roman"/>
        <w:b/>
        <w:sz w:val="28"/>
        <w:szCs w:val="28"/>
      </w:rPr>
    </w:pPr>
    <w:r w:rsidRPr="00B62452">
      <w:rPr>
        <w:b/>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42" o:spid="_x0000_s2076" type="#_x0000_t136" style="position:absolute;left:0;text-align:left;margin-left:0;margin-top:0;width:475.85pt;height:158.6pt;rotation:315;z-index:-251643392;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r w:rsidR="005F2263" w:rsidRPr="00302D1D">
      <w:rPr>
        <w:rFonts w:ascii="Times New Roman" w:hAnsi="Times New Roman"/>
        <w:b/>
        <w:sz w:val="28"/>
        <w:szCs w:val="28"/>
      </w:rPr>
      <w:t>MONITORING PLAN</w:t>
    </w:r>
  </w:p>
  <w:p w:rsidR="005F2263" w:rsidRPr="00302D1D" w:rsidRDefault="005F2263" w:rsidP="00302D1D">
    <w:pPr>
      <w:rPr>
        <w:rFonts w:ascii="Times New Roman" w:hAnsi="Times New Roman"/>
        <w:b/>
        <w:sz w:val="28"/>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37" o:spid="_x0000_s2049" type="#_x0000_t136" style="position:absolute;margin-left:0;margin-top:0;width:475.85pt;height:158.6pt;rotation:315;z-index:-251672064;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56" o:spid="_x0000_s2068" type="#_x0000_t136" style="position:absolute;margin-left:0;margin-top:0;width:475.85pt;height:158.6pt;rotation:315;z-index:-251652608;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Pr="00302D1D" w:rsidRDefault="00B62452" w:rsidP="00A42415">
    <w:pPr>
      <w:pStyle w:val="Header"/>
      <w:pBdr>
        <w:bottom w:val="single" w:sz="8" w:space="1" w:color="auto"/>
      </w:pBdr>
      <w:tabs>
        <w:tab w:val="clear" w:pos="8640"/>
        <w:tab w:val="right" w:pos="12960"/>
      </w:tabs>
      <w:jc w:val="both"/>
      <w:rPr>
        <w:rFonts w:ascii="Times New Roman" w:hAnsi="Times New Roman"/>
        <w:b/>
        <w:sz w:val="28"/>
        <w:szCs w:val="28"/>
      </w:rPr>
    </w:pPr>
    <w:r w:rsidRPr="00B62452">
      <w:rPr>
        <w:b/>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57" o:spid="_x0000_s2069" type="#_x0000_t136" style="position:absolute;left:0;text-align:left;margin-left:0;margin-top:0;width:475.85pt;height:158.6pt;rotation:315;z-index:-251651584;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r w:rsidR="005F2263" w:rsidRPr="00302D1D">
      <w:rPr>
        <w:rFonts w:ascii="Times New Roman" w:hAnsi="Times New Roman"/>
        <w:b/>
        <w:sz w:val="28"/>
        <w:szCs w:val="28"/>
      </w:rPr>
      <w:t>MONITORING PLAN</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263" w:rsidRDefault="00B6245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273955" o:spid="_x0000_s2067" type="#_x0000_t136" style="position:absolute;margin-left:0;margin-top:0;width:475.85pt;height:158.6pt;rotation:315;z-index:-251653632;mso-position-horizontal:center;mso-position-horizontal-relative:margin;mso-position-vertical:center;mso-position-vertical-relative:margin" o:allowincell="f" fillcolor="silver" stroked="f">
          <v:fill opacity=".5"/>
          <v:textpath style="font-family:&quot;Century Schoolbook&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6807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8F0CBA"/>
    <w:multiLevelType w:val="hybridMultilevel"/>
    <w:tmpl w:val="0026EFFA"/>
    <w:lvl w:ilvl="0" w:tplc="68B42ADE">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27C084F"/>
    <w:multiLevelType w:val="hybridMultilevel"/>
    <w:tmpl w:val="BCB0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E71E6"/>
    <w:multiLevelType w:val="hybridMultilevel"/>
    <w:tmpl w:val="8AEAD6BE"/>
    <w:lvl w:ilvl="0" w:tplc="1A8A9D3A">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6F26E5"/>
    <w:multiLevelType w:val="hybridMultilevel"/>
    <w:tmpl w:val="03563EBC"/>
    <w:lvl w:ilvl="0" w:tplc="A80EC19E">
      <w:start w:val="4"/>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C76CF3"/>
    <w:multiLevelType w:val="hybridMultilevel"/>
    <w:tmpl w:val="06A2D8F0"/>
    <w:lvl w:ilvl="0" w:tplc="2E861BC2">
      <w:start w:val="2"/>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4AF2223"/>
    <w:multiLevelType w:val="hybridMultilevel"/>
    <w:tmpl w:val="AF06EF06"/>
    <w:lvl w:ilvl="0" w:tplc="66903F3A">
      <w:start w:val="1"/>
      <w:numFmt w:val="bullet"/>
      <w:pStyle w:val="ListBullet4"/>
      <w:lvlText w:val=""/>
      <w:lvlJc w:val="left"/>
      <w:pPr>
        <w:tabs>
          <w:tab w:val="num" w:pos="1440"/>
        </w:tabs>
        <w:ind w:left="144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464ED8"/>
    <w:multiLevelType w:val="hybridMultilevel"/>
    <w:tmpl w:val="FDEE35E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8841561"/>
    <w:multiLevelType w:val="hybridMultilevel"/>
    <w:tmpl w:val="A0F68AB2"/>
    <w:lvl w:ilvl="0" w:tplc="8CC294D6">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38E0B82"/>
    <w:multiLevelType w:val="hybridMultilevel"/>
    <w:tmpl w:val="85B021EC"/>
    <w:lvl w:ilvl="0" w:tplc="CD74918C">
      <w:start w:val="3"/>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BC50FA"/>
    <w:multiLevelType w:val="hybridMultilevel"/>
    <w:tmpl w:val="917E0FBE"/>
    <w:lvl w:ilvl="0" w:tplc="E1DC4E1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2E7DAD"/>
    <w:multiLevelType w:val="hybridMultilevel"/>
    <w:tmpl w:val="69707D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E500C8"/>
    <w:multiLevelType w:val="hybridMultilevel"/>
    <w:tmpl w:val="0D00FC96"/>
    <w:lvl w:ilvl="0" w:tplc="6FFC876E">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20453C"/>
    <w:multiLevelType w:val="hybridMultilevel"/>
    <w:tmpl w:val="119286E2"/>
    <w:lvl w:ilvl="0" w:tplc="5DAAB7C2">
      <w:start w:val="1"/>
      <w:numFmt w:val="upperRoman"/>
      <w:lvlText w:val="%1."/>
      <w:lvlJc w:val="right"/>
      <w:pPr>
        <w:tabs>
          <w:tab w:val="num" w:pos="180"/>
        </w:tabs>
        <w:ind w:left="180" w:hanging="18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4A4C7863"/>
    <w:multiLevelType w:val="hybridMultilevel"/>
    <w:tmpl w:val="839EA974"/>
    <w:lvl w:ilvl="0" w:tplc="6354E9EC">
      <w:start w:val="1"/>
      <w:numFmt w:val="bullet"/>
      <w:pStyle w:val="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AE30943"/>
    <w:multiLevelType w:val="hybridMultilevel"/>
    <w:tmpl w:val="0588A8B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225035"/>
    <w:multiLevelType w:val="hybridMultilevel"/>
    <w:tmpl w:val="FE3616AC"/>
    <w:lvl w:ilvl="0" w:tplc="251CE4C4">
      <w:start w:val="6"/>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636309C1"/>
    <w:multiLevelType w:val="hybridMultilevel"/>
    <w:tmpl w:val="9544F3B0"/>
    <w:lvl w:ilvl="0" w:tplc="04090001">
      <w:start w:val="1"/>
      <w:numFmt w:val="bullet"/>
      <w:lvlText w:val=""/>
      <w:lvlJc w:val="left"/>
      <w:pPr>
        <w:tabs>
          <w:tab w:val="num" w:pos="720"/>
        </w:tabs>
        <w:ind w:left="720" w:hanging="360"/>
      </w:pPr>
      <w:rPr>
        <w:rFonts w:ascii="Symbol" w:hAnsi="Symbol" w:hint="default"/>
      </w:rPr>
    </w:lvl>
    <w:lvl w:ilvl="1" w:tplc="0409001B">
      <w:start w:val="1"/>
      <w:numFmt w:val="lowerRoman"/>
      <w:lvlText w:val="%2."/>
      <w:lvlJc w:val="righ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5EE1FEE"/>
    <w:multiLevelType w:val="hybridMultilevel"/>
    <w:tmpl w:val="5E7AD5AE"/>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7823916"/>
    <w:multiLevelType w:val="hybridMultilevel"/>
    <w:tmpl w:val="8546577C"/>
    <w:lvl w:ilvl="0" w:tplc="04090015">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477102"/>
    <w:multiLevelType w:val="hybridMultilevel"/>
    <w:tmpl w:val="61660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EF3637"/>
    <w:multiLevelType w:val="hybridMultilevel"/>
    <w:tmpl w:val="9782C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7C379A"/>
    <w:multiLevelType w:val="hybridMultilevel"/>
    <w:tmpl w:val="4D2C1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366145"/>
    <w:multiLevelType w:val="hybridMultilevel"/>
    <w:tmpl w:val="CB9249F0"/>
    <w:lvl w:ilvl="0" w:tplc="D18C8F16">
      <w:start w:val="1"/>
      <w:numFmt w:val="none"/>
      <w:lvlText w:val="C."/>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8F40AA7"/>
    <w:multiLevelType w:val="hybridMultilevel"/>
    <w:tmpl w:val="6526D79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6"/>
  </w:num>
  <w:num w:numId="4">
    <w:abstractNumId w:val="2"/>
  </w:num>
  <w:num w:numId="5">
    <w:abstractNumId w:val="12"/>
  </w:num>
  <w:num w:numId="6">
    <w:abstractNumId w:val="20"/>
  </w:num>
  <w:num w:numId="7">
    <w:abstractNumId w:val="7"/>
  </w:num>
  <w:num w:numId="8">
    <w:abstractNumId w:val="19"/>
  </w:num>
  <w:num w:numId="9">
    <w:abstractNumId w:val="15"/>
  </w:num>
  <w:num w:numId="10">
    <w:abstractNumId w:val="17"/>
  </w:num>
  <w:num w:numId="11">
    <w:abstractNumId w:val="23"/>
  </w:num>
  <w:num w:numId="12">
    <w:abstractNumId w:val="4"/>
  </w:num>
  <w:num w:numId="13">
    <w:abstractNumId w:val="18"/>
  </w:num>
  <w:num w:numId="14">
    <w:abstractNumId w:val="13"/>
  </w:num>
  <w:num w:numId="15">
    <w:abstractNumId w:val="3"/>
  </w:num>
  <w:num w:numId="16">
    <w:abstractNumId w:val="24"/>
  </w:num>
  <w:num w:numId="17">
    <w:abstractNumId w:val="21"/>
  </w:num>
  <w:num w:numId="18">
    <w:abstractNumId w:val="22"/>
  </w:num>
  <w:num w:numId="19">
    <w:abstractNumId w:val="1"/>
  </w:num>
  <w:num w:numId="20">
    <w:abstractNumId w:val="8"/>
  </w:num>
  <w:num w:numId="21">
    <w:abstractNumId w:val="5"/>
  </w:num>
  <w:num w:numId="22">
    <w:abstractNumId w:val="16"/>
  </w:num>
  <w:num w:numId="23">
    <w:abstractNumId w:val="10"/>
  </w:num>
  <w:num w:numId="24">
    <w:abstractNumId w:val="11"/>
  </w:num>
  <w:num w:numId="25">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0004"/>
  <w:stylePaneSortMethod w:val="0000"/>
  <w:doNotTrackFormatting/>
  <w:defaultTabStop w:val="720"/>
  <w:drawingGridHorizontalSpacing w:val="120"/>
  <w:displayHorizontalDrawingGridEvery w:val="2"/>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0018CA"/>
    <w:rsid w:val="00001417"/>
    <w:rsid w:val="000018CA"/>
    <w:rsid w:val="00001E24"/>
    <w:rsid w:val="00002561"/>
    <w:rsid w:val="000050AE"/>
    <w:rsid w:val="00005289"/>
    <w:rsid w:val="00010844"/>
    <w:rsid w:val="000122A8"/>
    <w:rsid w:val="000205E7"/>
    <w:rsid w:val="000242FF"/>
    <w:rsid w:val="00024513"/>
    <w:rsid w:val="00024B2C"/>
    <w:rsid w:val="00024BC4"/>
    <w:rsid w:val="00025269"/>
    <w:rsid w:val="00030467"/>
    <w:rsid w:val="00031008"/>
    <w:rsid w:val="000341E1"/>
    <w:rsid w:val="000357D3"/>
    <w:rsid w:val="0003738A"/>
    <w:rsid w:val="0004236E"/>
    <w:rsid w:val="00043774"/>
    <w:rsid w:val="00044028"/>
    <w:rsid w:val="00046568"/>
    <w:rsid w:val="00050AEF"/>
    <w:rsid w:val="00051B34"/>
    <w:rsid w:val="000521BB"/>
    <w:rsid w:val="00053E46"/>
    <w:rsid w:val="00055138"/>
    <w:rsid w:val="00056585"/>
    <w:rsid w:val="000622C5"/>
    <w:rsid w:val="00062E51"/>
    <w:rsid w:val="00064887"/>
    <w:rsid w:val="00064EA4"/>
    <w:rsid w:val="00065135"/>
    <w:rsid w:val="000659F8"/>
    <w:rsid w:val="0006666D"/>
    <w:rsid w:val="00067881"/>
    <w:rsid w:val="00071CAC"/>
    <w:rsid w:val="000720BB"/>
    <w:rsid w:val="00073369"/>
    <w:rsid w:val="00073455"/>
    <w:rsid w:val="00073A0E"/>
    <w:rsid w:val="00074379"/>
    <w:rsid w:val="000745BE"/>
    <w:rsid w:val="0007638B"/>
    <w:rsid w:val="00077FA0"/>
    <w:rsid w:val="00080657"/>
    <w:rsid w:val="00085786"/>
    <w:rsid w:val="000875A6"/>
    <w:rsid w:val="0009049A"/>
    <w:rsid w:val="00090BD9"/>
    <w:rsid w:val="00095205"/>
    <w:rsid w:val="00096C34"/>
    <w:rsid w:val="000972CB"/>
    <w:rsid w:val="000979D2"/>
    <w:rsid w:val="000A0EC2"/>
    <w:rsid w:val="000A3E27"/>
    <w:rsid w:val="000A5C82"/>
    <w:rsid w:val="000A60A6"/>
    <w:rsid w:val="000B0042"/>
    <w:rsid w:val="000B1719"/>
    <w:rsid w:val="000B287A"/>
    <w:rsid w:val="000B4C64"/>
    <w:rsid w:val="000B6766"/>
    <w:rsid w:val="000B69B7"/>
    <w:rsid w:val="000C0FF8"/>
    <w:rsid w:val="000C5808"/>
    <w:rsid w:val="000C6756"/>
    <w:rsid w:val="000C7E36"/>
    <w:rsid w:val="000D10FA"/>
    <w:rsid w:val="000D2A83"/>
    <w:rsid w:val="000D2D10"/>
    <w:rsid w:val="000D5638"/>
    <w:rsid w:val="000D5A16"/>
    <w:rsid w:val="000D6AAC"/>
    <w:rsid w:val="000D7FEB"/>
    <w:rsid w:val="000E152F"/>
    <w:rsid w:val="000E1D5A"/>
    <w:rsid w:val="000E3177"/>
    <w:rsid w:val="000E3502"/>
    <w:rsid w:val="000E3B38"/>
    <w:rsid w:val="000E77E0"/>
    <w:rsid w:val="000F0071"/>
    <w:rsid w:val="000F1149"/>
    <w:rsid w:val="000F13D3"/>
    <w:rsid w:val="000F3BBD"/>
    <w:rsid w:val="000F3C75"/>
    <w:rsid w:val="000F5C04"/>
    <w:rsid w:val="00101903"/>
    <w:rsid w:val="001028B6"/>
    <w:rsid w:val="00107035"/>
    <w:rsid w:val="00110EF6"/>
    <w:rsid w:val="00114B77"/>
    <w:rsid w:val="00116CC7"/>
    <w:rsid w:val="00116E90"/>
    <w:rsid w:val="00121165"/>
    <w:rsid w:val="00124618"/>
    <w:rsid w:val="001256D5"/>
    <w:rsid w:val="00127A75"/>
    <w:rsid w:val="00127A9C"/>
    <w:rsid w:val="0013070F"/>
    <w:rsid w:val="00130BF2"/>
    <w:rsid w:val="00130FFF"/>
    <w:rsid w:val="00131FF9"/>
    <w:rsid w:val="00132B5D"/>
    <w:rsid w:val="00133C51"/>
    <w:rsid w:val="0013554C"/>
    <w:rsid w:val="00135C71"/>
    <w:rsid w:val="0013625C"/>
    <w:rsid w:val="00140617"/>
    <w:rsid w:val="00145767"/>
    <w:rsid w:val="00145AB7"/>
    <w:rsid w:val="00154428"/>
    <w:rsid w:val="001559F6"/>
    <w:rsid w:val="00156E58"/>
    <w:rsid w:val="00160EE3"/>
    <w:rsid w:val="00162F76"/>
    <w:rsid w:val="00164A79"/>
    <w:rsid w:val="00164BB1"/>
    <w:rsid w:val="00165C67"/>
    <w:rsid w:val="00166EE3"/>
    <w:rsid w:val="00172255"/>
    <w:rsid w:val="001735EC"/>
    <w:rsid w:val="00174C7A"/>
    <w:rsid w:val="0018033B"/>
    <w:rsid w:val="001804EE"/>
    <w:rsid w:val="0018100D"/>
    <w:rsid w:val="0018254F"/>
    <w:rsid w:val="0018263F"/>
    <w:rsid w:val="00190E31"/>
    <w:rsid w:val="00191766"/>
    <w:rsid w:val="0019589C"/>
    <w:rsid w:val="00196B00"/>
    <w:rsid w:val="001A33E0"/>
    <w:rsid w:val="001A3FF8"/>
    <w:rsid w:val="001A5C07"/>
    <w:rsid w:val="001A6EA6"/>
    <w:rsid w:val="001A737B"/>
    <w:rsid w:val="001A7607"/>
    <w:rsid w:val="001B13CA"/>
    <w:rsid w:val="001B2596"/>
    <w:rsid w:val="001B3875"/>
    <w:rsid w:val="001B63B7"/>
    <w:rsid w:val="001C3274"/>
    <w:rsid w:val="001C56DE"/>
    <w:rsid w:val="001D1E0C"/>
    <w:rsid w:val="001D2BEB"/>
    <w:rsid w:val="001D45DB"/>
    <w:rsid w:val="001D4DFA"/>
    <w:rsid w:val="001D5262"/>
    <w:rsid w:val="001D662D"/>
    <w:rsid w:val="001D6AB3"/>
    <w:rsid w:val="001E24C4"/>
    <w:rsid w:val="001E30C1"/>
    <w:rsid w:val="001E3905"/>
    <w:rsid w:val="001E4B56"/>
    <w:rsid w:val="001E6C0B"/>
    <w:rsid w:val="001E79F6"/>
    <w:rsid w:val="001F0513"/>
    <w:rsid w:val="001F3257"/>
    <w:rsid w:val="001F4163"/>
    <w:rsid w:val="001F4F62"/>
    <w:rsid w:val="001F727A"/>
    <w:rsid w:val="001F759A"/>
    <w:rsid w:val="0020202B"/>
    <w:rsid w:val="00202646"/>
    <w:rsid w:val="00203AD2"/>
    <w:rsid w:val="002046BD"/>
    <w:rsid w:val="00206270"/>
    <w:rsid w:val="00206D38"/>
    <w:rsid w:val="002127A5"/>
    <w:rsid w:val="0021543A"/>
    <w:rsid w:val="00215460"/>
    <w:rsid w:val="00215D55"/>
    <w:rsid w:val="002168B0"/>
    <w:rsid w:val="00217737"/>
    <w:rsid w:val="00217AE6"/>
    <w:rsid w:val="0022080A"/>
    <w:rsid w:val="002215E3"/>
    <w:rsid w:val="00223352"/>
    <w:rsid w:val="00225349"/>
    <w:rsid w:val="00227EED"/>
    <w:rsid w:val="002355D0"/>
    <w:rsid w:val="00235F71"/>
    <w:rsid w:val="002376C5"/>
    <w:rsid w:val="00241266"/>
    <w:rsid w:val="002434F4"/>
    <w:rsid w:val="00245F28"/>
    <w:rsid w:val="002506D9"/>
    <w:rsid w:val="00250780"/>
    <w:rsid w:val="00250C99"/>
    <w:rsid w:val="00253B31"/>
    <w:rsid w:val="0025404C"/>
    <w:rsid w:val="0025458B"/>
    <w:rsid w:val="00255671"/>
    <w:rsid w:val="00261C6D"/>
    <w:rsid w:val="00263BF0"/>
    <w:rsid w:val="002643D9"/>
    <w:rsid w:val="00265B2E"/>
    <w:rsid w:val="0026631B"/>
    <w:rsid w:val="0026735A"/>
    <w:rsid w:val="00267D1B"/>
    <w:rsid w:val="002714E4"/>
    <w:rsid w:val="00274447"/>
    <w:rsid w:val="002805C8"/>
    <w:rsid w:val="00280724"/>
    <w:rsid w:val="00281E1B"/>
    <w:rsid w:val="002828B8"/>
    <w:rsid w:val="00285887"/>
    <w:rsid w:val="00286FD4"/>
    <w:rsid w:val="002911B0"/>
    <w:rsid w:val="002916A5"/>
    <w:rsid w:val="0029196C"/>
    <w:rsid w:val="002939DF"/>
    <w:rsid w:val="00295020"/>
    <w:rsid w:val="002951A7"/>
    <w:rsid w:val="00297903"/>
    <w:rsid w:val="002A0EE7"/>
    <w:rsid w:val="002A4326"/>
    <w:rsid w:val="002A51B7"/>
    <w:rsid w:val="002A5974"/>
    <w:rsid w:val="002A5A88"/>
    <w:rsid w:val="002A71DD"/>
    <w:rsid w:val="002A7CC2"/>
    <w:rsid w:val="002B1557"/>
    <w:rsid w:val="002B3092"/>
    <w:rsid w:val="002B3363"/>
    <w:rsid w:val="002B6EDB"/>
    <w:rsid w:val="002C433E"/>
    <w:rsid w:val="002D1438"/>
    <w:rsid w:val="002D390E"/>
    <w:rsid w:val="002D5E2F"/>
    <w:rsid w:val="002D67D4"/>
    <w:rsid w:val="002D74D8"/>
    <w:rsid w:val="002E025D"/>
    <w:rsid w:val="002E17C0"/>
    <w:rsid w:val="002E39F5"/>
    <w:rsid w:val="002E411E"/>
    <w:rsid w:val="002E440A"/>
    <w:rsid w:val="002E49F2"/>
    <w:rsid w:val="002E7897"/>
    <w:rsid w:val="002E7CBB"/>
    <w:rsid w:val="002F0450"/>
    <w:rsid w:val="002F14D7"/>
    <w:rsid w:val="002F1713"/>
    <w:rsid w:val="002F4F8A"/>
    <w:rsid w:val="00302420"/>
    <w:rsid w:val="0030299A"/>
    <w:rsid w:val="00302D1D"/>
    <w:rsid w:val="00303B2F"/>
    <w:rsid w:val="00304AD6"/>
    <w:rsid w:val="0030512B"/>
    <w:rsid w:val="00305283"/>
    <w:rsid w:val="00306F15"/>
    <w:rsid w:val="00307FA3"/>
    <w:rsid w:val="00310159"/>
    <w:rsid w:val="00312F12"/>
    <w:rsid w:val="0031349D"/>
    <w:rsid w:val="00313821"/>
    <w:rsid w:val="00313A7A"/>
    <w:rsid w:val="0031586B"/>
    <w:rsid w:val="00321769"/>
    <w:rsid w:val="003236EB"/>
    <w:rsid w:val="00323DBA"/>
    <w:rsid w:val="003240F8"/>
    <w:rsid w:val="00324126"/>
    <w:rsid w:val="003242AA"/>
    <w:rsid w:val="0032572B"/>
    <w:rsid w:val="003258E9"/>
    <w:rsid w:val="00325936"/>
    <w:rsid w:val="00332AE2"/>
    <w:rsid w:val="00335448"/>
    <w:rsid w:val="00337A77"/>
    <w:rsid w:val="003401D1"/>
    <w:rsid w:val="00341BFC"/>
    <w:rsid w:val="00343CC0"/>
    <w:rsid w:val="00344314"/>
    <w:rsid w:val="003445E6"/>
    <w:rsid w:val="003519D3"/>
    <w:rsid w:val="00352A93"/>
    <w:rsid w:val="003561BC"/>
    <w:rsid w:val="00357085"/>
    <w:rsid w:val="00360517"/>
    <w:rsid w:val="00360AF5"/>
    <w:rsid w:val="00360DA7"/>
    <w:rsid w:val="00361336"/>
    <w:rsid w:val="00362916"/>
    <w:rsid w:val="00363DFB"/>
    <w:rsid w:val="00364109"/>
    <w:rsid w:val="0037006E"/>
    <w:rsid w:val="003720E8"/>
    <w:rsid w:val="00377B02"/>
    <w:rsid w:val="00381698"/>
    <w:rsid w:val="003825AD"/>
    <w:rsid w:val="00382E8B"/>
    <w:rsid w:val="0038623B"/>
    <w:rsid w:val="00391F79"/>
    <w:rsid w:val="003925A1"/>
    <w:rsid w:val="00393383"/>
    <w:rsid w:val="00393521"/>
    <w:rsid w:val="0039399E"/>
    <w:rsid w:val="00394656"/>
    <w:rsid w:val="003946C6"/>
    <w:rsid w:val="003948D0"/>
    <w:rsid w:val="00394B9A"/>
    <w:rsid w:val="0039731A"/>
    <w:rsid w:val="00397DA6"/>
    <w:rsid w:val="003A019A"/>
    <w:rsid w:val="003A1D13"/>
    <w:rsid w:val="003A1F10"/>
    <w:rsid w:val="003A36C2"/>
    <w:rsid w:val="003A4039"/>
    <w:rsid w:val="003A49FA"/>
    <w:rsid w:val="003A6D95"/>
    <w:rsid w:val="003A7B61"/>
    <w:rsid w:val="003B05A1"/>
    <w:rsid w:val="003B1679"/>
    <w:rsid w:val="003B2502"/>
    <w:rsid w:val="003B6A43"/>
    <w:rsid w:val="003C0392"/>
    <w:rsid w:val="003C58A1"/>
    <w:rsid w:val="003C674A"/>
    <w:rsid w:val="003C684E"/>
    <w:rsid w:val="003D0E2E"/>
    <w:rsid w:val="003D23D0"/>
    <w:rsid w:val="003D349E"/>
    <w:rsid w:val="003D4902"/>
    <w:rsid w:val="003D5E46"/>
    <w:rsid w:val="003D657F"/>
    <w:rsid w:val="003E087B"/>
    <w:rsid w:val="003E4B2A"/>
    <w:rsid w:val="003E4F9A"/>
    <w:rsid w:val="003E5814"/>
    <w:rsid w:val="003F3227"/>
    <w:rsid w:val="003F61E4"/>
    <w:rsid w:val="003F6D4B"/>
    <w:rsid w:val="003F73E7"/>
    <w:rsid w:val="00401A2D"/>
    <w:rsid w:val="00402B5B"/>
    <w:rsid w:val="00403F61"/>
    <w:rsid w:val="004052F6"/>
    <w:rsid w:val="0041132D"/>
    <w:rsid w:val="00411E1B"/>
    <w:rsid w:val="00415225"/>
    <w:rsid w:val="004157D3"/>
    <w:rsid w:val="0041686B"/>
    <w:rsid w:val="00421E71"/>
    <w:rsid w:val="004248B0"/>
    <w:rsid w:val="004264D1"/>
    <w:rsid w:val="00426FF2"/>
    <w:rsid w:val="0043209B"/>
    <w:rsid w:val="00432E42"/>
    <w:rsid w:val="00434853"/>
    <w:rsid w:val="00435785"/>
    <w:rsid w:val="00440742"/>
    <w:rsid w:val="00441306"/>
    <w:rsid w:val="00442F25"/>
    <w:rsid w:val="00443A68"/>
    <w:rsid w:val="00447F53"/>
    <w:rsid w:val="004534B1"/>
    <w:rsid w:val="00453DDB"/>
    <w:rsid w:val="00455CEC"/>
    <w:rsid w:val="00455FBB"/>
    <w:rsid w:val="00457E0E"/>
    <w:rsid w:val="00457F8D"/>
    <w:rsid w:val="0046414F"/>
    <w:rsid w:val="00471F20"/>
    <w:rsid w:val="004762E6"/>
    <w:rsid w:val="00476302"/>
    <w:rsid w:val="004764D7"/>
    <w:rsid w:val="00476939"/>
    <w:rsid w:val="00496BD3"/>
    <w:rsid w:val="00497F94"/>
    <w:rsid w:val="004A34B2"/>
    <w:rsid w:val="004A5A51"/>
    <w:rsid w:val="004A7C06"/>
    <w:rsid w:val="004B0D0F"/>
    <w:rsid w:val="004B6318"/>
    <w:rsid w:val="004B678F"/>
    <w:rsid w:val="004B6EA3"/>
    <w:rsid w:val="004B7422"/>
    <w:rsid w:val="004C056D"/>
    <w:rsid w:val="004C082A"/>
    <w:rsid w:val="004C32D7"/>
    <w:rsid w:val="004C482F"/>
    <w:rsid w:val="004C50FD"/>
    <w:rsid w:val="004C664E"/>
    <w:rsid w:val="004C667B"/>
    <w:rsid w:val="004D0EEC"/>
    <w:rsid w:val="004D1845"/>
    <w:rsid w:val="004D2FB5"/>
    <w:rsid w:val="004D39AD"/>
    <w:rsid w:val="004D5B48"/>
    <w:rsid w:val="004D608A"/>
    <w:rsid w:val="004D60EA"/>
    <w:rsid w:val="004D6173"/>
    <w:rsid w:val="004D7DCF"/>
    <w:rsid w:val="004E3617"/>
    <w:rsid w:val="004E3CAB"/>
    <w:rsid w:val="004E6F23"/>
    <w:rsid w:val="004F1680"/>
    <w:rsid w:val="004F2DB4"/>
    <w:rsid w:val="004F34A6"/>
    <w:rsid w:val="00504A9A"/>
    <w:rsid w:val="005066E4"/>
    <w:rsid w:val="005150CB"/>
    <w:rsid w:val="00516E7F"/>
    <w:rsid w:val="00520083"/>
    <w:rsid w:val="005202A0"/>
    <w:rsid w:val="005204F9"/>
    <w:rsid w:val="005234C2"/>
    <w:rsid w:val="005243A6"/>
    <w:rsid w:val="0052707F"/>
    <w:rsid w:val="00530A21"/>
    <w:rsid w:val="00530AB6"/>
    <w:rsid w:val="00530DBC"/>
    <w:rsid w:val="0053174B"/>
    <w:rsid w:val="00531E53"/>
    <w:rsid w:val="005326B6"/>
    <w:rsid w:val="00532DAD"/>
    <w:rsid w:val="00540D88"/>
    <w:rsid w:val="005447F1"/>
    <w:rsid w:val="00546E2D"/>
    <w:rsid w:val="00547783"/>
    <w:rsid w:val="00547BB5"/>
    <w:rsid w:val="00550D23"/>
    <w:rsid w:val="005529EA"/>
    <w:rsid w:val="005559DB"/>
    <w:rsid w:val="00555BD2"/>
    <w:rsid w:val="0055684A"/>
    <w:rsid w:val="00557007"/>
    <w:rsid w:val="00557FB0"/>
    <w:rsid w:val="005610CD"/>
    <w:rsid w:val="00561BF3"/>
    <w:rsid w:val="00563236"/>
    <w:rsid w:val="005650D5"/>
    <w:rsid w:val="005703A0"/>
    <w:rsid w:val="00572785"/>
    <w:rsid w:val="0057299E"/>
    <w:rsid w:val="00572D99"/>
    <w:rsid w:val="00574848"/>
    <w:rsid w:val="00576F6C"/>
    <w:rsid w:val="00577CF5"/>
    <w:rsid w:val="0058537F"/>
    <w:rsid w:val="00585798"/>
    <w:rsid w:val="00586A5A"/>
    <w:rsid w:val="005878FD"/>
    <w:rsid w:val="00590523"/>
    <w:rsid w:val="005925E0"/>
    <w:rsid w:val="0059462E"/>
    <w:rsid w:val="005950E8"/>
    <w:rsid w:val="005A0536"/>
    <w:rsid w:val="005A21D7"/>
    <w:rsid w:val="005A2BDD"/>
    <w:rsid w:val="005A3BF5"/>
    <w:rsid w:val="005A43BC"/>
    <w:rsid w:val="005A63FC"/>
    <w:rsid w:val="005A6CAF"/>
    <w:rsid w:val="005B131C"/>
    <w:rsid w:val="005B65F0"/>
    <w:rsid w:val="005B6C51"/>
    <w:rsid w:val="005B74F0"/>
    <w:rsid w:val="005B7ED6"/>
    <w:rsid w:val="005C30EF"/>
    <w:rsid w:val="005C3827"/>
    <w:rsid w:val="005C4754"/>
    <w:rsid w:val="005C4B62"/>
    <w:rsid w:val="005C53D3"/>
    <w:rsid w:val="005C5853"/>
    <w:rsid w:val="005C75B8"/>
    <w:rsid w:val="005C7B54"/>
    <w:rsid w:val="005D297D"/>
    <w:rsid w:val="005D2C25"/>
    <w:rsid w:val="005D2C98"/>
    <w:rsid w:val="005E2201"/>
    <w:rsid w:val="005E371C"/>
    <w:rsid w:val="005E510A"/>
    <w:rsid w:val="005E7A7A"/>
    <w:rsid w:val="005F0109"/>
    <w:rsid w:val="005F1305"/>
    <w:rsid w:val="005F2263"/>
    <w:rsid w:val="005F3831"/>
    <w:rsid w:val="005F7187"/>
    <w:rsid w:val="005F796C"/>
    <w:rsid w:val="006008F5"/>
    <w:rsid w:val="00602CDE"/>
    <w:rsid w:val="00604451"/>
    <w:rsid w:val="006062C2"/>
    <w:rsid w:val="00610C38"/>
    <w:rsid w:val="00611629"/>
    <w:rsid w:val="00613584"/>
    <w:rsid w:val="00613DF2"/>
    <w:rsid w:val="00615C2E"/>
    <w:rsid w:val="0061766F"/>
    <w:rsid w:val="006202E5"/>
    <w:rsid w:val="00622B88"/>
    <w:rsid w:val="006237EA"/>
    <w:rsid w:val="0062545A"/>
    <w:rsid w:val="006255B7"/>
    <w:rsid w:val="00627DD8"/>
    <w:rsid w:val="00630161"/>
    <w:rsid w:val="006358F3"/>
    <w:rsid w:val="00645D68"/>
    <w:rsid w:val="00645DDA"/>
    <w:rsid w:val="00646157"/>
    <w:rsid w:val="0065191D"/>
    <w:rsid w:val="00652560"/>
    <w:rsid w:val="00656CF0"/>
    <w:rsid w:val="00661681"/>
    <w:rsid w:val="00661F1D"/>
    <w:rsid w:val="0066590C"/>
    <w:rsid w:val="00665D1F"/>
    <w:rsid w:val="00666FC8"/>
    <w:rsid w:val="006679D5"/>
    <w:rsid w:val="006707E9"/>
    <w:rsid w:val="006716DA"/>
    <w:rsid w:val="00672481"/>
    <w:rsid w:val="00672693"/>
    <w:rsid w:val="006727B0"/>
    <w:rsid w:val="0067455B"/>
    <w:rsid w:val="00674889"/>
    <w:rsid w:val="006758F9"/>
    <w:rsid w:val="00677982"/>
    <w:rsid w:val="00684322"/>
    <w:rsid w:val="0068583C"/>
    <w:rsid w:val="0068649C"/>
    <w:rsid w:val="00687B55"/>
    <w:rsid w:val="00692A24"/>
    <w:rsid w:val="00692B34"/>
    <w:rsid w:val="00692B69"/>
    <w:rsid w:val="00693B8D"/>
    <w:rsid w:val="00694AF5"/>
    <w:rsid w:val="00694B00"/>
    <w:rsid w:val="00695790"/>
    <w:rsid w:val="00696E8B"/>
    <w:rsid w:val="006977C0"/>
    <w:rsid w:val="006A15AE"/>
    <w:rsid w:val="006A488F"/>
    <w:rsid w:val="006B2E51"/>
    <w:rsid w:val="006B41DE"/>
    <w:rsid w:val="006B751F"/>
    <w:rsid w:val="006C0B78"/>
    <w:rsid w:val="006C2229"/>
    <w:rsid w:val="006C3821"/>
    <w:rsid w:val="006C5980"/>
    <w:rsid w:val="006C646C"/>
    <w:rsid w:val="006C7800"/>
    <w:rsid w:val="006D1A09"/>
    <w:rsid w:val="006D1BD5"/>
    <w:rsid w:val="006D7496"/>
    <w:rsid w:val="006E0A77"/>
    <w:rsid w:val="006E1B74"/>
    <w:rsid w:val="006E1C2F"/>
    <w:rsid w:val="006E52CE"/>
    <w:rsid w:val="006E6924"/>
    <w:rsid w:val="006E7AD9"/>
    <w:rsid w:val="006F0168"/>
    <w:rsid w:val="006F0394"/>
    <w:rsid w:val="006F2A29"/>
    <w:rsid w:val="006F419E"/>
    <w:rsid w:val="006F4926"/>
    <w:rsid w:val="006F7026"/>
    <w:rsid w:val="006F7C29"/>
    <w:rsid w:val="00700427"/>
    <w:rsid w:val="007006E2"/>
    <w:rsid w:val="00703255"/>
    <w:rsid w:val="007035EE"/>
    <w:rsid w:val="00707CD7"/>
    <w:rsid w:val="00710539"/>
    <w:rsid w:val="00714FDC"/>
    <w:rsid w:val="00716DEF"/>
    <w:rsid w:val="00722C24"/>
    <w:rsid w:val="00725458"/>
    <w:rsid w:val="00731B4C"/>
    <w:rsid w:val="0073547D"/>
    <w:rsid w:val="00744E6D"/>
    <w:rsid w:val="0075016A"/>
    <w:rsid w:val="0075374A"/>
    <w:rsid w:val="00754BB3"/>
    <w:rsid w:val="0075615A"/>
    <w:rsid w:val="0075704C"/>
    <w:rsid w:val="00757E35"/>
    <w:rsid w:val="00762DC3"/>
    <w:rsid w:val="007673D3"/>
    <w:rsid w:val="0077086A"/>
    <w:rsid w:val="0077093E"/>
    <w:rsid w:val="00774347"/>
    <w:rsid w:val="00775641"/>
    <w:rsid w:val="007773C8"/>
    <w:rsid w:val="00781F52"/>
    <w:rsid w:val="007829F1"/>
    <w:rsid w:val="00782D61"/>
    <w:rsid w:val="00786D81"/>
    <w:rsid w:val="00794F0A"/>
    <w:rsid w:val="00795989"/>
    <w:rsid w:val="007A0618"/>
    <w:rsid w:val="007A1503"/>
    <w:rsid w:val="007A1D65"/>
    <w:rsid w:val="007A2BA6"/>
    <w:rsid w:val="007A3FF1"/>
    <w:rsid w:val="007A6F03"/>
    <w:rsid w:val="007A7A77"/>
    <w:rsid w:val="007B2E37"/>
    <w:rsid w:val="007B329E"/>
    <w:rsid w:val="007B359E"/>
    <w:rsid w:val="007B3CE9"/>
    <w:rsid w:val="007B4D75"/>
    <w:rsid w:val="007B7FA3"/>
    <w:rsid w:val="007C0D33"/>
    <w:rsid w:val="007C1779"/>
    <w:rsid w:val="007C249F"/>
    <w:rsid w:val="007C2946"/>
    <w:rsid w:val="007C67EA"/>
    <w:rsid w:val="007C738C"/>
    <w:rsid w:val="007D0509"/>
    <w:rsid w:val="007D169A"/>
    <w:rsid w:val="007D3C3B"/>
    <w:rsid w:val="007D4531"/>
    <w:rsid w:val="007D4E43"/>
    <w:rsid w:val="007E28B9"/>
    <w:rsid w:val="007E3BB9"/>
    <w:rsid w:val="007E5505"/>
    <w:rsid w:val="007E5BC7"/>
    <w:rsid w:val="007E6EDC"/>
    <w:rsid w:val="007F1095"/>
    <w:rsid w:val="007F2228"/>
    <w:rsid w:val="007F6EC7"/>
    <w:rsid w:val="007F78A2"/>
    <w:rsid w:val="007F7C10"/>
    <w:rsid w:val="00800C82"/>
    <w:rsid w:val="00801747"/>
    <w:rsid w:val="00802D80"/>
    <w:rsid w:val="0080322E"/>
    <w:rsid w:val="00803620"/>
    <w:rsid w:val="00805520"/>
    <w:rsid w:val="00806B31"/>
    <w:rsid w:val="00811A06"/>
    <w:rsid w:val="00813A2D"/>
    <w:rsid w:val="0081558C"/>
    <w:rsid w:val="00816227"/>
    <w:rsid w:val="008168CD"/>
    <w:rsid w:val="0082139E"/>
    <w:rsid w:val="00823C1D"/>
    <w:rsid w:val="00825E99"/>
    <w:rsid w:val="00827BDA"/>
    <w:rsid w:val="00827D03"/>
    <w:rsid w:val="00832466"/>
    <w:rsid w:val="00832F9B"/>
    <w:rsid w:val="00833F42"/>
    <w:rsid w:val="00834A64"/>
    <w:rsid w:val="00837511"/>
    <w:rsid w:val="00840C93"/>
    <w:rsid w:val="00842DFD"/>
    <w:rsid w:val="00843DEB"/>
    <w:rsid w:val="008476B9"/>
    <w:rsid w:val="00847ECC"/>
    <w:rsid w:val="008525C6"/>
    <w:rsid w:val="0085557F"/>
    <w:rsid w:val="008555FF"/>
    <w:rsid w:val="00861BCD"/>
    <w:rsid w:val="00863777"/>
    <w:rsid w:val="00863831"/>
    <w:rsid w:val="00865CAE"/>
    <w:rsid w:val="00865F87"/>
    <w:rsid w:val="00866012"/>
    <w:rsid w:val="00867EDE"/>
    <w:rsid w:val="0087105C"/>
    <w:rsid w:val="00871394"/>
    <w:rsid w:val="008725FF"/>
    <w:rsid w:val="00872AE1"/>
    <w:rsid w:val="0087623E"/>
    <w:rsid w:val="00876346"/>
    <w:rsid w:val="00877F40"/>
    <w:rsid w:val="0088006F"/>
    <w:rsid w:val="0088023D"/>
    <w:rsid w:val="0088032E"/>
    <w:rsid w:val="0088093C"/>
    <w:rsid w:val="00880A4D"/>
    <w:rsid w:val="00883915"/>
    <w:rsid w:val="00884D68"/>
    <w:rsid w:val="008852FD"/>
    <w:rsid w:val="0088567E"/>
    <w:rsid w:val="00887527"/>
    <w:rsid w:val="00887F69"/>
    <w:rsid w:val="0089080F"/>
    <w:rsid w:val="00892F81"/>
    <w:rsid w:val="00893193"/>
    <w:rsid w:val="00894094"/>
    <w:rsid w:val="0089498C"/>
    <w:rsid w:val="00896A73"/>
    <w:rsid w:val="00896D75"/>
    <w:rsid w:val="008A058E"/>
    <w:rsid w:val="008A23CA"/>
    <w:rsid w:val="008A2FF9"/>
    <w:rsid w:val="008A3999"/>
    <w:rsid w:val="008A39E7"/>
    <w:rsid w:val="008A7071"/>
    <w:rsid w:val="008B1483"/>
    <w:rsid w:val="008B221A"/>
    <w:rsid w:val="008B77BC"/>
    <w:rsid w:val="008C03F6"/>
    <w:rsid w:val="008C3E71"/>
    <w:rsid w:val="008C5C45"/>
    <w:rsid w:val="008D0129"/>
    <w:rsid w:val="008D2891"/>
    <w:rsid w:val="008D59D7"/>
    <w:rsid w:val="008E0234"/>
    <w:rsid w:val="008E2CF9"/>
    <w:rsid w:val="008E4746"/>
    <w:rsid w:val="008E5169"/>
    <w:rsid w:val="008E7E69"/>
    <w:rsid w:val="008F075B"/>
    <w:rsid w:val="008F1901"/>
    <w:rsid w:val="008F43ED"/>
    <w:rsid w:val="008F7714"/>
    <w:rsid w:val="008F7DE4"/>
    <w:rsid w:val="008F7E2C"/>
    <w:rsid w:val="00905E7C"/>
    <w:rsid w:val="0090685E"/>
    <w:rsid w:val="00907AC7"/>
    <w:rsid w:val="00912CAB"/>
    <w:rsid w:val="00913D36"/>
    <w:rsid w:val="009165D1"/>
    <w:rsid w:val="0092121C"/>
    <w:rsid w:val="00921B1D"/>
    <w:rsid w:val="009249F7"/>
    <w:rsid w:val="0092627C"/>
    <w:rsid w:val="009271EB"/>
    <w:rsid w:val="00927498"/>
    <w:rsid w:val="00927524"/>
    <w:rsid w:val="00927974"/>
    <w:rsid w:val="00931088"/>
    <w:rsid w:val="00931E3F"/>
    <w:rsid w:val="009338D2"/>
    <w:rsid w:val="009372CC"/>
    <w:rsid w:val="009407CD"/>
    <w:rsid w:val="00940F0E"/>
    <w:rsid w:val="009431C5"/>
    <w:rsid w:val="0094381B"/>
    <w:rsid w:val="009441BA"/>
    <w:rsid w:val="00945E00"/>
    <w:rsid w:val="00945EF5"/>
    <w:rsid w:val="00950270"/>
    <w:rsid w:val="00950C00"/>
    <w:rsid w:val="00952008"/>
    <w:rsid w:val="00952159"/>
    <w:rsid w:val="00952278"/>
    <w:rsid w:val="00955241"/>
    <w:rsid w:val="009559FE"/>
    <w:rsid w:val="00956894"/>
    <w:rsid w:val="00960BA1"/>
    <w:rsid w:val="00960E25"/>
    <w:rsid w:val="00961ED4"/>
    <w:rsid w:val="00962B81"/>
    <w:rsid w:val="00962EC4"/>
    <w:rsid w:val="009646CC"/>
    <w:rsid w:val="00966420"/>
    <w:rsid w:val="0096769F"/>
    <w:rsid w:val="00967BD7"/>
    <w:rsid w:val="009705D6"/>
    <w:rsid w:val="0097120E"/>
    <w:rsid w:val="009726AB"/>
    <w:rsid w:val="009730A3"/>
    <w:rsid w:val="00975B59"/>
    <w:rsid w:val="00975EC3"/>
    <w:rsid w:val="009765F0"/>
    <w:rsid w:val="00980735"/>
    <w:rsid w:val="009825F8"/>
    <w:rsid w:val="009836AE"/>
    <w:rsid w:val="00983F5E"/>
    <w:rsid w:val="009931B6"/>
    <w:rsid w:val="009932C6"/>
    <w:rsid w:val="00993981"/>
    <w:rsid w:val="009945D6"/>
    <w:rsid w:val="009A0C35"/>
    <w:rsid w:val="009A0DBA"/>
    <w:rsid w:val="009A145E"/>
    <w:rsid w:val="009A1F8D"/>
    <w:rsid w:val="009A3F1E"/>
    <w:rsid w:val="009A6BEF"/>
    <w:rsid w:val="009A78E5"/>
    <w:rsid w:val="009B0756"/>
    <w:rsid w:val="009B0C97"/>
    <w:rsid w:val="009B3A20"/>
    <w:rsid w:val="009B5088"/>
    <w:rsid w:val="009B6883"/>
    <w:rsid w:val="009B6FF9"/>
    <w:rsid w:val="009B707B"/>
    <w:rsid w:val="009B7B53"/>
    <w:rsid w:val="009C0E69"/>
    <w:rsid w:val="009C1902"/>
    <w:rsid w:val="009C3C86"/>
    <w:rsid w:val="009C67ED"/>
    <w:rsid w:val="009C6D19"/>
    <w:rsid w:val="009C7F06"/>
    <w:rsid w:val="009D052F"/>
    <w:rsid w:val="009D0874"/>
    <w:rsid w:val="009D206D"/>
    <w:rsid w:val="009D4BE0"/>
    <w:rsid w:val="009D50F6"/>
    <w:rsid w:val="009D595D"/>
    <w:rsid w:val="009D7955"/>
    <w:rsid w:val="009E5F02"/>
    <w:rsid w:val="009E5F06"/>
    <w:rsid w:val="009F055E"/>
    <w:rsid w:val="009F1F3F"/>
    <w:rsid w:val="009F50C0"/>
    <w:rsid w:val="009F572B"/>
    <w:rsid w:val="009F5827"/>
    <w:rsid w:val="009F7142"/>
    <w:rsid w:val="009F79EB"/>
    <w:rsid w:val="00A01180"/>
    <w:rsid w:val="00A017C0"/>
    <w:rsid w:val="00A025A9"/>
    <w:rsid w:val="00A04CD2"/>
    <w:rsid w:val="00A0624F"/>
    <w:rsid w:val="00A06471"/>
    <w:rsid w:val="00A07409"/>
    <w:rsid w:val="00A0742B"/>
    <w:rsid w:val="00A07531"/>
    <w:rsid w:val="00A10BC0"/>
    <w:rsid w:val="00A10EC3"/>
    <w:rsid w:val="00A148AA"/>
    <w:rsid w:val="00A165CD"/>
    <w:rsid w:val="00A21840"/>
    <w:rsid w:val="00A21986"/>
    <w:rsid w:val="00A245DB"/>
    <w:rsid w:val="00A24D3E"/>
    <w:rsid w:val="00A24E25"/>
    <w:rsid w:val="00A25849"/>
    <w:rsid w:val="00A33289"/>
    <w:rsid w:val="00A334C4"/>
    <w:rsid w:val="00A33F7E"/>
    <w:rsid w:val="00A35608"/>
    <w:rsid w:val="00A361FB"/>
    <w:rsid w:val="00A40044"/>
    <w:rsid w:val="00A40972"/>
    <w:rsid w:val="00A4175E"/>
    <w:rsid w:val="00A41879"/>
    <w:rsid w:val="00A4216D"/>
    <w:rsid w:val="00A42415"/>
    <w:rsid w:val="00A43462"/>
    <w:rsid w:val="00A44263"/>
    <w:rsid w:val="00A45273"/>
    <w:rsid w:val="00A46C82"/>
    <w:rsid w:val="00A5092E"/>
    <w:rsid w:val="00A51F1F"/>
    <w:rsid w:val="00A56E8D"/>
    <w:rsid w:val="00A573A5"/>
    <w:rsid w:val="00A61C08"/>
    <w:rsid w:val="00A644FE"/>
    <w:rsid w:val="00A67542"/>
    <w:rsid w:val="00A67843"/>
    <w:rsid w:val="00A679EA"/>
    <w:rsid w:val="00A750E7"/>
    <w:rsid w:val="00A7519E"/>
    <w:rsid w:val="00A75352"/>
    <w:rsid w:val="00A7537E"/>
    <w:rsid w:val="00A75BBA"/>
    <w:rsid w:val="00A76102"/>
    <w:rsid w:val="00A76EC7"/>
    <w:rsid w:val="00A86CE9"/>
    <w:rsid w:val="00A97925"/>
    <w:rsid w:val="00AA13A3"/>
    <w:rsid w:val="00AA172C"/>
    <w:rsid w:val="00AA1B78"/>
    <w:rsid w:val="00AA300A"/>
    <w:rsid w:val="00AB0C4F"/>
    <w:rsid w:val="00AB2236"/>
    <w:rsid w:val="00AB53ED"/>
    <w:rsid w:val="00AB7316"/>
    <w:rsid w:val="00AB7616"/>
    <w:rsid w:val="00AC17C7"/>
    <w:rsid w:val="00AC27A7"/>
    <w:rsid w:val="00AC2FED"/>
    <w:rsid w:val="00AC3231"/>
    <w:rsid w:val="00AC4D92"/>
    <w:rsid w:val="00AC5D3F"/>
    <w:rsid w:val="00AC7DA4"/>
    <w:rsid w:val="00AD40DE"/>
    <w:rsid w:val="00AE0553"/>
    <w:rsid w:val="00AE1183"/>
    <w:rsid w:val="00AE2BF4"/>
    <w:rsid w:val="00AE40FB"/>
    <w:rsid w:val="00AE4781"/>
    <w:rsid w:val="00AE5B2C"/>
    <w:rsid w:val="00AE72BC"/>
    <w:rsid w:val="00AF5919"/>
    <w:rsid w:val="00B0126C"/>
    <w:rsid w:val="00B052B2"/>
    <w:rsid w:val="00B10891"/>
    <w:rsid w:val="00B13CA5"/>
    <w:rsid w:val="00B1475E"/>
    <w:rsid w:val="00B1487B"/>
    <w:rsid w:val="00B14AF2"/>
    <w:rsid w:val="00B15260"/>
    <w:rsid w:val="00B16338"/>
    <w:rsid w:val="00B16C76"/>
    <w:rsid w:val="00B206A9"/>
    <w:rsid w:val="00B2088F"/>
    <w:rsid w:val="00B22ED4"/>
    <w:rsid w:val="00B26D86"/>
    <w:rsid w:val="00B26F59"/>
    <w:rsid w:val="00B278D6"/>
    <w:rsid w:val="00B30E92"/>
    <w:rsid w:val="00B33F6C"/>
    <w:rsid w:val="00B34343"/>
    <w:rsid w:val="00B356A6"/>
    <w:rsid w:val="00B36164"/>
    <w:rsid w:val="00B36E98"/>
    <w:rsid w:val="00B3707B"/>
    <w:rsid w:val="00B403EC"/>
    <w:rsid w:val="00B40782"/>
    <w:rsid w:val="00B41766"/>
    <w:rsid w:val="00B42E64"/>
    <w:rsid w:val="00B45213"/>
    <w:rsid w:val="00B4605D"/>
    <w:rsid w:val="00B46F58"/>
    <w:rsid w:val="00B4790D"/>
    <w:rsid w:val="00B50BFE"/>
    <w:rsid w:val="00B52223"/>
    <w:rsid w:val="00B56881"/>
    <w:rsid w:val="00B5723B"/>
    <w:rsid w:val="00B620F7"/>
    <w:rsid w:val="00B62452"/>
    <w:rsid w:val="00B62ADF"/>
    <w:rsid w:val="00B654ED"/>
    <w:rsid w:val="00B677AB"/>
    <w:rsid w:val="00B7069B"/>
    <w:rsid w:val="00B71C4F"/>
    <w:rsid w:val="00B7201B"/>
    <w:rsid w:val="00B76B9C"/>
    <w:rsid w:val="00B76F9D"/>
    <w:rsid w:val="00B82307"/>
    <w:rsid w:val="00B84645"/>
    <w:rsid w:val="00B85B43"/>
    <w:rsid w:val="00B8647C"/>
    <w:rsid w:val="00B86746"/>
    <w:rsid w:val="00B86D76"/>
    <w:rsid w:val="00B8779A"/>
    <w:rsid w:val="00B87C29"/>
    <w:rsid w:val="00B90A04"/>
    <w:rsid w:val="00B9272D"/>
    <w:rsid w:val="00B930E0"/>
    <w:rsid w:val="00B9397B"/>
    <w:rsid w:val="00B93DBB"/>
    <w:rsid w:val="00B9613F"/>
    <w:rsid w:val="00B962A9"/>
    <w:rsid w:val="00B966D9"/>
    <w:rsid w:val="00B9696E"/>
    <w:rsid w:val="00B96FC7"/>
    <w:rsid w:val="00BA2338"/>
    <w:rsid w:val="00BA3030"/>
    <w:rsid w:val="00BA6124"/>
    <w:rsid w:val="00BB113D"/>
    <w:rsid w:val="00BB1C9B"/>
    <w:rsid w:val="00BB3178"/>
    <w:rsid w:val="00BB4C2C"/>
    <w:rsid w:val="00BB4E78"/>
    <w:rsid w:val="00BB52C5"/>
    <w:rsid w:val="00BB6050"/>
    <w:rsid w:val="00BB6E13"/>
    <w:rsid w:val="00BC0DF8"/>
    <w:rsid w:val="00BC2733"/>
    <w:rsid w:val="00BC29BA"/>
    <w:rsid w:val="00BC3B7B"/>
    <w:rsid w:val="00BC3DF8"/>
    <w:rsid w:val="00BC45F8"/>
    <w:rsid w:val="00BC55CF"/>
    <w:rsid w:val="00BC6835"/>
    <w:rsid w:val="00BD27C6"/>
    <w:rsid w:val="00BD2882"/>
    <w:rsid w:val="00BD4FE3"/>
    <w:rsid w:val="00BD648E"/>
    <w:rsid w:val="00BE0943"/>
    <w:rsid w:val="00BE18FB"/>
    <w:rsid w:val="00BE27BC"/>
    <w:rsid w:val="00BE37C6"/>
    <w:rsid w:val="00BE4903"/>
    <w:rsid w:val="00BE7835"/>
    <w:rsid w:val="00BF0569"/>
    <w:rsid w:val="00BF10F2"/>
    <w:rsid w:val="00BF1F48"/>
    <w:rsid w:val="00BF6BBA"/>
    <w:rsid w:val="00BF6CA9"/>
    <w:rsid w:val="00BF721A"/>
    <w:rsid w:val="00C00A5F"/>
    <w:rsid w:val="00C017B1"/>
    <w:rsid w:val="00C021C9"/>
    <w:rsid w:val="00C037EE"/>
    <w:rsid w:val="00C042FA"/>
    <w:rsid w:val="00C05A38"/>
    <w:rsid w:val="00C10D29"/>
    <w:rsid w:val="00C127F3"/>
    <w:rsid w:val="00C16740"/>
    <w:rsid w:val="00C1712C"/>
    <w:rsid w:val="00C17F33"/>
    <w:rsid w:val="00C2029A"/>
    <w:rsid w:val="00C337E0"/>
    <w:rsid w:val="00C33DB0"/>
    <w:rsid w:val="00C35226"/>
    <w:rsid w:val="00C36268"/>
    <w:rsid w:val="00C36904"/>
    <w:rsid w:val="00C374FB"/>
    <w:rsid w:val="00C43254"/>
    <w:rsid w:val="00C43C0D"/>
    <w:rsid w:val="00C4448E"/>
    <w:rsid w:val="00C47449"/>
    <w:rsid w:val="00C50183"/>
    <w:rsid w:val="00C5525F"/>
    <w:rsid w:val="00C55713"/>
    <w:rsid w:val="00C5757A"/>
    <w:rsid w:val="00C60F44"/>
    <w:rsid w:val="00C62748"/>
    <w:rsid w:val="00C62F6B"/>
    <w:rsid w:val="00C630FB"/>
    <w:rsid w:val="00C634C4"/>
    <w:rsid w:val="00C651DF"/>
    <w:rsid w:val="00C713C0"/>
    <w:rsid w:val="00C72281"/>
    <w:rsid w:val="00C803BD"/>
    <w:rsid w:val="00C80743"/>
    <w:rsid w:val="00C80AF9"/>
    <w:rsid w:val="00C81745"/>
    <w:rsid w:val="00C842B7"/>
    <w:rsid w:val="00C85AC0"/>
    <w:rsid w:val="00C85EEB"/>
    <w:rsid w:val="00C90F46"/>
    <w:rsid w:val="00C924E4"/>
    <w:rsid w:val="00C944ED"/>
    <w:rsid w:val="00C96B9C"/>
    <w:rsid w:val="00C97E81"/>
    <w:rsid w:val="00CA3110"/>
    <w:rsid w:val="00CA3374"/>
    <w:rsid w:val="00CA5994"/>
    <w:rsid w:val="00CB1815"/>
    <w:rsid w:val="00CB19F8"/>
    <w:rsid w:val="00CB2100"/>
    <w:rsid w:val="00CB33FE"/>
    <w:rsid w:val="00CB3799"/>
    <w:rsid w:val="00CC00AE"/>
    <w:rsid w:val="00CC3C0A"/>
    <w:rsid w:val="00CD0507"/>
    <w:rsid w:val="00CD307B"/>
    <w:rsid w:val="00CD33DC"/>
    <w:rsid w:val="00CD3AD1"/>
    <w:rsid w:val="00CD48B2"/>
    <w:rsid w:val="00CD590A"/>
    <w:rsid w:val="00CD668C"/>
    <w:rsid w:val="00CD6E4C"/>
    <w:rsid w:val="00CD71D5"/>
    <w:rsid w:val="00CE0C2F"/>
    <w:rsid w:val="00CE2EFD"/>
    <w:rsid w:val="00CE3B32"/>
    <w:rsid w:val="00CE3EDE"/>
    <w:rsid w:val="00CE4A48"/>
    <w:rsid w:val="00CE59D9"/>
    <w:rsid w:val="00CE6602"/>
    <w:rsid w:val="00CF2DF5"/>
    <w:rsid w:val="00CF3FFA"/>
    <w:rsid w:val="00CF7CF1"/>
    <w:rsid w:val="00D02ADB"/>
    <w:rsid w:val="00D06489"/>
    <w:rsid w:val="00D07B3C"/>
    <w:rsid w:val="00D14783"/>
    <w:rsid w:val="00D167F5"/>
    <w:rsid w:val="00D17228"/>
    <w:rsid w:val="00D205A9"/>
    <w:rsid w:val="00D21064"/>
    <w:rsid w:val="00D2488D"/>
    <w:rsid w:val="00D258CA"/>
    <w:rsid w:val="00D26333"/>
    <w:rsid w:val="00D26837"/>
    <w:rsid w:val="00D27E59"/>
    <w:rsid w:val="00D31F9D"/>
    <w:rsid w:val="00D332AE"/>
    <w:rsid w:val="00D350EA"/>
    <w:rsid w:val="00D36455"/>
    <w:rsid w:val="00D37908"/>
    <w:rsid w:val="00D42EF8"/>
    <w:rsid w:val="00D44665"/>
    <w:rsid w:val="00D46023"/>
    <w:rsid w:val="00D4623E"/>
    <w:rsid w:val="00D507A9"/>
    <w:rsid w:val="00D54633"/>
    <w:rsid w:val="00D547C0"/>
    <w:rsid w:val="00D60C0B"/>
    <w:rsid w:val="00D64C4A"/>
    <w:rsid w:val="00D654DB"/>
    <w:rsid w:val="00D6765F"/>
    <w:rsid w:val="00D7199F"/>
    <w:rsid w:val="00D72419"/>
    <w:rsid w:val="00D7369F"/>
    <w:rsid w:val="00D74564"/>
    <w:rsid w:val="00D74C75"/>
    <w:rsid w:val="00D74CE5"/>
    <w:rsid w:val="00D75DD3"/>
    <w:rsid w:val="00D775F1"/>
    <w:rsid w:val="00D836DB"/>
    <w:rsid w:val="00D85585"/>
    <w:rsid w:val="00D85EA6"/>
    <w:rsid w:val="00D86B9A"/>
    <w:rsid w:val="00D86D4D"/>
    <w:rsid w:val="00D93A41"/>
    <w:rsid w:val="00D94E3E"/>
    <w:rsid w:val="00D95968"/>
    <w:rsid w:val="00D96597"/>
    <w:rsid w:val="00D97C90"/>
    <w:rsid w:val="00DA058E"/>
    <w:rsid w:val="00DA1691"/>
    <w:rsid w:val="00DA4340"/>
    <w:rsid w:val="00DA58A6"/>
    <w:rsid w:val="00DA6CAB"/>
    <w:rsid w:val="00DA77B7"/>
    <w:rsid w:val="00DA7DF9"/>
    <w:rsid w:val="00DB200C"/>
    <w:rsid w:val="00DB2297"/>
    <w:rsid w:val="00DB2760"/>
    <w:rsid w:val="00DB27FC"/>
    <w:rsid w:val="00DB58C9"/>
    <w:rsid w:val="00DB69C8"/>
    <w:rsid w:val="00DB7ADB"/>
    <w:rsid w:val="00DC23CE"/>
    <w:rsid w:val="00DC28AD"/>
    <w:rsid w:val="00DC6C88"/>
    <w:rsid w:val="00DC7002"/>
    <w:rsid w:val="00DC7A78"/>
    <w:rsid w:val="00DD13D8"/>
    <w:rsid w:val="00DD2A16"/>
    <w:rsid w:val="00DD2B1A"/>
    <w:rsid w:val="00DD5841"/>
    <w:rsid w:val="00DD65F4"/>
    <w:rsid w:val="00DD6B6F"/>
    <w:rsid w:val="00DE02A4"/>
    <w:rsid w:val="00DE0784"/>
    <w:rsid w:val="00DE2227"/>
    <w:rsid w:val="00DE3F1C"/>
    <w:rsid w:val="00DE487F"/>
    <w:rsid w:val="00DE6EBA"/>
    <w:rsid w:val="00DF0816"/>
    <w:rsid w:val="00DF088C"/>
    <w:rsid w:val="00DF0B4B"/>
    <w:rsid w:val="00DF25F5"/>
    <w:rsid w:val="00DF2D00"/>
    <w:rsid w:val="00DF78F8"/>
    <w:rsid w:val="00E0171B"/>
    <w:rsid w:val="00E036B5"/>
    <w:rsid w:val="00E05027"/>
    <w:rsid w:val="00E05083"/>
    <w:rsid w:val="00E06593"/>
    <w:rsid w:val="00E06673"/>
    <w:rsid w:val="00E145DC"/>
    <w:rsid w:val="00E15866"/>
    <w:rsid w:val="00E172BA"/>
    <w:rsid w:val="00E21F88"/>
    <w:rsid w:val="00E23A5A"/>
    <w:rsid w:val="00E23E5F"/>
    <w:rsid w:val="00E25170"/>
    <w:rsid w:val="00E27076"/>
    <w:rsid w:val="00E277E8"/>
    <w:rsid w:val="00E27C6D"/>
    <w:rsid w:val="00E320B0"/>
    <w:rsid w:val="00E32278"/>
    <w:rsid w:val="00E3530D"/>
    <w:rsid w:val="00E35DE0"/>
    <w:rsid w:val="00E42AE3"/>
    <w:rsid w:val="00E43969"/>
    <w:rsid w:val="00E44EFF"/>
    <w:rsid w:val="00E461B1"/>
    <w:rsid w:val="00E51F9E"/>
    <w:rsid w:val="00E54966"/>
    <w:rsid w:val="00E55458"/>
    <w:rsid w:val="00E566AA"/>
    <w:rsid w:val="00E6046E"/>
    <w:rsid w:val="00E61780"/>
    <w:rsid w:val="00E62441"/>
    <w:rsid w:val="00E63A81"/>
    <w:rsid w:val="00E63B9B"/>
    <w:rsid w:val="00E64AF8"/>
    <w:rsid w:val="00E6561E"/>
    <w:rsid w:val="00E67A75"/>
    <w:rsid w:val="00E72445"/>
    <w:rsid w:val="00E7276E"/>
    <w:rsid w:val="00E73D53"/>
    <w:rsid w:val="00E77611"/>
    <w:rsid w:val="00E817F9"/>
    <w:rsid w:val="00E85BE8"/>
    <w:rsid w:val="00E87B90"/>
    <w:rsid w:val="00E9003E"/>
    <w:rsid w:val="00E902B0"/>
    <w:rsid w:val="00E93A1A"/>
    <w:rsid w:val="00E940D3"/>
    <w:rsid w:val="00E94C7A"/>
    <w:rsid w:val="00E95423"/>
    <w:rsid w:val="00E9663D"/>
    <w:rsid w:val="00E979AC"/>
    <w:rsid w:val="00E97CD8"/>
    <w:rsid w:val="00EA43D2"/>
    <w:rsid w:val="00EA4C66"/>
    <w:rsid w:val="00EB1524"/>
    <w:rsid w:val="00EC08DA"/>
    <w:rsid w:val="00EC0AE9"/>
    <w:rsid w:val="00EC0C40"/>
    <w:rsid w:val="00EC1CF2"/>
    <w:rsid w:val="00EC6EE8"/>
    <w:rsid w:val="00ED55C8"/>
    <w:rsid w:val="00ED684C"/>
    <w:rsid w:val="00EE382A"/>
    <w:rsid w:val="00EE7362"/>
    <w:rsid w:val="00EF030F"/>
    <w:rsid w:val="00EF191D"/>
    <w:rsid w:val="00EF318F"/>
    <w:rsid w:val="00EF64FA"/>
    <w:rsid w:val="00EF74BC"/>
    <w:rsid w:val="00F00B53"/>
    <w:rsid w:val="00F03846"/>
    <w:rsid w:val="00F06697"/>
    <w:rsid w:val="00F200AC"/>
    <w:rsid w:val="00F21081"/>
    <w:rsid w:val="00F22267"/>
    <w:rsid w:val="00F2312C"/>
    <w:rsid w:val="00F2575D"/>
    <w:rsid w:val="00F25A5C"/>
    <w:rsid w:val="00F27046"/>
    <w:rsid w:val="00F306E3"/>
    <w:rsid w:val="00F30AEF"/>
    <w:rsid w:val="00F31E17"/>
    <w:rsid w:val="00F31FB5"/>
    <w:rsid w:val="00F326B5"/>
    <w:rsid w:val="00F328BB"/>
    <w:rsid w:val="00F32DB3"/>
    <w:rsid w:val="00F344FE"/>
    <w:rsid w:val="00F3602E"/>
    <w:rsid w:val="00F360D2"/>
    <w:rsid w:val="00F36516"/>
    <w:rsid w:val="00F3675C"/>
    <w:rsid w:val="00F37E5C"/>
    <w:rsid w:val="00F423D1"/>
    <w:rsid w:val="00F436F8"/>
    <w:rsid w:val="00F438C7"/>
    <w:rsid w:val="00F443D5"/>
    <w:rsid w:val="00F4542C"/>
    <w:rsid w:val="00F469D2"/>
    <w:rsid w:val="00F4750A"/>
    <w:rsid w:val="00F5020C"/>
    <w:rsid w:val="00F5116C"/>
    <w:rsid w:val="00F52FD4"/>
    <w:rsid w:val="00F5741C"/>
    <w:rsid w:val="00F601D4"/>
    <w:rsid w:val="00F62F37"/>
    <w:rsid w:val="00F640AD"/>
    <w:rsid w:val="00F641AE"/>
    <w:rsid w:val="00F64221"/>
    <w:rsid w:val="00F64957"/>
    <w:rsid w:val="00F660E5"/>
    <w:rsid w:val="00F70888"/>
    <w:rsid w:val="00F70F84"/>
    <w:rsid w:val="00F70FC5"/>
    <w:rsid w:val="00F719A2"/>
    <w:rsid w:val="00F719B5"/>
    <w:rsid w:val="00F720E1"/>
    <w:rsid w:val="00F75406"/>
    <w:rsid w:val="00F76837"/>
    <w:rsid w:val="00F769D2"/>
    <w:rsid w:val="00F76D0B"/>
    <w:rsid w:val="00F80295"/>
    <w:rsid w:val="00F805F7"/>
    <w:rsid w:val="00F84869"/>
    <w:rsid w:val="00F8523A"/>
    <w:rsid w:val="00F857AC"/>
    <w:rsid w:val="00F8726B"/>
    <w:rsid w:val="00F875D5"/>
    <w:rsid w:val="00F87A96"/>
    <w:rsid w:val="00F901C2"/>
    <w:rsid w:val="00FA098F"/>
    <w:rsid w:val="00FA2241"/>
    <w:rsid w:val="00FA3D30"/>
    <w:rsid w:val="00FA42AA"/>
    <w:rsid w:val="00FA499B"/>
    <w:rsid w:val="00FA5088"/>
    <w:rsid w:val="00FA6828"/>
    <w:rsid w:val="00FA7205"/>
    <w:rsid w:val="00FA76E7"/>
    <w:rsid w:val="00FB312D"/>
    <w:rsid w:val="00FB4872"/>
    <w:rsid w:val="00FC1EF1"/>
    <w:rsid w:val="00FC2221"/>
    <w:rsid w:val="00FC28DF"/>
    <w:rsid w:val="00FC5601"/>
    <w:rsid w:val="00FC61F4"/>
    <w:rsid w:val="00FC70BD"/>
    <w:rsid w:val="00FD0456"/>
    <w:rsid w:val="00FD0FA2"/>
    <w:rsid w:val="00FD31F4"/>
    <w:rsid w:val="00FD3FA3"/>
    <w:rsid w:val="00FD507E"/>
    <w:rsid w:val="00FE5131"/>
    <w:rsid w:val="00FE5ACB"/>
    <w:rsid w:val="00FF2BEA"/>
    <w:rsid w:val="00FF3151"/>
    <w:rsid w:val="00FF35D4"/>
    <w:rsid w:val="00FF5764"/>
    <w:rsid w:val="00FF5A5D"/>
    <w:rsid w:val="00FF5ED3"/>
    <w:rsid w:val="00FF7320"/>
    <w:rsid w:val="00FF7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1C2"/>
    <w:rPr>
      <w:rFonts w:ascii="Century Schoolbook" w:hAnsi="Century Schoolbook"/>
      <w:sz w:val="24"/>
      <w:szCs w:val="24"/>
    </w:rPr>
  </w:style>
  <w:style w:type="paragraph" w:styleId="Heading1">
    <w:name w:val="heading 1"/>
    <w:basedOn w:val="Normal"/>
    <w:next w:val="Normal"/>
    <w:link w:val="Heading1Char"/>
    <w:autoRedefine/>
    <w:uiPriority w:val="9"/>
    <w:qFormat/>
    <w:rsid w:val="00DB69C8"/>
    <w:pPr>
      <w:keepNext/>
      <w:outlineLvl w:val="0"/>
    </w:pPr>
    <w:rPr>
      <w:rFonts w:ascii="Times New Roman Bold" w:hAnsi="Times New Roman Bold"/>
      <w:b/>
      <w:bCs/>
      <w:kern w:val="32"/>
    </w:rPr>
  </w:style>
  <w:style w:type="paragraph" w:styleId="Heading2">
    <w:name w:val="heading 2"/>
    <w:basedOn w:val="Heading1"/>
    <w:next w:val="Normal"/>
    <w:link w:val="Heading2Char"/>
    <w:uiPriority w:val="9"/>
    <w:qFormat/>
    <w:rsid w:val="00E42AE3"/>
    <w:pPr>
      <w:outlineLvl w:val="1"/>
    </w:pPr>
  </w:style>
  <w:style w:type="paragraph" w:styleId="Heading3">
    <w:name w:val="heading 3"/>
    <w:basedOn w:val="Normal"/>
    <w:next w:val="Normal"/>
    <w:link w:val="Heading3Char"/>
    <w:uiPriority w:val="9"/>
    <w:qFormat/>
    <w:rsid w:val="00E42AE3"/>
    <w:pPr>
      <w:keepNext/>
      <w:keepLines/>
      <w:spacing w:before="240"/>
      <w:ind w:left="1080" w:hanging="1080"/>
      <w:outlineLvl w:val="2"/>
    </w:pPr>
    <w:rPr>
      <w:rFonts w:ascii="Times New Roman" w:hAnsi="Times New Roman"/>
      <w:b/>
      <w:bCs/>
    </w:rPr>
  </w:style>
  <w:style w:type="paragraph" w:styleId="Heading4">
    <w:name w:val="heading 4"/>
    <w:basedOn w:val="Normal"/>
    <w:next w:val="Normal"/>
    <w:link w:val="Heading4Char"/>
    <w:uiPriority w:val="9"/>
    <w:qFormat/>
    <w:rsid w:val="00E42AE3"/>
    <w:pPr>
      <w:keepNext/>
      <w:keepLines/>
      <w:numPr>
        <w:ilvl w:val="3"/>
      </w:numPr>
      <w:spacing w:before="240"/>
      <w:ind w:left="1080" w:hanging="1080"/>
      <w:outlineLvl w:val="3"/>
    </w:pPr>
    <w:rPr>
      <w:rFonts w:ascii="Times New Roman" w:hAnsi="Times New Roman"/>
      <w:b/>
      <w:bCs/>
    </w:rPr>
  </w:style>
  <w:style w:type="paragraph" w:styleId="Heading5">
    <w:name w:val="heading 5"/>
    <w:basedOn w:val="Normal"/>
    <w:next w:val="Normal"/>
    <w:link w:val="Heading5Char"/>
    <w:uiPriority w:val="9"/>
    <w:qFormat/>
    <w:rsid w:val="0089498C"/>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uiPriority w:val="9"/>
    <w:qFormat/>
    <w:rsid w:val="0089498C"/>
    <w:pPr>
      <w:tabs>
        <w:tab w:val="num" w:pos="1152"/>
      </w:tabs>
      <w:spacing w:before="240" w:after="60"/>
      <w:ind w:left="1152" w:hanging="1152"/>
      <w:outlineLvl w:val="5"/>
    </w:pPr>
    <w:rPr>
      <w:rFonts w:ascii="Times New Roman" w:hAnsi="Times New Roman"/>
      <w:b/>
      <w:bCs/>
      <w:sz w:val="22"/>
      <w:szCs w:val="22"/>
    </w:rPr>
  </w:style>
  <w:style w:type="paragraph" w:styleId="Heading7">
    <w:name w:val="heading 7"/>
    <w:basedOn w:val="Normal"/>
    <w:next w:val="Normal"/>
    <w:link w:val="Heading7Char"/>
    <w:uiPriority w:val="9"/>
    <w:qFormat/>
    <w:rsid w:val="0089498C"/>
    <w:pPr>
      <w:tabs>
        <w:tab w:val="num" w:pos="1296"/>
      </w:tabs>
      <w:spacing w:before="240" w:after="60"/>
      <w:ind w:left="1296" w:hanging="1296"/>
      <w:outlineLvl w:val="6"/>
    </w:pPr>
    <w:rPr>
      <w:rFonts w:ascii="Times New Roman" w:hAnsi="Times New Roman"/>
    </w:rPr>
  </w:style>
  <w:style w:type="paragraph" w:styleId="Heading8">
    <w:name w:val="heading 8"/>
    <w:basedOn w:val="Normal"/>
    <w:next w:val="Normal"/>
    <w:link w:val="Heading8Char"/>
    <w:uiPriority w:val="9"/>
    <w:qFormat/>
    <w:rsid w:val="0089498C"/>
    <w:pPr>
      <w:tabs>
        <w:tab w:val="num" w:pos="1440"/>
      </w:tabs>
      <w:spacing w:before="240" w:after="60"/>
      <w:ind w:left="1440" w:hanging="1440"/>
      <w:outlineLvl w:val="7"/>
    </w:pPr>
    <w:rPr>
      <w:rFonts w:ascii="Times New Roman" w:hAnsi="Times New Roman"/>
      <w:i/>
      <w:iCs/>
    </w:rPr>
  </w:style>
  <w:style w:type="paragraph" w:styleId="Heading9">
    <w:name w:val="heading 9"/>
    <w:basedOn w:val="Normal"/>
    <w:next w:val="Normal"/>
    <w:link w:val="Heading9Char"/>
    <w:uiPriority w:val="9"/>
    <w:qFormat/>
    <w:rsid w:val="0089498C"/>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C8"/>
    <w:rPr>
      <w:rFonts w:ascii="Times New Roman Bold" w:hAnsi="Times New Roman Bold"/>
      <w:b/>
      <w:bCs/>
      <w:kern w:val="32"/>
      <w:sz w:val="24"/>
      <w:szCs w:val="24"/>
    </w:rPr>
  </w:style>
  <w:style w:type="character" w:customStyle="1" w:styleId="Heading2Char">
    <w:name w:val="Heading 2 Char"/>
    <w:basedOn w:val="DefaultParagraphFont"/>
    <w:link w:val="Heading2"/>
    <w:uiPriority w:val="9"/>
    <w:locked/>
    <w:rsid w:val="00E42AE3"/>
    <w:rPr>
      <w:b/>
      <w:bCs/>
      <w:caps/>
      <w:kern w:val="32"/>
      <w:sz w:val="24"/>
      <w:szCs w:val="24"/>
    </w:rPr>
  </w:style>
  <w:style w:type="character" w:customStyle="1" w:styleId="Heading3Char">
    <w:name w:val="Heading 3 Char"/>
    <w:basedOn w:val="DefaultParagraphFont"/>
    <w:link w:val="Heading3"/>
    <w:uiPriority w:val="9"/>
    <w:rsid w:val="00E42AE3"/>
    <w:rPr>
      <w:b/>
      <w:bCs/>
      <w:sz w:val="24"/>
      <w:szCs w:val="24"/>
    </w:rPr>
  </w:style>
  <w:style w:type="character" w:customStyle="1" w:styleId="Heading4Char">
    <w:name w:val="Heading 4 Char"/>
    <w:basedOn w:val="DefaultParagraphFont"/>
    <w:link w:val="Heading4"/>
    <w:uiPriority w:val="9"/>
    <w:rsid w:val="00E42AE3"/>
    <w:rPr>
      <w:b/>
      <w:bCs/>
      <w:sz w:val="24"/>
      <w:szCs w:val="24"/>
    </w:rPr>
  </w:style>
  <w:style w:type="character" w:customStyle="1" w:styleId="Heading5Char">
    <w:name w:val="Heading 5 Char"/>
    <w:basedOn w:val="DefaultParagraphFont"/>
    <w:link w:val="Heading5"/>
    <w:uiPriority w:val="9"/>
    <w:rsid w:val="006E35A1"/>
    <w:rPr>
      <w:rFonts w:ascii="Century Schoolbook" w:hAnsi="Century Schoolbook"/>
      <w:b/>
      <w:bCs/>
      <w:i/>
      <w:iCs/>
      <w:sz w:val="26"/>
      <w:szCs w:val="26"/>
    </w:rPr>
  </w:style>
  <w:style w:type="character" w:customStyle="1" w:styleId="Heading6Char">
    <w:name w:val="Heading 6 Char"/>
    <w:basedOn w:val="DefaultParagraphFont"/>
    <w:link w:val="Heading6"/>
    <w:uiPriority w:val="9"/>
    <w:rsid w:val="006E35A1"/>
    <w:rPr>
      <w:b/>
      <w:bCs/>
      <w:sz w:val="22"/>
      <w:szCs w:val="22"/>
    </w:rPr>
  </w:style>
  <w:style w:type="character" w:customStyle="1" w:styleId="Heading7Char">
    <w:name w:val="Heading 7 Char"/>
    <w:basedOn w:val="DefaultParagraphFont"/>
    <w:link w:val="Heading7"/>
    <w:uiPriority w:val="9"/>
    <w:rsid w:val="006E35A1"/>
    <w:rPr>
      <w:sz w:val="24"/>
      <w:szCs w:val="24"/>
    </w:rPr>
  </w:style>
  <w:style w:type="character" w:customStyle="1" w:styleId="Heading8Char">
    <w:name w:val="Heading 8 Char"/>
    <w:basedOn w:val="DefaultParagraphFont"/>
    <w:link w:val="Heading8"/>
    <w:uiPriority w:val="9"/>
    <w:rsid w:val="006E35A1"/>
    <w:rPr>
      <w:i/>
      <w:iCs/>
      <w:sz w:val="24"/>
      <w:szCs w:val="24"/>
    </w:rPr>
  </w:style>
  <w:style w:type="character" w:customStyle="1" w:styleId="Heading9Char">
    <w:name w:val="Heading 9 Char"/>
    <w:basedOn w:val="DefaultParagraphFont"/>
    <w:link w:val="Heading9"/>
    <w:uiPriority w:val="9"/>
    <w:rsid w:val="006E35A1"/>
    <w:rPr>
      <w:rFonts w:ascii="Arial" w:hAnsi="Arial" w:cs="Arial"/>
      <w:sz w:val="22"/>
      <w:szCs w:val="22"/>
    </w:rPr>
  </w:style>
  <w:style w:type="paragraph" w:styleId="TOC1">
    <w:name w:val="toc 1"/>
    <w:basedOn w:val="Normal"/>
    <w:next w:val="Normal"/>
    <w:autoRedefine/>
    <w:uiPriority w:val="39"/>
    <w:rsid w:val="00AE2BF4"/>
    <w:pPr>
      <w:tabs>
        <w:tab w:val="right" w:leader="dot" w:pos="9360"/>
      </w:tabs>
    </w:pPr>
    <w:rPr>
      <w:rFonts w:ascii="Times New Roman" w:hAnsi="Times New Roman"/>
    </w:rPr>
  </w:style>
  <w:style w:type="character" w:styleId="Hyperlink">
    <w:name w:val="Hyperlink"/>
    <w:basedOn w:val="DefaultParagraphFont"/>
    <w:uiPriority w:val="99"/>
    <w:rsid w:val="000018CA"/>
    <w:rPr>
      <w:rFonts w:cs="Times New Roman"/>
      <w:color w:val="0000FF"/>
      <w:u w:val="single"/>
    </w:rPr>
  </w:style>
  <w:style w:type="paragraph" w:styleId="TOC2">
    <w:name w:val="toc 2"/>
    <w:basedOn w:val="Normal"/>
    <w:next w:val="Normal"/>
    <w:autoRedefine/>
    <w:uiPriority w:val="39"/>
    <w:rsid w:val="00D42EF8"/>
    <w:pPr>
      <w:tabs>
        <w:tab w:val="right" w:leader="dot" w:pos="9360"/>
      </w:tabs>
      <w:ind w:left="240"/>
    </w:pPr>
  </w:style>
  <w:style w:type="paragraph" w:styleId="TOC3">
    <w:name w:val="toc 3"/>
    <w:basedOn w:val="Normal"/>
    <w:next w:val="Normal"/>
    <w:autoRedefine/>
    <w:uiPriority w:val="39"/>
    <w:rsid w:val="00D42EF8"/>
    <w:pPr>
      <w:tabs>
        <w:tab w:val="right" w:leader="dot" w:pos="9360"/>
      </w:tabs>
      <w:ind w:left="480"/>
    </w:pPr>
  </w:style>
  <w:style w:type="paragraph" w:customStyle="1" w:styleId="StyleHeading4CourierNew12pt">
    <w:name w:val="Style Heading 4 + Courier New 12 pt"/>
    <w:basedOn w:val="Heading4"/>
    <w:rsid w:val="00D507A9"/>
    <w:rPr>
      <w:rFonts w:ascii="Courier New" w:hAnsi="Courier New"/>
    </w:rPr>
  </w:style>
  <w:style w:type="character" w:styleId="CommentReference">
    <w:name w:val="annotation reference"/>
    <w:basedOn w:val="DefaultParagraphFont"/>
    <w:uiPriority w:val="99"/>
    <w:rsid w:val="00D507A9"/>
    <w:rPr>
      <w:rFonts w:cs="Times New Roman"/>
      <w:sz w:val="16"/>
      <w:szCs w:val="16"/>
    </w:rPr>
  </w:style>
  <w:style w:type="paragraph" w:styleId="CommentText">
    <w:name w:val="annotation text"/>
    <w:basedOn w:val="Normal"/>
    <w:link w:val="CommentTextChar"/>
    <w:uiPriority w:val="99"/>
    <w:rsid w:val="00D507A9"/>
    <w:rPr>
      <w:sz w:val="20"/>
      <w:szCs w:val="20"/>
    </w:rPr>
  </w:style>
  <w:style w:type="character" w:customStyle="1" w:styleId="CommentTextChar">
    <w:name w:val="Comment Text Char"/>
    <w:basedOn w:val="DefaultParagraphFont"/>
    <w:link w:val="CommentText"/>
    <w:uiPriority w:val="99"/>
    <w:locked/>
    <w:rsid w:val="007D4531"/>
    <w:rPr>
      <w:rFonts w:ascii="Century Schoolbook" w:hAnsi="Century Schoolbook" w:cs="Times New Roman"/>
    </w:rPr>
  </w:style>
  <w:style w:type="paragraph" w:styleId="BalloonText">
    <w:name w:val="Balloon Text"/>
    <w:basedOn w:val="Normal"/>
    <w:link w:val="BalloonTextChar"/>
    <w:uiPriority w:val="99"/>
    <w:semiHidden/>
    <w:rsid w:val="00D507A9"/>
    <w:rPr>
      <w:rFonts w:ascii="Tahoma" w:hAnsi="Tahoma" w:cs="Tahoma"/>
      <w:sz w:val="16"/>
      <w:szCs w:val="16"/>
    </w:rPr>
  </w:style>
  <w:style w:type="character" w:customStyle="1" w:styleId="BalloonTextChar">
    <w:name w:val="Balloon Text Char"/>
    <w:basedOn w:val="DefaultParagraphFont"/>
    <w:link w:val="BalloonText"/>
    <w:uiPriority w:val="99"/>
    <w:semiHidden/>
    <w:rsid w:val="006E35A1"/>
    <w:rPr>
      <w:sz w:val="0"/>
      <w:szCs w:val="0"/>
    </w:rPr>
  </w:style>
  <w:style w:type="paragraph" w:styleId="Footer">
    <w:name w:val="footer"/>
    <w:basedOn w:val="Normal"/>
    <w:link w:val="FooterChar"/>
    <w:uiPriority w:val="99"/>
    <w:rsid w:val="00877F40"/>
    <w:pPr>
      <w:tabs>
        <w:tab w:val="center" w:pos="4320"/>
        <w:tab w:val="right" w:pos="8640"/>
      </w:tabs>
    </w:pPr>
  </w:style>
  <w:style w:type="character" w:customStyle="1" w:styleId="FooterChar">
    <w:name w:val="Footer Char"/>
    <w:basedOn w:val="DefaultParagraphFont"/>
    <w:link w:val="Footer"/>
    <w:uiPriority w:val="99"/>
    <w:rsid w:val="006E35A1"/>
    <w:rPr>
      <w:rFonts w:ascii="Century Schoolbook" w:hAnsi="Century Schoolbook"/>
      <w:sz w:val="24"/>
      <w:szCs w:val="24"/>
    </w:rPr>
  </w:style>
  <w:style w:type="character" w:styleId="PageNumber">
    <w:name w:val="page number"/>
    <w:basedOn w:val="DefaultParagraphFont"/>
    <w:uiPriority w:val="99"/>
    <w:rsid w:val="00877F40"/>
    <w:rPr>
      <w:rFonts w:cs="Times New Roman"/>
    </w:rPr>
  </w:style>
  <w:style w:type="paragraph" w:styleId="Header">
    <w:name w:val="header"/>
    <w:basedOn w:val="Normal"/>
    <w:link w:val="HeaderChar"/>
    <w:uiPriority w:val="99"/>
    <w:rsid w:val="00DF0816"/>
    <w:pPr>
      <w:tabs>
        <w:tab w:val="center" w:pos="4320"/>
        <w:tab w:val="right" w:pos="8640"/>
      </w:tabs>
    </w:pPr>
  </w:style>
  <w:style w:type="character" w:customStyle="1" w:styleId="HeaderChar">
    <w:name w:val="Header Char"/>
    <w:basedOn w:val="DefaultParagraphFont"/>
    <w:link w:val="Header"/>
    <w:uiPriority w:val="99"/>
    <w:locked/>
    <w:rsid w:val="00B620F7"/>
    <w:rPr>
      <w:rFonts w:ascii="Century Schoolbook" w:hAnsi="Century Schoolbook" w:cs="Times New Roman"/>
      <w:sz w:val="24"/>
      <w:szCs w:val="24"/>
      <w:lang w:val="en-US" w:eastAsia="en-US" w:bidi="ar-SA"/>
    </w:rPr>
  </w:style>
  <w:style w:type="paragraph" w:styleId="Caption">
    <w:name w:val="caption"/>
    <w:basedOn w:val="Normal"/>
    <w:next w:val="Normal"/>
    <w:uiPriority w:val="35"/>
    <w:qFormat/>
    <w:rsid w:val="00EE7362"/>
    <w:rPr>
      <w:b/>
      <w:bCs/>
      <w:sz w:val="20"/>
      <w:szCs w:val="20"/>
    </w:rPr>
  </w:style>
  <w:style w:type="table" w:styleId="TableGrid">
    <w:name w:val="Table Grid"/>
    <w:basedOn w:val="TableNormal"/>
    <w:rsid w:val="001F72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F5116C"/>
    <w:rPr>
      <w:b/>
      <w:bCs/>
    </w:rPr>
  </w:style>
  <w:style w:type="character" w:customStyle="1" w:styleId="CommentSubjectChar">
    <w:name w:val="Comment Subject Char"/>
    <w:basedOn w:val="CommentTextChar"/>
    <w:link w:val="CommentSubject"/>
    <w:uiPriority w:val="99"/>
    <w:semiHidden/>
    <w:rsid w:val="006E35A1"/>
    <w:rPr>
      <w:rFonts w:ascii="Century Schoolbook" w:hAnsi="Century Schoolbook" w:cs="Times New Roman"/>
      <w:b/>
      <w:bCs/>
    </w:rPr>
  </w:style>
  <w:style w:type="paragraph" w:styleId="DocumentMap">
    <w:name w:val="Document Map"/>
    <w:basedOn w:val="Normal"/>
    <w:link w:val="DocumentMapChar"/>
    <w:uiPriority w:val="99"/>
    <w:semiHidden/>
    <w:rsid w:val="000C7E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6E35A1"/>
    <w:rPr>
      <w:sz w:val="0"/>
      <w:szCs w:val="0"/>
    </w:rPr>
  </w:style>
  <w:style w:type="character" w:customStyle="1" w:styleId="StyleCourierBold">
    <w:name w:val="Style Courier Bold"/>
    <w:basedOn w:val="DefaultParagraphFont"/>
    <w:rsid w:val="00005289"/>
    <w:rPr>
      <w:rFonts w:ascii="Courier Bold" w:hAnsi="Courier Bold" w:cs="Times New Roman"/>
      <w:b/>
      <w:bCs/>
    </w:rPr>
  </w:style>
  <w:style w:type="paragraph" w:styleId="BodyText">
    <w:name w:val="Body Text"/>
    <w:aliases w:val="Body Text CSB 12pt justified"/>
    <w:basedOn w:val="Normal"/>
    <w:next w:val="BodyText2"/>
    <w:link w:val="BodyTextChar"/>
    <w:autoRedefine/>
    <w:uiPriority w:val="99"/>
    <w:rsid w:val="00DF088C"/>
    <w:pPr>
      <w:tabs>
        <w:tab w:val="left" w:pos="2520"/>
        <w:tab w:val="left" w:pos="5400"/>
      </w:tabs>
      <w:jc w:val="center"/>
    </w:pPr>
    <w:rPr>
      <w:b/>
      <w:sz w:val="32"/>
      <w:szCs w:val="32"/>
    </w:rPr>
  </w:style>
  <w:style w:type="character" w:customStyle="1" w:styleId="BodyTextChar">
    <w:name w:val="Body Text Char"/>
    <w:aliases w:val="Body Text CSB 12pt justified Char"/>
    <w:basedOn w:val="DefaultParagraphFont"/>
    <w:link w:val="BodyText"/>
    <w:uiPriority w:val="99"/>
    <w:rsid w:val="00DF088C"/>
    <w:rPr>
      <w:rFonts w:ascii="Century Schoolbook" w:hAnsi="Century Schoolbook"/>
      <w:b/>
      <w:sz w:val="32"/>
      <w:szCs w:val="32"/>
    </w:rPr>
  </w:style>
  <w:style w:type="paragraph" w:styleId="BlockText">
    <w:name w:val="Block Text"/>
    <w:aliases w:val="Centered"/>
    <w:basedOn w:val="Normal"/>
    <w:autoRedefine/>
    <w:uiPriority w:val="99"/>
    <w:rsid w:val="00280724"/>
    <w:pPr>
      <w:ind w:left="1440" w:right="1440"/>
      <w:jc w:val="center"/>
    </w:pPr>
    <w:rPr>
      <w:rFonts w:ascii="Times New Roman" w:hAnsi="Times New Roman"/>
    </w:rPr>
  </w:style>
  <w:style w:type="paragraph" w:styleId="BodyText2">
    <w:name w:val="Body Text 2"/>
    <w:aliases w:val="Body Text CSB Bold Centered"/>
    <w:basedOn w:val="Normal"/>
    <w:link w:val="BodyText2Char"/>
    <w:autoRedefine/>
    <w:uiPriority w:val="99"/>
    <w:rsid w:val="00D42EF8"/>
    <w:pPr>
      <w:jc w:val="center"/>
    </w:pPr>
    <w:rPr>
      <w:rFonts w:ascii="Times New Roman" w:hAnsi="Times New Roman"/>
      <w:b/>
      <w:caps/>
    </w:rPr>
  </w:style>
  <w:style w:type="character" w:customStyle="1" w:styleId="BodyText2Char">
    <w:name w:val="Body Text 2 Char"/>
    <w:aliases w:val="Body Text CSB Bold Centered Char"/>
    <w:basedOn w:val="DefaultParagraphFont"/>
    <w:link w:val="BodyText2"/>
    <w:uiPriority w:val="99"/>
    <w:rsid w:val="00D42EF8"/>
    <w:rPr>
      <w:b/>
      <w:caps/>
      <w:sz w:val="24"/>
      <w:szCs w:val="24"/>
    </w:rPr>
  </w:style>
  <w:style w:type="paragraph" w:styleId="Title">
    <w:name w:val="Title"/>
    <w:basedOn w:val="Normal"/>
    <w:link w:val="TitleChar"/>
    <w:autoRedefine/>
    <w:uiPriority w:val="10"/>
    <w:qFormat/>
    <w:rsid w:val="005202A0"/>
    <w:pPr>
      <w:jc w:val="center"/>
      <w:outlineLvl w:val="0"/>
    </w:pPr>
    <w:rPr>
      <w:rFonts w:ascii="Times New Roman Bold" w:hAnsi="Times New Roman Bold" w:cs="Arial"/>
      <w:b/>
      <w:bCs/>
      <w:caps/>
      <w:kern w:val="28"/>
      <w:szCs w:val="32"/>
    </w:rPr>
  </w:style>
  <w:style w:type="character" w:customStyle="1" w:styleId="TitleChar">
    <w:name w:val="Title Char"/>
    <w:basedOn w:val="DefaultParagraphFont"/>
    <w:link w:val="Title"/>
    <w:uiPriority w:val="10"/>
    <w:rsid w:val="006E35A1"/>
    <w:rPr>
      <w:rFonts w:ascii="Cambria" w:eastAsia="Times New Roman" w:hAnsi="Cambria" w:cs="Times New Roman"/>
      <w:b/>
      <w:bCs/>
      <w:kern w:val="28"/>
      <w:sz w:val="32"/>
      <w:szCs w:val="32"/>
    </w:rPr>
  </w:style>
  <w:style w:type="paragraph" w:styleId="List2">
    <w:name w:val="List 2"/>
    <w:basedOn w:val="Normal"/>
    <w:uiPriority w:val="99"/>
    <w:rsid w:val="00B8647C"/>
    <w:pPr>
      <w:ind w:left="720" w:hanging="360"/>
    </w:pPr>
  </w:style>
  <w:style w:type="paragraph" w:styleId="ListNumber5">
    <w:name w:val="List Number 5"/>
    <w:basedOn w:val="Normal"/>
    <w:uiPriority w:val="99"/>
    <w:rsid w:val="00B8647C"/>
    <w:pPr>
      <w:tabs>
        <w:tab w:val="num" w:pos="360"/>
      </w:tabs>
      <w:ind w:left="360"/>
    </w:pPr>
  </w:style>
  <w:style w:type="paragraph" w:customStyle="1" w:styleId="Heading0">
    <w:name w:val="Heading 0"/>
    <w:basedOn w:val="Heading1"/>
    <w:autoRedefine/>
    <w:rsid w:val="0089498C"/>
  </w:style>
  <w:style w:type="paragraph" w:styleId="ListBullet">
    <w:name w:val="List Bullet"/>
    <w:basedOn w:val="Normal"/>
    <w:uiPriority w:val="99"/>
    <w:rsid w:val="00223352"/>
    <w:pPr>
      <w:numPr>
        <w:numId w:val="1"/>
      </w:numPr>
    </w:pPr>
  </w:style>
  <w:style w:type="paragraph" w:styleId="BodyTextFirstIndent">
    <w:name w:val="Body Text First Indent"/>
    <w:basedOn w:val="BodyText"/>
    <w:link w:val="BodyTextFirstIndentChar"/>
    <w:uiPriority w:val="99"/>
    <w:rsid w:val="00223352"/>
    <w:pPr>
      <w:tabs>
        <w:tab w:val="clear" w:pos="2520"/>
        <w:tab w:val="clear" w:pos="5400"/>
      </w:tabs>
      <w:spacing w:after="120"/>
      <w:ind w:firstLine="210"/>
      <w:jc w:val="left"/>
    </w:pPr>
  </w:style>
  <w:style w:type="character" w:customStyle="1" w:styleId="BodyTextFirstIndentChar">
    <w:name w:val="Body Text First Indent Char"/>
    <w:basedOn w:val="BodyTextChar"/>
    <w:link w:val="BodyTextFirstIndent"/>
    <w:uiPriority w:val="99"/>
    <w:semiHidden/>
    <w:rsid w:val="006E35A1"/>
    <w:rPr>
      <w:rFonts w:ascii="Century Schoolbook" w:hAnsi="Century Schoolbook"/>
      <w:sz w:val="24"/>
      <w:szCs w:val="24"/>
    </w:rPr>
  </w:style>
  <w:style w:type="paragraph" w:styleId="ListBullet3">
    <w:name w:val="List Bullet 3"/>
    <w:basedOn w:val="Normal"/>
    <w:uiPriority w:val="99"/>
    <w:rsid w:val="00A06471"/>
    <w:pPr>
      <w:numPr>
        <w:numId w:val="2"/>
      </w:numPr>
    </w:pPr>
  </w:style>
  <w:style w:type="paragraph" w:styleId="ListBullet4">
    <w:name w:val="List Bullet 4"/>
    <w:basedOn w:val="Normal"/>
    <w:uiPriority w:val="99"/>
    <w:rsid w:val="00A06471"/>
    <w:pPr>
      <w:numPr>
        <w:numId w:val="3"/>
      </w:numPr>
    </w:pPr>
  </w:style>
  <w:style w:type="paragraph" w:styleId="PlainText">
    <w:name w:val="Plain Text"/>
    <w:basedOn w:val="Normal"/>
    <w:link w:val="PlainTextChar"/>
    <w:uiPriority w:val="99"/>
    <w:unhideWhenUsed/>
    <w:rsid w:val="002E39F5"/>
    <w:rPr>
      <w:rFonts w:ascii="Consolas" w:hAnsi="Consolas"/>
      <w:sz w:val="21"/>
      <w:szCs w:val="21"/>
    </w:rPr>
  </w:style>
  <w:style w:type="character" w:customStyle="1" w:styleId="PlainTextChar">
    <w:name w:val="Plain Text Char"/>
    <w:basedOn w:val="DefaultParagraphFont"/>
    <w:link w:val="PlainText"/>
    <w:uiPriority w:val="99"/>
    <w:locked/>
    <w:rsid w:val="002E39F5"/>
    <w:rPr>
      <w:rFonts w:ascii="Consolas" w:eastAsia="Times New Roman" w:hAnsi="Consolas" w:cs="Times New Roman"/>
      <w:sz w:val="21"/>
      <w:szCs w:val="21"/>
    </w:rPr>
  </w:style>
  <w:style w:type="paragraph" w:styleId="ListParagraph">
    <w:name w:val="List Paragraph"/>
    <w:basedOn w:val="Normal"/>
    <w:uiPriority w:val="34"/>
    <w:qFormat/>
    <w:rsid w:val="006679D5"/>
    <w:pPr>
      <w:spacing w:after="200" w:line="276" w:lineRule="auto"/>
      <w:ind w:left="720"/>
      <w:contextualSpacing/>
    </w:pPr>
    <w:rPr>
      <w:rFonts w:ascii="Times New Roman" w:hAnsi="Times New Roman"/>
    </w:rPr>
  </w:style>
  <w:style w:type="paragraph" w:customStyle="1" w:styleId="Default">
    <w:name w:val="Default"/>
    <w:rsid w:val="00DE487F"/>
    <w:pPr>
      <w:autoSpaceDE w:val="0"/>
      <w:autoSpaceDN w:val="0"/>
      <w:adjustRightInd w:val="0"/>
    </w:pPr>
    <w:rPr>
      <w:color w:val="000000"/>
      <w:sz w:val="24"/>
      <w:szCs w:val="24"/>
    </w:rPr>
  </w:style>
  <w:style w:type="character" w:styleId="FollowedHyperlink">
    <w:name w:val="FollowedHyperlink"/>
    <w:basedOn w:val="DefaultParagraphFont"/>
    <w:uiPriority w:val="99"/>
    <w:rsid w:val="00CF3FFA"/>
    <w:rPr>
      <w:rFonts w:cs="Times New Roman"/>
      <w:color w:val="800080"/>
      <w:u w:val="single"/>
    </w:rPr>
  </w:style>
  <w:style w:type="paragraph" w:styleId="Revision">
    <w:name w:val="Revision"/>
    <w:hidden/>
    <w:uiPriority w:val="99"/>
    <w:semiHidden/>
    <w:rsid w:val="00280724"/>
    <w:rPr>
      <w:rFonts w:ascii="Century Schoolbook" w:hAnsi="Century Schoolbook"/>
      <w:sz w:val="24"/>
      <w:szCs w:val="24"/>
    </w:rPr>
  </w:style>
  <w:style w:type="paragraph" w:customStyle="1" w:styleId="pageblankcentered">
    <w:name w:val="page blank centered"/>
    <w:autoRedefine/>
    <w:qFormat/>
    <w:rsid w:val="007C1779"/>
    <w:pPr>
      <w:jc w:val="both"/>
    </w:pPr>
    <w:rPr>
      <w:sz w:val="24"/>
      <w:szCs w:val="24"/>
    </w:rPr>
  </w:style>
  <w:style w:type="paragraph" w:customStyle="1" w:styleId="figure">
    <w:name w:val="figure"/>
    <w:basedOn w:val="Normal"/>
    <w:autoRedefine/>
    <w:qFormat/>
    <w:rsid w:val="00FF35D4"/>
    <w:pPr>
      <w:jc w:val="center"/>
    </w:pPr>
    <w:rPr>
      <w:rFonts w:ascii="Times New Roman Bold" w:hAnsi="Times New Roman Bold"/>
      <w:b/>
      <w:caps/>
    </w:rPr>
  </w:style>
  <w:style w:type="paragraph" w:customStyle="1" w:styleId="TNR12ptjustifedbodytext">
    <w:name w:val="TNR 12 pt  justifed body text"/>
    <w:basedOn w:val="Normal"/>
    <w:autoRedefine/>
    <w:qFormat/>
    <w:rsid w:val="00E44EFF"/>
    <w:pPr>
      <w:jc w:val="both"/>
    </w:pPr>
    <w:rPr>
      <w:rFonts w:ascii="Times New Roman" w:hAnsi="Times New Roman"/>
      <w:szCs w:val="20"/>
    </w:rPr>
  </w:style>
  <w:style w:type="paragraph" w:customStyle="1" w:styleId="Figure0">
    <w:name w:val="Figure"/>
    <w:autoRedefine/>
    <w:qFormat/>
    <w:rsid w:val="009A3F1E"/>
    <w:rPr>
      <w:rFonts w:ascii="Times New Roman Bold" w:hAnsi="Times New Roman Bold"/>
      <w:b/>
      <w:bCs/>
      <w:caps/>
      <w:sz w:val="24"/>
      <w:szCs w:val="18"/>
    </w:rPr>
  </w:style>
  <w:style w:type="paragraph" w:styleId="TableofFigures">
    <w:name w:val="table of figures"/>
    <w:aliases w:val="List of Figures"/>
    <w:basedOn w:val="Normal"/>
    <w:next w:val="Normal"/>
    <w:uiPriority w:val="99"/>
    <w:rsid w:val="00D42EF8"/>
    <w:rPr>
      <w:rFonts w:ascii="Times New Roman" w:hAnsi="Times New Roman"/>
    </w:rPr>
  </w:style>
  <w:style w:type="character" w:styleId="Strong">
    <w:name w:val="Strong"/>
    <w:basedOn w:val="DefaultParagraphFont"/>
    <w:qFormat/>
    <w:rsid w:val="00813A2D"/>
    <w:rPr>
      <w:b/>
      <w:bCs/>
    </w:rPr>
  </w:style>
  <w:style w:type="paragraph" w:styleId="TOCHeading">
    <w:name w:val="TOC Heading"/>
    <w:basedOn w:val="Heading1"/>
    <w:next w:val="Normal"/>
    <w:uiPriority w:val="39"/>
    <w:semiHidden/>
    <w:unhideWhenUsed/>
    <w:qFormat/>
    <w:rsid w:val="00813A2D"/>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2440498">
      <w:marLeft w:val="0"/>
      <w:marRight w:val="0"/>
      <w:marTop w:val="0"/>
      <w:marBottom w:val="0"/>
      <w:divBdr>
        <w:top w:val="none" w:sz="0" w:space="0" w:color="auto"/>
        <w:left w:val="none" w:sz="0" w:space="0" w:color="auto"/>
        <w:bottom w:val="none" w:sz="0" w:space="0" w:color="auto"/>
        <w:right w:val="none" w:sz="0" w:space="0" w:color="auto"/>
      </w:divBdr>
    </w:div>
    <w:div w:id="362440499">
      <w:marLeft w:val="0"/>
      <w:marRight w:val="0"/>
      <w:marTop w:val="0"/>
      <w:marBottom w:val="0"/>
      <w:divBdr>
        <w:top w:val="none" w:sz="0" w:space="0" w:color="auto"/>
        <w:left w:val="none" w:sz="0" w:space="0" w:color="auto"/>
        <w:bottom w:val="none" w:sz="0" w:space="0" w:color="auto"/>
        <w:right w:val="none" w:sz="0" w:space="0" w:color="auto"/>
      </w:divBdr>
    </w:div>
    <w:div w:id="362440500">
      <w:marLeft w:val="0"/>
      <w:marRight w:val="0"/>
      <w:marTop w:val="0"/>
      <w:marBottom w:val="0"/>
      <w:divBdr>
        <w:top w:val="none" w:sz="0" w:space="0" w:color="auto"/>
        <w:left w:val="none" w:sz="0" w:space="0" w:color="auto"/>
        <w:bottom w:val="none" w:sz="0" w:space="0" w:color="auto"/>
        <w:right w:val="none" w:sz="0" w:space="0" w:color="auto"/>
      </w:divBdr>
    </w:div>
    <w:div w:id="362440501">
      <w:marLeft w:val="0"/>
      <w:marRight w:val="0"/>
      <w:marTop w:val="0"/>
      <w:marBottom w:val="0"/>
      <w:divBdr>
        <w:top w:val="none" w:sz="0" w:space="0" w:color="auto"/>
        <w:left w:val="none" w:sz="0" w:space="0" w:color="auto"/>
        <w:bottom w:val="none" w:sz="0" w:space="0" w:color="auto"/>
        <w:right w:val="none" w:sz="0" w:space="0" w:color="auto"/>
      </w:divBdr>
    </w:div>
    <w:div w:id="362440502">
      <w:marLeft w:val="0"/>
      <w:marRight w:val="0"/>
      <w:marTop w:val="0"/>
      <w:marBottom w:val="0"/>
      <w:divBdr>
        <w:top w:val="none" w:sz="0" w:space="0" w:color="auto"/>
        <w:left w:val="none" w:sz="0" w:space="0" w:color="auto"/>
        <w:bottom w:val="none" w:sz="0" w:space="0" w:color="auto"/>
        <w:right w:val="none" w:sz="0" w:space="0" w:color="auto"/>
      </w:divBdr>
    </w:div>
    <w:div w:id="362440503">
      <w:marLeft w:val="0"/>
      <w:marRight w:val="0"/>
      <w:marTop w:val="0"/>
      <w:marBottom w:val="0"/>
      <w:divBdr>
        <w:top w:val="none" w:sz="0" w:space="0" w:color="auto"/>
        <w:left w:val="none" w:sz="0" w:space="0" w:color="auto"/>
        <w:bottom w:val="none" w:sz="0" w:space="0" w:color="auto"/>
        <w:right w:val="none" w:sz="0" w:space="0" w:color="auto"/>
      </w:divBdr>
    </w:div>
    <w:div w:id="362440504">
      <w:marLeft w:val="0"/>
      <w:marRight w:val="0"/>
      <w:marTop w:val="0"/>
      <w:marBottom w:val="0"/>
      <w:divBdr>
        <w:top w:val="none" w:sz="0" w:space="0" w:color="auto"/>
        <w:left w:val="none" w:sz="0" w:space="0" w:color="auto"/>
        <w:bottom w:val="none" w:sz="0" w:space="0" w:color="auto"/>
        <w:right w:val="none" w:sz="0" w:space="0" w:color="auto"/>
      </w:divBdr>
    </w:div>
    <w:div w:id="362440505">
      <w:marLeft w:val="0"/>
      <w:marRight w:val="0"/>
      <w:marTop w:val="0"/>
      <w:marBottom w:val="0"/>
      <w:divBdr>
        <w:top w:val="none" w:sz="0" w:space="0" w:color="auto"/>
        <w:left w:val="none" w:sz="0" w:space="0" w:color="auto"/>
        <w:bottom w:val="none" w:sz="0" w:space="0" w:color="auto"/>
        <w:right w:val="none" w:sz="0" w:space="0" w:color="auto"/>
      </w:divBdr>
    </w:div>
    <w:div w:id="362440506">
      <w:marLeft w:val="0"/>
      <w:marRight w:val="0"/>
      <w:marTop w:val="0"/>
      <w:marBottom w:val="0"/>
      <w:divBdr>
        <w:top w:val="none" w:sz="0" w:space="0" w:color="auto"/>
        <w:left w:val="none" w:sz="0" w:space="0" w:color="auto"/>
        <w:bottom w:val="none" w:sz="0" w:space="0" w:color="auto"/>
        <w:right w:val="none" w:sz="0" w:space="0" w:color="auto"/>
      </w:divBdr>
    </w:div>
    <w:div w:id="362440507">
      <w:marLeft w:val="0"/>
      <w:marRight w:val="0"/>
      <w:marTop w:val="0"/>
      <w:marBottom w:val="0"/>
      <w:divBdr>
        <w:top w:val="none" w:sz="0" w:space="0" w:color="auto"/>
        <w:left w:val="none" w:sz="0" w:space="0" w:color="auto"/>
        <w:bottom w:val="none" w:sz="0" w:space="0" w:color="auto"/>
        <w:right w:val="none" w:sz="0" w:space="0" w:color="auto"/>
      </w:divBdr>
    </w:div>
    <w:div w:id="170501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yperlink" Target="http://www.saj.usace.army.mil/Divisions/Planning/Branches/Environmental/Projects_Sparrow.htm" TargetMode="External"/><Relationship Id="rId26" Type="http://schemas.openxmlformats.org/officeDocument/2006/relationships/image" Target="media/image6.emf"/><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eader" Target="header7.xml"/><Relationship Id="rId42" Type="http://schemas.openxmlformats.org/officeDocument/2006/relationships/fontTable" Target="fontTable.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4.xml"/><Relationship Id="rId25" Type="http://schemas.openxmlformats.org/officeDocument/2006/relationships/image" Target="media/image5.wmf"/><Relationship Id="rId33" Type="http://schemas.openxmlformats.org/officeDocument/2006/relationships/hyperlink" Target="http://sofia.usgs.gov/eden/water_level_percentiles_map.php" TargetMode="Externa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29" Type="http://schemas.openxmlformats.org/officeDocument/2006/relationships/image" Target="media/image9.jpe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4.emf"/><Relationship Id="rId32" Type="http://schemas.openxmlformats.org/officeDocument/2006/relationships/image" Target="media/image12.jpeg"/><Relationship Id="rId37" Type="http://schemas.openxmlformats.org/officeDocument/2006/relationships/header" Target="header9.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devl.saj.usace.army.mil/Divisions/Planning/Branches/Environmental/Projects_ERTP.htm" TargetMode="External"/><Relationship Id="rId28" Type="http://schemas.openxmlformats.org/officeDocument/2006/relationships/image" Target="media/image8.png"/><Relationship Id="rId36" Type="http://schemas.openxmlformats.org/officeDocument/2006/relationships/footer" Target="footer5.xml"/><Relationship Id="rId10" Type="http://schemas.openxmlformats.org/officeDocument/2006/relationships/header" Target="header3.xml"/><Relationship Id="rId19" Type="http://schemas.openxmlformats.org/officeDocument/2006/relationships/image" Target="media/image1.pn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http://www.saj.usace.army.mil/Divisions/Operations/Branches/MultiProject/WaterMgt/index.htm" TargetMode="Externa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header" Target="header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20359-BC22-4C9D-8861-0D6C60705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7590</Words>
  <Characters>43263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Interim Water Control Plan</vt:lpstr>
    </vt:vector>
  </TitlesOfParts>
  <Company>USACE</Company>
  <LinksUpToDate>false</LinksUpToDate>
  <CharactersWithSpaces>50752</CharactersWithSpaces>
  <SharedDoc>false</SharedDoc>
  <HLinks>
    <vt:vector size="12" baseType="variant">
      <vt:variant>
        <vt:i4>786532</vt:i4>
      </vt:variant>
      <vt:variant>
        <vt:i4>51</vt:i4>
      </vt:variant>
      <vt:variant>
        <vt:i4>0</vt:i4>
      </vt:variant>
      <vt:variant>
        <vt:i4>5</vt:i4>
      </vt:variant>
      <vt:variant>
        <vt:lpwstr>http://devl.saj.usace.army.mil/Divisions/Planning/Branches/Environmental/Projects_ERTP.htm</vt:lpwstr>
      </vt:variant>
      <vt:variant>
        <vt:lpwstr/>
      </vt:variant>
      <vt:variant>
        <vt:i4>786532</vt:i4>
      </vt:variant>
      <vt:variant>
        <vt:i4>9</vt:i4>
      </vt:variant>
      <vt:variant>
        <vt:i4>0</vt:i4>
      </vt:variant>
      <vt:variant>
        <vt:i4>5</vt:i4>
      </vt:variant>
      <vt:variant>
        <vt:lpwstr>http://devl.saj.usace.army.mil/Divisions/Planning/Branches/Environmental/Projects_ERTP.htm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Water Control Plan</dc:title>
  <dc:creator>k3enwtlf</dc:creator>
  <cp:lastModifiedBy>Marks_e</cp:lastModifiedBy>
  <cp:revision>2</cp:revision>
  <cp:lastPrinted>2012-10-18T17:02:00Z</cp:lastPrinted>
  <dcterms:created xsi:type="dcterms:W3CDTF">2013-05-17T17:40:00Z</dcterms:created>
  <dcterms:modified xsi:type="dcterms:W3CDTF">2013-05-17T17:40:00Z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