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5F1" w:rsidRDefault="0052472B" w:rsidP="005279EF">
      <w:pPr>
        <w:spacing w:after="0"/>
        <w:jc w:val="center"/>
        <w:rPr>
          <w:rFonts w:ascii="Times New Roman" w:hAnsi="Times New Roman" w:cs="Times New Roman"/>
          <w:i/>
        </w:rPr>
      </w:pPr>
      <w:r>
        <w:rPr>
          <w:rFonts w:ascii="Times New Roman" w:hAnsi="Times New Roman" w:cs="Times New Roman"/>
          <w:i/>
        </w:rPr>
        <w:t>Wednes</w:t>
      </w:r>
      <w:r w:rsidR="0000114F">
        <w:rPr>
          <w:rFonts w:ascii="Times New Roman" w:hAnsi="Times New Roman" w:cs="Times New Roman"/>
          <w:i/>
        </w:rPr>
        <w:t xml:space="preserve">day, </w:t>
      </w:r>
      <w:r>
        <w:rPr>
          <w:rFonts w:ascii="Times New Roman" w:hAnsi="Times New Roman" w:cs="Times New Roman"/>
          <w:i/>
        </w:rPr>
        <w:t>March 7</w:t>
      </w:r>
      <w:r w:rsidR="00FB0B42">
        <w:rPr>
          <w:rFonts w:ascii="Times New Roman" w:hAnsi="Times New Roman" w:cs="Times New Roman"/>
          <w:i/>
        </w:rPr>
        <w:t>, 2018</w:t>
      </w:r>
      <w:r w:rsidR="005B3F85">
        <w:rPr>
          <w:rFonts w:ascii="Times New Roman" w:hAnsi="Times New Roman" w:cs="Times New Roman"/>
          <w:i/>
        </w:rPr>
        <w:t xml:space="preserve"> at </w:t>
      </w:r>
      <w:r w:rsidR="005F1624">
        <w:rPr>
          <w:rFonts w:ascii="Times New Roman" w:hAnsi="Times New Roman" w:cs="Times New Roman"/>
          <w:i/>
        </w:rPr>
        <w:t>6:30 PM CST</w:t>
      </w:r>
    </w:p>
    <w:p w:rsidR="00CC57A9" w:rsidRDefault="005F1624" w:rsidP="005279EF">
      <w:pPr>
        <w:spacing w:after="0"/>
        <w:jc w:val="center"/>
        <w:rPr>
          <w:rFonts w:ascii="Times New Roman" w:hAnsi="Times New Roman" w:cs="Times New Roman"/>
          <w:i/>
        </w:rPr>
      </w:pPr>
      <w:r>
        <w:rPr>
          <w:rFonts w:ascii="Times New Roman" w:hAnsi="Times New Roman" w:cs="Times New Roman"/>
          <w:i/>
        </w:rPr>
        <w:t>Jackson County Extension Auditorium</w:t>
      </w:r>
    </w:p>
    <w:p w:rsidR="00CC57A9" w:rsidRDefault="005F1624">
      <w:pPr>
        <w:spacing w:after="0"/>
        <w:jc w:val="center"/>
        <w:rPr>
          <w:rFonts w:ascii="Times New Roman" w:hAnsi="Times New Roman" w:cs="Times New Roman"/>
          <w:i/>
        </w:rPr>
      </w:pPr>
      <w:r>
        <w:rPr>
          <w:rFonts w:ascii="Times New Roman" w:hAnsi="Times New Roman" w:cs="Times New Roman"/>
          <w:i/>
        </w:rPr>
        <w:t>2741 Pennsylvania Avenue, Marianna, FL 32448</w:t>
      </w:r>
    </w:p>
    <w:p w:rsidR="00CC57A9" w:rsidRDefault="00CC57A9">
      <w:pPr>
        <w:spacing w:after="0"/>
        <w:rPr>
          <w:rFonts w:ascii="Times New Roman" w:hAnsi="Times New Roman" w:cs="Times New Roman"/>
          <w:i/>
        </w:rPr>
      </w:pPr>
    </w:p>
    <w:p w:rsidR="00CC57A9" w:rsidRDefault="00CC57A9">
      <w:pPr>
        <w:spacing w:after="0"/>
        <w:rPr>
          <w:rFonts w:ascii="Times New Roman" w:hAnsi="Times New Roman" w:cs="Times New Roman"/>
        </w:rPr>
      </w:pPr>
      <w:r>
        <w:rPr>
          <w:rFonts w:ascii="Times New Roman" w:hAnsi="Times New Roman" w:cs="Times New Roman"/>
          <w:b/>
          <w:u w:val="single"/>
        </w:rPr>
        <w:t>Attendees</w:t>
      </w:r>
    </w:p>
    <w:p w:rsidR="006B7208" w:rsidRDefault="006B7208">
      <w:pPr>
        <w:spacing w:after="0"/>
        <w:rPr>
          <w:rFonts w:ascii="Times New Roman" w:hAnsi="Times New Roman" w:cs="Times New Roman"/>
        </w:rPr>
        <w:sectPr w:rsidR="006B7208" w:rsidSect="002A1789">
          <w:headerReference w:type="default" r:id="rId7"/>
          <w:footerReference w:type="default" r:id="rId8"/>
          <w:pgSz w:w="12240" w:h="15840"/>
          <w:pgMar w:top="1635" w:right="1440" w:bottom="1440" w:left="1440" w:header="720" w:footer="720" w:gutter="0"/>
          <w:cols w:space="720"/>
          <w:docGrid w:linePitch="360"/>
        </w:sectPr>
      </w:pPr>
    </w:p>
    <w:p w:rsidR="0052472B" w:rsidRDefault="0052472B" w:rsidP="005F1624">
      <w:pPr>
        <w:spacing w:after="0"/>
        <w:ind w:left="180" w:hanging="180"/>
        <w:rPr>
          <w:rFonts w:ascii="Times New Roman" w:hAnsi="Times New Roman" w:cs="Times New Roman"/>
        </w:rPr>
      </w:pPr>
      <w:r>
        <w:rPr>
          <w:rFonts w:ascii="Times New Roman" w:hAnsi="Times New Roman" w:cs="Times New Roman"/>
        </w:rPr>
        <w:t xml:space="preserve">Joseph </w:t>
      </w:r>
      <w:proofErr w:type="spellStart"/>
      <w:r>
        <w:rPr>
          <w:rFonts w:ascii="Times New Roman" w:hAnsi="Times New Roman" w:cs="Times New Roman"/>
        </w:rPr>
        <w:t>Alday</w:t>
      </w:r>
      <w:proofErr w:type="spellEnd"/>
    </w:p>
    <w:p w:rsidR="00254864" w:rsidRDefault="00254864" w:rsidP="005F1624">
      <w:pPr>
        <w:spacing w:after="0"/>
        <w:ind w:left="180" w:hanging="180"/>
        <w:rPr>
          <w:rFonts w:ascii="Times New Roman" w:hAnsi="Times New Roman" w:cs="Times New Roman"/>
        </w:rPr>
      </w:pPr>
      <w:r>
        <w:rPr>
          <w:rFonts w:ascii="Times New Roman" w:hAnsi="Times New Roman" w:cs="Times New Roman"/>
        </w:rPr>
        <w:t xml:space="preserve">John Alter, </w:t>
      </w:r>
      <w:proofErr w:type="spellStart"/>
      <w:r>
        <w:rPr>
          <w:rFonts w:ascii="Times New Roman" w:hAnsi="Times New Roman" w:cs="Times New Roman"/>
        </w:rPr>
        <w:t>NWFWMD</w:t>
      </w:r>
      <w:proofErr w:type="spellEnd"/>
    </w:p>
    <w:p w:rsidR="005F1624" w:rsidRDefault="005F1624" w:rsidP="005F1624">
      <w:pPr>
        <w:spacing w:after="0"/>
        <w:ind w:left="180" w:hanging="180"/>
        <w:rPr>
          <w:rFonts w:ascii="Times New Roman" w:hAnsi="Times New Roman" w:cs="Times New Roman"/>
        </w:rPr>
      </w:pPr>
      <w:r>
        <w:rPr>
          <w:rFonts w:ascii="Times New Roman" w:hAnsi="Times New Roman" w:cs="Times New Roman"/>
        </w:rPr>
        <w:t xml:space="preserve">Tom </w:t>
      </w:r>
      <w:proofErr w:type="spellStart"/>
      <w:r>
        <w:rPr>
          <w:rFonts w:ascii="Times New Roman" w:hAnsi="Times New Roman" w:cs="Times New Roman"/>
        </w:rPr>
        <w:t>Batey</w:t>
      </w:r>
      <w:proofErr w:type="spellEnd"/>
      <w:r>
        <w:rPr>
          <w:rFonts w:ascii="Times New Roman" w:hAnsi="Times New Roman" w:cs="Times New Roman"/>
        </w:rPr>
        <w:t>, Jackson Co. Soil and Water Conservation District</w:t>
      </w:r>
    </w:p>
    <w:p w:rsidR="005F1624" w:rsidRPr="005F1624" w:rsidRDefault="005F1624" w:rsidP="000735E1">
      <w:pPr>
        <w:spacing w:after="0"/>
        <w:rPr>
          <w:rFonts w:ascii="Times New Roman" w:hAnsi="Times New Roman" w:cs="Times New Roman"/>
          <w:i/>
        </w:rPr>
      </w:pPr>
      <w:r>
        <w:rPr>
          <w:rFonts w:ascii="Times New Roman" w:hAnsi="Times New Roman" w:cs="Times New Roman"/>
        </w:rPr>
        <w:t>Debora</w:t>
      </w:r>
      <w:r w:rsidR="0036702D">
        <w:rPr>
          <w:rFonts w:ascii="Times New Roman" w:hAnsi="Times New Roman" w:cs="Times New Roman"/>
        </w:rPr>
        <w:t>h</w:t>
      </w:r>
      <w:r>
        <w:rPr>
          <w:rFonts w:ascii="Times New Roman" w:hAnsi="Times New Roman" w:cs="Times New Roman"/>
        </w:rPr>
        <w:t xml:space="preserve"> </w:t>
      </w:r>
      <w:proofErr w:type="spellStart"/>
      <w:r>
        <w:rPr>
          <w:rFonts w:ascii="Times New Roman" w:hAnsi="Times New Roman" w:cs="Times New Roman"/>
        </w:rPr>
        <w:t>Buckhalter</w:t>
      </w:r>
      <w:proofErr w:type="spellEnd"/>
      <w:r>
        <w:rPr>
          <w:rFonts w:ascii="Times New Roman" w:hAnsi="Times New Roman" w:cs="Times New Roman"/>
        </w:rPr>
        <w:t xml:space="preserve">, </w:t>
      </w:r>
      <w:r>
        <w:rPr>
          <w:rFonts w:ascii="Times New Roman" w:hAnsi="Times New Roman" w:cs="Times New Roman"/>
          <w:i/>
        </w:rPr>
        <w:t>Jackson County Floridan</w:t>
      </w:r>
    </w:p>
    <w:p w:rsidR="00F25ACC" w:rsidRDefault="005F1624" w:rsidP="000735E1">
      <w:pPr>
        <w:spacing w:after="0"/>
        <w:rPr>
          <w:rFonts w:ascii="Times New Roman" w:hAnsi="Times New Roman" w:cs="Times New Roman"/>
        </w:rPr>
      </w:pPr>
      <w:r>
        <w:rPr>
          <w:rFonts w:ascii="Times New Roman" w:hAnsi="Times New Roman" w:cs="Times New Roman"/>
        </w:rPr>
        <w:t>Tiffany Busby</w:t>
      </w:r>
      <w:r w:rsidR="00F25ACC">
        <w:rPr>
          <w:rFonts w:ascii="Times New Roman" w:hAnsi="Times New Roman" w:cs="Times New Roman"/>
        </w:rPr>
        <w:t xml:space="preserve">, </w:t>
      </w:r>
      <w:r>
        <w:rPr>
          <w:rFonts w:ascii="Times New Roman" w:hAnsi="Times New Roman" w:cs="Times New Roman"/>
        </w:rPr>
        <w:t>Wildwood Consulting</w:t>
      </w:r>
    </w:p>
    <w:p w:rsidR="005F1624" w:rsidRDefault="005F1624" w:rsidP="000735E1">
      <w:pPr>
        <w:spacing w:after="0"/>
        <w:rPr>
          <w:rFonts w:ascii="Times New Roman" w:hAnsi="Times New Roman" w:cs="Times New Roman"/>
        </w:rPr>
      </w:pPr>
      <w:r>
        <w:rPr>
          <w:rFonts w:ascii="Times New Roman" w:hAnsi="Times New Roman" w:cs="Times New Roman"/>
        </w:rPr>
        <w:t xml:space="preserve">Angela Chelette, </w:t>
      </w:r>
      <w:proofErr w:type="spellStart"/>
      <w:r>
        <w:rPr>
          <w:rFonts w:ascii="Times New Roman" w:hAnsi="Times New Roman" w:cs="Times New Roman"/>
        </w:rPr>
        <w:t>NWFWMD</w:t>
      </w:r>
      <w:proofErr w:type="spellEnd"/>
    </w:p>
    <w:p w:rsidR="00254864" w:rsidRDefault="00254864" w:rsidP="000735E1">
      <w:pPr>
        <w:spacing w:after="0"/>
        <w:rPr>
          <w:rFonts w:ascii="Times New Roman" w:hAnsi="Times New Roman" w:cs="Times New Roman"/>
        </w:rPr>
      </w:pPr>
      <w:r>
        <w:rPr>
          <w:rFonts w:ascii="Times New Roman" w:hAnsi="Times New Roman" w:cs="Times New Roman"/>
        </w:rPr>
        <w:t>Michelle Cousin</w:t>
      </w:r>
    </w:p>
    <w:p w:rsidR="00CC57A9" w:rsidRDefault="00CC57A9" w:rsidP="000735E1">
      <w:pPr>
        <w:spacing w:after="0"/>
        <w:rPr>
          <w:rFonts w:ascii="Times New Roman" w:hAnsi="Times New Roman" w:cs="Times New Roman"/>
        </w:rPr>
      </w:pPr>
      <w:r w:rsidRPr="000735E1">
        <w:rPr>
          <w:rFonts w:ascii="Times New Roman" w:hAnsi="Times New Roman" w:cs="Times New Roman"/>
        </w:rPr>
        <w:t>Cathy Foerster, Wildwood Consulting</w:t>
      </w:r>
    </w:p>
    <w:p w:rsidR="005F1624" w:rsidRDefault="005F1624" w:rsidP="000735E1">
      <w:pPr>
        <w:spacing w:after="0"/>
        <w:rPr>
          <w:rFonts w:ascii="Times New Roman" w:hAnsi="Times New Roman" w:cs="Times New Roman"/>
        </w:rPr>
      </w:pPr>
      <w:r>
        <w:rPr>
          <w:rFonts w:ascii="Times New Roman" w:hAnsi="Times New Roman" w:cs="Times New Roman"/>
        </w:rPr>
        <w:t>Jimmy Fowler</w:t>
      </w:r>
    </w:p>
    <w:p w:rsidR="00B16D1E" w:rsidRDefault="00B16D1E" w:rsidP="000735E1">
      <w:pPr>
        <w:spacing w:after="0"/>
        <w:rPr>
          <w:rFonts w:ascii="Times New Roman" w:hAnsi="Times New Roman" w:cs="Times New Roman"/>
        </w:rPr>
      </w:pPr>
      <w:r>
        <w:rPr>
          <w:rFonts w:ascii="Times New Roman" w:hAnsi="Times New Roman" w:cs="Times New Roman"/>
        </w:rPr>
        <w:t>Freida Fowler</w:t>
      </w:r>
    </w:p>
    <w:p w:rsidR="00B16D1E" w:rsidRPr="000735E1" w:rsidRDefault="00B16D1E" w:rsidP="000735E1">
      <w:pPr>
        <w:spacing w:after="0"/>
        <w:rPr>
          <w:rFonts w:ascii="Times New Roman" w:hAnsi="Times New Roman" w:cs="Times New Roman"/>
        </w:rPr>
      </w:pPr>
      <w:r>
        <w:rPr>
          <w:rFonts w:ascii="Times New Roman" w:hAnsi="Times New Roman" w:cs="Times New Roman"/>
        </w:rPr>
        <w:t xml:space="preserve">Dave </w:t>
      </w:r>
      <w:proofErr w:type="spellStart"/>
      <w:r>
        <w:rPr>
          <w:rFonts w:ascii="Times New Roman" w:hAnsi="Times New Roman" w:cs="Times New Roman"/>
        </w:rPr>
        <w:t>Fussell</w:t>
      </w:r>
      <w:proofErr w:type="spellEnd"/>
      <w:r>
        <w:rPr>
          <w:rFonts w:ascii="Times New Roman" w:hAnsi="Times New Roman" w:cs="Times New Roman"/>
        </w:rPr>
        <w:t>, FWC</w:t>
      </w:r>
    </w:p>
    <w:p w:rsidR="00863662" w:rsidRDefault="00863662" w:rsidP="000735E1">
      <w:pPr>
        <w:spacing w:after="0"/>
        <w:rPr>
          <w:rFonts w:ascii="Times New Roman" w:hAnsi="Times New Roman" w:cs="Times New Roman"/>
        </w:rPr>
      </w:pPr>
      <w:r>
        <w:rPr>
          <w:rFonts w:ascii="Times New Roman" w:hAnsi="Times New Roman" w:cs="Times New Roman"/>
        </w:rPr>
        <w:t>X</w:t>
      </w:r>
      <w:r w:rsidR="00FD5BFE">
        <w:rPr>
          <w:rFonts w:ascii="Times New Roman" w:hAnsi="Times New Roman" w:cs="Times New Roman"/>
        </w:rPr>
        <w:t>ueqing</w:t>
      </w:r>
      <w:r>
        <w:rPr>
          <w:rFonts w:ascii="Times New Roman" w:hAnsi="Times New Roman" w:cs="Times New Roman"/>
        </w:rPr>
        <w:t xml:space="preserve"> Gao, FDOH</w:t>
      </w:r>
      <w:r w:rsidR="0009394C">
        <w:rPr>
          <w:rFonts w:ascii="Times New Roman" w:hAnsi="Times New Roman" w:cs="Times New Roman"/>
        </w:rPr>
        <w:t>-Tallahassee</w:t>
      </w:r>
    </w:p>
    <w:p w:rsidR="00B16D1E" w:rsidRDefault="00B16D1E" w:rsidP="000735E1">
      <w:pPr>
        <w:spacing w:after="0"/>
        <w:rPr>
          <w:rFonts w:ascii="Times New Roman" w:hAnsi="Times New Roman" w:cs="Times New Roman"/>
        </w:rPr>
      </w:pPr>
      <w:r>
        <w:rPr>
          <w:rFonts w:ascii="Times New Roman" w:hAnsi="Times New Roman" w:cs="Times New Roman"/>
        </w:rPr>
        <w:t>Amber Gray</w:t>
      </w:r>
    </w:p>
    <w:p w:rsidR="0052472B" w:rsidRDefault="0052472B" w:rsidP="000735E1">
      <w:pPr>
        <w:spacing w:after="0"/>
        <w:rPr>
          <w:rFonts w:ascii="Times New Roman" w:hAnsi="Times New Roman" w:cs="Times New Roman"/>
        </w:rPr>
      </w:pPr>
      <w:r>
        <w:rPr>
          <w:rFonts w:ascii="Times New Roman" w:hAnsi="Times New Roman" w:cs="Times New Roman"/>
        </w:rPr>
        <w:t>Lisa Guest</w:t>
      </w:r>
    </w:p>
    <w:p w:rsidR="00CC57A9" w:rsidRDefault="00D2680E" w:rsidP="000735E1">
      <w:pPr>
        <w:spacing w:after="0"/>
        <w:rPr>
          <w:rFonts w:ascii="Times New Roman" w:hAnsi="Times New Roman" w:cs="Times New Roman"/>
        </w:rPr>
      </w:pPr>
      <w:r>
        <w:rPr>
          <w:rFonts w:ascii="Times New Roman" w:hAnsi="Times New Roman" w:cs="Times New Roman"/>
        </w:rPr>
        <w:t xml:space="preserve">Terry Hansen, DEP </w:t>
      </w:r>
    </w:p>
    <w:p w:rsidR="0052472B" w:rsidRDefault="0052472B" w:rsidP="000735E1">
      <w:pPr>
        <w:spacing w:after="0"/>
        <w:rPr>
          <w:rFonts w:ascii="Times New Roman" w:hAnsi="Times New Roman" w:cs="Times New Roman"/>
        </w:rPr>
      </w:pPr>
      <w:r>
        <w:rPr>
          <w:rFonts w:ascii="Times New Roman" w:hAnsi="Times New Roman" w:cs="Times New Roman"/>
        </w:rPr>
        <w:t xml:space="preserve">Carlos Herd, </w:t>
      </w:r>
      <w:proofErr w:type="spellStart"/>
      <w:r>
        <w:rPr>
          <w:rFonts w:ascii="Times New Roman" w:hAnsi="Times New Roman" w:cs="Times New Roman"/>
        </w:rPr>
        <w:t>NWFWMD</w:t>
      </w:r>
      <w:proofErr w:type="spellEnd"/>
    </w:p>
    <w:p w:rsidR="003818CF" w:rsidRDefault="003818CF" w:rsidP="003818CF">
      <w:pPr>
        <w:spacing w:after="0"/>
        <w:rPr>
          <w:rFonts w:ascii="Times New Roman" w:hAnsi="Times New Roman" w:cs="Times New Roman"/>
        </w:rPr>
      </w:pPr>
      <w:r>
        <w:rPr>
          <w:rFonts w:ascii="Times New Roman" w:hAnsi="Times New Roman" w:cs="Times New Roman"/>
        </w:rPr>
        <w:t>Jimmy Holladay</w:t>
      </w:r>
    </w:p>
    <w:p w:rsidR="00B16D1E" w:rsidRDefault="00B16D1E" w:rsidP="000735E1">
      <w:pPr>
        <w:spacing w:after="0"/>
        <w:rPr>
          <w:rFonts w:ascii="Times New Roman" w:hAnsi="Times New Roman" w:cs="Times New Roman"/>
        </w:rPr>
      </w:pPr>
      <w:r>
        <w:rPr>
          <w:rFonts w:ascii="Times New Roman" w:hAnsi="Times New Roman" w:cs="Times New Roman"/>
        </w:rPr>
        <w:t>Mary Killingsworth</w:t>
      </w:r>
    </w:p>
    <w:p w:rsidR="00B16D1E" w:rsidRDefault="00B16D1E" w:rsidP="000735E1">
      <w:pPr>
        <w:spacing w:after="0"/>
        <w:rPr>
          <w:rFonts w:ascii="Times New Roman" w:hAnsi="Times New Roman" w:cs="Times New Roman"/>
        </w:rPr>
      </w:pPr>
      <w:r>
        <w:rPr>
          <w:rFonts w:ascii="Times New Roman" w:hAnsi="Times New Roman" w:cs="Times New Roman"/>
        </w:rPr>
        <w:t xml:space="preserve">Karl </w:t>
      </w:r>
      <w:proofErr w:type="spellStart"/>
      <w:r>
        <w:rPr>
          <w:rFonts w:ascii="Times New Roman" w:hAnsi="Times New Roman" w:cs="Times New Roman"/>
        </w:rPr>
        <w:t>Kressman</w:t>
      </w:r>
      <w:proofErr w:type="spellEnd"/>
    </w:p>
    <w:p w:rsidR="00254864" w:rsidRPr="00254864" w:rsidRDefault="00254864" w:rsidP="000735E1">
      <w:pPr>
        <w:spacing w:after="0"/>
        <w:rPr>
          <w:rFonts w:ascii="Times New Roman" w:hAnsi="Times New Roman" w:cs="Times New Roman"/>
          <w:i/>
        </w:rPr>
      </w:pPr>
      <w:r>
        <w:rPr>
          <w:rFonts w:ascii="Times New Roman" w:hAnsi="Times New Roman" w:cs="Times New Roman"/>
        </w:rPr>
        <w:t xml:space="preserve">Shelia </w:t>
      </w:r>
      <w:proofErr w:type="spellStart"/>
      <w:r>
        <w:rPr>
          <w:rFonts w:ascii="Times New Roman" w:hAnsi="Times New Roman" w:cs="Times New Roman"/>
        </w:rPr>
        <w:t>Mader</w:t>
      </w:r>
      <w:proofErr w:type="spellEnd"/>
      <w:r>
        <w:rPr>
          <w:rFonts w:ascii="Times New Roman" w:hAnsi="Times New Roman" w:cs="Times New Roman"/>
        </w:rPr>
        <w:t xml:space="preserve">, </w:t>
      </w:r>
      <w:r>
        <w:rPr>
          <w:rFonts w:ascii="Times New Roman" w:hAnsi="Times New Roman" w:cs="Times New Roman"/>
          <w:i/>
        </w:rPr>
        <w:t>Jackson County Times</w:t>
      </w:r>
    </w:p>
    <w:p w:rsidR="005F1624" w:rsidRDefault="005F1624" w:rsidP="000735E1">
      <w:pPr>
        <w:spacing w:after="0"/>
        <w:rPr>
          <w:rFonts w:ascii="Times New Roman" w:hAnsi="Times New Roman" w:cs="Times New Roman"/>
        </w:rPr>
      </w:pPr>
      <w:r>
        <w:rPr>
          <w:rFonts w:ascii="Times New Roman" w:hAnsi="Times New Roman" w:cs="Times New Roman"/>
        </w:rPr>
        <w:t>Doug Mayo, UF-IFAS</w:t>
      </w:r>
    </w:p>
    <w:p w:rsidR="00254864" w:rsidRDefault="00254864" w:rsidP="000735E1">
      <w:pPr>
        <w:spacing w:after="0"/>
        <w:rPr>
          <w:rFonts w:ascii="Times New Roman" w:hAnsi="Times New Roman" w:cs="Times New Roman"/>
        </w:rPr>
      </w:pPr>
      <w:r>
        <w:rPr>
          <w:rFonts w:ascii="Times New Roman" w:hAnsi="Times New Roman" w:cs="Times New Roman"/>
        </w:rPr>
        <w:t>Ben Odom</w:t>
      </w:r>
    </w:p>
    <w:p w:rsidR="0052472B" w:rsidRDefault="0052472B" w:rsidP="000735E1">
      <w:pPr>
        <w:spacing w:after="0"/>
        <w:rPr>
          <w:rFonts w:ascii="Times New Roman" w:hAnsi="Times New Roman" w:cs="Times New Roman"/>
        </w:rPr>
      </w:pPr>
      <w:r>
        <w:rPr>
          <w:rFonts w:ascii="Times New Roman" w:hAnsi="Times New Roman" w:cs="Times New Roman"/>
        </w:rPr>
        <w:t>Butch Odom</w:t>
      </w:r>
    </w:p>
    <w:p w:rsidR="0052472B" w:rsidRDefault="0052472B" w:rsidP="000735E1">
      <w:pPr>
        <w:spacing w:after="0"/>
        <w:rPr>
          <w:rFonts w:ascii="Times New Roman" w:hAnsi="Times New Roman" w:cs="Times New Roman"/>
        </w:rPr>
      </w:pPr>
      <w:r>
        <w:rPr>
          <w:rFonts w:ascii="Times New Roman" w:hAnsi="Times New Roman" w:cs="Times New Roman"/>
        </w:rPr>
        <w:t>Jim Peacock, Jackson County Commissioner</w:t>
      </w:r>
    </w:p>
    <w:p w:rsidR="00FB0B42" w:rsidRDefault="005F1624" w:rsidP="000735E1">
      <w:pPr>
        <w:spacing w:after="0"/>
        <w:rPr>
          <w:rFonts w:ascii="Times New Roman" w:hAnsi="Times New Roman" w:cs="Times New Roman"/>
        </w:rPr>
      </w:pPr>
      <w:r>
        <w:rPr>
          <w:rFonts w:ascii="Times New Roman" w:hAnsi="Times New Roman" w:cs="Times New Roman"/>
        </w:rPr>
        <w:t xml:space="preserve">Steve </w:t>
      </w:r>
      <w:proofErr w:type="spellStart"/>
      <w:r>
        <w:rPr>
          <w:rFonts w:ascii="Times New Roman" w:hAnsi="Times New Roman" w:cs="Times New Roman"/>
        </w:rPr>
        <w:t>Peene</w:t>
      </w:r>
      <w:proofErr w:type="spellEnd"/>
      <w:r>
        <w:rPr>
          <w:rFonts w:ascii="Times New Roman" w:hAnsi="Times New Roman" w:cs="Times New Roman"/>
        </w:rPr>
        <w:t>, ATM</w:t>
      </w:r>
    </w:p>
    <w:p w:rsidR="005F1624" w:rsidRDefault="005F1624" w:rsidP="000735E1">
      <w:pPr>
        <w:spacing w:after="0"/>
        <w:rPr>
          <w:rFonts w:ascii="Times New Roman" w:hAnsi="Times New Roman" w:cs="Times New Roman"/>
        </w:rPr>
      </w:pPr>
      <w:r>
        <w:rPr>
          <w:rFonts w:ascii="Times New Roman" w:hAnsi="Times New Roman" w:cs="Times New Roman"/>
        </w:rPr>
        <w:t>Robby Roberts</w:t>
      </w:r>
    </w:p>
    <w:p w:rsidR="00B16D1E" w:rsidRDefault="00B16D1E" w:rsidP="000735E1">
      <w:pPr>
        <w:spacing w:after="0"/>
        <w:rPr>
          <w:rFonts w:ascii="Times New Roman" w:hAnsi="Times New Roman" w:cs="Times New Roman"/>
        </w:rPr>
      </w:pPr>
      <w:r>
        <w:rPr>
          <w:rFonts w:ascii="Times New Roman" w:hAnsi="Times New Roman" w:cs="Times New Roman"/>
        </w:rPr>
        <w:t xml:space="preserve">Charles Shinn, </w:t>
      </w:r>
      <w:proofErr w:type="spellStart"/>
      <w:r>
        <w:rPr>
          <w:rFonts w:ascii="Times New Roman" w:hAnsi="Times New Roman" w:cs="Times New Roman"/>
        </w:rPr>
        <w:t>FFBF</w:t>
      </w:r>
      <w:proofErr w:type="spellEnd"/>
    </w:p>
    <w:p w:rsidR="00B16D1E" w:rsidRDefault="00B16D1E" w:rsidP="000735E1">
      <w:pPr>
        <w:spacing w:after="0"/>
        <w:rPr>
          <w:rFonts w:ascii="Times New Roman" w:hAnsi="Times New Roman" w:cs="Times New Roman"/>
        </w:rPr>
      </w:pPr>
      <w:r>
        <w:rPr>
          <w:rFonts w:ascii="Times New Roman" w:hAnsi="Times New Roman" w:cs="Times New Roman"/>
        </w:rPr>
        <w:t>Daniel Stanley, FDACS</w:t>
      </w:r>
    </w:p>
    <w:p w:rsidR="0052472B" w:rsidRDefault="0052472B" w:rsidP="000735E1">
      <w:pPr>
        <w:spacing w:after="0"/>
        <w:rPr>
          <w:rFonts w:ascii="Times New Roman" w:hAnsi="Times New Roman" w:cs="Times New Roman"/>
        </w:rPr>
      </w:pPr>
      <w:proofErr w:type="spellStart"/>
      <w:r>
        <w:rPr>
          <w:rFonts w:ascii="Times New Roman" w:hAnsi="Times New Roman" w:cs="Times New Roman"/>
        </w:rPr>
        <w:t>Edd</w:t>
      </w:r>
      <w:proofErr w:type="spellEnd"/>
      <w:r>
        <w:rPr>
          <w:rFonts w:ascii="Times New Roman" w:hAnsi="Times New Roman" w:cs="Times New Roman"/>
        </w:rPr>
        <w:t xml:space="preserve"> Sorenson</w:t>
      </w:r>
    </w:p>
    <w:p w:rsidR="00486CBA" w:rsidRDefault="00486CBA" w:rsidP="000735E1">
      <w:pPr>
        <w:spacing w:after="0"/>
        <w:rPr>
          <w:rFonts w:ascii="Times New Roman" w:hAnsi="Times New Roman" w:cs="Times New Roman"/>
        </w:rPr>
      </w:pPr>
      <w:r>
        <w:rPr>
          <w:rFonts w:ascii="Times New Roman" w:hAnsi="Times New Roman" w:cs="Times New Roman"/>
        </w:rPr>
        <w:t>Chad Taylor</w:t>
      </w:r>
    </w:p>
    <w:p w:rsidR="0052472B" w:rsidRDefault="0052472B" w:rsidP="000735E1">
      <w:pPr>
        <w:spacing w:after="0"/>
        <w:rPr>
          <w:rFonts w:ascii="Times New Roman" w:hAnsi="Times New Roman" w:cs="Times New Roman"/>
        </w:rPr>
      </w:pPr>
      <w:r>
        <w:rPr>
          <w:rFonts w:ascii="Times New Roman" w:hAnsi="Times New Roman" w:cs="Times New Roman"/>
        </w:rPr>
        <w:t>Debby Tipton, FDOH-Tallahassee</w:t>
      </w:r>
    </w:p>
    <w:p w:rsidR="00B16D1E" w:rsidRDefault="00B16D1E" w:rsidP="000735E1">
      <w:pPr>
        <w:spacing w:after="0"/>
        <w:rPr>
          <w:rFonts w:ascii="Times New Roman" w:hAnsi="Times New Roman" w:cs="Times New Roman"/>
        </w:rPr>
      </w:pPr>
      <w:r>
        <w:rPr>
          <w:rFonts w:ascii="Times New Roman" w:hAnsi="Times New Roman" w:cs="Times New Roman"/>
        </w:rPr>
        <w:t>Becky Trotter</w:t>
      </w:r>
    </w:p>
    <w:p w:rsidR="00B16D1E" w:rsidRDefault="00B16D1E" w:rsidP="000735E1">
      <w:pPr>
        <w:spacing w:after="0"/>
        <w:rPr>
          <w:rFonts w:ascii="Times New Roman" w:hAnsi="Times New Roman" w:cs="Times New Roman"/>
        </w:rPr>
      </w:pPr>
      <w:r>
        <w:rPr>
          <w:rFonts w:ascii="Times New Roman" w:hAnsi="Times New Roman" w:cs="Times New Roman"/>
        </w:rPr>
        <w:t xml:space="preserve">Louis </w:t>
      </w:r>
      <w:proofErr w:type="spellStart"/>
      <w:r>
        <w:rPr>
          <w:rFonts w:ascii="Times New Roman" w:hAnsi="Times New Roman" w:cs="Times New Roman"/>
        </w:rPr>
        <w:t>Vanacore</w:t>
      </w:r>
      <w:proofErr w:type="spellEnd"/>
    </w:p>
    <w:p w:rsidR="0052472B" w:rsidRDefault="0052472B" w:rsidP="000735E1">
      <w:pPr>
        <w:spacing w:after="0"/>
        <w:rPr>
          <w:rFonts w:ascii="Times New Roman" w:hAnsi="Times New Roman" w:cs="Times New Roman"/>
        </w:rPr>
      </w:pPr>
      <w:r>
        <w:rPr>
          <w:rFonts w:ascii="Times New Roman" w:hAnsi="Times New Roman" w:cs="Times New Roman"/>
        </w:rPr>
        <w:t>Alan Willett, FDOH-Tallahassee</w:t>
      </w:r>
    </w:p>
    <w:p w:rsidR="0052472B" w:rsidRDefault="0052472B" w:rsidP="000735E1">
      <w:pPr>
        <w:spacing w:after="0"/>
        <w:rPr>
          <w:rFonts w:ascii="Times New Roman" w:hAnsi="Times New Roman" w:cs="Times New Roman"/>
        </w:rPr>
      </w:pPr>
      <w:r>
        <w:rPr>
          <w:rFonts w:ascii="Times New Roman" w:hAnsi="Times New Roman" w:cs="Times New Roman"/>
        </w:rPr>
        <w:t>Gordon Watkins</w:t>
      </w:r>
    </w:p>
    <w:p w:rsidR="00B16D1E" w:rsidRDefault="00B16D1E" w:rsidP="000735E1">
      <w:pPr>
        <w:spacing w:after="0"/>
        <w:rPr>
          <w:rFonts w:ascii="Times New Roman" w:hAnsi="Times New Roman" w:cs="Times New Roman"/>
        </w:rPr>
      </w:pPr>
      <w:r>
        <w:rPr>
          <w:rFonts w:ascii="Times New Roman" w:hAnsi="Times New Roman" w:cs="Times New Roman"/>
        </w:rPr>
        <w:t>Dean Wickham</w:t>
      </w:r>
    </w:p>
    <w:p w:rsidR="0052472B" w:rsidRDefault="0052472B" w:rsidP="000735E1">
      <w:pPr>
        <w:spacing w:after="0"/>
        <w:rPr>
          <w:rFonts w:ascii="Times New Roman" w:hAnsi="Times New Roman" w:cs="Times New Roman"/>
        </w:rPr>
      </w:pPr>
      <w:r>
        <w:rPr>
          <w:rFonts w:ascii="Times New Roman" w:hAnsi="Times New Roman" w:cs="Times New Roman"/>
        </w:rPr>
        <w:t>Ashton Williams, News 13</w:t>
      </w:r>
    </w:p>
    <w:p w:rsidR="008C3F1D" w:rsidRDefault="008C3F1D">
      <w:pPr>
        <w:spacing w:after="0"/>
        <w:rPr>
          <w:rFonts w:ascii="Times New Roman" w:hAnsi="Times New Roman" w:cs="Times New Roman"/>
        </w:rPr>
      </w:pPr>
    </w:p>
    <w:p w:rsidR="006F619F" w:rsidRDefault="006F619F">
      <w:pPr>
        <w:spacing w:after="0"/>
        <w:rPr>
          <w:rFonts w:ascii="Times New Roman" w:hAnsi="Times New Roman" w:cs="Times New Roman"/>
        </w:rPr>
        <w:sectPr w:rsidR="006F619F" w:rsidSect="000735E1">
          <w:type w:val="continuous"/>
          <w:pgSz w:w="12240" w:h="15840"/>
          <w:pgMar w:top="1440" w:right="1440" w:bottom="1440" w:left="1440" w:header="720" w:footer="720" w:gutter="0"/>
          <w:cols w:num="2" w:space="720"/>
          <w:docGrid w:linePitch="360"/>
        </w:sectPr>
      </w:pPr>
    </w:p>
    <w:p w:rsidR="00307E90" w:rsidRDefault="00307E90">
      <w:pPr>
        <w:spacing w:after="0"/>
        <w:rPr>
          <w:rFonts w:ascii="Times New Roman" w:hAnsi="Times New Roman" w:cs="Times New Roman"/>
        </w:rPr>
      </w:pPr>
    </w:p>
    <w:p w:rsidR="00307E90" w:rsidRDefault="00307E90" w:rsidP="000735E1">
      <w:pPr>
        <w:spacing w:after="0"/>
        <w:rPr>
          <w:rFonts w:ascii="Times New Roman" w:hAnsi="Times New Roman" w:cs="Times New Roman"/>
        </w:rPr>
      </w:pPr>
      <w:r>
        <w:rPr>
          <w:rFonts w:ascii="Times New Roman" w:hAnsi="Times New Roman" w:cs="Times New Roman"/>
          <w:b/>
          <w:u w:val="single"/>
        </w:rPr>
        <w:t>Introduction</w:t>
      </w:r>
    </w:p>
    <w:p w:rsidR="00C354F0" w:rsidRDefault="00F01A8A" w:rsidP="00C354F0">
      <w:pPr>
        <w:spacing w:after="0"/>
        <w:rPr>
          <w:rFonts w:ascii="Times New Roman" w:hAnsi="Times New Roman" w:cs="Times New Roman"/>
        </w:rPr>
      </w:pPr>
      <w:r>
        <w:rPr>
          <w:rFonts w:ascii="Times New Roman" w:hAnsi="Times New Roman" w:cs="Times New Roman"/>
        </w:rPr>
        <w:t>Tiffany Busby opened the meeting at 6:30 PM by welcoming everyone. She stated that this is a</w:t>
      </w:r>
      <w:r w:rsidR="000C2AED">
        <w:rPr>
          <w:rFonts w:ascii="Times New Roman" w:hAnsi="Times New Roman" w:cs="Times New Roman"/>
        </w:rPr>
        <w:t>nother</w:t>
      </w:r>
      <w:r>
        <w:rPr>
          <w:rFonts w:ascii="Times New Roman" w:hAnsi="Times New Roman" w:cs="Times New Roman"/>
        </w:rPr>
        <w:t xml:space="preserve"> technical meeting on the Jackson Blue BMAP which is being updated to meet new (2016) legislative requirements</w:t>
      </w:r>
      <w:r w:rsidR="00F506E1">
        <w:rPr>
          <w:rFonts w:ascii="Times New Roman" w:hAnsi="Times New Roman" w:cs="Times New Roman"/>
        </w:rPr>
        <w:t xml:space="preserve"> for Outstanding Florida Springs (OFS)</w:t>
      </w:r>
      <w:r>
        <w:rPr>
          <w:rFonts w:ascii="Times New Roman" w:hAnsi="Times New Roman" w:cs="Times New Roman"/>
        </w:rPr>
        <w:t xml:space="preserve">. She </w:t>
      </w:r>
      <w:r w:rsidR="00CE0114">
        <w:rPr>
          <w:rFonts w:ascii="Times New Roman" w:hAnsi="Times New Roman" w:cs="Times New Roman"/>
        </w:rPr>
        <w:t>introduced</w:t>
      </w:r>
      <w:r w:rsidR="000578D0">
        <w:rPr>
          <w:rFonts w:ascii="Times New Roman" w:hAnsi="Times New Roman" w:cs="Times New Roman"/>
        </w:rPr>
        <w:t xml:space="preserve"> Terry Hansen, </w:t>
      </w:r>
      <w:r w:rsidR="002A1789">
        <w:rPr>
          <w:rFonts w:ascii="Times New Roman" w:hAnsi="Times New Roman" w:cs="Times New Roman"/>
        </w:rPr>
        <w:t>Florida Department of Environmental Protection (</w:t>
      </w:r>
      <w:r w:rsidR="000578D0">
        <w:rPr>
          <w:rFonts w:ascii="Times New Roman" w:hAnsi="Times New Roman" w:cs="Times New Roman"/>
        </w:rPr>
        <w:t>DEP</w:t>
      </w:r>
      <w:r w:rsidR="002A1789">
        <w:rPr>
          <w:rFonts w:ascii="Times New Roman" w:hAnsi="Times New Roman" w:cs="Times New Roman"/>
        </w:rPr>
        <w:t>)</w:t>
      </w:r>
      <w:r w:rsidR="000578D0">
        <w:rPr>
          <w:rFonts w:ascii="Times New Roman" w:hAnsi="Times New Roman" w:cs="Times New Roman"/>
        </w:rPr>
        <w:t xml:space="preserve"> Basin </w:t>
      </w:r>
      <w:proofErr w:type="gramStart"/>
      <w:r w:rsidR="000578D0">
        <w:rPr>
          <w:rFonts w:ascii="Times New Roman" w:hAnsi="Times New Roman" w:cs="Times New Roman"/>
        </w:rPr>
        <w:t>Coordinator</w:t>
      </w:r>
      <w:r w:rsidR="005D475D">
        <w:rPr>
          <w:rFonts w:ascii="Times New Roman" w:hAnsi="Times New Roman" w:cs="Times New Roman"/>
        </w:rPr>
        <w:t>,</w:t>
      </w:r>
      <w:r>
        <w:rPr>
          <w:rFonts w:ascii="Times New Roman" w:hAnsi="Times New Roman" w:cs="Times New Roman"/>
        </w:rPr>
        <w:t xml:space="preserve"> and</w:t>
      </w:r>
      <w:proofErr w:type="gramEnd"/>
      <w:r>
        <w:rPr>
          <w:rFonts w:ascii="Times New Roman" w:hAnsi="Times New Roman" w:cs="Times New Roman"/>
        </w:rPr>
        <w:t xml:space="preserve"> mentioned that his contact information is located at the bottom of the agenda</w:t>
      </w:r>
      <w:r w:rsidR="0012337B">
        <w:rPr>
          <w:rFonts w:ascii="Times New Roman" w:hAnsi="Times New Roman" w:cs="Times New Roman"/>
        </w:rPr>
        <w:t xml:space="preserve"> since he is the point of contact for this BMAP</w:t>
      </w:r>
      <w:r>
        <w:rPr>
          <w:rFonts w:ascii="Times New Roman" w:hAnsi="Times New Roman" w:cs="Times New Roman"/>
        </w:rPr>
        <w:t xml:space="preserve">. She reminded attendees to sign in </w:t>
      </w:r>
      <w:r w:rsidR="00CB09CB">
        <w:rPr>
          <w:rFonts w:ascii="Times New Roman" w:hAnsi="Times New Roman" w:cs="Times New Roman"/>
        </w:rPr>
        <w:t xml:space="preserve">to receive future meeting notices from DEP via the GovDelivery </w:t>
      </w:r>
      <w:r w:rsidR="00C210AB">
        <w:rPr>
          <w:rFonts w:ascii="Times New Roman" w:hAnsi="Times New Roman" w:cs="Times New Roman"/>
        </w:rPr>
        <w:t xml:space="preserve">email </w:t>
      </w:r>
      <w:r w:rsidR="00CB09CB">
        <w:rPr>
          <w:rFonts w:ascii="Times New Roman" w:hAnsi="Times New Roman" w:cs="Times New Roman"/>
        </w:rPr>
        <w:t>system. She then requested that each person introduce them self.</w:t>
      </w:r>
    </w:p>
    <w:p w:rsidR="005467D2" w:rsidRDefault="005467D2" w:rsidP="009D00DF">
      <w:pPr>
        <w:spacing w:after="0"/>
        <w:rPr>
          <w:rFonts w:ascii="Times New Roman" w:hAnsi="Times New Roman" w:cs="Times New Roman"/>
        </w:rPr>
      </w:pPr>
    </w:p>
    <w:p w:rsidR="00650FD6" w:rsidRDefault="000578D0" w:rsidP="000735E1">
      <w:pPr>
        <w:spacing w:after="0"/>
        <w:rPr>
          <w:rFonts w:ascii="Times New Roman" w:hAnsi="Times New Roman" w:cs="Times New Roman"/>
        </w:rPr>
      </w:pPr>
      <w:r>
        <w:rPr>
          <w:rFonts w:ascii="Times New Roman" w:hAnsi="Times New Roman" w:cs="Times New Roman"/>
          <w:b/>
          <w:u w:val="single"/>
        </w:rPr>
        <w:t>Presentation</w:t>
      </w:r>
    </w:p>
    <w:p w:rsidR="000578D0" w:rsidRDefault="000578D0" w:rsidP="000735E1">
      <w:pPr>
        <w:spacing w:after="0"/>
        <w:rPr>
          <w:rFonts w:ascii="Times New Roman" w:hAnsi="Times New Roman" w:cs="Times New Roman"/>
        </w:rPr>
      </w:pPr>
      <w:r>
        <w:rPr>
          <w:rFonts w:ascii="Times New Roman" w:hAnsi="Times New Roman" w:cs="Times New Roman"/>
        </w:rPr>
        <w:t>Terry pr</w:t>
      </w:r>
      <w:r w:rsidR="00A221CA">
        <w:rPr>
          <w:rFonts w:ascii="Times New Roman" w:hAnsi="Times New Roman" w:cs="Times New Roman"/>
        </w:rPr>
        <w:t xml:space="preserve">esented </w:t>
      </w:r>
      <w:r>
        <w:rPr>
          <w:rFonts w:ascii="Times New Roman" w:hAnsi="Times New Roman" w:cs="Times New Roman"/>
        </w:rPr>
        <w:t xml:space="preserve">a series of slides </w:t>
      </w:r>
      <w:r w:rsidR="00831D9F">
        <w:rPr>
          <w:rFonts w:ascii="Times New Roman" w:hAnsi="Times New Roman" w:cs="Times New Roman"/>
        </w:rPr>
        <w:t>that provided an overview of the geographic area of the BMAP, water quality framework, regulatory framework, restoration goals based on</w:t>
      </w:r>
      <w:r>
        <w:rPr>
          <w:rFonts w:ascii="Times New Roman" w:hAnsi="Times New Roman" w:cs="Times New Roman"/>
        </w:rPr>
        <w:t xml:space="preserve"> total maximum daily loads (TMDLs),</w:t>
      </w:r>
      <w:r w:rsidR="00B1546D">
        <w:rPr>
          <w:rFonts w:ascii="Times New Roman" w:hAnsi="Times New Roman" w:cs="Times New Roman"/>
        </w:rPr>
        <w:t xml:space="preserve"> and </w:t>
      </w:r>
      <w:r w:rsidR="005025D8">
        <w:rPr>
          <w:rFonts w:ascii="Times New Roman" w:hAnsi="Times New Roman" w:cs="Times New Roman"/>
        </w:rPr>
        <w:t>onsite sewage treatment disposal system (OSTDS) policies</w:t>
      </w:r>
      <w:r w:rsidR="00B1546D">
        <w:rPr>
          <w:rFonts w:ascii="Times New Roman" w:hAnsi="Times New Roman" w:cs="Times New Roman"/>
        </w:rPr>
        <w:t>.</w:t>
      </w:r>
      <w:r w:rsidR="005025D8">
        <w:rPr>
          <w:rFonts w:ascii="Times New Roman" w:hAnsi="Times New Roman" w:cs="Times New Roman"/>
        </w:rPr>
        <w:t xml:space="preserve"> </w:t>
      </w:r>
      <w:r w:rsidR="00DB0C30">
        <w:rPr>
          <w:rFonts w:ascii="Times New Roman" w:hAnsi="Times New Roman" w:cs="Times New Roman"/>
        </w:rPr>
        <w:t xml:space="preserve">He discussed the </w:t>
      </w:r>
      <w:r w:rsidR="00940D83">
        <w:rPr>
          <w:rFonts w:ascii="Times New Roman" w:hAnsi="Times New Roman" w:cs="Times New Roman"/>
        </w:rPr>
        <w:t xml:space="preserve">required </w:t>
      </w:r>
      <w:r w:rsidR="00C103D8">
        <w:rPr>
          <w:rFonts w:ascii="Times New Roman" w:hAnsi="Times New Roman" w:cs="Times New Roman"/>
        </w:rPr>
        <w:t xml:space="preserve">pollutant </w:t>
      </w:r>
      <w:r w:rsidR="00940D83">
        <w:rPr>
          <w:rFonts w:ascii="Times New Roman" w:hAnsi="Times New Roman" w:cs="Times New Roman"/>
        </w:rPr>
        <w:t xml:space="preserve">reductions, </w:t>
      </w:r>
      <w:r w:rsidR="00DB0C30">
        <w:rPr>
          <w:rFonts w:ascii="Times New Roman" w:hAnsi="Times New Roman" w:cs="Times New Roman"/>
        </w:rPr>
        <w:t xml:space="preserve">gap analysis, and options to reduce remaining pollutant loading. </w:t>
      </w:r>
      <w:r w:rsidR="00A221CA">
        <w:rPr>
          <w:rFonts w:ascii="Times New Roman" w:hAnsi="Times New Roman" w:cs="Times New Roman"/>
        </w:rPr>
        <w:t xml:space="preserve">He </w:t>
      </w:r>
      <w:r w:rsidR="00DB0C30">
        <w:rPr>
          <w:rFonts w:ascii="Times New Roman" w:hAnsi="Times New Roman" w:cs="Times New Roman"/>
        </w:rPr>
        <w:t>concluded his presentation with the BMAP schedule.</w:t>
      </w:r>
    </w:p>
    <w:p w:rsidR="00DF5524" w:rsidRDefault="00DF5524" w:rsidP="000735E1">
      <w:pPr>
        <w:spacing w:after="0"/>
        <w:rPr>
          <w:rFonts w:ascii="Times New Roman" w:hAnsi="Times New Roman" w:cs="Times New Roman"/>
        </w:rPr>
      </w:pPr>
    </w:p>
    <w:p w:rsidR="00110A03" w:rsidRPr="00C103D8" w:rsidRDefault="00940D83" w:rsidP="00110A03">
      <w:pPr>
        <w:spacing w:after="0"/>
        <w:rPr>
          <w:rFonts w:ascii="Times New Roman" w:hAnsi="Times New Roman" w:cs="Times New Roman"/>
          <w:i/>
          <w:iCs/>
        </w:rPr>
      </w:pPr>
      <w:r w:rsidRPr="00C103D8">
        <w:rPr>
          <w:rFonts w:ascii="Times New Roman" w:hAnsi="Times New Roman" w:cs="Times New Roman"/>
          <w:i/>
          <w:iCs/>
        </w:rPr>
        <w:t>BMAP Overview</w:t>
      </w:r>
    </w:p>
    <w:p w:rsidR="00940D83" w:rsidRDefault="00940D83" w:rsidP="00110A03">
      <w:pPr>
        <w:spacing w:after="0"/>
        <w:rPr>
          <w:rFonts w:ascii="Times New Roman" w:hAnsi="Times New Roman" w:cs="Times New Roman"/>
          <w:iCs/>
        </w:rPr>
      </w:pPr>
      <w:r>
        <w:rPr>
          <w:rFonts w:ascii="Times New Roman" w:hAnsi="Times New Roman" w:cs="Times New Roman"/>
          <w:iCs/>
        </w:rPr>
        <w:t xml:space="preserve">Terry presented a map </w:t>
      </w:r>
      <w:r w:rsidR="00A4615C">
        <w:rPr>
          <w:rFonts w:ascii="Times New Roman" w:hAnsi="Times New Roman" w:cs="Times New Roman"/>
          <w:iCs/>
        </w:rPr>
        <w:t xml:space="preserve">depicting the geographic boundary of the BMAP, springshed boundary, and </w:t>
      </w:r>
      <w:r w:rsidR="00B1546D">
        <w:rPr>
          <w:rFonts w:ascii="Times New Roman" w:hAnsi="Times New Roman" w:cs="Times New Roman"/>
          <w:iCs/>
        </w:rPr>
        <w:t>priority focus area (</w:t>
      </w:r>
      <w:r w:rsidR="00A4615C">
        <w:rPr>
          <w:rFonts w:ascii="Times New Roman" w:hAnsi="Times New Roman" w:cs="Times New Roman"/>
          <w:iCs/>
        </w:rPr>
        <w:t>PFA</w:t>
      </w:r>
      <w:r w:rsidR="00B1546D">
        <w:rPr>
          <w:rFonts w:ascii="Times New Roman" w:hAnsi="Times New Roman" w:cs="Times New Roman"/>
          <w:iCs/>
        </w:rPr>
        <w:t>)</w:t>
      </w:r>
      <w:r w:rsidR="00A4615C">
        <w:rPr>
          <w:rFonts w:ascii="Times New Roman" w:hAnsi="Times New Roman" w:cs="Times New Roman"/>
          <w:iCs/>
        </w:rPr>
        <w:t xml:space="preserve"> boundary. </w:t>
      </w:r>
      <w:r>
        <w:rPr>
          <w:rFonts w:ascii="Times New Roman" w:hAnsi="Times New Roman" w:cs="Times New Roman"/>
          <w:iCs/>
        </w:rPr>
        <w:t>The contributing area is approximately 154 square miles with 8 % in Alabama and 92 % in Florida. The BMAP addresses the Florida portion (approximately 141 square miles).</w:t>
      </w:r>
      <w:r w:rsidR="00A4615C">
        <w:rPr>
          <w:rFonts w:ascii="Times New Roman" w:hAnsi="Times New Roman" w:cs="Times New Roman"/>
          <w:iCs/>
        </w:rPr>
        <w:t xml:space="preserve"> Compared to the 2016 BMAP, the BMAP boundary has been adjusted to encompass the newly delineated PFA. </w:t>
      </w:r>
    </w:p>
    <w:p w:rsidR="002A1789" w:rsidRDefault="002A1789" w:rsidP="00110A03">
      <w:pPr>
        <w:spacing w:after="0"/>
        <w:rPr>
          <w:rFonts w:ascii="Times New Roman" w:hAnsi="Times New Roman" w:cs="Times New Roman"/>
          <w:iCs/>
        </w:rPr>
      </w:pPr>
    </w:p>
    <w:p w:rsidR="00A4615C" w:rsidRDefault="00A4615C" w:rsidP="00110A03">
      <w:pPr>
        <w:spacing w:after="0"/>
        <w:rPr>
          <w:rFonts w:ascii="Times New Roman" w:hAnsi="Times New Roman" w:cs="Times New Roman"/>
          <w:iCs/>
        </w:rPr>
      </w:pPr>
      <w:r>
        <w:rPr>
          <w:rFonts w:ascii="Times New Roman" w:hAnsi="Times New Roman" w:cs="Times New Roman"/>
          <w:iCs/>
        </w:rPr>
        <w:t xml:space="preserve">A BMAP is the DEP method for restoring water quality to an impaired water body, in this case, </w:t>
      </w:r>
      <w:r w:rsidR="00B1546D">
        <w:rPr>
          <w:rFonts w:ascii="Times New Roman" w:hAnsi="Times New Roman" w:cs="Times New Roman"/>
          <w:iCs/>
        </w:rPr>
        <w:t xml:space="preserve">Jackson Blue Spring and </w:t>
      </w:r>
      <w:proofErr w:type="spellStart"/>
      <w:r w:rsidR="00B1546D">
        <w:rPr>
          <w:rFonts w:ascii="Times New Roman" w:hAnsi="Times New Roman" w:cs="Times New Roman"/>
          <w:iCs/>
        </w:rPr>
        <w:t>Merritt</w:t>
      </w:r>
      <w:r>
        <w:rPr>
          <w:rFonts w:ascii="Times New Roman" w:hAnsi="Times New Roman" w:cs="Times New Roman"/>
          <w:iCs/>
        </w:rPr>
        <w:t>s</w:t>
      </w:r>
      <w:proofErr w:type="spellEnd"/>
      <w:r>
        <w:rPr>
          <w:rFonts w:ascii="Times New Roman" w:hAnsi="Times New Roman" w:cs="Times New Roman"/>
          <w:iCs/>
        </w:rPr>
        <w:t xml:space="preserve"> Mill Pond</w:t>
      </w:r>
      <w:r w:rsidR="00B1546D">
        <w:rPr>
          <w:rFonts w:ascii="Times New Roman" w:hAnsi="Times New Roman" w:cs="Times New Roman"/>
          <w:iCs/>
        </w:rPr>
        <w:t xml:space="preserve"> (</w:t>
      </w:r>
      <w:proofErr w:type="spellStart"/>
      <w:r w:rsidR="00B1546D">
        <w:rPr>
          <w:rFonts w:ascii="Times New Roman" w:hAnsi="Times New Roman" w:cs="Times New Roman"/>
          <w:iCs/>
        </w:rPr>
        <w:t>MMP</w:t>
      </w:r>
      <w:proofErr w:type="spellEnd"/>
      <w:r w:rsidR="00B1546D">
        <w:rPr>
          <w:rFonts w:ascii="Times New Roman" w:hAnsi="Times New Roman" w:cs="Times New Roman"/>
          <w:iCs/>
        </w:rPr>
        <w:t>)</w:t>
      </w:r>
      <w:r>
        <w:rPr>
          <w:rFonts w:ascii="Times New Roman" w:hAnsi="Times New Roman" w:cs="Times New Roman"/>
          <w:iCs/>
        </w:rPr>
        <w:t xml:space="preserve">. A TMDL report issued by DEP in January 2013 identified the spring and pond as impaired for excessive algae and established </w:t>
      </w:r>
      <w:r w:rsidR="00C103D8">
        <w:rPr>
          <w:rFonts w:ascii="Times New Roman" w:hAnsi="Times New Roman" w:cs="Times New Roman"/>
          <w:iCs/>
        </w:rPr>
        <w:t xml:space="preserve">a </w:t>
      </w:r>
      <w:r>
        <w:rPr>
          <w:rFonts w:ascii="Times New Roman" w:hAnsi="Times New Roman" w:cs="Times New Roman"/>
          <w:iCs/>
        </w:rPr>
        <w:t xml:space="preserve">TMDL of 0.35 milligrams per liter </w:t>
      </w:r>
      <w:r w:rsidR="00C103D8">
        <w:rPr>
          <w:rFonts w:ascii="Times New Roman" w:hAnsi="Times New Roman" w:cs="Times New Roman"/>
          <w:iCs/>
        </w:rPr>
        <w:t xml:space="preserve">(mg/L) </w:t>
      </w:r>
      <w:r>
        <w:rPr>
          <w:rFonts w:ascii="Times New Roman" w:hAnsi="Times New Roman" w:cs="Times New Roman"/>
          <w:iCs/>
        </w:rPr>
        <w:t>nitrate as a monthly average</w:t>
      </w:r>
      <w:r w:rsidR="00C103D8">
        <w:rPr>
          <w:rFonts w:ascii="Times New Roman" w:hAnsi="Times New Roman" w:cs="Times New Roman"/>
          <w:iCs/>
        </w:rPr>
        <w:t xml:space="preserve"> at the spring vent</w:t>
      </w:r>
      <w:r>
        <w:rPr>
          <w:rFonts w:ascii="Times New Roman" w:hAnsi="Times New Roman" w:cs="Times New Roman"/>
          <w:iCs/>
        </w:rPr>
        <w:t>.</w:t>
      </w:r>
      <w:r w:rsidR="00C103D8">
        <w:rPr>
          <w:rFonts w:ascii="Times New Roman" w:hAnsi="Times New Roman" w:cs="Times New Roman"/>
          <w:iCs/>
        </w:rPr>
        <w:t xml:space="preserve"> </w:t>
      </w:r>
    </w:p>
    <w:p w:rsidR="00B1546D" w:rsidRDefault="00B1546D" w:rsidP="00110A03">
      <w:pPr>
        <w:spacing w:after="0"/>
        <w:rPr>
          <w:rFonts w:ascii="Times New Roman" w:hAnsi="Times New Roman" w:cs="Times New Roman"/>
          <w:iCs/>
        </w:rPr>
      </w:pPr>
    </w:p>
    <w:p w:rsidR="009E1823" w:rsidRDefault="009E1823" w:rsidP="009E1823">
      <w:pPr>
        <w:spacing w:after="0"/>
        <w:rPr>
          <w:rFonts w:ascii="Times New Roman" w:hAnsi="Times New Roman" w:cs="Times New Roman"/>
        </w:rPr>
      </w:pPr>
      <w:r>
        <w:rPr>
          <w:rFonts w:ascii="Times New Roman" w:hAnsi="Times New Roman" w:cs="Times New Roman"/>
        </w:rPr>
        <w:t xml:space="preserve">The DEP goal for all springs-related BMAPs is to achieve a 30 % reduction in the first five years, an additional 50 % within 10 years (80 % total), and the remaining 20 % within 15 years, which leaves 5 years, if needed, to meet the 20-year goal. </w:t>
      </w:r>
    </w:p>
    <w:p w:rsidR="00B1546D" w:rsidRDefault="00B1546D" w:rsidP="009E1823">
      <w:pPr>
        <w:spacing w:after="0"/>
        <w:rPr>
          <w:rFonts w:ascii="Times New Roman" w:hAnsi="Times New Roman" w:cs="Times New Roman"/>
        </w:rPr>
      </w:pPr>
    </w:p>
    <w:p w:rsidR="00B1546D" w:rsidRPr="00E5762E" w:rsidRDefault="00B1546D" w:rsidP="00B1546D">
      <w:pPr>
        <w:spacing w:after="0"/>
        <w:rPr>
          <w:rFonts w:ascii="Times New Roman" w:hAnsi="Times New Roman" w:cs="Times New Roman"/>
          <w:i/>
        </w:rPr>
      </w:pPr>
      <w:r>
        <w:rPr>
          <w:rFonts w:ascii="Times New Roman" w:hAnsi="Times New Roman" w:cs="Times New Roman"/>
          <w:i/>
        </w:rPr>
        <w:t>OSTDS</w:t>
      </w:r>
    </w:p>
    <w:p w:rsidR="00B1546D" w:rsidRDefault="00805940" w:rsidP="00B1546D">
      <w:pPr>
        <w:spacing w:after="0"/>
        <w:rPr>
          <w:rFonts w:ascii="Times New Roman" w:hAnsi="Times New Roman" w:cs="Times New Roman"/>
        </w:rPr>
      </w:pPr>
      <w:r>
        <w:rPr>
          <w:rFonts w:ascii="Times New Roman" w:hAnsi="Times New Roman" w:cs="Times New Roman"/>
        </w:rPr>
        <w:t>DEP and</w:t>
      </w:r>
      <w:r w:rsidR="002A1789">
        <w:rPr>
          <w:rFonts w:ascii="Times New Roman" w:hAnsi="Times New Roman" w:cs="Times New Roman"/>
        </w:rPr>
        <w:t xml:space="preserve"> the</w:t>
      </w:r>
      <w:r>
        <w:rPr>
          <w:rFonts w:ascii="Times New Roman" w:hAnsi="Times New Roman" w:cs="Times New Roman"/>
        </w:rPr>
        <w:t xml:space="preserve"> Florida Department of Health (FDOH) will work together to implement the OSTDS remediation plan that</w:t>
      </w:r>
      <w:r w:rsidR="00B1546D">
        <w:rPr>
          <w:rFonts w:ascii="Times New Roman" w:hAnsi="Times New Roman" w:cs="Times New Roman"/>
        </w:rPr>
        <w:t xml:space="preserve"> will be included as an appendix to the BMAP due to the proximity of OSTDS near the spring vent and to address future growth. While OSTDS account for only 3 % of the load in the entire basin, they account for approximately 15 % of the load at the Jackson Blue spring vent and 32 % of the load near </w:t>
      </w:r>
      <w:proofErr w:type="spellStart"/>
      <w:r w:rsidR="00B1546D">
        <w:rPr>
          <w:rFonts w:ascii="Times New Roman" w:hAnsi="Times New Roman" w:cs="Times New Roman"/>
        </w:rPr>
        <w:t>MMP</w:t>
      </w:r>
      <w:proofErr w:type="spellEnd"/>
      <w:r w:rsidR="00B1546D">
        <w:rPr>
          <w:rFonts w:ascii="Times New Roman" w:hAnsi="Times New Roman" w:cs="Times New Roman"/>
        </w:rPr>
        <w:t>. The remediation plan addresses OSTDS options for new systems on parcels less than one-acre in size within the PFA.</w:t>
      </w:r>
      <w:r>
        <w:rPr>
          <w:rFonts w:ascii="Times New Roman" w:hAnsi="Times New Roman" w:cs="Times New Roman"/>
        </w:rPr>
        <w:t xml:space="preserve"> The remediation options are enhancement (upgrade to systems with higher levels of nitrogen reduction) or replacement (conversion to sewer).</w:t>
      </w:r>
      <w:r w:rsidR="00B1546D">
        <w:rPr>
          <w:rFonts w:ascii="Times New Roman" w:hAnsi="Times New Roman" w:cs="Times New Roman"/>
        </w:rPr>
        <w:t xml:space="preserve"> OSTDS must meet the FDOH definition of a new system.</w:t>
      </w:r>
      <w:r>
        <w:rPr>
          <w:rFonts w:ascii="Times New Roman" w:hAnsi="Times New Roman" w:cs="Times New Roman"/>
        </w:rPr>
        <w:t xml:space="preserve"> Enhanced systems will be required for those parcels that will not have sewer available. Conventional or enhanced systems will be allowed if sewer is described as becoming available in a BMAP project. Either system will be required to connect to sewer when it becomes available.</w:t>
      </w:r>
    </w:p>
    <w:p w:rsidR="00B1546D" w:rsidRDefault="00B1546D" w:rsidP="00B1546D">
      <w:pPr>
        <w:spacing w:after="0"/>
        <w:rPr>
          <w:rFonts w:ascii="Times New Roman" w:hAnsi="Times New Roman" w:cs="Times New Roman"/>
        </w:rPr>
      </w:pPr>
    </w:p>
    <w:p w:rsidR="00805940" w:rsidRDefault="00805940" w:rsidP="00B1546D">
      <w:pPr>
        <w:spacing w:after="0"/>
        <w:rPr>
          <w:rFonts w:ascii="Times New Roman" w:hAnsi="Times New Roman" w:cs="Times New Roman"/>
        </w:rPr>
      </w:pPr>
      <w:r>
        <w:rPr>
          <w:rFonts w:ascii="Times New Roman" w:hAnsi="Times New Roman" w:cs="Times New Roman"/>
        </w:rPr>
        <w:t xml:space="preserve">For existing OSTDS within the PFA, homeowners are encouraged to upgrade to enhanced systems. A funding assistance program is being developed; upgrades are not mandatory. </w:t>
      </w:r>
    </w:p>
    <w:p w:rsidR="002F244F" w:rsidRDefault="002F244F" w:rsidP="00B1546D">
      <w:pPr>
        <w:spacing w:after="0"/>
        <w:rPr>
          <w:rFonts w:ascii="Times New Roman" w:hAnsi="Times New Roman" w:cs="Times New Roman"/>
        </w:rPr>
      </w:pPr>
    </w:p>
    <w:p w:rsidR="002F244F" w:rsidRDefault="002F244F" w:rsidP="00B1546D">
      <w:pPr>
        <w:spacing w:after="0"/>
        <w:rPr>
          <w:rFonts w:ascii="Times New Roman" w:hAnsi="Times New Roman" w:cs="Times New Roman"/>
        </w:rPr>
      </w:pPr>
      <w:r>
        <w:rPr>
          <w:rFonts w:ascii="Times New Roman" w:hAnsi="Times New Roman" w:cs="Times New Roman"/>
        </w:rPr>
        <w:t xml:space="preserve">The goal is to reduce as much loading from OSTDS as possible, especially near </w:t>
      </w:r>
      <w:proofErr w:type="spellStart"/>
      <w:r>
        <w:rPr>
          <w:rFonts w:ascii="Times New Roman" w:hAnsi="Times New Roman" w:cs="Times New Roman"/>
        </w:rPr>
        <w:t>MMP</w:t>
      </w:r>
      <w:proofErr w:type="spellEnd"/>
      <w:r>
        <w:rPr>
          <w:rFonts w:ascii="Times New Roman" w:hAnsi="Times New Roman" w:cs="Times New Roman"/>
        </w:rPr>
        <w:t>.</w:t>
      </w:r>
    </w:p>
    <w:p w:rsidR="00805940" w:rsidRDefault="00805940" w:rsidP="00B1546D">
      <w:pPr>
        <w:spacing w:after="0"/>
        <w:rPr>
          <w:rFonts w:ascii="Times New Roman" w:hAnsi="Times New Roman" w:cs="Times New Roman"/>
        </w:rPr>
      </w:pPr>
    </w:p>
    <w:p w:rsidR="008D57DB" w:rsidRDefault="000C1947" w:rsidP="000735E1">
      <w:pPr>
        <w:spacing w:after="0"/>
        <w:rPr>
          <w:rFonts w:ascii="Times New Roman" w:hAnsi="Times New Roman" w:cs="Times New Roman"/>
        </w:rPr>
      </w:pPr>
      <w:r>
        <w:rPr>
          <w:rFonts w:ascii="Times New Roman" w:hAnsi="Times New Roman" w:cs="Times New Roman"/>
          <w:i/>
        </w:rPr>
        <w:t>Nitrogen Load to Groundwater</w:t>
      </w:r>
    </w:p>
    <w:p w:rsidR="002F244F" w:rsidRDefault="008D57DB" w:rsidP="000735E1">
      <w:pPr>
        <w:spacing w:after="0"/>
        <w:rPr>
          <w:rFonts w:ascii="Times New Roman" w:hAnsi="Times New Roman" w:cs="Times New Roman"/>
        </w:rPr>
      </w:pPr>
      <w:r>
        <w:rPr>
          <w:rFonts w:ascii="Times New Roman" w:hAnsi="Times New Roman" w:cs="Times New Roman"/>
        </w:rPr>
        <w:t xml:space="preserve">Terry explained that </w:t>
      </w:r>
      <w:r w:rsidR="000C1947">
        <w:rPr>
          <w:rFonts w:ascii="Times New Roman" w:hAnsi="Times New Roman" w:cs="Times New Roman"/>
        </w:rPr>
        <w:t>DEP prepared a nitrogen source inventory loading tool (</w:t>
      </w:r>
      <w:r>
        <w:rPr>
          <w:rFonts w:ascii="Times New Roman" w:hAnsi="Times New Roman" w:cs="Times New Roman"/>
        </w:rPr>
        <w:t>NSILT</w:t>
      </w:r>
      <w:r w:rsidR="000C1947">
        <w:rPr>
          <w:rFonts w:ascii="Times New Roman" w:hAnsi="Times New Roman" w:cs="Times New Roman"/>
        </w:rPr>
        <w:t>) for Jackson Blue which</w:t>
      </w:r>
      <w:r>
        <w:rPr>
          <w:rFonts w:ascii="Times New Roman" w:hAnsi="Times New Roman" w:cs="Times New Roman"/>
        </w:rPr>
        <w:t xml:space="preserve"> is a geographic information system (GIS)-based tool that estimates nitrogen sources and loading to the surface and groundwater in a particular basin or area. The NSILT is customized for each basin or area to account for hydrogeologic and land use differences.</w:t>
      </w:r>
      <w:r w:rsidR="004847B0">
        <w:rPr>
          <w:rFonts w:ascii="Times New Roman" w:hAnsi="Times New Roman" w:cs="Times New Roman"/>
        </w:rPr>
        <w:t xml:space="preserve"> </w:t>
      </w:r>
      <w:r w:rsidR="002F244F">
        <w:rPr>
          <w:rFonts w:ascii="Times New Roman" w:hAnsi="Times New Roman" w:cs="Times New Roman"/>
        </w:rPr>
        <w:t>Terry displayed two pie charts that indicate the pollutant source</w:t>
      </w:r>
      <w:r w:rsidR="00F94507">
        <w:rPr>
          <w:rFonts w:ascii="Times New Roman" w:hAnsi="Times New Roman" w:cs="Times New Roman"/>
        </w:rPr>
        <w:t xml:space="preserve"> percentages</w:t>
      </w:r>
      <w:r w:rsidR="002F244F">
        <w:rPr>
          <w:rFonts w:ascii="Times New Roman" w:hAnsi="Times New Roman" w:cs="Times New Roman"/>
        </w:rPr>
        <w:t xml:space="preserve"> for the entire BMAP area </w:t>
      </w:r>
      <w:r w:rsidR="00F94507">
        <w:rPr>
          <w:rFonts w:ascii="Times New Roman" w:hAnsi="Times New Roman" w:cs="Times New Roman"/>
        </w:rPr>
        <w:t xml:space="preserve">and the pollutant source percentages in close proximity to </w:t>
      </w:r>
      <w:proofErr w:type="spellStart"/>
      <w:r w:rsidR="00F94507">
        <w:rPr>
          <w:rFonts w:ascii="Times New Roman" w:hAnsi="Times New Roman" w:cs="Times New Roman"/>
        </w:rPr>
        <w:t>MMP</w:t>
      </w:r>
      <w:proofErr w:type="spellEnd"/>
      <w:r w:rsidR="00F94507">
        <w:rPr>
          <w:rFonts w:ascii="Times New Roman" w:hAnsi="Times New Roman" w:cs="Times New Roman"/>
        </w:rPr>
        <w:t xml:space="preserve">. He focused on </w:t>
      </w:r>
      <w:proofErr w:type="spellStart"/>
      <w:r w:rsidR="00F94507">
        <w:rPr>
          <w:rFonts w:ascii="Times New Roman" w:hAnsi="Times New Roman" w:cs="Times New Roman"/>
        </w:rPr>
        <w:t>MMP</w:t>
      </w:r>
      <w:proofErr w:type="spellEnd"/>
      <w:r w:rsidR="00F94507">
        <w:rPr>
          <w:rFonts w:ascii="Times New Roman" w:hAnsi="Times New Roman" w:cs="Times New Roman"/>
        </w:rPr>
        <w:t xml:space="preserve"> since it is a sensitive area and is the location for a significant amount of groundwater in the BMAP area.</w:t>
      </w:r>
    </w:p>
    <w:p w:rsidR="002F244F" w:rsidRDefault="002F244F" w:rsidP="000735E1">
      <w:pPr>
        <w:spacing w:after="0"/>
        <w:rPr>
          <w:rFonts w:ascii="Times New Roman" w:hAnsi="Times New Roman" w:cs="Times New Roman"/>
        </w:rPr>
      </w:pPr>
    </w:p>
    <w:p w:rsidR="003147D1" w:rsidRDefault="004847B0" w:rsidP="000735E1">
      <w:pPr>
        <w:spacing w:after="0"/>
        <w:rPr>
          <w:rFonts w:ascii="Times New Roman" w:hAnsi="Times New Roman" w:cs="Times New Roman"/>
        </w:rPr>
      </w:pPr>
      <w:r>
        <w:rPr>
          <w:rFonts w:ascii="Times New Roman" w:hAnsi="Times New Roman" w:cs="Times New Roman"/>
        </w:rPr>
        <w:t xml:space="preserve">The NSILT estimates a load to land surface of approximately </w:t>
      </w:r>
      <w:r w:rsidR="000C1947">
        <w:rPr>
          <w:rFonts w:ascii="Times New Roman" w:hAnsi="Times New Roman" w:cs="Times New Roman"/>
        </w:rPr>
        <w:t>4</w:t>
      </w:r>
      <w:r>
        <w:rPr>
          <w:rFonts w:ascii="Times New Roman" w:hAnsi="Times New Roman" w:cs="Times New Roman"/>
        </w:rPr>
        <w:t>,</w:t>
      </w:r>
      <w:r w:rsidR="000C1947">
        <w:rPr>
          <w:rFonts w:ascii="Times New Roman" w:hAnsi="Times New Roman" w:cs="Times New Roman"/>
        </w:rPr>
        <w:t>4</w:t>
      </w:r>
      <w:r>
        <w:rPr>
          <w:rFonts w:ascii="Times New Roman" w:hAnsi="Times New Roman" w:cs="Times New Roman"/>
        </w:rPr>
        <w:t>00,000 pounds of nitrogen per year (lb-N/yr)</w:t>
      </w:r>
      <w:r w:rsidR="00C67809">
        <w:rPr>
          <w:rFonts w:ascii="Times New Roman" w:hAnsi="Times New Roman" w:cs="Times New Roman"/>
        </w:rPr>
        <w:t xml:space="preserve"> in the Jackson Blue springshed</w:t>
      </w:r>
      <w:r>
        <w:rPr>
          <w:rFonts w:ascii="Times New Roman" w:hAnsi="Times New Roman" w:cs="Times New Roman"/>
        </w:rPr>
        <w:t xml:space="preserve">. </w:t>
      </w:r>
      <w:r w:rsidR="003147D1">
        <w:rPr>
          <w:rFonts w:ascii="Times New Roman" w:hAnsi="Times New Roman" w:cs="Times New Roman"/>
        </w:rPr>
        <w:t>Upon</w:t>
      </w:r>
      <w:r w:rsidR="00E86268">
        <w:rPr>
          <w:rFonts w:ascii="Times New Roman" w:hAnsi="Times New Roman" w:cs="Times New Roman"/>
        </w:rPr>
        <w:t xml:space="preserve"> factoring in </w:t>
      </w:r>
      <w:r w:rsidR="003147D1">
        <w:rPr>
          <w:rFonts w:ascii="Times New Roman" w:hAnsi="Times New Roman" w:cs="Times New Roman"/>
        </w:rPr>
        <w:t>recharge and attenuation</w:t>
      </w:r>
      <w:r w:rsidR="00E86268">
        <w:rPr>
          <w:rFonts w:ascii="Times New Roman" w:hAnsi="Times New Roman" w:cs="Times New Roman"/>
        </w:rPr>
        <w:t>, the NSILT estimates the load to groundwater (top of the aquifer) in the springshed is 7</w:t>
      </w:r>
      <w:r w:rsidR="000C1947">
        <w:rPr>
          <w:rFonts w:ascii="Times New Roman" w:hAnsi="Times New Roman" w:cs="Times New Roman"/>
        </w:rPr>
        <w:t>37,959</w:t>
      </w:r>
      <w:r w:rsidR="00E86268">
        <w:rPr>
          <w:rFonts w:ascii="Times New Roman" w:hAnsi="Times New Roman" w:cs="Times New Roman"/>
        </w:rPr>
        <w:t xml:space="preserve"> lb-N/yr. The largest sources of loading are irrigated farm fertilizer (4</w:t>
      </w:r>
      <w:r w:rsidR="000C1947">
        <w:rPr>
          <w:rFonts w:ascii="Times New Roman" w:hAnsi="Times New Roman" w:cs="Times New Roman"/>
        </w:rPr>
        <w:t>5</w:t>
      </w:r>
      <w:r w:rsidR="00E86268">
        <w:rPr>
          <w:rFonts w:ascii="Times New Roman" w:hAnsi="Times New Roman" w:cs="Times New Roman"/>
        </w:rPr>
        <w:t xml:space="preserve"> %), non-irrigated farm fertilizer (</w:t>
      </w:r>
      <w:r w:rsidR="000C1947">
        <w:rPr>
          <w:rFonts w:ascii="Times New Roman" w:hAnsi="Times New Roman" w:cs="Times New Roman"/>
        </w:rPr>
        <w:t>40</w:t>
      </w:r>
      <w:r w:rsidR="00E86268">
        <w:rPr>
          <w:rFonts w:ascii="Times New Roman" w:hAnsi="Times New Roman" w:cs="Times New Roman"/>
        </w:rPr>
        <w:t> %), atmospheric deposition (</w:t>
      </w:r>
      <w:r w:rsidR="000C1947">
        <w:rPr>
          <w:rFonts w:ascii="Times New Roman" w:hAnsi="Times New Roman" w:cs="Times New Roman"/>
        </w:rPr>
        <w:t>5</w:t>
      </w:r>
      <w:r w:rsidR="00E86268">
        <w:rPr>
          <w:rFonts w:ascii="Times New Roman" w:hAnsi="Times New Roman" w:cs="Times New Roman"/>
        </w:rPr>
        <w:t xml:space="preserve"> %),</w:t>
      </w:r>
      <w:r w:rsidR="000C1947">
        <w:rPr>
          <w:rFonts w:ascii="Times New Roman" w:hAnsi="Times New Roman" w:cs="Times New Roman"/>
        </w:rPr>
        <w:t xml:space="preserve"> livestock waste (7 %), OSTDS (3</w:t>
      </w:r>
      <w:r w:rsidR="00E86268">
        <w:rPr>
          <w:rFonts w:ascii="Times New Roman" w:hAnsi="Times New Roman" w:cs="Times New Roman"/>
        </w:rPr>
        <w:t xml:space="preserve"> %), and </w:t>
      </w:r>
      <w:r w:rsidR="000C1947">
        <w:rPr>
          <w:rFonts w:ascii="Times New Roman" w:hAnsi="Times New Roman" w:cs="Times New Roman"/>
        </w:rPr>
        <w:t>urban turfgrass fertilizer</w:t>
      </w:r>
      <w:r w:rsidR="00E86268">
        <w:rPr>
          <w:rFonts w:ascii="Times New Roman" w:hAnsi="Times New Roman" w:cs="Times New Roman"/>
        </w:rPr>
        <w:t xml:space="preserve"> (1 %). The required reduction to meet the TMDL</w:t>
      </w:r>
      <w:r w:rsidR="00A973AF">
        <w:rPr>
          <w:rFonts w:ascii="Times New Roman" w:hAnsi="Times New Roman" w:cs="Times New Roman"/>
        </w:rPr>
        <w:t xml:space="preserve"> is </w:t>
      </w:r>
      <w:r w:rsidR="00C12154">
        <w:rPr>
          <w:rFonts w:ascii="Times New Roman" w:hAnsi="Times New Roman" w:cs="Times New Roman"/>
        </w:rPr>
        <w:t>651,982</w:t>
      </w:r>
      <w:r w:rsidR="00A973AF">
        <w:rPr>
          <w:rFonts w:ascii="Times New Roman" w:hAnsi="Times New Roman" w:cs="Times New Roman"/>
        </w:rPr>
        <w:t xml:space="preserve"> lb-N/yr. This is</w:t>
      </w:r>
      <w:r w:rsidR="00E86268">
        <w:rPr>
          <w:rFonts w:ascii="Times New Roman" w:hAnsi="Times New Roman" w:cs="Times New Roman"/>
        </w:rPr>
        <w:t xml:space="preserve"> calculated by determining the nitrogen load at the spring vent</w:t>
      </w:r>
      <w:r w:rsidR="00504CD9">
        <w:rPr>
          <w:rFonts w:ascii="Times New Roman" w:hAnsi="Times New Roman" w:cs="Times New Roman"/>
        </w:rPr>
        <w:t xml:space="preserve"> (719,234 lb-N/yr)</w:t>
      </w:r>
      <w:r w:rsidR="00E86268">
        <w:rPr>
          <w:rFonts w:ascii="Times New Roman" w:hAnsi="Times New Roman" w:cs="Times New Roman"/>
        </w:rPr>
        <w:t xml:space="preserve"> minus the TMDL load</w:t>
      </w:r>
      <w:r w:rsidR="00504CD9">
        <w:rPr>
          <w:rFonts w:ascii="Times New Roman" w:hAnsi="Times New Roman" w:cs="Times New Roman"/>
        </w:rPr>
        <w:t xml:space="preserve"> (67,252 lb-N/yr)</w:t>
      </w:r>
      <w:r w:rsidR="00E86268">
        <w:rPr>
          <w:rFonts w:ascii="Times New Roman" w:hAnsi="Times New Roman" w:cs="Times New Roman"/>
        </w:rPr>
        <w:t xml:space="preserve">. The required reduction </w:t>
      </w:r>
      <w:r w:rsidR="00504CD9">
        <w:rPr>
          <w:rFonts w:ascii="Times New Roman" w:hAnsi="Times New Roman" w:cs="Times New Roman"/>
        </w:rPr>
        <w:t xml:space="preserve">is </w:t>
      </w:r>
      <w:r w:rsidR="00E86268">
        <w:rPr>
          <w:rFonts w:ascii="Times New Roman" w:hAnsi="Times New Roman" w:cs="Times New Roman"/>
        </w:rPr>
        <w:t xml:space="preserve">allocated to the entire basin rather than individual sources. </w:t>
      </w:r>
    </w:p>
    <w:p w:rsidR="00504CD9" w:rsidRDefault="00504CD9" w:rsidP="000735E1">
      <w:pPr>
        <w:spacing w:after="0"/>
        <w:rPr>
          <w:rFonts w:ascii="Times New Roman" w:hAnsi="Times New Roman" w:cs="Times New Roman"/>
        </w:rPr>
      </w:pPr>
      <w:r>
        <w:rPr>
          <w:rFonts w:ascii="Times New Roman" w:hAnsi="Times New Roman" w:cs="Times New Roman"/>
          <w:i/>
        </w:rPr>
        <w:t>Gap Analysis</w:t>
      </w:r>
    </w:p>
    <w:p w:rsidR="002C4048" w:rsidRPr="00504CD9" w:rsidRDefault="00504CD9" w:rsidP="000735E1">
      <w:pPr>
        <w:spacing w:after="0"/>
        <w:rPr>
          <w:rFonts w:ascii="Times New Roman" w:hAnsi="Times New Roman" w:cs="Times New Roman"/>
        </w:rPr>
      </w:pPr>
      <w:r>
        <w:rPr>
          <w:rFonts w:ascii="Times New Roman" w:hAnsi="Times New Roman" w:cs="Times New Roman"/>
        </w:rPr>
        <w:t>Projects submitted by stakeholders and BMAP policies are estimated to achieve 108,103 lb-N/yr, which leaves a gap of 543,879 lb-N/yr to meet the required reduction of 651,982 lb-N/yr. Terry explained how the credits were calculated for each pollutant source category. He p</w:t>
      </w:r>
      <w:r w:rsidR="00D81CC7">
        <w:rPr>
          <w:rFonts w:ascii="Times New Roman" w:hAnsi="Times New Roman" w:cs="Times New Roman"/>
        </w:rPr>
        <w:t xml:space="preserve">resented slides that conveyed </w:t>
      </w:r>
      <w:r w:rsidR="00332735">
        <w:rPr>
          <w:rFonts w:ascii="Times New Roman" w:hAnsi="Times New Roman" w:cs="Times New Roman"/>
        </w:rPr>
        <w:t>how additional</w:t>
      </w:r>
      <w:r>
        <w:rPr>
          <w:rFonts w:ascii="Times New Roman" w:hAnsi="Times New Roman" w:cs="Times New Roman"/>
        </w:rPr>
        <w:t xml:space="preserve"> enhancement or replacement of OSTDS could r</w:t>
      </w:r>
      <w:r w:rsidR="00D81CC7">
        <w:rPr>
          <w:rFonts w:ascii="Times New Roman" w:hAnsi="Times New Roman" w:cs="Times New Roman"/>
        </w:rPr>
        <w:t xml:space="preserve">esult in additional reductions as well as </w:t>
      </w:r>
      <w:r w:rsidR="000542DE">
        <w:rPr>
          <w:rFonts w:ascii="Times New Roman" w:hAnsi="Times New Roman" w:cs="Times New Roman"/>
        </w:rPr>
        <w:t xml:space="preserve">implementation of </w:t>
      </w:r>
      <w:r w:rsidR="00D81CC7">
        <w:rPr>
          <w:rFonts w:ascii="Times New Roman" w:hAnsi="Times New Roman" w:cs="Times New Roman"/>
        </w:rPr>
        <w:t xml:space="preserve">advanced agricultural practices. These practices include </w:t>
      </w:r>
      <w:r w:rsidR="002C4048">
        <w:rPr>
          <w:rFonts w:ascii="Times New Roman" w:hAnsi="Times New Roman" w:cs="Times New Roman"/>
        </w:rPr>
        <w:t>rotational production, precision irrigation, precision fertilization, controlled release fertilizer, cover crops, and soil moisture probes.</w:t>
      </w:r>
    </w:p>
    <w:p w:rsidR="00504CD9" w:rsidRPr="00504CD9" w:rsidRDefault="00504CD9" w:rsidP="000735E1">
      <w:pPr>
        <w:spacing w:after="0"/>
        <w:rPr>
          <w:rFonts w:ascii="Times New Roman" w:hAnsi="Times New Roman" w:cs="Times New Roman"/>
        </w:rPr>
      </w:pPr>
    </w:p>
    <w:p w:rsidR="00977F10" w:rsidRPr="00977F10" w:rsidRDefault="00EA72E9" w:rsidP="00F03699">
      <w:pPr>
        <w:spacing w:after="0"/>
        <w:rPr>
          <w:rFonts w:ascii="Times New Roman" w:hAnsi="Times New Roman" w:cs="Times New Roman"/>
          <w:i/>
        </w:rPr>
      </w:pPr>
      <w:r>
        <w:rPr>
          <w:rFonts w:ascii="Times New Roman" w:hAnsi="Times New Roman" w:cs="Times New Roman"/>
          <w:i/>
        </w:rPr>
        <w:t>Next Steps</w:t>
      </w:r>
    </w:p>
    <w:p w:rsidR="00EA72E9" w:rsidRDefault="00043EA5" w:rsidP="00EA72E9">
      <w:pPr>
        <w:tabs>
          <w:tab w:val="num" w:pos="720"/>
        </w:tabs>
        <w:spacing w:after="0"/>
        <w:rPr>
          <w:rFonts w:ascii="Times New Roman" w:hAnsi="Times New Roman" w:cs="Times New Roman"/>
        </w:rPr>
      </w:pPr>
      <w:r>
        <w:rPr>
          <w:rFonts w:ascii="Times New Roman" w:hAnsi="Times New Roman" w:cs="Times New Roman"/>
        </w:rPr>
        <w:t xml:space="preserve">DEP will conduct a newspaper-noticed public meeting on the draft BMAP document on March 28, 2018. DEP will post the draft BMAP for review prior to the public meeting and will inform stakeholders via the GovDelivery </w:t>
      </w:r>
      <w:r w:rsidR="00854C6B">
        <w:rPr>
          <w:rFonts w:ascii="Times New Roman" w:hAnsi="Times New Roman" w:cs="Times New Roman"/>
        </w:rPr>
        <w:t xml:space="preserve">email </w:t>
      </w:r>
      <w:r>
        <w:rPr>
          <w:rFonts w:ascii="Times New Roman" w:hAnsi="Times New Roman" w:cs="Times New Roman"/>
        </w:rPr>
        <w:t>system.</w:t>
      </w:r>
      <w:r w:rsidR="00EA72E9">
        <w:rPr>
          <w:rFonts w:ascii="Times New Roman" w:hAnsi="Times New Roman" w:cs="Times New Roman"/>
        </w:rPr>
        <w:t xml:space="preserve"> BMAP adoption must occur before </w:t>
      </w:r>
      <w:r w:rsidR="00E2684D" w:rsidRPr="00EA72E9">
        <w:rPr>
          <w:rFonts w:ascii="Times New Roman" w:hAnsi="Times New Roman" w:cs="Times New Roman"/>
        </w:rPr>
        <w:t>July 1, 2018</w:t>
      </w:r>
      <w:r w:rsidR="00EA72E9">
        <w:rPr>
          <w:rFonts w:ascii="Times New Roman" w:hAnsi="Times New Roman" w:cs="Times New Roman"/>
        </w:rPr>
        <w:t>. After adoption, activities include w</w:t>
      </w:r>
      <w:r w:rsidR="00E2684D" w:rsidRPr="00EA72E9">
        <w:rPr>
          <w:rFonts w:ascii="Times New Roman" w:hAnsi="Times New Roman" w:cs="Times New Roman"/>
        </w:rPr>
        <w:t>ater quality monitoring to determine improvements</w:t>
      </w:r>
      <w:r w:rsidR="00EA72E9">
        <w:rPr>
          <w:rFonts w:ascii="Times New Roman" w:hAnsi="Times New Roman" w:cs="Times New Roman"/>
        </w:rPr>
        <w:t>; a</w:t>
      </w:r>
      <w:r w:rsidR="00E2684D" w:rsidRPr="00EA72E9">
        <w:rPr>
          <w:rFonts w:ascii="Times New Roman" w:hAnsi="Times New Roman" w:cs="Times New Roman"/>
        </w:rPr>
        <w:t>nnual review of project accomplishments and adherence to schedule</w:t>
      </w:r>
      <w:r w:rsidR="00EA72E9">
        <w:rPr>
          <w:rFonts w:ascii="Times New Roman" w:hAnsi="Times New Roman" w:cs="Times New Roman"/>
        </w:rPr>
        <w:t xml:space="preserve">; and five-year revisions of the BMAP and NSILT. </w:t>
      </w:r>
      <w:r w:rsidR="00E2684D" w:rsidRPr="00EA72E9">
        <w:rPr>
          <w:rFonts w:ascii="Times New Roman" w:hAnsi="Times New Roman" w:cs="Times New Roman"/>
        </w:rPr>
        <w:t xml:space="preserve">                                                                                                 </w:t>
      </w:r>
    </w:p>
    <w:p w:rsidR="006073FA" w:rsidRDefault="006073FA" w:rsidP="00E858EC">
      <w:pPr>
        <w:spacing w:after="0"/>
        <w:rPr>
          <w:rFonts w:ascii="Times New Roman" w:hAnsi="Times New Roman" w:cs="Times New Roman"/>
          <w:i/>
        </w:rPr>
      </w:pPr>
    </w:p>
    <w:p w:rsidR="009471CD" w:rsidRPr="007419CA" w:rsidRDefault="009471CD" w:rsidP="009471CD">
      <w:pPr>
        <w:keepNext/>
        <w:spacing w:after="0"/>
        <w:rPr>
          <w:rFonts w:ascii="Times New Roman" w:hAnsi="Times New Roman" w:cs="Times New Roman"/>
          <w:b/>
          <w:i/>
          <w:iCs/>
        </w:rPr>
      </w:pPr>
      <w:r w:rsidRPr="007419CA">
        <w:rPr>
          <w:rFonts w:ascii="Times New Roman" w:hAnsi="Times New Roman" w:cs="Times New Roman"/>
          <w:b/>
          <w:i/>
          <w:iCs/>
        </w:rPr>
        <w:t>Questions/</w:t>
      </w:r>
      <w:r w:rsidR="00854C6B">
        <w:rPr>
          <w:rFonts w:ascii="Times New Roman" w:hAnsi="Times New Roman" w:cs="Times New Roman"/>
          <w:b/>
          <w:i/>
          <w:iCs/>
        </w:rPr>
        <w:t>C</w:t>
      </w:r>
      <w:r w:rsidRPr="007419CA">
        <w:rPr>
          <w:rFonts w:ascii="Times New Roman" w:hAnsi="Times New Roman" w:cs="Times New Roman"/>
          <w:b/>
          <w:i/>
          <w:iCs/>
        </w:rPr>
        <w:t xml:space="preserve">omments by </w:t>
      </w:r>
      <w:r w:rsidR="00854C6B">
        <w:rPr>
          <w:rFonts w:ascii="Times New Roman" w:hAnsi="Times New Roman" w:cs="Times New Roman"/>
          <w:b/>
          <w:i/>
          <w:iCs/>
        </w:rPr>
        <w:t>A</w:t>
      </w:r>
      <w:r w:rsidRPr="007419CA">
        <w:rPr>
          <w:rFonts w:ascii="Times New Roman" w:hAnsi="Times New Roman" w:cs="Times New Roman"/>
          <w:b/>
          <w:i/>
          <w:iCs/>
        </w:rPr>
        <w:t>ttendees</w:t>
      </w:r>
    </w:p>
    <w:p w:rsidR="00A408D7" w:rsidRDefault="00F94507" w:rsidP="00A45D61">
      <w:pPr>
        <w:pStyle w:val="ListParagraph"/>
        <w:numPr>
          <w:ilvl w:val="0"/>
          <w:numId w:val="4"/>
        </w:numPr>
        <w:spacing w:after="0"/>
        <w:rPr>
          <w:rFonts w:ascii="Times New Roman" w:hAnsi="Times New Roman" w:cs="Times New Roman"/>
          <w:iCs/>
        </w:rPr>
      </w:pPr>
      <w:r>
        <w:rPr>
          <w:rFonts w:ascii="Times New Roman" w:hAnsi="Times New Roman" w:cs="Times New Roman"/>
          <w:iCs/>
        </w:rPr>
        <w:t xml:space="preserve">Lisa Guest: Where are the percentages coming from, particularly the 32 % OSTDS in </w:t>
      </w:r>
      <w:proofErr w:type="spellStart"/>
      <w:r>
        <w:rPr>
          <w:rFonts w:ascii="Times New Roman" w:hAnsi="Times New Roman" w:cs="Times New Roman"/>
          <w:iCs/>
        </w:rPr>
        <w:t>MMP</w:t>
      </w:r>
      <w:proofErr w:type="spellEnd"/>
      <w:r>
        <w:rPr>
          <w:rFonts w:ascii="Times New Roman" w:hAnsi="Times New Roman" w:cs="Times New Roman"/>
          <w:iCs/>
        </w:rPr>
        <w:t xml:space="preserve">? Terry: The numbers are from the NSILT which calculates the load to </w:t>
      </w:r>
      <w:r w:rsidR="000542DE">
        <w:rPr>
          <w:rFonts w:ascii="Times New Roman" w:hAnsi="Times New Roman" w:cs="Times New Roman"/>
          <w:iCs/>
        </w:rPr>
        <w:t>land surface</w:t>
      </w:r>
      <w:r>
        <w:rPr>
          <w:rFonts w:ascii="Times New Roman" w:hAnsi="Times New Roman" w:cs="Times New Roman"/>
          <w:iCs/>
        </w:rPr>
        <w:t xml:space="preserve"> by the number of OSTDS in proximity to </w:t>
      </w:r>
      <w:proofErr w:type="spellStart"/>
      <w:r>
        <w:rPr>
          <w:rFonts w:ascii="Times New Roman" w:hAnsi="Times New Roman" w:cs="Times New Roman"/>
          <w:iCs/>
        </w:rPr>
        <w:t>MMP</w:t>
      </w:r>
      <w:proofErr w:type="spellEnd"/>
      <w:r w:rsidR="00AF58F5">
        <w:rPr>
          <w:rFonts w:ascii="Times New Roman" w:hAnsi="Times New Roman" w:cs="Times New Roman"/>
          <w:iCs/>
        </w:rPr>
        <w:t xml:space="preserve"> (</w:t>
      </w:r>
      <w:r w:rsidR="000542DE">
        <w:rPr>
          <w:rFonts w:ascii="Times New Roman" w:hAnsi="Times New Roman" w:cs="Times New Roman"/>
        </w:rPr>
        <w:t>half-mile</w:t>
      </w:r>
      <w:r w:rsidR="00AF58F5">
        <w:rPr>
          <w:rFonts w:ascii="Times New Roman" w:hAnsi="Times New Roman" w:cs="Times New Roman"/>
          <w:iCs/>
        </w:rPr>
        <w:t xml:space="preserve"> radius)</w:t>
      </w:r>
      <w:r>
        <w:rPr>
          <w:rFonts w:ascii="Times New Roman" w:hAnsi="Times New Roman" w:cs="Times New Roman"/>
          <w:iCs/>
        </w:rPr>
        <w:t xml:space="preserve"> and then applies attenuation and recharge factors.</w:t>
      </w:r>
      <w:r w:rsidR="00AF58F5">
        <w:rPr>
          <w:rFonts w:ascii="Times New Roman" w:hAnsi="Times New Roman" w:cs="Times New Roman"/>
          <w:iCs/>
        </w:rPr>
        <w:t xml:space="preserve"> There is a lot of urban land use adjacent to </w:t>
      </w:r>
      <w:proofErr w:type="spellStart"/>
      <w:r w:rsidR="00AF58F5">
        <w:rPr>
          <w:rFonts w:ascii="Times New Roman" w:hAnsi="Times New Roman" w:cs="Times New Roman"/>
          <w:iCs/>
        </w:rPr>
        <w:t>MMP</w:t>
      </w:r>
      <w:proofErr w:type="spellEnd"/>
      <w:r w:rsidR="00AF58F5">
        <w:rPr>
          <w:rFonts w:ascii="Times New Roman" w:hAnsi="Times New Roman" w:cs="Times New Roman"/>
          <w:iCs/>
        </w:rPr>
        <w:t xml:space="preserve"> compared to the rest of the basin.</w:t>
      </w:r>
    </w:p>
    <w:p w:rsidR="004B1A77" w:rsidRDefault="004B1A77" w:rsidP="00A45D61">
      <w:pPr>
        <w:pStyle w:val="ListParagraph"/>
        <w:numPr>
          <w:ilvl w:val="0"/>
          <w:numId w:val="4"/>
        </w:numPr>
        <w:spacing w:after="0"/>
        <w:rPr>
          <w:rFonts w:ascii="Times New Roman" w:hAnsi="Times New Roman" w:cs="Times New Roman"/>
          <w:iCs/>
        </w:rPr>
      </w:pPr>
      <w:r>
        <w:rPr>
          <w:rFonts w:ascii="Times New Roman" w:hAnsi="Times New Roman" w:cs="Times New Roman"/>
          <w:iCs/>
        </w:rPr>
        <w:t>Lisa: Is this standard methodology? Terry: This methodology is used in all springs-related BMAPs.</w:t>
      </w:r>
    </w:p>
    <w:p w:rsidR="004B1A77" w:rsidRDefault="004B1A77" w:rsidP="00A45D61">
      <w:pPr>
        <w:pStyle w:val="ListParagraph"/>
        <w:numPr>
          <w:ilvl w:val="0"/>
          <w:numId w:val="4"/>
        </w:numPr>
        <w:spacing w:after="0"/>
        <w:rPr>
          <w:rFonts w:ascii="Times New Roman" w:hAnsi="Times New Roman" w:cs="Times New Roman"/>
          <w:iCs/>
        </w:rPr>
      </w:pPr>
      <w:r>
        <w:rPr>
          <w:rFonts w:ascii="Times New Roman" w:hAnsi="Times New Roman" w:cs="Times New Roman"/>
          <w:iCs/>
        </w:rPr>
        <w:t>Lisa: Have you seen success with these plans? Terry: The springs BMAPs are new and have not been in place long enough to measure success.</w:t>
      </w:r>
    </w:p>
    <w:p w:rsidR="004B1A77" w:rsidRDefault="00292652" w:rsidP="00A45D61">
      <w:pPr>
        <w:pStyle w:val="ListParagraph"/>
        <w:numPr>
          <w:ilvl w:val="0"/>
          <w:numId w:val="4"/>
        </w:numPr>
        <w:spacing w:after="0"/>
        <w:rPr>
          <w:rFonts w:ascii="Times New Roman" w:hAnsi="Times New Roman" w:cs="Times New Roman"/>
          <w:iCs/>
        </w:rPr>
      </w:pPr>
      <w:r>
        <w:rPr>
          <w:rFonts w:ascii="Times New Roman" w:hAnsi="Times New Roman" w:cs="Times New Roman"/>
          <w:iCs/>
        </w:rPr>
        <w:t xml:space="preserve">Jim Peacock: Explain enhanced systems in lay person terms. </w:t>
      </w:r>
      <w:r>
        <w:rPr>
          <w:rFonts w:ascii="Times New Roman" w:hAnsi="Times New Roman" w:cs="Times New Roman"/>
        </w:rPr>
        <w:t>Xueqing Gao: A conventional system can remove approximately 30 % nitrogen; an enhanced system can remove approximately 65 %. Enhanced nitrogen removal is through denitrification in the treatment train which can occur in-tank or in the drain field. Terry: FDOH has information on its website on the approved nitrogen enhancement systems that will be required in the BMAP. Xueqing: Education materials will be shared with the local FDOH offices on the BMAP OSTDS requirements.</w:t>
      </w:r>
    </w:p>
    <w:p w:rsidR="00AB6552" w:rsidRDefault="00AE6197" w:rsidP="00A45D61">
      <w:pPr>
        <w:pStyle w:val="ListParagraph"/>
        <w:numPr>
          <w:ilvl w:val="0"/>
          <w:numId w:val="4"/>
        </w:numPr>
        <w:spacing w:after="0"/>
        <w:rPr>
          <w:rFonts w:ascii="Times New Roman" w:hAnsi="Times New Roman" w:cs="Times New Roman"/>
          <w:iCs/>
        </w:rPr>
      </w:pPr>
      <w:proofErr w:type="spellStart"/>
      <w:r>
        <w:rPr>
          <w:rFonts w:ascii="Times New Roman" w:hAnsi="Times New Roman" w:cs="Times New Roman"/>
          <w:iCs/>
        </w:rPr>
        <w:t>Edd</w:t>
      </w:r>
      <w:proofErr w:type="spellEnd"/>
      <w:r>
        <w:rPr>
          <w:rFonts w:ascii="Times New Roman" w:hAnsi="Times New Roman" w:cs="Times New Roman"/>
          <w:iCs/>
        </w:rPr>
        <w:t xml:space="preserve"> Sorenson: </w:t>
      </w:r>
      <w:r w:rsidR="00AB6552">
        <w:rPr>
          <w:rFonts w:ascii="Times New Roman" w:hAnsi="Times New Roman" w:cs="Times New Roman"/>
          <w:iCs/>
        </w:rPr>
        <w:t>DEP has magically grown the recharge area to west of the spring vent. Ninety</w:t>
      </w:r>
      <w:r>
        <w:rPr>
          <w:rFonts w:ascii="Times New Roman" w:hAnsi="Times New Roman" w:cs="Times New Roman"/>
          <w:iCs/>
        </w:rPr>
        <w:t>-two</w:t>
      </w:r>
      <w:r w:rsidR="00AB6552">
        <w:rPr>
          <w:rFonts w:ascii="Times New Roman" w:hAnsi="Times New Roman" w:cs="Times New Roman"/>
          <w:iCs/>
        </w:rPr>
        <w:t xml:space="preserve"> percent of the pollutant loading is due to inorganic nitrates (fertilizer)</w:t>
      </w:r>
      <w:r>
        <w:rPr>
          <w:rFonts w:ascii="Times New Roman" w:hAnsi="Times New Roman" w:cs="Times New Roman"/>
          <w:iCs/>
        </w:rPr>
        <w:t>; only 8 % of the pollutant loading is from organic nitrates that are a result of septic systems. It does not make sense to spend $6 million on the Indian Springs sewer project when OSTDS are such a small source</w:t>
      </w:r>
      <w:r w:rsidR="00AB6552">
        <w:rPr>
          <w:rFonts w:ascii="Times New Roman" w:hAnsi="Times New Roman" w:cs="Times New Roman"/>
          <w:iCs/>
        </w:rPr>
        <w:t xml:space="preserve">. Terry: </w:t>
      </w:r>
      <w:r>
        <w:rPr>
          <w:rFonts w:ascii="Times New Roman" w:hAnsi="Times New Roman" w:cs="Times New Roman"/>
          <w:iCs/>
        </w:rPr>
        <w:t xml:space="preserve">The option to sewer is a local government choice. DEP believes that OSTDS are a contributing source in the </w:t>
      </w:r>
      <w:proofErr w:type="spellStart"/>
      <w:r>
        <w:rPr>
          <w:rFonts w:ascii="Times New Roman" w:hAnsi="Times New Roman" w:cs="Times New Roman"/>
          <w:iCs/>
        </w:rPr>
        <w:t>MMP</w:t>
      </w:r>
      <w:proofErr w:type="spellEnd"/>
      <w:r>
        <w:rPr>
          <w:rFonts w:ascii="Times New Roman" w:hAnsi="Times New Roman" w:cs="Times New Roman"/>
          <w:iCs/>
        </w:rPr>
        <w:t xml:space="preserve"> area. </w:t>
      </w:r>
    </w:p>
    <w:p w:rsidR="008157BD" w:rsidRDefault="00AE6197" w:rsidP="003818CF">
      <w:pPr>
        <w:pStyle w:val="ListParagraph"/>
        <w:numPr>
          <w:ilvl w:val="0"/>
          <w:numId w:val="4"/>
        </w:numPr>
        <w:spacing w:after="0"/>
        <w:rPr>
          <w:rFonts w:ascii="Times New Roman" w:hAnsi="Times New Roman" w:cs="Times New Roman"/>
          <w:iCs/>
        </w:rPr>
      </w:pPr>
      <w:proofErr w:type="spellStart"/>
      <w:r>
        <w:rPr>
          <w:rFonts w:ascii="Times New Roman" w:hAnsi="Times New Roman" w:cs="Times New Roman"/>
          <w:iCs/>
        </w:rPr>
        <w:t>Edd</w:t>
      </w:r>
      <w:proofErr w:type="spellEnd"/>
      <w:r>
        <w:rPr>
          <w:rFonts w:ascii="Times New Roman" w:hAnsi="Times New Roman" w:cs="Times New Roman"/>
          <w:iCs/>
        </w:rPr>
        <w:t xml:space="preserve">: </w:t>
      </w:r>
      <w:r w:rsidR="003818CF">
        <w:rPr>
          <w:rFonts w:ascii="Times New Roman" w:hAnsi="Times New Roman" w:cs="Times New Roman"/>
          <w:iCs/>
        </w:rPr>
        <w:t>It is a bunch of bull that there will not be large bills to homeowners. Terry: Enhanced systems are only necessary for new OSTDS in the PFA on parcels less than one-acre in size. We understand that contribution by OSTDS is low when looking at the basin as a whole; however, DEP is required by law to address all sources.</w:t>
      </w:r>
    </w:p>
    <w:p w:rsidR="003818CF" w:rsidRDefault="003818CF" w:rsidP="003818CF">
      <w:pPr>
        <w:pStyle w:val="ListParagraph"/>
        <w:numPr>
          <w:ilvl w:val="0"/>
          <w:numId w:val="4"/>
        </w:numPr>
        <w:spacing w:after="0"/>
        <w:rPr>
          <w:rFonts w:ascii="Times New Roman" w:hAnsi="Times New Roman" w:cs="Times New Roman"/>
          <w:iCs/>
        </w:rPr>
      </w:pPr>
      <w:r>
        <w:rPr>
          <w:rFonts w:ascii="Times New Roman" w:hAnsi="Times New Roman" w:cs="Times New Roman"/>
          <w:iCs/>
        </w:rPr>
        <w:t>Jim Peacock: The mandatory connection to sewer within 365 days is a state requirement, not a local requirement. Terry: It may be a state requirement, but it is not a DEP requirement.</w:t>
      </w:r>
    </w:p>
    <w:p w:rsidR="003818CF" w:rsidRDefault="003818CF" w:rsidP="003818CF">
      <w:pPr>
        <w:pStyle w:val="ListParagraph"/>
        <w:numPr>
          <w:ilvl w:val="0"/>
          <w:numId w:val="4"/>
        </w:numPr>
        <w:spacing w:after="0"/>
        <w:rPr>
          <w:rFonts w:ascii="Times New Roman" w:hAnsi="Times New Roman" w:cs="Times New Roman"/>
        </w:rPr>
      </w:pPr>
      <w:r w:rsidRPr="003818CF">
        <w:rPr>
          <w:rFonts w:ascii="Times New Roman" w:hAnsi="Times New Roman" w:cs="Times New Roman"/>
        </w:rPr>
        <w:t>Gordon Watkins</w:t>
      </w:r>
      <w:r>
        <w:rPr>
          <w:rFonts w:ascii="Times New Roman" w:hAnsi="Times New Roman" w:cs="Times New Roman"/>
        </w:rPr>
        <w:t xml:space="preserve">: Why are the OSTDS </w:t>
      </w:r>
      <w:r w:rsidR="00DC4208">
        <w:rPr>
          <w:rFonts w:ascii="Times New Roman" w:hAnsi="Times New Roman" w:cs="Times New Roman"/>
        </w:rPr>
        <w:t>number</w:t>
      </w:r>
      <w:r>
        <w:rPr>
          <w:rFonts w:ascii="Times New Roman" w:hAnsi="Times New Roman" w:cs="Times New Roman"/>
        </w:rPr>
        <w:t xml:space="preserve">s for </w:t>
      </w:r>
      <w:proofErr w:type="spellStart"/>
      <w:r>
        <w:rPr>
          <w:rFonts w:ascii="Times New Roman" w:hAnsi="Times New Roman" w:cs="Times New Roman"/>
        </w:rPr>
        <w:t>MMP</w:t>
      </w:r>
      <w:proofErr w:type="spellEnd"/>
      <w:r>
        <w:rPr>
          <w:rFonts w:ascii="Times New Roman" w:hAnsi="Times New Roman" w:cs="Times New Roman"/>
        </w:rPr>
        <w:t xml:space="preserve"> different now (32 %) than the 2016 adopted BMAP (22 %). Terry: The actual loading amoun</w:t>
      </w:r>
      <w:r w:rsidR="000542DE">
        <w:rPr>
          <w:rFonts w:ascii="Times New Roman" w:hAnsi="Times New Roman" w:cs="Times New Roman"/>
        </w:rPr>
        <w:t xml:space="preserve">t (lb-N/yr) is likely the </w:t>
      </w:r>
      <w:proofErr w:type="gramStart"/>
      <w:r w:rsidR="000542DE">
        <w:rPr>
          <w:rFonts w:ascii="Times New Roman" w:hAnsi="Times New Roman" w:cs="Times New Roman"/>
        </w:rPr>
        <w:t xml:space="preserve">same, </w:t>
      </w:r>
      <w:r>
        <w:rPr>
          <w:rFonts w:ascii="Times New Roman" w:hAnsi="Times New Roman" w:cs="Times New Roman"/>
        </w:rPr>
        <w:t>but</w:t>
      </w:r>
      <w:proofErr w:type="gramEnd"/>
      <w:r>
        <w:rPr>
          <w:rFonts w:ascii="Times New Roman" w:hAnsi="Times New Roman" w:cs="Times New Roman"/>
        </w:rPr>
        <w:t xml:space="preserve"> is reflected as a different percentage when compared to the updated source category numbers.</w:t>
      </w:r>
    </w:p>
    <w:p w:rsidR="003818CF" w:rsidRPr="003818CF" w:rsidRDefault="003818CF" w:rsidP="003818CF">
      <w:pPr>
        <w:pStyle w:val="ListParagraph"/>
        <w:numPr>
          <w:ilvl w:val="0"/>
          <w:numId w:val="4"/>
        </w:numPr>
        <w:spacing w:after="0"/>
        <w:rPr>
          <w:rFonts w:ascii="Times New Roman" w:hAnsi="Times New Roman" w:cs="Times New Roman"/>
        </w:rPr>
      </w:pPr>
      <w:r w:rsidRPr="003818CF">
        <w:rPr>
          <w:rFonts w:ascii="Times New Roman" w:hAnsi="Times New Roman" w:cs="Times New Roman"/>
        </w:rPr>
        <w:t xml:space="preserve">Karl </w:t>
      </w:r>
      <w:proofErr w:type="spellStart"/>
      <w:r w:rsidRPr="003818CF">
        <w:rPr>
          <w:rFonts w:ascii="Times New Roman" w:hAnsi="Times New Roman" w:cs="Times New Roman"/>
        </w:rPr>
        <w:t>Kressman</w:t>
      </w:r>
      <w:proofErr w:type="spellEnd"/>
      <w:r>
        <w:rPr>
          <w:rFonts w:ascii="Times New Roman" w:hAnsi="Times New Roman" w:cs="Times New Roman"/>
        </w:rPr>
        <w:t xml:space="preserve">: When were those </w:t>
      </w:r>
      <w:proofErr w:type="spellStart"/>
      <w:r>
        <w:rPr>
          <w:rFonts w:ascii="Times New Roman" w:hAnsi="Times New Roman" w:cs="Times New Roman"/>
        </w:rPr>
        <w:t>MMP</w:t>
      </w:r>
      <w:proofErr w:type="spellEnd"/>
      <w:r>
        <w:rPr>
          <w:rFonts w:ascii="Times New Roman" w:hAnsi="Times New Roman" w:cs="Times New Roman"/>
        </w:rPr>
        <w:t xml:space="preserve"> numbers generated? There is not that much livestock waste within a half-mile radius of </w:t>
      </w:r>
      <w:proofErr w:type="spellStart"/>
      <w:r>
        <w:rPr>
          <w:rFonts w:ascii="Times New Roman" w:hAnsi="Times New Roman" w:cs="Times New Roman"/>
        </w:rPr>
        <w:t>MMP</w:t>
      </w:r>
      <w:proofErr w:type="spellEnd"/>
      <w:r>
        <w:rPr>
          <w:rFonts w:ascii="Times New Roman" w:hAnsi="Times New Roman" w:cs="Times New Roman"/>
        </w:rPr>
        <w:t xml:space="preserve">. Producers only use what fertilizer is needed because it is too expensive to waste. Terry: The livestock waste and farm fertilizer numbers are a result of meeting with agriculture producers and the Florida Department of Agriculture and Consumer Services (FDACS). </w:t>
      </w:r>
      <w:r w:rsidR="005122C3">
        <w:rPr>
          <w:rFonts w:ascii="Times New Roman" w:hAnsi="Times New Roman" w:cs="Times New Roman"/>
        </w:rPr>
        <w:t>You participated in these meetings.</w:t>
      </w:r>
    </w:p>
    <w:p w:rsidR="003818CF" w:rsidRPr="003818CF" w:rsidRDefault="003818CF" w:rsidP="003818CF">
      <w:pPr>
        <w:pStyle w:val="ListParagraph"/>
        <w:numPr>
          <w:ilvl w:val="0"/>
          <w:numId w:val="4"/>
        </w:numPr>
        <w:spacing w:after="0"/>
        <w:rPr>
          <w:rFonts w:ascii="Times New Roman" w:hAnsi="Times New Roman" w:cs="Times New Roman"/>
        </w:rPr>
      </w:pPr>
      <w:r>
        <w:rPr>
          <w:rFonts w:ascii="Times New Roman" w:hAnsi="Times New Roman" w:cs="Times New Roman"/>
        </w:rPr>
        <w:t>Karl:</w:t>
      </w:r>
      <w:r w:rsidR="003117F1">
        <w:rPr>
          <w:rFonts w:ascii="Times New Roman" w:hAnsi="Times New Roman" w:cs="Times New Roman"/>
        </w:rPr>
        <w:t xml:space="preserve"> </w:t>
      </w:r>
      <w:r w:rsidR="004B4B92">
        <w:rPr>
          <w:rFonts w:ascii="Times New Roman" w:hAnsi="Times New Roman" w:cs="Times New Roman"/>
        </w:rPr>
        <w:t>How is the 32 % OSTDS loading going to change if you are only addressing new systems? Terry: Remediation of existing OSTDS also needs to occur.</w:t>
      </w:r>
    </w:p>
    <w:p w:rsidR="003818CF" w:rsidRDefault="004B4B92" w:rsidP="003818CF">
      <w:pPr>
        <w:pStyle w:val="ListParagraph"/>
        <w:numPr>
          <w:ilvl w:val="0"/>
          <w:numId w:val="4"/>
        </w:numPr>
        <w:spacing w:after="0"/>
        <w:rPr>
          <w:rFonts w:ascii="Times New Roman" w:hAnsi="Times New Roman" w:cs="Times New Roman"/>
          <w:iCs/>
        </w:rPr>
      </w:pPr>
      <w:r>
        <w:rPr>
          <w:rFonts w:ascii="Times New Roman" w:hAnsi="Times New Roman" w:cs="Times New Roman"/>
          <w:iCs/>
        </w:rPr>
        <w:t>Karl: Agriculture has to follow more stringent requirements, but homeowners do not. Producers are the only ones doing something about pollutants. There need to be other changes.</w:t>
      </w:r>
    </w:p>
    <w:p w:rsidR="00BD5120" w:rsidRDefault="00BD5120" w:rsidP="003818CF">
      <w:pPr>
        <w:pStyle w:val="ListParagraph"/>
        <w:numPr>
          <w:ilvl w:val="0"/>
          <w:numId w:val="4"/>
        </w:numPr>
        <w:spacing w:after="0"/>
        <w:rPr>
          <w:rFonts w:ascii="Times New Roman" w:hAnsi="Times New Roman" w:cs="Times New Roman"/>
          <w:iCs/>
        </w:rPr>
      </w:pPr>
      <w:r>
        <w:rPr>
          <w:rFonts w:ascii="Times New Roman" w:hAnsi="Times New Roman" w:cs="Times New Roman"/>
          <w:iCs/>
        </w:rPr>
        <w:t>Karl: The farm fertilizer loading number is too high. Most of the fertilizer is taken up by the air, it does not go down into the groundwater. Terry: The farm fertilizer number is the result of multiplying IFAS application rates by irrigated and non-irrigated acreage and then applying attenuation and recharge factors.</w:t>
      </w:r>
    </w:p>
    <w:p w:rsidR="00BD5120" w:rsidRDefault="00BD5120" w:rsidP="003818CF">
      <w:pPr>
        <w:pStyle w:val="ListParagraph"/>
        <w:numPr>
          <w:ilvl w:val="0"/>
          <w:numId w:val="4"/>
        </w:numPr>
        <w:spacing w:after="0"/>
        <w:rPr>
          <w:rFonts w:ascii="Times New Roman" w:hAnsi="Times New Roman" w:cs="Times New Roman"/>
          <w:iCs/>
        </w:rPr>
      </w:pPr>
      <w:r>
        <w:rPr>
          <w:rFonts w:ascii="Times New Roman" w:hAnsi="Times New Roman" w:cs="Times New Roman"/>
          <w:iCs/>
        </w:rPr>
        <w:t>Jimmy</w:t>
      </w:r>
      <w:r w:rsidR="000542DE">
        <w:rPr>
          <w:rFonts w:ascii="Times New Roman" w:hAnsi="Times New Roman" w:cs="Times New Roman"/>
          <w:iCs/>
        </w:rPr>
        <w:t xml:space="preserve"> Fowler</w:t>
      </w:r>
      <w:r>
        <w:rPr>
          <w:rFonts w:ascii="Times New Roman" w:hAnsi="Times New Roman" w:cs="Times New Roman"/>
          <w:iCs/>
        </w:rPr>
        <w:t>: Do your charts differentiate between organic and inorganic nitrates? Terry: No, we are looking at total nitrates from all sources in the basin.</w:t>
      </w:r>
    </w:p>
    <w:p w:rsidR="00BD5120" w:rsidRPr="00BD5120" w:rsidRDefault="00BD5120" w:rsidP="003818CF">
      <w:pPr>
        <w:pStyle w:val="ListParagraph"/>
        <w:numPr>
          <w:ilvl w:val="0"/>
          <w:numId w:val="4"/>
        </w:numPr>
        <w:spacing w:after="0"/>
        <w:rPr>
          <w:rFonts w:ascii="Times New Roman" w:hAnsi="Times New Roman" w:cs="Times New Roman"/>
          <w:iCs/>
        </w:rPr>
      </w:pPr>
      <w:r>
        <w:rPr>
          <w:rFonts w:ascii="Times New Roman" w:hAnsi="Times New Roman" w:cs="Times New Roman"/>
          <w:iCs/>
        </w:rPr>
        <w:t>Jimmy</w:t>
      </w:r>
      <w:r w:rsidR="000542DE">
        <w:rPr>
          <w:rFonts w:ascii="Times New Roman" w:hAnsi="Times New Roman" w:cs="Times New Roman"/>
          <w:iCs/>
        </w:rPr>
        <w:t xml:space="preserve"> Fowler</w:t>
      </w:r>
      <w:r>
        <w:rPr>
          <w:rFonts w:ascii="Times New Roman" w:hAnsi="Times New Roman" w:cs="Times New Roman"/>
          <w:iCs/>
        </w:rPr>
        <w:t xml:space="preserve">: How can you determine loading if it is not split between organic and inorganic nitrates? </w:t>
      </w:r>
      <w:r>
        <w:rPr>
          <w:rFonts w:ascii="Times New Roman" w:hAnsi="Times New Roman" w:cs="Times New Roman"/>
        </w:rPr>
        <w:t>Xueqing: OSTDS nitrates are actually inorganic when they leave the drain field</w:t>
      </w:r>
      <w:r w:rsidR="00DC4208">
        <w:rPr>
          <w:rFonts w:ascii="Times New Roman" w:hAnsi="Times New Roman" w:cs="Times New Roman"/>
        </w:rPr>
        <w:t>, so the inorganic sources that were referred to can be both OSTDS sources and fertilizer</w:t>
      </w:r>
      <w:r>
        <w:rPr>
          <w:rFonts w:ascii="Times New Roman" w:hAnsi="Times New Roman" w:cs="Times New Roman"/>
        </w:rPr>
        <w:t xml:space="preserve">. </w:t>
      </w:r>
    </w:p>
    <w:p w:rsidR="00BD5120" w:rsidRPr="00510AFD" w:rsidRDefault="00BD5120"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Butch Odom: How do you know the farm fertilizer application in the basin</w:t>
      </w:r>
      <w:r w:rsidR="00332735">
        <w:rPr>
          <w:rFonts w:ascii="Times New Roman" w:hAnsi="Times New Roman" w:cs="Times New Roman"/>
        </w:rPr>
        <w:t>?</w:t>
      </w:r>
      <w:r>
        <w:rPr>
          <w:rFonts w:ascii="Times New Roman" w:hAnsi="Times New Roman" w:cs="Times New Roman"/>
        </w:rPr>
        <w:t xml:space="preserve"> Terry and Angela Chelette: Application was determined by applying </w:t>
      </w:r>
      <w:r w:rsidR="00DC4208">
        <w:rPr>
          <w:rFonts w:ascii="Times New Roman" w:hAnsi="Times New Roman" w:cs="Times New Roman"/>
        </w:rPr>
        <w:t>the University of Florida-Institute of Food and Agricultural Sciences (UF-</w:t>
      </w:r>
      <w:r>
        <w:rPr>
          <w:rFonts w:ascii="Times New Roman" w:hAnsi="Times New Roman" w:cs="Times New Roman"/>
        </w:rPr>
        <w:t>IFAS</w:t>
      </w:r>
      <w:r w:rsidR="00DC4208">
        <w:rPr>
          <w:rFonts w:ascii="Times New Roman" w:hAnsi="Times New Roman" w:cs="Times New Roman"/>
        </w:rPr>
        <w:t>)</w:t>
      </w:r>
      <w:r>
        <w:rPr>
          <w:rFonts w:ascii="Times New Roman" w:hAnsi="Times New Roman" w:cs="Times New Roman"/>
        </w:rPr>
        <w:t xml:space="preserve"> recommended amounts and feedback from producer meetings.</w:t>
      </w:r>
    </w:p>
    <w:p w:rsidR="00510AFD" w:rsidRPr="00510AFD" w:rsidRDefault="00510AFD"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Karl: No one ever asked me or my neighbors what I plant and my fertilizer rates. Terry: You were at prior meetings and contributed input</w:t>
      </w:r>
      <w:r w:rsidR="00DC4208">
        <w:rPr>
          <w:rFonts w:ascii="Times New Roman" w:hAnsi="Times New Roman" w:cs="Times New Roman"/>
        </w:rPr>
        <w:t xml:space="preserve"> to the fertilizer rates that are used in this area</w:t>
      </w:r>
      <w:r>
        <w:rPr>
          <w:rFonts w:ascii="Times New Roman" w:hAnsi="Times New Roman" w:cs="Times New Roman"/>
        </w:rPr>
        <w:t>. DEP took input from producers, FDACS, and IFAS to arrive at the farm fertilizer loading estimates.</w:t>
      </w:r>
    </w:p>
    <w:p w:rsidR="00510AFD" w:rsidRPr="00510AFD" w:rsidRDefault="00510AFD"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 xml:space="preserve">Karl: </w:t>
      </w:r>
      <w:proofErr w:type="gramStart"/>
      <w:r>
        <w:rPr>
          <w:rFonts w:ascii="Times New Roman" w:hAnsi="Times New Roman" w:cs="Times New Roman"/>
        </w:rPr>
        <w:t>So</w:t>
      </w:r>
      <w:proofErr w:type="gramEnd"/>
      <w:r>
        <w:rPr>
          <w:rFonts w:ascii="Times New Roman" w:hAnsi="Times New Roman" w:cs="Times New Roman"/>
        </w:rPr>
        <w:t xml:space="preserve"> I have to stop fertilizing. Terry: There are advanced agricultural practices that can be implemented to reduce loading.</w:t>
      </w:r>
    </w:p>
    <w:p w:rsidR="00B410A4" w:rsidRPr="00B410A4" w:rsidRDefault="001E1EBE"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 xml:space="preserve">Jimmy Fowler: It seems to be a contradiction to make the water healthy to entice more </w:t>
      </w:r>
      <w:r w:rsidR="002866A6">
        <w:rPr>
          <w:rFonts w:ascii="Times New Roman" w:hAnsi="Times New Roman" w:cs="Times New Roman"/>
        </w:rPr>
        <w:t xml:space="preserve">recreational use that in </w:t>
      </w:r>
      <w:r>
        <w:rPr>
          <w:rFonts w:ascii="Times New Roman" w:hAnsi="Times New Roman" w:cs="Times New Roman"/>
        </w:rPr>
        <w:t>turn degrade</w:t>
      </w:r>
      <w:r w:rsidR="002866A6">
        <w:rPr>
          <w:rFonts w:ascii="Times New Roman" w:hAnsi="Times New Roman" w:cs="Times New Roman"/>
        </w:rPr>
        <w:t>s</w:t>
      </w:r>
      <w:r>
        <w:rPr>
          <w:rFonts w:ascii="Times New Roman" w:hAnsi="Times New Roman" w:cs="Times New Roman"/>
        </w:rPr>
        <w:t xml:space="preserve"> the water through activities.</w:t>
      </w:r>
      <w:r w:rsidR="00E70E65">
        <w:rPr>
          <w:rFonts w:ascii="Times New Roman" w:hAnsi="Times New Roman" w:cs="Times New Roman"/>
        </w:rPr>
        <w:t xml:space="preserve"> Terry: We understand there is a user issue.</w:t>
      </w:r>
    </w:p>
    <w:p w:rsidR="003375F4" w:rsidRPr="003375F4" w:rsidRDefault="00B410A4"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Karl: What if I do not sign up with FDACS to implement BMPs? Tiffany: FDACS can find you in violation and either FDACS or DEP can take enforcement action. Or in the alternative, you can conduct your own water quality monitoring at your own cost, which is likely more expensive than implementing BMPs.</w:t>
      </w:r>
    </w:p>
    <w:p w:rsidR="00510AFD" w:rsidRPr="00063E2E" w:rsidRDefault="003375F4"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 xml:space="preserve">Karl: So many row crop producers don't know any of this information. FDACS has given me one book and called me once. That </w:t>
      </w:r>
      <w:proofErr w:type="gramStart"/>
      <w:r>
        <w:rPr>
          <w:rFonts w:ascii="Times New Roman" w:hAnsi="Times New Roman" w:cs="Times New Roman"/>
        </w:rPr>
        <w:t>is</w:t>
      </w:r>
      <w:proofErr w:type="gramEnd"/>
      <w:r>
        <w:rPr>
          <w:rFonts w:ascii="Times New Roman" w:hAnsi="Times New Roman" w:cs="Times New Roman"/>
        </w:rPr>
        <w:t xml:space="preserve"> it; no verification of implementation of BMPs.</w:t>
      </w:r>
      <w:r w:rsidR="001E1EBE">
        <w:rPr>
          <w:rFonts w:ascii="Times New Roman" w:hAnsi="Times New Roman" w:cs="Times New Roman"/>
        </w:rPr>
        <w:t xml:space="preserve"> </w:t>
      </w:r>
      <w:r w:rsidR="00332735">
        <w:rPr>
          <w:rFonts w:ascii="Times New Roman" w:hAnsi="Times New Roman" w:cs="Times New Roman"/>
        </w:rPr>
        <w:t>Angela</w:t>
      </w:r>
      <w:r>
        <w:rPr>
          <w:rFonts w:ascii="Times New Roman" w:hAnsi="Times New Roman" w:cs="Times New Roman"/>
        </w:rPr>
        <w:t>: The FDACS Implementation Assurance Program will be similar to the mail</w:t>
      </w:r>
      <w:r w:rsidR="00DC4208">
        <w:rPr>
          <w:rFonts w:ascii="Times New Roman" w:hAnsi="Times New Roman" w:cs="Times New Roman"/>
        </w:rPr>
        <w:t>-</w:t>
      </w:r>
      <w:r>
        <w:rPr>
          <w:rFonts w:ascii="Times New Roman" w:hAnsi="Times New Roman" w:cs="Times New Roman"/>
        </w:rPr>
        <w:t xml:space="preserve">out </w:t>
      </w:r>
      <w:r w:rsidR="00DC4208">
        <w:rPr>
          <w:rFonts w:ascii="Times New Roman" w:hAnsi="Times New Roman" w:cs="Times New Roman"/>
        </w:rPr>
        <w:t xml:space="preserve">of the </w:t>
      </w:r>
      <w:r>
        <w:rPr>
          <w:rFonts w:ascii="Times New Roman" w:hAnsi="Times New Roman" w:cs="Times New Roman"/>
        </w:rPr>
        <w:t>Ag Census</w:t>
      </w:r>
      <w:r w:rsidR="009B0B97">
        <w:rPr>
          <w:rFonts w:ascii="Times New Roman" w:hAnsi="Times New Roman" w:cs="Times New Roman"/>
        </w:rPr>
        <w:t>. Spot checks will be prioritized</w:t>
      </w:r>
      <w:r w:rsidR="00DC4208">
        <w:rPr>
          <w:rFonts w:ascii="Times New Roman" w:hAnsi="Times New Roman" w:cs="Times New Roman"/>
        </w:rPr>
        <w:t>,</w:t>
      </w:r>
      <w:r w:rsidR="009B0B97">
        <w:rPr>
          <w:rFonts w:ascii="Times New Roman" w:hAnsi="Times New Roman" w:cs="Times New Roman"/>
        </w:rPr>
        <w:t xml:space="preserve"> with </w:t>
      </w:r>
      <w:r w:rsidR="00DC4208">
        <w:rPr>
          <w:rFonts w:ascii="Times New Roman" w:hAnsi="Times New Roman" w:cs="Times New Roman"/>
        </w:rPr>
        <w:t xml:space="preserve">a </w:t>
      </w:r>
      <w:r w:rsidR="009B0B97">
        <w:rPr>
          <w:rFonts w:ascii="Times New Roman" w:hAnsi="Times New Roman" w:cs="Times New Roman"/>
        </w:rPr>
        <w:t>focus on larger operations.</w:t>
      </w:r>
    </w:p>
    <w:p w:rsidR="00063E2E" w:rsidRPr="00063E2E" w:rsidRDefault="00063E2E"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Karl: If farmers want to be successful, they will already be implementing BMPs on their own.</w:t>
      </w:r>
    </w:p>
    <w:p w:rsidR="00063E2E" w:rsidRPr="00063E2E" w:rsidRDefault="00063E2E"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Jimmy Fowler: If farmers are already doing the minimum required, then how will there be load reductions?</w:t>
      </w:r>
    </w:p>
    <w:p w:rsidR="00063E2E" w:rsidRPr="00063E2E" w:rsidRDefault="00063E2E"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 xml:space="preserve">Jimmy Fowler: Section 403.067, Florida Statutes, requires a cost-benefit analysis in achieving allocations. This has not been addressed by DEP in Jackson Blue. What is the benefit of a $6 million sewer project? Terry: DEP is allocating to the entire basin, not to </w:t>
      </w:r>
      <w:r w:rsidR="00332735">
        <w:rPr>
          <w:rFonts w:ascii="Times New Roman" w:hAnsi="Times New Roman" w:cs="Times New Roman"/>
        </w:rPr>
        <w:t xml:space="preserve">each </w:t>
      </w:r>
      <w:r>
        <w:rPr>
          <w:rFonts w:ascii="Times New Roman" w:hAnsi="Times New Roman" w:cs="Times New Roman"/>
        </w:rPr>
        <w:t>source. DEP looks at costs of all projects in the BMAP. The benefit is to clean up the spring; the cost is however much it costs to do that. Tiffany: There are not enough projects in the BMAP to even rank using a cost-benefit analysis.</w:t>
      </w:r>
    </w:p>
    <w:p w:rsidR="00063E2E" w:rsidRPr="007265CD" w:rsidRDefault="00063E2E" w:rsidP="003818CF">
      <w:pPr>
        <w:pStyle w:val="ListParagraph"/>
        <w:numPr>
          <w:ilvl w:val="0"/>
          <w:numId w:val="4"/>
        </w:numPr>
        <w:spacing w:after="0"/>
        <w:rPr>
          <w:rFonts w:ascii="Times New Roman" w:hAnsi="Times New Roman" w:cs="Times New Roman"/>
          <w:iCs/>
        </w:rPr>
      </w:pPr>
      <w:r>
        <w:rPr>
          <w:rFonts w:ascii="Times New Roman" w:hAnsi="Times New Roman" w:cs="Times New Roman"/>
        </w:rPr>
        <w:t xml:space="preserve">Jimmy Fowler: It could be a money-making business to remove the algal mats. I've been removing </w:t>
      </w:r>
      <w:r w:rsidR="0093349C">
        <w:rPr>
          <w:rFonts w:ascii="Times New Roman" w:hAnsi="Times New Roman" w:cs="Times New Roman"/>
        </w:rPr>
        <w:t xml:space="preserve">the mats which could be used for fertilizer. Terry: </w:t>
      </w:r>
      <w:r w:rsidR="007265CD">
        <w:rPr>
          <w:rFonts w:ascii="Times New Roman" w:hAnsi="Times New Roman" w:cs="Times New Roman"/>
        </w:rPr>
        <w:t>Removing algal mats is a temporary solution since the removal is not remedying the source problem.</w:t>
      </w:r>
    </w:p>
    <w:p w:rsidR="00532845" w:rsidRPr="00243632" w:rsidRDefault="007265CD" w:rsidP="000E1E71">
      <w:pPr>
        <w:pStyle w:val="ListParagraph"/>
        <w:numPr>
          <w:ilvl w:val="0"/>
          <w:numId w:val="4"/>
        </w:numPr>
        <w:spacing w:after="0"/>
        <w:rPr>
          <w:rFonts w:ascii="Times New Roman" w:hAnsi="Times New Roman" w:cs="Times New Roman"/>
          <w:iCs/>
        </w:rPr>
      </w:pPr>
      <w:r w:rsidRPr="00243632">
        <w:rPr>
          <w:rFonts w:ascii="Times New Roman" w:hAnsi="Times New Roman" w:cs="Times New Roman"/>
        </w:rPr>
        <w:t>Jimmy Fowler: What about implementation? How will the sewer project affect homeowners? Jim Peacock: A public information meeting will be conducted by Jackson County and its engineering consultant on Monday, March 12, 2018 at 6:00 PM at the County Commission Chambers. Terry: The how, what, when, and why will be answered by Jackson County since it is a local project.</w:t>
      </w:r>
    </w:p>
    <w:p w:rsidR="00471928" w:rsidRPr="002F51C2" w:rsidRDefault="00471928" w:rsidP="00471928">
      <w:pPr>
        <w:pStyle w:val="ListParagraph"/>
        <w:spacing w:after="0"/>
        <w:ind w:left="360"/>
        <w:rPr>
          <w:rFonts w:ascii="Times New Roman" w:hAnsi="Times New Roman" w:cs="Times New Roman"/>
          <w:iCs/>
        </w:rPr>
      </w:pPr>
    </w:p>
    <w:p w:rsidR="00194314" w:rsidRDefault="00194314" w:rsidP="00F3200F">
      <w:pPr>
        <w:spacing w:after="0"/>
        <w:rPr>
          <w:rFonts w:ascii="Times New Roman" w:hAnsi="Times New Roman" w:cs="Times New Roman"/>
          <w:b/>
          <w:iCs/>
          <w:u w:val="single"/>
        </w:rPr>
      </w:pPr>
      <w:r>
        <w:rPr>
          <w:rFonts w:ascii="Times New Roman" w:hAnsi="Times New Roman" w:cs="Times New Roman"/>
          <w:b/>
          <w:iCs/>
          <w:u w:val="single"/>
        </w:rPr>
        <w:t>Adjournment</w:t>
      </w:r>
    </w:p>
    <w:p w:rsidR="005A086B" w:rsidRDefault="00194314" w:rsidP="005B37C8">
      <w:pPr>
        <w:spacing w:after="0"/>
        <w:rPr>
          <w:rFonts w:ascii="Times New Roman" w:hAnsi="Times New Roman" w:cs="Times New Roman"/>
          <w:iCs/>
        </w:rPr>
      </w:pPr>
      <w:r>
        <w:rPr>
          <w:rFonts w:ascii="Times New Roman" w:hAnsi="Times New Roman" w:cs="Times New Roman"/>
          <w:iCs/>
        </w:rPr>
        <w:t xml:space="preserve">The meeting adjourned at </w:t>
      </w:r>
      <w:r w:rsidR="00043EA5">
        <w:rPr>
          <w:rFonts w:ascii="Times New Roman" w:hAnsi="Times New Roman" w:cs="Times New Roman"/>
          <w:iCs/>
        </w:rPr>
        <w:t>8:</w:t>
      </w:r>
      <w:r w:rsidR="00D626B9">
        <w:rPr>
          <w:rFonts w:ascii="Times New Roman" w:hAnsi="Times New Roman" w:cs="Times New Roman"/>
          <w:iCs/>
        </w:rPr>
        <w:t>05</w:t>
      </w:r>
      <w:r w:rsidR="0048770F">
        <w:rPr>
          <w:rFonts w:ascii="Times New Roman" w:hAnsi="Times New Roman" w:cs="Times New Roman"/>
          <w:iCs/>
        </w:rPr>
        <w:t xml:space="preserve"> </w:t>
      </w:r>
      <w:r w:rsidR="00043EA5">
        <w:rPr>
          <w:rFonts w:ascii="Times New Roman" w:hAnsi="Times New Roman" w:cs="Times New Roman"/>
          <w:iCs/>
        </w:rPr>
        <w:t>P</w:t>
      </w:r>
      <w:r>
        <w:rPr>
          <w:rFonts w:ascii="Times New Roman" w:hAnsi="Times New Roman" w:cs="Times New Roman"/>
          <w:iCs/>
        </w:rPr>
        <w:t>M.</w:t>
      </w:r>
    </w:p>
    <w:p w:rsidR="005B37C8" w:rsidRPr="005B37C8" w:rsidRDefault="005B37C8" w:rsidP="005B37C8">
      <w:pPr>
        <w:spacing w:after="0"/>
        <w:rPr>
          <w:rFonts w:ascii="Times New Roman" w:hAnsi="Times New Roman" w:cs="Times New Roman"/>
          <w:iCs/>
        </w:rPr>
      </w:pPr>
    </w:p>
    <w:p w:rsidR="00115B25" w:rsidRDefault="00115B25" w:rsidP="00F3200F">
      <w:pPr>
        <w:spacing w:after="0"/>
        <w:rPr>
          <w:rFonts w:ascii="Times New Roman" w:hAnsi="Times New Roman" w:cs="Times New Roman"/>
          <w:b/>
          <w:iCs/>
          <w:u w:val="single"/>
        </w:rPr>
      </w:pPr>
      <w:r>
        <w:rPr>
          <w:rFonts w:ascii="Times New Roman" w:hAnsi="Times New Roman" w:cs="Times New Roman"/>
          <w:b/>
          <w:iCs/>
          <w:u w:val="single"/>
        </w:rPr>
        <w:t>Action Items</w:t>
      </w:r>
    </w:p>
    <w:p w:rsidR="00857B8E" w:rsidRPr="00857B8E" w:rsidRDefault="006A20A4" w:rsidP="00F3200F">
      <w:pPr>
        <w:spacing w:after="0"/>
        <w:rPr>
          <w:rFonts w:ascii="Times New Roman" w:hAnsi="Times New Roman" w:cs="Times New Roman"/>
          <w:iCs/>
        </w:rPr>
      </w:pPr>
      <w:r>
        <w:rPr>
          <w:rFonts w:ascii="Times New Roman" w:hAnsi="Times New Roman" w:cs="Times New Roman"/>
          <w:iCs/>
        </w:rPr>
        <w:t>B</w:t>
      </w:r>
      <w:r w:rsidR="00857B8E">
        <w:rPr>
          <w:rFonts w:ascii="Times New Roman" w:hAnsi="Times New Roman" w:cs="Times New Roman"/>
          <w:iCs/>
        </w:rPr>
        <w:t>elow</w:t>
      </w:r>
      <w:r>
        <w:rPr>
          <w:rFonts w:ascii="Times New Roman" w:hAnsi="Times New Roman" w:cs="Times New Roman"/>
          <w:iCs/>
        </w:rPr>
        <w:t xml:space="preserve"> are action items from the meeting</w:t>
      </w:r>
      <w:r w:rsidR="00857B8E">
        <w:rPr>
          <w:rFonts w:ascii="Times New Roman" w:hAnsi="Times New Roman" w:cs="Times New Roman"/>
          <w:iCs/>
        </w:rPr>
        <w:t xml:space="preserve">. </w:t>
      </w:r>
    </w:p>
    <w:p w:rsidR="005A5112" w:rsidRDefault="00413163" w:rsidP="00CE2C3E">
      <w:pPr>
        <w:pStyle w:val="ListParagraph"/>
        <w:numPr>
          <w:ilvl w:val="0"/>
          <w:numId w:val="1"/>
        </w:numPr>
        <w:spacing w:after="0"/>
        <w:rPr>
          <w:rFonts w:ascii="Times New Roman" w:hAnsi="Times New Roman" w:cs="Times New Roman"/>
          <w:iCs/>
        </w:rPr>
      </w:pPr>
      <w:r>
        <w:rPr>
          <w:rFonts w:ascii="Times New Roman" w:hAnsi="Times New Roman" w:cs="Times New Roman"/>
          <w:iCs/>
        </w:rPr>
        <w:t xml:space="preserve">Terry: </w:t>
      </w:r>
      <w:r w:rsidR="005A5112">
        <w:rPr>
          <w:rFonts w:ascii="Times New Roman" w:hAnsi="Times New Roman" w:cs="Times New Roman"/>
          <w:iCs/>
        </w:rPr>
        <w:t xml:space="preserve">Post </w:t>
      </w:r>
      <w:r w:rsidR="00D4735D">
        <w:rPr>
          <w:rFonts w:ascii="Times New Roman" w:hAnsi="Times New Roman" w:cs="Times New Roman"/>
          <w:iCs/>
        </w:rPr>
        <w:t xml:space="preserve">final </w:t>
      </w:r>
      <w:r w:rsidR="005A5112">
        <w:rPr>
          <w:rFonts w:ascii="Times New Roman" w:hAnsi="Times New Roman" w:cs="Times New Roman"/>
          <w:iCs/>
        </w:rPr>
        <w:t>presentation</w:t>
      </w:r>
      <w:r w:rsidR="0018144B">
        <w:rPr>
          <w:rFonts w:ascii="Times New Roman" w:hAnsi="Times New Roman" w:cs="Times New Roman"/>
          <w:iCs/>
        </w:rPr>
        <w:t xml:space="preserve"> </w:t>
      </w:r>
      <w:r w:rsidR="00F05AB2">
        <w:rPr>
          <w:rFonts w:ascii="Times New Roman" w:hAnsi="Times New Roman" w:cs="Times New Roman"/>
          <w:iCs/>
        </w:rPr>
        <w:t>and meeting summary</w:t>
      </w:r>
      <w:r w:rsidR="005A5112">
        <w:rPr>
          <w:rFonts w:ascii="Times New Roman" w:hAnsi="Times New Roman" w:cs="Times New Roman"/>
          <w:iCs/>
        </w:rPr>
        <w:t xml:space="preserve"> to the DEP </w:t>
      </w:r>
      <w:r w:rsidR="00FD19DB">
        <w:rPr>
          <w:rFonts w:ascii="Times New Roman" w:hAnsi="Times New Roman" w:cs="Times New Roman"/>
          <w:iCs/>
        </w:rPr>
        <w:t>public access site</w:t>
      </w:r>
      <w:r w:rsidR="005A5112">
        <w:rPr>
          <w:rFonts w:ascii="Times New Roman" w:hAnsi="Times New Roman" w:cs="Times New Roman"/>
          <w:iCs/>
        </w:rPr>
        <w:t>.</w:t>
      </w:r>
    </w:p>
    <w:p w:rsidR="008220FB" w:rsidRDefault="008220FB" w:rsidP="00CE2C3E">
      <w:pPr>
        <w:pStyle w:val="ListParagraph"/>
        <w:numPr>
          <w:ilvl w:val="0"/>
          <w:numId w:val="1"/>
        </w:numPr>
        <w:spacing w:after="0"/>
        <w:rPr>
          <w:rFonts w:ascii="Times New Roman" w:hAnsi="Times New Roman" w:cs="Times New Roman"/>
          <w:iCs/>
        </w:rPr>
      </w:pPr>
      <w:r>
        <w:rPr>
          <w:rFonts w:ascii="Times New Roman" w:hAnsi="Times New Roman" w:cs="Times New Roman"/>
          <w:iCs/>
        </w:rPr>
        <w:t>Terry: Provide link to draft BMAP document via a GovDelivery notice prior to the March 28, 2018 public meeting.</w:t>
      </w:r>
    </w:p>
    <w:p w:rsidR="00821E9D" w:rsidRPr="0064795A" w:rsidRDefault="00821E9D" w:rsidP="00821E9D">
      <w:pPr>
        <w:pStyle w:val="ListParagraph"/>
        <w:spacing w:after="0"/>
        <w:rPr>
          <w:rFonts w:ascii="Times New Roman" w:hAnsi="Times New Roman" w:cs="Times New Roman"/>
          <w:iCs/>
        </w:rPr>
      </w:pPr>
    </w:p>
    <w:sectPr w:rsidR="00821E9D" w:rsidRPr="0064795A" w:rsidSect="006B720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1D6" w:rsidRDefault="001E31D6" w:rsidP="00E50857">
      <w:pPr>
        <w:spacing w:after="0" w:line="240" w:lineRule="auto"/>
      </w:pPr>
      <w:r>
        <w:separator/>
      </w:r>
    </w:p>
  </w:endnote>
  <w:endnote w:type="continuationSeparator" w:id="0">
    <w:p w:rsidR="001E31D6" w:rsidRDefault="001E31D6" w:rsidP="00E5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094" w:rsidRPr="00E50857" w:rsidRDefault="00257094" w:rsidP="00E6155D">
    <w:pPr>
      <w:pStyle w:val="Footer"/>
      <w:rPr>
        <w:rFonts w:ascii="Times New Roman" w:hAnsi="Times New Roman" w:cs="Times New Roman"/>
      </w:rPr>
    </w:pPr>
    <w:r>
      <w:rPr>
        <w:rFonts w:ascii="Times New Roman" w:hAnsi="Times New Roman" w:cs="Times New Roman"/>
      </w:rPr>
      <w:t xml:space="preserve">Draft </w:t>
    </w:r>
    <w:r w:rsidR="004D524B">
      <w:rPr>
        <w:rFonts w:ascii="Times New Roman" w:hAnsi="Times New Roman" w:cs="Times New Roman"/>
      </w:rPr>
      <w:t>B</w:t>
    </w:r>
    <w:r>
      <w:rPr>
        <w:rFonts w:ascii="Times New Roman" w:hAnsi="Times New Roman" w:cs="Times New Roman"/>
      </w:rPr>
      <w:tab/>
      <w:t xml:space="preserve">Page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C03AC8">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 MERGEFORMAT </w:instrText>
    </w:r>
    <w:r>
      <w:rPr>
        <w:rFonts w:ascii="Times New Roman" w:hAnsi="Times New Roman" w:cs="Times New Roman"/>
      </w:rPr>
      <w:fldChar w:fldCharType="separate"/>
    </w:r>
    <w:r w:rsidR="00C03AC8">
      <w:rPr>
        <w:rFonts w:ascii="Times New Roman" w:hAnsi="Times New Roman" w:cs="Times New Roman"/>
        <w:noProof/>
      </w:rPr>
      <w:t>5</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1D6" w:rsidRDefault="001E31D6" w:rsidP="00E50857">
      <w:pPr>
        <w:spacing w:after="0" w:line="240" w:lineRule="auto"/>
      </w:pPr>
      <w:r>
        <w:separator/>
      </w:r>
    </w:p>
  </w:footnote>
  <w:footnote w:type="continuationSeparator" w:id="0">
    <w:p w:rsidR="001E31D6" w:rsidRDefault="001E31D6" w:rsidP="00E50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89" w:rsidRDefault="00257094" w:rsidP="00E50857">
    <w:pPr>
      <w:pStyle w:val="Header"/>
      <w:jc w:val="center"/>
      <w:rPr>
        <w:rFonts w:ascii="Times New Roman" w:hAnsi="Times New Roman" w:cs="Times New Roman"/>
        <w:b/>
      </w:rPr>
    </w:pPr>
    <w:r>
      <w:rPr>
        <w:rFonts w:ascii="Times New Roman" w:hAnsi="Times New Roman" w:cs="Times New Roman"/>
        <w:b/>
      </w:rPr>
      <w:t xml:space="preserve">Jackson Blue Spring and </w:t>
    </w:r>
    <w:proofErr w:type="spellStart"/>
    <w:r>
      <w:rPr>
        <w:rFonts w:ascii="Times New Roman" w:hAnsi="Times New Roman" w:cs="Times New Roman"/>
        <w:b/>
      </w:rPr>
      <w:t>Merritts</w:t>
    </w:r>
    <w:proofErr w:type="spellEnd"/>
    <w:r>
      <w:rPr>
        <w:rFonts w:ascii="Times New Roman" w:hAnsi="Times New Roman" w:cs="Times New Roman"/>
        <w:b/>
      </w:rPr>
      <w:t xml:space="preserve"> Mill Pond</w:t>
    </w:r>
    <w:r w:rsidR="002A1789">
      <w:rPr>
        <w:rFonts w:ascii="Times New Roman" w:hAnsi="Times New Roman" w:cs="Times New Roman"/>
        <w:b/>
      </w:rPr>
      <w:t xml:space="preserve"> (Jackson Blue)</w:t>
    </w:r>
  </w:p>
  <w:p w:rsidR="00257094" w:rsidRPr="00E50857" w:rsidRDefault="00257094" w:rsidP="00E50857">
    <w:pPr>
      <w:pStyle w:val="Header"/>
      <w:jc w:val="center"/>
      <w:rPr>
        <w:rFonts w:ascii="Times New Roman" w:hAnsi="Times New Roman" w:cs="Times New Roman"/>
        <w:b/>
      </w:rPr>
    </w:pPr>
    <w:r w:rsidRPr="00E50857">
      <w:rPr>
        <w:rFonts w:ascii="Times New Roman" w:hAnsi="Times New Roman" w:cs="Times New Roman"/>
        <w:b/>
      </w:rPr>
      <w:t xml:space="preserve"> Basin Management Action Plan</w:t>
    </w:r>
    <w:r>
      <w:rPr>
        <w:rFonts w:ascii="Times New Roman" w:hAnsi="Times New Roman" w:cs="Times New Roman"/>
        <w:b/>
      </w:rPr>
      <w:t xml:space="preserve"> (BMAP)</w:t>
    </w:r>
  </w:p>
  <w:p w:rsidR="00257094" w:rsidRDefault="00257094" w:rsidP="00E50857">
    <w:pPr>
      <w:pStyle w:val="Header"/>
      <w:jc w:val="center"/>
      <w:rPr>
        <w:rFonts w:ascii="Times New Roman" w:hAnsi="Times New Roman" w:cs="Times New Roman"/>
        <w:b/>
      </w:rPr>
    </w:pPr>
    <w:r w:rsidRPr="00E50857">
      <w:rPr>
        <w:rFonts w:ascii="Times New Roman" w:hAnsi="Times New Roman" w:cs="Times New Roman"/>
        <w:b/>
      </w:rPr>
      <w:t>Meeting Summary</w:t>
    </w:r>
  </w:p>
  <w:p w:rsidR="002A1789" w:rsidRPr="00E50857" w:rsidRDefault="002A1789" w:rsidP="00E50857">
    <w:pPr>
      <w:pStyle w:val="Header"/>
      <w:jc w:val="center"/>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52015"/>
    <w:multiLevelType w:val="hybridMultilevel"/>
    <w:tmpl w:val="14320E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9375A"/>
    <w:multiLevelType w:val="hybridMultilevel"/>
    <w:tmpl w:val="86641370"/>
    <w:lvl w:ilvl="0" w:tplc="118EC5E8">
      <w:start w:val="1"/>
      <w:numFmt w:val="bullet"/>
      <w:lvlText w:val="•"/>
      <w:lvlJc w:val="left"/>
      <w:pPr>
        <w:tabs>
          <w:tab w:val="num" w:pos="720"/>
        </w:tabs>
        <w:ind w:left="720" w:hanging="360"/>
      </w:pPr>
      <w:rPr>
        <w:rFonts w:ascii="Arial" w:hAnsi="Arial" w:hint="default"/>
      </w:rPr>
    </w:lvl>
    <w:lvl w:ilvl="1" w:tplc="F2ECEA74">
      <w:start w:val="1"/>
      <w:numFmt w:val="bullet"/>
      <w:lvlText w:val="•"/>
      <w:lvlJc w:val="left"/>
      <w:pPr>
        <w:tabs>
          <w:tab w:val="num" w:pos="1440"/>
        </w:tabs>
        <w:ind w:left="1440" w:hanging="360"/>
      </w:pPr>
      <w:rPr>
        <w:rFonts w:ascii="Arial" w:hAnsi="Arial" w:hint="default"/>
      </w:rPr>
    </w:lvl>
    <w:lvl w:ilvl="2" w:tplc="1B0274A0" w:tentative="1">
      <w:start w:val="1"/>
      <w:numFmt w:val="bullet"/>
      <w:lvlText w:val="•"/>
      <w:lvlJc w:val="left"/>
      <w:pPr>
        <w:tabs>
          <w:tab w:val="num" w:pos="2160"/>
        </w:tabs>
        <w:ind w:left="2160" w:hanging="360"/>
      </w:pPr>
      <w:rPr>
        <w:rFonts w:ascii="Arial" w:hAnsi="Arial" w:hint="default"/>
      </w:rPr>
    </w:lvl>
    <w:lvl w:ilvl="3" w:tplc="8BE2E208" w:tentative="1">
      <w:start w:val="1"/>
      <w:numFmt w:val="bullet"/>
      <w:lvlText w:val="•"/>
      <w:lvlJc w:val="left"/>
      <w:pPr>
        <w:tabs>
          <w:tab w:val="num" w:pos="2880"/>
        </w:tabs>
        <w:ind w:left="2880" w:hanging="360"/>
      </w:pPr>
      <w:rPr>
        <w:rFonts w:ascii="Arial" w:hAnsi="Arial" w:hint="default"/>
      </w:rPr>
    </w:lvl>
    <w:lvl w:ilvl="4" w:tplc="0742BF8C" w:tentative="1">
      <w:start w:val="1"/>
      <w:numFmt w:val="bullet"/>
      <w:lvlText w:val="•"/>
      <w:lvlJc w:val="left"/>
      <w:pPr>
        <w:tabs>
          <w:tab w:val="num" w:pos="3600"/>
        </w:tabs>
        <w:ind w:left="3600" w:hanging="360"/>
      </w:pPr>
      <w:rPr>
        <w:rFonts w:ascii="Arial" w:hAnsi="Arial" w:hint="default"/>
      </w:rPr>
    </w:lvl>
    <w:lvl w:ilvl="5" w:tplc="E03ACB80" w:tentative="1">
      <w:start w:val="1"/>
      <w:numFmt w:val="bullet"/>
      <w:lvlText w:val="•"/>
      <w:lvlJc w:val="left"/>
      <w:pPr>
        <w:tabs>
          <w:tab w:val="num" w:pos="4320"/>
        </w:tabs>
        <w:ind w:left="4320" w:hanging="360"/>
      </w:pPr>
      <w:rPr>
        <w:rFonts w:ascii="Arial" w:hAnsi="Arial" w:hint="default"/>
      </w:rPr>
    </w:lvl>
    <w:lvl w:ilvl="6" w:tplc="9DF09288" w:tentative="1">
      <w:start w:val="1"/>
      <w:numFmt w:val="bullet"/>
      <w:lvlText w:val="•"/>
      <w:lvlJc w:val="left"/>
      <w:pPr>
        <w:tabs>
          <w:tab w:val="num" w:pos="5040"/>
        </w:tabs>
        <w:ind w:left="5040" w:hanging="360"/>
      </w:pPr>
      <w:rPr>
        <w:rFonts w:ascii="Arial" w:hAnsi="Arial" w:hint="default"/>
      </w:rPr>
    </w:lvl>
    <w:lvl w:ilvl="7" w:tplc="E8A0EFFE" w:tentative="1">
      <w:start w:val="1"/>
      <w:numFmt w:val="bullet"/>
      <w:lvlText w:val="•"/>
      <w:lvlJc w:val="left"/>
      <w:pPr>
        <w:tabs>
          <w:tab w:val="num" w:pos="5760"/>
        </w:tabs>
        <w:ind w:left="5760" w:hanging="360"/>
      </w:pPr>
      <w:rPr>
        <w:rFonts w:ascii="Arial" w:hAnsi="Arial" w:hint="default"/>
      </w:rPr>
    </w:lvl>
    <w:lvl w:ilvl="8" w:tplc="9A80BC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0E58CB"/>
    <w:multiLevelType w:val="hybridMultilevel"/>
    <w:tmpl w:val="574680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B26A86"/>
    <w:multiLevelType w:val="hybridMultilevel"/>
    <w:tmpl w:val="EABA817A"/>
    <w:lvl w:ilvl="0" w:tplc="A16AF62A">
      <w:start w:val="1"/>
      <w:numFmt w:val="bullet"/>
      <w:lvlText w:val="•"/>
      <w:lvlJc w:val="left"/>
      <w:pPr>
        <w:tabs>
          <w:tab w:val="num" w:pos="720"/>
        </w:tabs>
        <w:ind w:left="720" w:hanging="360"/>
      </w:pPr>
      <w:rPr>
        <w:rFonts w:ascii="Arial" w:hAnsi="Arial" w:hint="default"/>
      </w:rPr>
    </w:lvl>
    <w:lvl w:ilvl="1" w:tplc="6582BA16">
      <w:start w:val="1"/>
      <w:numFmt w:val="bullet"/>
      <w:lvlText w:val="•"/>
      <w:lvlJc w:val="left"/>
      <w:pPr>
        <w:tabs>
          <w:tab w:val="num" w:pos="1440"/>
        </w:tabs>
        <w:ind w:left="1440" w:hanging="360"/>
      </w:pPr>
      <w:rPr>
        <w:rFonts w:ascii="Arial" w:hAnsi="Arial" w:hint="default"/>
      </w:rPr>
    </w:lvl>
    <w:lvl w:ilvl="2" w:tplc="53428140" w:tentative="1">
      <w:start w:val="1"/>
      <w:numFmt w:val="bullet"/>
      <w:lvlText w:val="•"/>
      <w:lvlJc w:val="left"/>
      <w:pPr>
        <w:tabs>
          <w:tab w:val="num" w:pos="2160"/>
        </w:tabs>
        <w:ind w:left="2160" w:hanging="360"/>
      </w:pPr>
      <w:rPr>
        <w:rFonts w:ascii="Arial" w:hAnsi="Arial" w:hint="default"/>
      </w:rPr>
    </w:lvl>
    <w:lvl w:ilvl="3" w:tplc="ED4048BA" w:tentative="1">
      <w:start w:val="1"/>
      <w:numFmt w:val="bullet"/>
      <w:lvlText w:val="•"/>
      <w:lvlJc w:val="left"/>
      <w:pPr>
        <w:tabs>
          <w:tab w:val="num" w:pos="2880"/>
        </w:tabs>
        <w:ind w:left="2880" w:hanging="360"/>
      </w:pPr>
      <w:rPr>
        <w:rFonts w:ascii="Arial" w:hAnsi="Arial" w:hint="default"/>
      </w:rPr>
    </w:lvl>
    <w:lvl w:ilvl="4" w:tplc="7D1C0736" w:tentative="1">
      <w:start w:val="1"/>
      <w:numFmt w:val="bullet"/>
      <w:lvlText w:val="•"/>
      <w:lvlJc w:val="left"/>
      <w:pPr>
        <w:tabs>
          <w:tab w:val="num" w:pos="3600"/>
        </w:tabs>
        <w:ind w:left="3600" w:hanging="360"/>
      </w:pPr>
      <w:rPr>
        <w:rFonts w:ascii="Arial" w:hAnsi="Arial" w:hint="default"/>
      </w:rPr>
    </w:lvl>
    <w:lvl w:ilvl="5" w:tplc="DDE424A8" w:tentative="1">
      <w:start w:val="1"/>
      <w:numFmt w:val="bullet"/>
      <w:lvlText w:val="•"/>
      <w:lvlJc w:val="left"/>
      <w:pPr>
        <w:tabs>
          <w:tab w:val="num" w:pos="4320"/>
        </w:tabs>
        <w:ind w:left="4320" w:hanging="360"/>
      </w:pPr>
      <w:rPr>
        <w:rFonts w:ascii="Arial" w:hAnsi="Arial" w:hint="default"/>
      </w:rPr>
    </w:lvl>
    <w:lvl w:ilvl="6" w:tplc="B024C834" w:tentative="1">
      <w:start w:val="1"/>
      <w:numFmt w:val="bullet"/>
      <w:lvlText w:val="•"/>
      <w:lvlJc w:val="left"/>
      <w:pPr>
        <w:tabs>
          <w:tab w:val="num" w:pos="5040"/>
        </w:tabs>
        <w:ind w:left="5040" w:hanging="360"/>
      </w:pPr>
      <w:rPr>
        <w:rFonts w:ascii="Arial" w:hAnsi="Arial" w:hint="default"/>
      </w:rPr>
    </w:lvl>
    <w:lvl w:ilvl="7" w:tplc="27BE0B00" w:tentative="1">
      <w:start w:val="1"/>
      <w:numFmt w:val="bullet"/>
      <w:lvlText w:val="•"/>
      <w:lvlJc w:val="left"/>
      <w:pPr>
        <w:tabs>
          <w:tab w:val="num" w:pos="5760"/>
        </w:tabs>
        <w:ind w:left="5760" w:hanging="360"/>
      </w:pPr>
      <w:rPr>
        <w:rFonts w:ascii="Arial" w:hAnsi="Arial" w:hint="default"/>
      </w:rPr>
    </w:lvl>
    <w:lvl w:ilvl="8" w:tplc="6BFAD3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212981"/>
    <w:multiLevelType w:val="hybridMultilevel"/>
    <w:tmpl w:val="24289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677E24"/>
    <w:multiLevelType w:val="hybridMultilevel"/>
    <w:tmpl w:val="827A1526"/>
    <w:lvl w:ilvl="0" w:tplc="505A0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AD0B8D"/>
    <w:multiLevelType w:val="hybridMultilevel"/>
    <w:tmpl w:val="87E609A4"/>
    <w:lvl w:ilvl="0" w:tplc="205CC988">
      <w:start w:val="1"/>
      <w:numFmt w:val="bullet"/>
      <w:lvlText w:val="•"/>
      <w:lvlJc w:val="left"/>
      <w:pPr>
        <w:tabs>
          <w:tab w:val="num" w:pos="720"/>
        </w:tabs>
        <w:ind w:left="720" w:hanging="360"/>
      </w:pPr>
      <w:rPr>
        <w:rFonts w:ascii="Arial" w:hAnsi="Arial" w:hint="default"/>
      </w:rPr>
    </w:lvl>
    <w:lvl w:ilvl="1" w:tplc="0542045E" w:tentative="1">
      <w:start w:val="1"/>
      <w:numFmt w:val="bullet"/>
      <w:lvlText w:val="•"/>
      <w:lvlJc w:val="left"/>
      <w:pPr>
        <w:tabs>
          <w:tab w:val="num" w:pos="1440"/>
        </w:tabs>
        <w:ind w:left="1440" w:hanging="360"/>
      </w:pPr>
      <w:rPr>
        <w:rFonts w:ascii="Arial" w:hAnsi="Arial" w:hint="default"/>
      </w:rPr>
    </w:lvl>
    <w:lvl w:ilvl="2" w:tplc="D53E5BE2" w:tentative="1">
      <w:start w:val="1"/>
      <w:numFmt w:val="bullet"/>
      <w:lvlText w:val="•"/>
      <w:lvlJc w:val="left"/>
      <w:pPr>
        <w:tabs>
          <w:tab w:val="num" w:pos="2160"/>
        </w:tabs>
        <w:ind w:left="2160" w:hanging="360"/>
      </w:pPr>
      <w:rPr>
        <w:rFonts w:ascii="Arial" w:hAnsi="Arial" w:hint="default"/>
      </w:rPr>
    </w:lvl>
    <w:lvl w:ilvl="3" w:tplc="8914409C" w:tentative="1">
      <w:start w:val="1"/>
      <w:numFmt w:val="bullet"/>
      <w:lvlText w:val="•"/>
      <w:lvlJc w:val="left"/>
      <w:pPr>
        <w:tabs>
          <w:tab w:val="num" w:pos="2880"/>
        </w:tabs>
        <w:ind w:left="2880" w:hanging="360"/>
      </w:pPr>
      <w:rPr>
        <w:rFonts w:ascii="Arial" w:hAnsi="Arial" w:hint="default"/>
      </w:rPr>
    </w:lvl>
    <w:lvl w:ilvl="4" w:tplc="1470505A" w:tentative="1">
      <w:start w:val="1"/>
      <w:numFmt w:val="bullet"/>
      <w:lvlText w:val="•"/>
      <w:lvlJc w:val="left"/>
      <w:pPr>
        <w:tabs>
          <w:tab w:val="num" w:pos="3600"/>
        </w:tabs>
        <w:ind w:left="3600" w:hanging="360"/>
      </w:pPr>
      <w:rPr>
        <w:rFonts w:ascii="Arial" w:hAnsi="Arial" w:hint="default"/>
      </w:rPr>
    </w:lvl>
    <w:lvl w:ilvl="5" w:tplc="EB32866C" w:tentative="1">
      <w:start w:val="1"/>
      <w:numFmt w:val="bullet"/>
      <w:lvlText w:val="•"/>
      <w:lvlJc w:val="left"/>
      <w:pPr>
        <w:tabs>
          <w:tab w:val="num" w:pos="4320"/>
        </w:tabs>
        <w:ind w:left="4320" w:hanging="360"/>
      </w:pPr>
      <w:rPr>
        <w:rFonts w:ascii="Arial" w:hAnsi="Arial" w:hint="default"/>
      </w:rPr>
    </w:lvl>
    <w:lvl w:ilvl="6" w:tplc="6B984276" w:tentative="1">
      <w:start w:val="1"/>
      <w:numFmt w:val="bullet"/>
      <w:lvlText w:val="•"/>
      <w:lvlJc w:val="left"/>
      <w:pPr>
        <w:tabs>
          <w:tab w:val="num" w:pos="5040"/>
        </w:tabs>
        <w:ind w:left="5040" w:hanging="360"/>
      </w:pPr>
      <w:rPr>
        <w:rFonts w:ascii="Arial" w:hAnsi="Arial" w:hint="default"/>
      </w:rPr>
    </w:lvl>
    <w:lvl w:ilvl="7" w:tplc="1834CF0C" w:tentative="1">
      <w:start w:val="1"/>
      <w:numFmt w:val="bullet"/>
      <w:lvlText w:val="•"/>
      <w:lvlJc w:val="left"/>
      <w:pPr>
        <w:tabs>
          <w:tab w:val="num" w:pos="5760"/>
        </w:tabs>
        <w:ind w:left="5760" w:hanging="360"/>
      </w:pPr>
      <w:rPr>
        <w:rFonts w:ascii="Arial" w:hAnsi="Arial" w:hint="default"/>
      </w:rPr>
    </w:lvl>
    <w:lvl w:ilvl="8" w:tplc="936E83A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A41676"/>
    <w:multiLevelType w:val="hybridMultilevel"/>
    <w:tmpl w:val="26F4B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2"/>
  </w:num>
  <w:num w:numId="5">
    <w:abstractNumId w:val="5"/>
  </w:num>
  <w:num w:numId="6">
    <w:abstractNumId w:val="3"/>
  </w:num>
  <w:num w:numId="7">
    <w:abstractNumId w:val="1"/>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857"/>
    <w:rsid w:val="00000958"/>
    <w:rsid w:val="0000114F"/>
    <w:rsid w:val="00004503"/>
    <w:rsid w:val="00005255"/>
    <w:rsid w:val="0000795E"/>
    <w:rsid w:val="00010B6F"/>
    <w:rsid w:val="0001120D"/>
    <w:rsid w:val="000157F5"/>
    <w:rsid w:val="00017C51"/>
    <w:rsid w:val="00022CAC"/>
    <w:rsid w:val="00033E97"/>
    <w:rsid w:val="00034CCF"/>
    <w:rsid w:val="00035D47"/>
    <w:rsid w:val="00040D09"/>
    <w:rsid w:val="00041A3E"/>
    <w:rsid w:val="00041BA4"/>
    <w:rsid w:val="00042C90"/>
    <w:rsid w:val="00043EA5"/>
    <w:rsid w:val="000450C7"/>
    <w:rsid w:val="000515B5"/>
    <w:rsid w:val="00053F17"/>
    <w:rsid w:val="00053FF0"/>
    <w:rsid w:val="00054163"/>
    <w:rsid w:val="000542DE"/>
    <w:rsid w:val="0005437A"/>
    <w:rsid w:val="000578D0"/>
    <w:rsid w:val="000634FE"/>
    <w:rsid w:val="00063E2E"/>
    <w:rsid w:val="00063F53"/>
    <w:rsid w:val="00064F73"/>
    <w:rsid w:val="00066490"/>
    <w:rsid w:val="00066501"/>
    <w:rsid w:val="0007177E"/>
    <w:rsid w:val="000735E1"/>
    <w:rsid w:val="000749E8"/>
    <w:rsid w:val="00077C31"/>
    <w:rsid w:val="00080B84"/>
    <w:rsid w:val="00082FBA"/>
    <w:rsid w:val="00084427"/>
    <w:rsid w:val="00085797"/>
    <w:rsid w:val="00087C64"/>
    <w:rsid w:val="000932BD"/>
    <w:rsid w:val="0009368B"/>
    <w:rsid w:val="0009394C"/>
    <w:rsid w:val="00094A3F"/>
    <w:rsid w:val="000B08BC"/>
    <w:rsid w:val="000B0A8F"/>
    <w:rsid w:val="000B184B"/>
    <w:rsid w:val="000B198A"/>
    <w:rsid w:val="000C1870"/>
    <w:rsid w:val="000C1947"/>
    <w:rsid w:val="000C2AED"/>
    <w:rsid w:val="000C35FF"/>
    <w:rsid w:val="000D0302"/>
    <w:rsid w:val="000D7C93"/>
    <w:rsid w:val="000E64DC"/>
    <w:rsid w:val="000E67A3"/>
    <w:rsid w:val="000E7019"/>
    <w:rsid w:val="000F5FF7"/>
    <w:rsid w:val="000F72C8"/>
    <w:rsid w:val="00100CEC"/>
    <w:rsid w:val="00101028"/>
    <w:rsid w:val="0010251D"/>
    <w:rsid w:val="00102790"/>
    <w:rsid w:val="001039FB"/>
    <w:rsid w:val="0010421C"/>
    <w:rsid w:val="0010522F"/>
    <w:rsid w:val="00106820"/>
    <w:rsid w:val="00110A03"/>
    <w:rsid w:val="001131B5"/>
    <w:rsid w:val="00115B25"/>
    <w:rsid w:val="00115CD0"/>
    <w:rsid w:val="00116222"/>
    <w:rsid w:val="0012116F"/>
    <w:rsid w:val="0012337B"/>
    <w:rsid w:val="00124ABB"/>
    <w:rsid w:val="0012586F"/>
    <w:rsid w:val="001305DA"/>
    <w:rsid w:val="001324C3"/>
    <w:rsid w:val="00136E21"/>
    <w:rsid w:val="001370EB"/>
    <w:rsid w:val="00144842"/>
    <w:rsid w:val="001518A6"/>
    <w:rsid w:val="0015474C"/>
    <w:rsid w:val="00164A1F"/>
    <w:rsid w:val="001651F6"/>
    <w:rsid w:val="00166E37"/>
    <w:rsid w:val="001676D3"/>
    <w:rsid w:val="0016785C"/>
    <w:rsid w:val="00167976"/>
    <w:rsid w:val="00172538"/>
    <w:rsid w:val="001731EF"/>
    <w:rsid w:val="00173FE3"/>
    <w:rsid w:val="001762DF"/>
    <w:rsid w:val="00176F44"/>
    <w:rsid w:val="0018144B"/>
    <w:rsid w:val="00184380"/>
    <w:rsid w:val="001870BC"/>
    <w:rsid w:val="0019258F"/>
    <w:rsid w:val="00194314"/>
    <w:rsid w:val="001A4DE1"/>
    <w:rsid w:val="001A55CA"/>
    <w:rsid w:val="001B025B"/>
    <w:rsid w:val="001B0730"/>
    <w:rsid w:val="001B2185"/>
    <w:rsid w:val="001B3FA2"/>
    <w:rsid w:val="001C5662"/>
    <w:rsid w:val="001C7C3C"/>
    <w:rsid w:val="001D4CA0"/>
    <w:rsid w:val="001D6B30"/>
    <w:rsid w:val="001D7418"/>
    <w:rsid w:val="001D79B7"/>
    <w:rsid w:val="001E001D"/>
    <w:rsid w:val="001E068A"/>
    <w:rsid w:val="001E1EBE"/>
    <w:rsid w:val="001E2A26"/>
    <w:rsid w:val="001E2C86"/>
    <w:rsid w:val="001E31D6"/>
    <w:rsid w:val="001E518C"/>
    <w:rsid w:val="001E76CD"/>
    <w:rsid w:val="001F0440"/>
    <w:rsid w:val="001F54EF"/>
    <w:rsid w:val="00200D58"/>
    <w:rsid w:val="00206AAB"/>
    <w:rsid w:val="00216873"/>
    <w:rsid w:val="002239DE"/>
    <w:rsid w:val="00223CEE"/>
    <w:rsid w:val="0022624F"/>
    <w:rsid w:val="002262D5"/>
    <w:rsid w:val="00227CD3"/>
    <w:rsid w:val="00237AA6"/>
    <w:rsid w:val="00237C3C"/>
    <w:rsid w:val="00242EEE"/>
    <w:rsid w:val="00243010"/>
    <w:rsid w:val="00243632"/>
    <w:rsid w:val="00245CF0"/>
    <w:rsid w:val="002477B9"/>
    <w:rsid w:val="002520E3"/>
    <w:rsid w:val="00254864"/>
    <w:rsid w:val="00256128"/>
    <w:rsid w:val="00257094"/>
    <w:rsid w:val="002571E6"/>
    <w:rsid w:val="002625CC"/>
    <w:rsid w:val="00262D7E"/>
    <w:rsid w:val="002639D5"/>
    <w:rsid w:val="0026733C"/>
    <w:rsid w:val="00272A0F"/>
    <w:rsid w:val="00272E1E"/>
    <w:rsid w:val="00273821"/>
    <w:rsid w:val="002866A6"/>
    <w:rsid w:val="0028726E"/>
    <w:rsid w:val="00292652"/>
    <w:rsid w:val="002929DF"/>
    <w:rsid w:val="0029531D"/>
    <w:rsid w:val="002967F8"/>
    <w:rsid w:val="002A173E"/>
    <w:rsid w:val="002A1789"/>
    <w:rsid w:val="002A28A7"/>
    <w:rsid w:val="002A2C30"/>
    <w:rsid w:val="002A5EDD"/>
    <w:rsid w:val="002A5FCE"/>
    <w:rsid w:val="002A626C"/>
    <w:rsid w:val="002A68C5"/>
    <w:rsid w:val="002A6A8A"/>
    <w:rsid w:val="002A74E1"/>
    <w:rsid w:val="002A7EE0"/>
    <w:rsid w:val="002B2886"/>
    <w:rsid w:val="002B292A"/>
    <w:rsid w:val="002B327B"/>
    <w:rsid w:val="002B55F9"/>
    <w:rsid w:val="002B729F"/>
    <w:rsid w:val="002B7DC3"/>
    <w:rsid w:val="002C0F18"/>
    <w:rsid w:val="002C1AA0"/>
    <w:rsid w:val="002C4048"/>
    <w:rsid w:val="002C7528"/>
    <w:rsid w:val="002D052A"/>
    <w:rsid w:val="002D395B"/>
    <w:rsid w:val="002D64CF"/>
    <w:rsid w:val="002E5465"/>
    <w:rsid w:val="002E5969"/>
    <w:rsid w:val="002F244F"/>
    <w:rsid w:val="002F2514"/>
    <w:rsid w:val="002F39EB"/>
    <w:rsid w:val="002F47EF"/>
    <w:rsid w:val="002F51C2"/>
    <w:rsid w:val="002F6895"/>
    <w:rsid w:val="002F6B4C"/>
    <w:rsid w:val="003071FE"/>
    <w:rsid w:val="00307E90"/>
    <w:rsid w:val="003100A4"/>
    <w:rsid w:val="0031148E"/>
    <w:rsid w:val="003117F1"/>
    <w:rsid w:val="00312D27"/>
    <w:rsid w:val="003147D1"/>
    <w:rsid w:val="00314BDB"/>
    <w:rsid w:val="0032382A"/>
    <w:rsid w:val="003256E6"/>
    <w:rsid w:val="00326BB1"/>
    <w:rsid w:val="00326EA8"/>
    <w:rsid w:val="003315C8"/>
    <w:rsid w:val="00332735"/>
    <w:rsid w:val="00336119"/>
    <w:rsid w:val="003375F4"/>
    <w:rsid w:val="00340391"/>
    <w:rsid w:val="00341C73"/>
    <w:rsid w:val="00344563"/>
    <w:rsid w:val="003512AE"/>
    <w:rsid w:val="003521EA"/>
    <w:rsid w:val="00352A92"/>
    <w:rsid w:val="00352E99"/>
    <w:rsid w:val="003532D4"/>
    <w:rsid w:val="00357669"/>
    <w:rsid w:val="003654C4"/>
    <w:rsid w:val="00365B42"/>
    <w:rsid w:val="0036702D"/>
    <w:rsid w:val="00367744"/>
    <w:rsid w:val="00371003"/>
    <w:rsid w:val="00373F85"/>
    <w:rsid w:val="00377AC6"/>
    <w:rsid w:val="003807CE"/>
    <w:rsid w:val="003818CF"/>
    <w:rsid w:val="00382F6F"/>
    <w:rsid w:val="00384BC9"/>
    <w:rsid w:val="003909FB"/>
    <w:rsid w:val="00391D1D"/>
    <w:rsid w:val="003921BD"/>
    <w:rsid w:val="00392A36"/>
    <w:rsid w:val="00393CC6"/>
    <w:rsid w:val="003955D1"/>
    <w:rsid w:val="0039673B"/>
    <w:rsid w:val="00396CF9"/>
    <w:rsid w:val="003A04D2"/>
    <w:rsid w:val="003A1918"/>
    <w:rsid w:val="003A275B"/>
    <w:rsid w:val="003A3529"/>
    <w:rsid w:val="003A3E6C"/>
    <w:rsid w:val="003A4D1C"/>
    <w:rsid w:val="003A5567"/>
    <w:rsid w:val="003A63EC"/>
    <w:rsid w:val="003A6696"/>
    <w:rsid w:val="003A6A73"/>
    <w:rsid w:val="003A7EDF"/>
    <w:rsid w:val="003B0DC0"/>
    <w:rsid w:val="003B1249"/>
    <w:rsid w:val="003B6654"/>
    <w:rsid w:val="003B6873"/>
    <w:rsid w:val="003B7F1F"/>
    <w:rsid w:val="003C0335"/>
    <w:rsid w:val="003C0FA0"/>
    <w:rsid w:val="003C576D"/>
    <w:rsid w:val="003C7235"/>
    <w:rsid w:val="003D10CF"/>
    <w:rsid w:val="003D7752"/>
    <w:rsid w:val="003E7B7E"/>
    <w:rsid w:val="003F1C93"/>
    <w:rsid w:val="003F33FA"/>
    <w:rsid w:val="003F444D"/>
    <w:rsid w:val="003F47CA"/>
    <w:rsid w:val="003F5A98"/>
    <w:rsid w:val="003F6ED3"/>
    <w:rsid w:val="003F77CD"/>
    <w:rsid w:val="004004B8"/>
    <w:rsid w:val="00402518"/>
    <w:rsid w:val="00403E44"/>
    <w:rsid w:val="0040414F"/>
    <w:rsid w:val="00405596"/>
    <w:rsid w:val="00412A00"/>
    <w:rsid w:val="00413163"/>
    <w:rsid w:val="00413DE0"/>
    <w:rsid w:val="00415688"/>
    <w:rsid w:val="00415DED"/>
    <w:rsid w:val="00417AF1"/>
    <w:rsid w:val="00421E48"/>
    <w:rsid w:val="004306CF"/>
    <w:rsid w:val="00432972"/>
    <w:rsid w:val="00433068"/>
    <w:rsid w:val="004330A1"/>
    <w:rsid w:val="00434F25"/>
    <w:rsid w:val="00436BFC"/>
    <w:rsid w:val="00436F47"/>
    <w:rsid w:val="00441110"/>
    <w:rsid w:val="00441994"/>
    <w:rsid w:val="00441E7B"/>
    <w:rsid w:val="004422BA"/>
    <w:rsid w:val="00442CD8"/>
    <w:rsid w:val="004459EA"/>
    <w:rsid w:val="004465C4"/>
    <w:rsid w:val="004477D7"/>
    <w:rsid w:val="0044794E"/>
    <w:rsid w:val="00450BFE"/>
    <w:rsid w:val="004511CE"/>
    <w:rsid w:val="004517C2"/>
    <w:rsid w:val="00451C09"/>
    <w:rsid w:val="00451F2D"/>
    <w:rsid w:val="00452570"/>
    <w:rsid w:val="0045490F"/>
    <w:rsid w:val="00460FFB"/>
    <w:rsid w:val="004630CE"/>
    <w:rsid w:val="00463452"/>
    <w:rsid w:val="00463CBD"/>
    <w:rsid w:val="00463DB7"/>
    <w:rsid w:val="00465E84"/>
    <w:rsid w:val="004660CB"/>
    <w:rsid w:val="00470C2E"/>
    <w:rsid w:val="00471928"/>
    <w:rsid w:val="0047460B"/>
    <w:rsid w:val="00481D03"/>
    <w:rsid w:val="00482E37"/>
    <w:rsid w:val="004847B0"/>
    <w:rsid w:val="00486CBA"/>
    <w:rsid w:val="0048719F"/>
    <w:rsid w:val="004873C1"/>
    <w:rsid w:val="0048770F"/>
    <w:rsid w:val="0049000A"/>
    <w:rsid w:val="00490545"/>
    <w:rsid w:val="00494998"/>
    <w:rsid w:val="00495719"/>
    <w:rsid w:val="00496E9C"/>
    <w:rsid w:val="00497AB4"/>
    <w:rsid w:val="004A0B99"/>
    <w:rsid w:val="004A270E"/>
    <w:rsid w:val="004A3AC2"/>
    <w:rsid w:val="004A5C17"/>
    <w:rsid w:val="004B1A77"/>
    <w:rsid w:val="004B27B8"/>
    <w:rsid w:val="004B4B92"/>
    <w:rsid w:val="004C133D"/>
    <w:rsid w:val="004C1FC8"/>
    <w:rsid w:val="004C48D4"/>
    <w:rsid w:val="004C531A"/>
    <w:rsid w:val="004C7429"/>
    <w:rsid w:val="004D0499"/>
    <w:rsid w:val="004D33A6"/>
    <w:rsid w:val="004D3A93"/>
    <w:rsid w:val="004D524B"/>
    <w:rsid w:val="004D5AF3"/>
    <w:rsid w:val="004E0C3B"/>
    <w:rsid w:val="004F2924"/>
    <w:rsid w:val="004F4734"/>
    <w:rsid w:val="00500F15"/>
    <w:rsid w:val="005025D8"/>
    <w:rsid w:val="005036B8"/>
    <w:rsid w:val="00503E60"/>
    <w:rsid w:val="005041A7"/>
    <w:rsid w:val="00504CD9"/>
    <w:rsid w:val="00506E0C"/>
    <w:rsid w:val="00510AFD"/>
    <w:rsid w:val="00510E6E"/>
    <w:rsid w:val="00511B9F"/>
    <w:rsid w:val="005122C3"/>
    <w:rsid w:val="00512FCB"/>
    <w:rsid w:val="0051681A"/>
    <w:rsid w:val="005202B8"/>
    <w:rsid w:val="005213B5"/>
    <w:rsid w:val="00522FF3"/>
    <w:rsid w:val="0052472B"/>
    <w:rsid w:val="00525ED1"/>
    <w:rsid w:val="005275D7"/>
    <w:rsid w:val="005279EF"/>
    <w:rsid w:val="00527F35"/>
    <w:rsid w:val="00532481"/>
    <w:rsid w:val="00532845"/>
    <w:rsid w:val="00537E52"/>
    <w:rsid w:val="0054181A"/>
    <w:rsid w:val="005467D2"/>
    <w:rsid w:val="00550B4F"/>
    <w:rsid w:val="00555B69"/>
    <w:rsid w:val="00555E43"/>
    <w:rsid w:val="00556017"/>
    <w:rsid w:val="00557E4A"/>
    <w:rsid w:val="005611CF"/>
    <w:rsid w:val="005638F9"/>
    <w:rsid w:val="005661C4"/>
    <w:rsid w:val="00566FC9"/>
    <w:rsid w:val="00573B06"/>
    <w:rsid w:val="00575884"/>
    <w:rsid w:val="00576FF4"/>
    <w:rsid w:val="00577905"/>
    <w:rsid w:val="0058692A"/>
    <w:rsid w:val="005906FF"/>
    <w:rsid w:val="005A086B"/>
    <w:rsid w:val="005A1B7A"/>
    <w:rsid w:val="005A2ADB"/>
    <w:rsid w:val="005A5112"/>
    <w:rsid w:val="005B290E"/>
    <w:rsid w:val="005B37C8"/>
    <w:rsid w:val="005B3F85"/>
    <w:rsid w:val="005B5981"/>
    <w:rsid w:val="005B59B6"/>
    <w:rsid w:val="005C7D75"/>
    <w:rsid w:val="005D0BA7"/>
    <w:rsid w:val="005D0DA8"/>
    <w:rsid w:val="005D1D06"/>
    <w:rsid w:val="005D340F"/>
    <w:rsid w:val="005D42D4"/>
    <w:rsid w:val="005D475D"/>
    <w:rsid w:val="005D5361"/>
    <w:rsid w:val="005D5FD8"/>
    <w:rsid w:val="005D7BD2"/>
    <w:rsid w:val="005E0000"/>
    <w:rsid w:val="005E2583"/>
    <w:rsid w:val="005E56EC"/>
    <w:rsid w:val="005E664B"/>
    <w:rsid w:val="005F1624"/>
    <w:rsid w:val="005F758E"/>
    <w:rsid w:val="00601685"/>
    <w:rsid w:val="00602E11"/>
    <w:rsid w:val="006052E6"/>
    <w:rsid w:val="00605C45"/>
    <w:rsid w:val="006073FA"/>
    <w:rsid w:val="006107E7"/>
    <w:rsid w:val="00612A46"/>
    <w:rsid w:val="00612CD1"/>
    <w:rsid w:val="00613AEB"/>
    <w:rsid w:val="00617A35"/>
    <w:rsid w:val="0062296E"/>
    <w:rsid w:val="0062373A"/>
    <w:rsid w:val="0062418C"/>
    <w:rsid w:val="00624F36"/>
    <w:rsid w:val="0062721B"/>
    <w:rsid w:val="006307FC"/>
    <w:rsid w:val="006309C3"/>
    <w:rsid w:val="00631BD2"/>
    <w:rsid w:val="0063521D"/>
    <w:rsid w:val="00641F84"/>
    <w:rsid w:val="0064466C"/>
    <w:rsid w:val="006459A1"/>
    <w:rsid w:val="0064795A"/>
    <w:rsid w:val="00650FD6"/>
    <w:rsid w:val="006530A3"/>
    <w:rsid w:val="00653AC4"/>
    <w:rsid w:val="00654FF4"/>
    <w:rsid w:val="00661E15"/>
    <w:rsid w:val="00665A43"/>
    <w:rsid w:val="00670389"/>
    <w:rsid w:val="006707DB"/>
    <w:rsid w:val="006712A4"/>
    <w:rsid w:val="006718C0"/>
    <w:rsid w:val="00671AFC"/>
    <w:rsid w:val="00674A07"/>
    <w:rsid w:val="00675F55"/>
    <w:rsid w:val="00680AA1"/>
    <w:rsid w:val="006817FF"/>
    <w:rsid w:val="00682483"/>
    <w:rsid w:val="006839A1"/>
    <w:rsid w:val="00683DCD"/>
    <w:rsid w:val="006842A2"/>
    <w:rsid w:val="00690B7C"/>
    <w:rsid w:val="006922E6"/>
    <w:rsid w:val="0069678B"/>
    <w:rsid w:val="006A20A4"/>
    <w:rsid w:val="006A26E4"/>
    <w:rsid w:val="006A709A"/>
    <w:rsid w:val="006B016D"/>
    <w:rsid w:val="006B09BA"/>
    <w:rsid w:val="006B09C6"/>
    <w:rsid w:val="006B10D6"/>
    <w:rsid w:val="006B1AE0"/>
    <w:rsid w:val="006B713B"/>
    <w:rsid w:val="006B7208"/>
    <w:rsid w:val="006C4238"/>
    <w:rsid w:val="006D3C6D"/>
    <w:rsid w:val="006D5AB2"/>
    <w:rsid w:val="006D5BD6"/>
    <w:rsid w:val="006E3E81"/>
    <w:rsid w:val="006E562B"/>
    <w:rsid w:val="006E6565"/>
    <w:rsid w:val="006F1049"/>
    <w:rsid w:val="006F1D2E"/>
    <w:rsid w:val="006F2D02"/>
    <w:rsid w:val="006F534F"/>
    <w:rsid w:val="006F619F"/>
    <w:rsid w:val="006F6C7D"/>
    <w:rsid w:val="006F6FF9"/>
    <w:rsid w:val="006F74E0"/>
    <w:rsid w:val="00700292"/>
    <w:rsid w:val="00700547"/>
    <w:rsid w:val="007154F7"/>
    <w:rsid w:val="007209D7"/>
    <w:rsid w:val="00720A5C"/>
    <w:rsid w:val="00722457"/>
    <w:rsid w:val="00722BD3"/>
    <w:rsid w:val="00725A0B"/>
    <w:rsid w:val="007260E0"/>
    <w:rsid w:val="007265CD"/>
    <w:rsid w:val="0073299C"/>
    <w:rsid w:val="00735412"/>
    <w:rsid w:val="00740489"/>
    <w:rsid w:val="007406A2"/>
    <w:rsid w:val="00740ABF"/>
    <w:rsid w:val="007419CA"/>
    <w:rsid w:val="00741DB1"/>
    <w:rsid w:val="00743442"/>
    <w:rsid w:val="0074600B"/>
    <w:rsid w:val="007461A0"/>
    <w:rsid w:val="00747843"/>
    <w:rsid w:val="00747985"/>
    <w:rsid w:val="0075102A"/>
    <w:rsid w:val="007517DE"/>
    <w:rsid w:val="0075291F"/>
    <w:rsid w:val="0075383A"/>
    <w:rsid w:val="007550CC"/>
    <w:rsid w:val="0075628D"/>
    <w:rsid w:val="0076195B"/>
    <w:rsid w:val="007632FE"/>
    <w:rsid w:val="00764988"/>
    <w:rsid w:val="00765930"/>
    <w:rsid w:val="00773128"/>
    <w:rsid w:val="00773F1B"/>
    <w:rsid w:val="00774C29"/>
    <w:rsid w:val="007807B9"/>
    <w:rsid w:val="00781CBD"/>
    <w:rsid w:val="00783066"/>
    <w:rsid w:val="00787F93"/>
    <w:rsid w:val="00791629"/>
    <w:rsid w:val="00792C48"/>
    <w:rsid w:val="0079348C"/>
    <w:rsid w:val="0079521C"/>
    <w:rsid w:val="007A032D"/>
    <w:rsid w:val="007A098F"/>
    <w:rsid w:val="007A2183"/>
    <w:rsid w:val="007A3E99"/>
    <w:rsid w:val="007A65DA"/>
    <w:rsid w:val="007A67D6"/>
    <w:rsid w:val="007A6E8D"/>
    <w:rsid w:val="007B0FFF"/>
    <w:rsid w:val="007B3EA4"/>
    <w:rsid w:val="007B5D11"/>
    <w:rsid w:val="007B5E60"/>
    <w:rsid w:val="007C3D47"/>
    <w:rsid w:val="007C45E8"/>
    <w:rsid w:val="007C67FF"/>
    <w:rsid w:val="007C7F38"/>
    <w:rsid w:val="007D2B06"/>
    <w:rsid w:val="007D5489"/>
    <w:rsid w:val="007D5F19"/>
    <w:rsid w:val="007D6C21"/>
    <w:rsid w:val="007D755D"/>
    <w:rsid w:val="007E1394"/>
    <w:rsid w:val="007E1B1E"/>
    <w:rsid w:val="007E287A"/>
    <w:rsid w:val="007E537F"/>
    <w:rsid w:val="007E7586"/>
    <w:rsid w:val="007E7D5D"/>
    <w:rsid w:val="007F0177"/>
    <w:rsid w:val="007F21C1"/>
    <w:rsid w:val="007F4BC7"/>
    <w:rsid w:val="00800AFD"/>
    <w:rsid w:val="0080181B"/>
    <w:rsid w:val="00801D3D"/>
    <w:rsid w:val="00805940"/>
    <w:rsid w:val="00810BD1"/>
    <w:rsid w:val="00812147"/>
    <w:rsid w:val="008157BD"/>
    <w:rsid w:val="00817D08"/>
    <w:rsid w:val="00821E9D"/>
    <w:rsid w:val="008220FB"/>
    <w:rsid w:val="00830099"/>
    <w:rsid w:val="00830345"/>
    <w:rsid w:val="00830C58"/>
    <w:rsid w:val="00831D9F"/>
    <w:rsid w:val="00835BF4"/>
    <w:rsid w:val="008362C5"/>
    <w:rsid w:val="00837BF6"/>
    <w:rsid w:val="008432B2"/>
    <w:rsid w:val="008475B4"/>
    <w:rsid w:val="00854C6B"/>
    <w:rsid w:val="00857B8E"/>
    <w:rsid w:val="00862091"/>
    <w:rsid w:val="0086217E"/>
    <w:rsid w:val="00862774"/>
    <w:rsid w:val="00862D6E"/>
    <w:rsid w:val="00863662"/>
    <w:rsid w:val="00863FDE"/>
    <w:rsid w:val="0087238E"/>
    <w:rsid w:val="0087336C"/>
    <w:rsid w:val="00874C7F"/>
    <w:rsid w:val="00875912"/>
    <w:rsid w:val="00876C27"/>
    <w:rsid w:val="0088404C"/>
    <w:rsid w:val="00886196"/>
    <w:rsid w:val="00890DA9"/>
    <w:rsid w:val="00893E5C"/>
    <w:rsid w:val="008A0B0E"/>
    <w:rsid w:val="008A1CB1"/>
    <w:rsid w:val="008A4223"/>
    <w:rsid w:val="008A4546"/>
    <w:rsid w:val="008A6DC4"/>
    <w:rsid w:val="008B0827"/>
    <w:rsid w:val="008C0BF3"/>
    <w:rsid w:val="008C245F"/>
    <w:rsid w:val="008C3F1D"/>
    <w:rsid w:val="008C50DE"/>
    <w:rsid w:val="008D2ACA"/>
    <w:rsid w:val="008D2E0C"/>
    <w:rsid w:val="008D4464"/>
    <w:rsid w:val="008D4FFA"/>
    <w:rsid w:val="008D57DB"/>
    <w:rsid w:val="008D771A"/>
    <w:rsid w:val="008E0EC5"/>
    <w:rsid w:val="008E6B7E"/>
    <w:rsid w:val="008E73B4"/>
    <w:rsid w:val="008F0DF3"/>
    <w:rsid w:val="008F7713"/>
    <w:rsid w:val="00901464"/>
    <w:rsid w:val="00902D7A"/>
    <w:rsid w:val="00903F12"/>
    <w:rsid w:val="009101B1"/>
    <w:rsid w:val="00913DAB"/>
    <w:rsid w:val="00915102"/>
    <w:rsid w:val="00920FCE"/>
    <w:rsid w:val="00924CE4"/>
    <w:rsid w:val="0092553D"/>
    <w:rsid w:val="00926209"/>
    <w:rsid w:val="00927178"/>
    <w:rsid w:val="009320EB"/>
    <w:rsid w:val="00933336"/>
    <w:rsid w:val="00933393"/>
    <w:rsid w:val="0093349C"/>
    <w:rsid w:val="0093375E"/>
    <w:rsid w:val="00940989"/>
    <w:rsid w:val="00940D83"/>
    <w:rsid w:val="009471CD"/>
    <w:rsid w:val="009512A7"/>
    <w:rsid w:val="00951E01"/>
    <w:rsid w:val="0095793C"/>
    <w:rsid w:val="00957979"/>
    <w:rsid w:val="00957B39"/>
    <w:rsid w:val="0096310A"/>
    <w:rsid w:val="009650A5"/>
    <w:rsid w:val="00965412"/>
    <w:rsid w:val="009659F8"/>
    <w:rsid w:val="00966121"/>
    <w:rsid w:val="00967079"/>
    <w:rsid w:val="00967442"/>
    <w:rsid w:val="00975BAC"/>
    <w:rsid w:val="00976E20"/>
    <w:rsid w:val="00976FED"/>
    <w:rsid w:val="00977F10"/>
    <w:rsid w:val="009817EF"/>
    <w:rsid w:val="009908C8"/>
    <w:rsid w:val="00991AC6"/>
    <w:rsid w:val="009924D8"/>
    <w:rsid w:val="00993C26"/>
    <w:rsid w:val="009968D1"/>
    <w:rsid w:val="00997F29"/>
    <w:rsid w:val="009A0AB7"/>
    <w:rsid w:val="009A36CF"/>
    <w:rsid w:val="009A373B"/>
    <w:rsid w:val="009A3D41"/>
    <w:rsid w:val="009B0B97"/>
    <w:rsid w:val="009B1C7A"/>
    <w:rsid w:val="009B22D9"/>
    <w:rsid w:val="009B7B2C"/>
    <w:rsid w:val="009C14C8"/>
    <w:rsid w:val="009C2A2E"/>
    <w:rsid w:val="009C3C9B"/>
    <w:rsid w:val="009C6B90"/>
    <w:rsid w:val="009C722E"/>
    <w:rsid w:val="009D00DF"/>
    <w:rsid w:val="009D20FA"/>
    <w:rsid w:val="009D535F"/>
    <w:rsid w:val="009D611C"/>
    <w:rsid w:val="009E1823"/>
    <w:rsid w:val="009E1F71"/>
    <w:rsid w:val="009E3D36"/>
    <w:rsid w:val="009E4085"/>
    <w:rsid w:val="009E561F"/>
    <w:rsid w:val="009E5DC0"/>
    <w:rsid w:val="009F1921"/>
    <w:rsid w:val="009F426C"/>
    <w:rsid w:val="009F67FC"/>
    <w:rsid w:val="00A01060"/>
    <w:rsid w:val="00A03797"/>
    <w:rsid w:val="00A06C0A"/>
    <w:rsid w:val="00A11BE3"/>
    <w:rsid w:val="00A12826"/>
    <w:rsid w:val="00A129DE"/>
    <w:rsid w:val="00A132F8"/>
    <w:rsid w:val="00A134F5"/>
    <w:rsid w:val="00A139B0"/>
    <w:rsid w:val="00A16D9D"/>
    <w:rsid w:val="00A221CA"/>
    <w:rsid w:val="00A254E1"/>
    <w:rsid w:val="00A32920"/>
    <w:rsid w:val="00A349AC"/>
    <w:rsid w:val="00A353B5"/>
    <w:rsid w:val="00A3577F"/>
    <w:rsid w:val="00A3657E"/>
    <w:rsid w:val="00A408D7"/>
    <w:rsid w:val="00A43BC1"/>
    <w:rsid w:val="00A4440E"/>
    <w:rsid w:val="00A44E35"/>
    <w:rsid w:val="00A45D61"/>
    <w:rsid w:val="00A4615C"/>
    <w:rsid w:val="00A47C1F"/>
    <w:rsid w:val="00A51911"/>
    <w:rsid w:val="00A5447C"/>
    <w:rsid w:val="00A5455A"/>
    <w:rsid w:val="00A55075"/>
    <w:rsid w:val="00A56BB9"/>
    <w:rsid w:val="00A56C2D"/>
    <w:rsid w:val="00A633CC"/>
    <w:rsid w:val="00A652AD"/>
    <w:rsid w:val="00A70D06"/>
    <w:rsid w:val="00A779F4"/>
    <w:rsid w:val="00A83071"/>
    <w:rsid w:val="00A850E2"/>
    <w:rsid w:val="00A86DEB"/>
    <w:rsid w:val="00A90995"/>
    <w:rsid w:val="00A91710"/>
    <w:rsid w:val="00A9627A"/>
    <w:rsid w:val="00A973AF"/>
    <w:rsid w:val="00AA18A9"/>
    <w:rsid w:val="00AA2566"/>
    <w:rsid w:val="00AA3939"/>
    <w:rsid w:val="00AA5868"/>
    <w:rsid w:val="00AA6D92"/>
    <w:rsid w:val="00AB2EDC"/>
    <w:rsid w:val="00AB3A1C"/>
    <w:rsid w:val="00AB5998"/>
    <w:rsid w:val="00AB6552"/>
    <w:rsid w:val="00AC2939"/>
    <w:rsid w:val="00AC4FBF"/>
    <w:rsid w:val="00AC5CF0"/>
    <w:rsid w:val="00AC7221"/>
    <w:rsid w:val="00AD0FB9"/>
    <w:rsid w:val="00AD14D5"/>
    <w:rsid w:val="00AD792D"/>
    <w:rsid w:val="00AE2427"/>
    <w:rsid w:val="00AE5C7D"/>
    <w:rsid w:val="00AE6197"/>
    <w:rsid w:val="00AF314D"/>
    <w:rsid w:val="00AF58F5"/>
    <w:rsid w:val="00B01179"/>
    <w:rsid w:val="00B03CDD"/>
    <w:rsid w:val="00B04160"/>
    <w:rsid w:val="00B05B07"/>
    <w:rsid w:val="00B070B3"/>
    <w:rsid w:val="00B07D35"/>
    <w:rsid w:val="00B13AF6"/>
    <w:rsid w:val="00B1546D"/>
    <w:rsid w:val="00B16D1E"/>
    <w:rsid w:val="00B16FFF"/>
    <w:rsid w:val="00B23EF2"/>
    <w:rsid w:val="00B263EE"/>
    <w:rsid w:val="00B264AE"/>
    <w:rsid w:val="00B31179"/>
    <w:rsid w:val="00B31779"/>
    <w:rsid w:val="00B32E7E"/>
    <w:rsid w:val="00B35C22"/>
    <w:rsid w:val="00B373FA"/>
    <w:rsid w:val="00B40193"/>
    <w:rsid w:val="00B4044A"/>
    <w:rsid w:val="00B410A4"/>
    <w:rsid w:val="00B4311C"/>
    <w:rsid w:val="00B518AF"/>
    <w:rsid w:val="00B51BAD"/>
    <w:rsid w:val="00B539B0"/>
    <w:rsid w:val="00B54A15"/>
    <w:rsid w:val="00B55273"/>
    <w:rsid w:val="00B558D5"/>
    <w:rsid w:val="00B55BD2"/>
    <w:rsid w:val="00B613A2"/>
    <w:rsid w:val="00B7312A"/>
    <w:rsid w:val="00B73729"/>
    <w:rsid w:val="00B74374"/>
    <w:rsid w:val="00B74DD3"/>
    <w:rsid w:val="00B75A1E"/>
    <w:rsid w:val="00B76067"/>
    <w:rsid w:val="00B7661B"/>
    <w:rsid w:val="00B826F2"/>
    <w:rsid w:val="00B8341B"/>
    <w:rsid w:val="00B83A8D"/>
    <w:rsid w:val="00B84801"/>
    <w:rsid w:val="00B90B5E"/>
    <w:rsid w:val="00B92FE2"/>
    <w:rsid w:val="00B963A8"/>
    <w:rsid w:val="00BA120C"/>
    <w:rsid w:val="00BA1C45"/>
    <w:rsid w:val="00BA1CCF"/>
    <w:rsid w:val="00BA2C6C"/>
    <w:rsid w:val="00BA32C1"/>
    <w:rsid w:val="00BA37F7"/>
    <w:rsid w:val="00BA3BFA"/>
    <w:rsid w:val="00BA3DE9"/>
    <w:rsid w:val="00BA3ED4"/>
    <w:rsid w:val="00BA3FB8"/>
    <w:rsid w:val="00BA4980"/>
    <w:rsid w:val="00BA6CE3"/>
    <w:rsid w:val="00BA79A3"/>
    <w:rsid w:val="00BB00AD"/>
    <w:rsid w:val="00BB19B1"/>
    <w:rsid w:val="00BB2B4D"/>
    <w:rsid w:val="00BB30C1"/>
    <w:rsid w:val="00BB480A"/>
    <w:rsid w:val="00BB483F"/>
    <w:rsid w:val="00BB5312"/>
    <w:rsid w:val="00BB56C2"/>
    <w:rsid w:val="00BB7AE7"/>
    <w:rsid w:val="00BB7F93"/>
    <w:rsid w:val="00BC100B"/>
    <w:rsid w:val="00BC4282"/>
    <w:rsid w:val="00BD2952"/>
    <w:rsid w:val="00BD5120"/>
    <w:rsid w:val="00BD5F52"/>
    <w:rsid w:val="00BD632C"/>
    <w:rsid w:val="00BE248F"/>
    <w:rsid w:val="00BE35DB"/>
    <w:rsid w:val="00BF05CE"/>
    <w:rsid w:val="00BF0725"/>
    <w:rsid w:val="00BF32A7"/>
    <w:rsid w:val="00BF35D7"/>
    <w:rsid w:val="00BF590A"/>
    <w:rsid w:val="00BF78D0"/>
    <w:rsid w:val="00BF7D5A"/>
    <w:rsid w:val="00C00270"/>
    <w:rsid w:val="00C03315"/>
    <w:rsid w:val="00C03AC8"/>
    <w:rsid w:val="00C051C3"/>
    <w:rsid w:val="00C052FB"/>
    <w:rsid w:val="00C06A3E"/>
    <w:rsid w:val="00C103D8"/>
    <w:rsid w:val="00C12154"/>
    <w:rsid w:val="00C12E5F"/>
    <w:rsid w:val="00C14998"/>
    <w:rsid w:val="00C14D2B"/>
    <w:rsid w:val="00C14E7E"/>
    <w:rsid w:val="00C16348"/>
    <w:rsid w:val="00C210AB"/>
    <w:rsid w:val="00C21F42"/>
    <w:rsid w:val="00C259B9"/>
    <w:rsid w:val="00C30FC9"/>
    <w:rsid w:val="00C319A4"/>
    <w:rsid w:val="00C3251E"/>
    <w:rsid w:val="00C354F0"/>
    <w:rsid w:val="00C35764"/>
    <w:rsid w:val="00C35B7A"/>
    <w:rsid w:val="00C35D0A"/>
    <w:rsid w:val="00C36041"/>
    <w:rsid w:val="00C40B5F"/>
    <w:rsid w:val="00C4410D"/>
    <w:rsid w:val="00C51D54"/>
    <w:rsid w:val="00C52AF7"/>
    <w:rsid w:val="00C5396B"/>
    <w:rsid w:val="00C5663E"/>
    <w:rsid w:val="00C605CA"/>
    <w:rsid w:val="00C60B6A"/>
    <w:rsid w:val="00C61E6F"/>
    <w:rsid w:val="00C62082"/>
    <w:rsid w:val="00C664AB"/>
    <w:rsid w:val="00C66FED"/>
    <w:rsid w:val="00C672CF"/>
    <w:rsid w:val="00C67809"/>
    <w:rsid w:val="00C7093B"/>
    <w:rsid w:val="00C7472E"/>
    <w:rsid w:val="00C777EA"/>
    <w:rsid w:val="00C80D1E"/>
    <w:rsid w:val="00C80F00"/>
    <w:rsid w:val="00C83946"/>
    <w:rsid w:val="00C84014"/>
    <w:rsid w:val="00C850FB"/>
    <w:rsid w:val="00C912FC"/>
    <w:rsid w:val="00C91C52"/>
    <w:rsid w:val="00C93CE0"/>
    <w:rsid w:val="00C9497B"/>
    <w:rsid w:val="00C9618A"/>
    <w:rsid w:val="00CA2174"/>
    <w:rsid w:val="00CA25C9"/>
    <w:rsid w:val="00CA4538"/>
    <w:rsid w:val="00CB09CB"/>
    <w:rsid w:val="00CB1176"/>
    <w:rsid w:val="00CB1232"/>
    <w:rsid w:val="00CB30CC"/>
    <w:rsid w:val="00CB45E1"/>
    <w:rsid w:val="00CB7670"/>
    <w:rsid w:val="00CC57A9"/>
    <w:rsid w:val="00CC7E53"/>
    <w:rsid w:val="00CD1E2A"/>
    <w:rsid w:val="00CD315B"/>
    <w:rsid w:val="00CD4005"/>
    <w:rsid w:val="00CE0114"/>
    <w:rsid w:val="00CE0CF3"/>
    <w:rsid w:val="00CE19BE"/>
    <w:rsid w:val="00CE2C3E"/>
    <w:rsid w:val="00CE3D6F"/>
    <w:rsid w:val="00CE45F1"/>
    <w:rsid w:val="00CE7262"/>
    <w:rsid w:val="00CE7D01"/>
    <w:rsid w:val="00CF1122"/>
    <w:rsid w:val="00CF24B4"/>
    <w:rsid w:val="00CF41FE"/>
    <w:rsid w:val="00CF5E2D"/>
    <w:rsid w:val="00D002B9"/>
    <w:rsid w:val="00D00AE0"/>
    <w:rsid w:val="00D028F0"/>
    <w:rsid w:val="00D06572"/>
    <w:rsid w:val="00D07534"/>
    <w:rsid w:val="00D11BBF"/>
    <w:rsid w:val="00D22DA2"/>
    <w:rsid w:val="00D2680E"/>
    <w:rsid w:val="00D2686F"/>
    <w:rsid w:val="00D45CEF"/>
    <w:rsid w:val="00D47059"/>
    <w:rsid w:val="00D47359"/>
    <w:rsid w:val="00D4735D"/>
    <w:rsid w:val="00D516B4"/>
    <w:rsid w:val="00D53E1E"/>
    <w:rsid w:val="00D57532"/>
    <w:rsid w:val="00D626B9"/>
    <w:rsid w:val="00D7071E"/>
    <w:rsid w:val="00D71901"/>
    <w:rsid w:val="00D71A8E"/>
    <w:rsid w:val="00D724CC"/>
    <w:rsid w:val="00D77E6F"/>
    <w:rsid w:val="00D810F0"/>
    <w:rsid w:val="00D81CC7"/>
    <w:rsid w:val="00D84FB2"/>
    <w:rsid w:val="00D91181"/>
    <w:rsid w:val="00D9305B"/>
    <w:rsid w:val="00D95F29"/>
    <w:rsid w:val="00D97D65"/>
    <w:rsid w:val="00DA2460"/>
    <w:rsid w:val="00DA4187"/>
    <w:rsid w:val="00DA4C77"/>
    <w:rsid w:val="00DA5C19"/>
    <w:rsid w:val="00DA6138"/>
    <w:rsid w:val="00DB0C30"/>
    <w:rsid w:val="00DB56AB"/>
    <w:rsid w:val="00DC1E35"/>
    <w:rsid w:val="00DC2DCD"/>
    <w:rsid w:val="00DC4208"/>
    <w:rsid w:val="00DD20CF"/>
    <w:rsid w:val="00DD6D61"/>
    <w:rsid w:val="00DE1AFB"/>
    <w:rsid w:val="00DE51D2"/>
    <w:rsid w:val="00DE55FA"/>
    <w:rsid w:val="00DE7FFD"/>
    <w:rsid w:val="00DF26AD"/>
    <w:rsid w:val="00DF3662"/>
    <w:rsid w:val="00DF5524"/>
    <w:rsid w:val="00DF7A58"/>
    <w:rsid w:val="00DF7CBA"/>
    <w:rsid w:val="00E00A57"/>
    <w:rsid w:val="00E0213A"/>
    <w:rsid w:val="00E05708"/>
    <w:rsid w:val="00E12A6D"/>
    <w:rsid w:val="00E150EC"/>
    <w:rsid w:val="00E1513C"/>
    <w:rsid w:val="00E15CB9"/>
    <w:rsid w:val="00E168AB"/>
    <w:rsid w:val="00E170E9"/>
    <w:rsid w:val="00E210A5"/>
    <w:rsid w:val="00E2290B"/>
    <w:rsid w:val="00E2684D"/>
    <w:rsid w:val="00E272D7"/>
    <w:rsid w:val="00E278D8"/>
    <w:rsid w:val="00E3417F"/>
    <w:rsid w:val="00E34400"/>
    <w:rsid w:val="00E34AF5"/>
    <w:rsid w:val="00E3656F"/>
    <w:rsid w:val="00E42279"/>
    <w:rsid w:val="00E450A2"/>
    <w:rsid w:val="00E46B33"/>
    <w:rsid w:val="00E4757F"/>
    <w:rsid w:val="00E5004A"/>
    <w:rsid w:val="00E50857"/>
    <w:rsid w:val="00E50C89"/>
    <w:rsid w:val="00E5267D"/>
    <w:rsid w:val="00E5313A"/>
    <w:rsid w:val="00E544E1"/>
    <w:rsid w:val="00E57453"/>
    <w:rsid w:val="00E5762E"/>
    <w:rsid w:val="00E576F8"/>
    <w:rsid w:val="00E60CE1"/>
    <w:rsid w:val="00E6155D"/>
    <w:rsid w:val="00E629C0"/>
    <w:rsid w:val="00E63F7E"/>
    <w:rsid w:val="00E6537B"/>
    <w:rsid w:val="00E656B5"/>
    <w:rsid w:val="00E70E65"/>
    <w:rsid w:val="00E71FCE"/>
    <w:rsid w:val="00E72D2A"/>
    <w:rsid w:val="00E72D78"/>
    <w:rsid w:val="00E81F14"/>
    <w:rsid w:val="00E83245"/>
    <w:rsid w:val="00E8534B"/>
    <w:rsid w:val="00E858EC"/>
    <w:rsid w:val="00E86035"/>
    <w:rsid w:val="00E8616B"/>
    <w:rsid w:val="00E86268"/>
    <w:rsid w:val="00E92521"/>
    <w:rsid w:val="00E943A5"/>
    <w:rsid w:val="00E97B4E"/>
    <w:rsid w:val="00EA017C"/>
    <w:rsid w:val="00EA0F5A"/>
    <w:rsid w:val="00EA2DF4"/>
    <w:rsid w:val="00EA33CB"/>
    <w:rsid w:val="00EA5D27"/>
    <w:rsid w:val="00EA72E9"/>
    <w:rsid w:val="00EB1543"/>
    <w:rsid w:val="00EB36E3"/>
    <w:rsid w:val="00EB5DE7"/>
    <w:rsid w:val="00EC0BE1"/>
    <w:rsid w:val="00EC172B"/>
    <w:rsid w:val="00EC334B"/>
    <w:rsid w:val="00EC5885"/>
    <w:rsid w:val="00EC7A9A"/>
    <w:rsid w:val="00ED1F60"/>
    <w:rsid w:val="00ED2A03"/>
    <w:rsid w:val="00ED49C8"/>
    <w:rsid w:val="00ED57DD"/>
    <w:rsid w:val="00ED5DA4"/>
    <w:rsid w:val="00EE069F"/>
    <w:rsid w:val="00EE3A5D"/>
    <w:rsid w:val="00EE3B84"/>
    <w:rsid w:val="00EE744B"/>
    <w:rsid w:val="00EE7D69"/>
    <w:rsid w:val="00EF10D7"/>
    <w:rsid w:val="00EF3394"/>
    <w:rsid w:val="00EF7078"/>
    <w:rsid w:val="00F01A8A"/>
    <w:rsid w:val="00F023F6"/>
    <w:rsid w:val="00F03699"/>
    <w:rsid w:val="00F05AB2"/>
    <w:rsid w:val="00F0612B"/>
    <w:rsid w:val="00F10A73"/>
    <w:rsid w:val="00F11415"/>
    <w:rsid w:val="00F13762"/>
    <w:rsid w:val="00F14613"/>
    <w:rsid w:val="00F1576A"/>
    <w:rsid w:val="00F16212"/>
    <w:rsid w:val="00F178F8"/>
    <w:rsid w:val="00F217E4"/>
    <w:rsid w:val="00F25ACC"/>
    <w:rsid w:val="00F2676F"/>
    <w:rsid w:val="00F2769F"/>
    <w:rsid w:val="00F3200F"/>
    <w:rsid w:val="00F35B53"/>
    <w:rsid w:val="00F36A9B"/>
    <w:rsid w:val="00F37618"/>
    <w:rsid w:val="00F41F1C"/>
    <w:rsid w:val="00F4218B"/>
    <w:rsid w:val="00F42502"/>
    <w:rsid w:val="00F4422B"/>
    <w:rsid w:val="00F462AF"/>
    <w:rsid w:val="00F4635E"/>
    <w:rsid w:val="00F47284"/>
    <w:rsid w:val="00F47593"/>
    <w:rsid w:val="00F47BD9"/>
    <w:rsid w:val="00F47C07"/>
    <w:rsid w:val="00F506E1"/>
    <w:rsid w:val="00F50C33"/>
    <w:rsid w:val="00F5120E"/>
    <w:rsid w:val="00F54144"/>
    <w:rsid w:val="00F541B2"/>
    <w:rsid w:val="00F5690F"/>
    <w:rsid w:val="00F56A70"/>
    <w:rsid w:val="00F57D0B"/>
    <w:rsid w:val="00F60333"/>
    <w:rsid w:val="00F6271B"/>
    <w:rsid w:val="00F65769"/>
    <w:rsid w:val="00F659C1"/>
    <w:rsid w:val="00F66C02"/>
    <w:rsid w:val="00F718E1"/>
    <w:rsid w:val="00F71ABF"/>
    <w:rsid w:val="00F74D1F"/>
    <w:rsid w:val="00F76778"/>
    <w:rsid w:val="00F86FDF"/>
    <w:rsid w:val="00F875C1"/>
    <w:rsid w:val="00F90B8F"/>
    <w:rsid w:val="00F90C7B"/>
    <w:rsid w:val="00F91135"/>
    <w:rsid w:val="00F94507"/>
    <w:rsid w:val="00F96D52"/>
    <w:rsid w:val="00F96E65"/>
    <w:rsid w:val="00FA167B"/>
    <w:rsid w:val="00FA288D"/>
    <w:rsid w:val="00FA2F89"/>
    <w:rsid w:val="00FA37E5"/>
    <w:rsid w:val="00FA64CC"/>
    <w:rsid w:val="00FA7339"/>
    <w:rsid w:val="00FA7344"/>
    <w:rsid w:val="00FB0B42"/>
    <w:rsid w:val="00FB0E85"/>
    <w:rsid w:val="00FB6260"/>
    <w:rsid w:val="00FC1858"/>
    <w:rsid w:val="00FC5D99"/>
    <w:rsid w:val="00FD19DB"/>
    <w:rsid w:val="00FD5BFE"/>
    <w:rsid w:val="00FD6740"/>
    <w:rsid w:val="00FD7534"/>
    <w:rsid w:val="00FE2807"/>
    <w:rsid w:val="00FE529C"/>
    <w:rsid w:val="00FE54F4"/>
    <w:rsid w:val="00FE6CBA"/>
    <w:rsid w:val="00FE7F9C"/>
    <w:rsid w:val="00FF1AE2"/>
    <w:rsid w:val="00FF395F"/>
    <w:rsid w:val="00FF3E3D"/>
    <w:rsid w:val="00FF4E21"/>
    <w:rsid w:val="00FF579F"/>
    <w:rsid w:val="00FF7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16B3"/>
  <w15:chartTrackingRefBased/>
  <w15:docId w15:val="{4CE1C0FB-5304-4E6E-9267-CA06D153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857"/>
  </w:style>
  <w:style w:type="paragraph" w:styleId="Footer">
    <w:name w:val="footer"/>
    <w:basedOn w:val="Normal"/>
    <w:link w:val="FooterChar"/>
    <w:uiPriority w:val="99"/>
    <w:unhideWhenUsed/>
    <w:rsid w:val="00E50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857"/>
  </w:style>
  <w:style w:type="paragraph" w:styleId="ListParagraph">
    <w:name w:val="List Paragraph"/>
    <w:basedOn w:val="Normal"/>
    <w:uiPriority w:val="34"/>
    <w:qFormat/>
    <w:rsid w:val="00307E90"/>
    <w:pPr>
      <w:ind w:left="720"/>
      <w:contextualSpacing/>
    </w:pPr>
  </w:style>
  <w:style w:type="character" w:styleId="Hyperlink">
    <w:name w:val="Hyperlink"/>
    <w:basedOn w:val="DefaultParagraphFont"/>
    <w:uiPriority w:val="99"/>
    <w:unhideWhenUsed/>
    <w:rsid w:val="00781CBD"/>
    <w:rPr>
      <w:color w:val="0563C1" w:themeColor="hyperlink"/>
      <w:u w:val="single"/>
    </w:rPr>
  </w:style>
  <w:style w:type="character" w:styleId="CommentReference">
    <w:name w:val="annotation reference"/>
    <w:basedOn w:val="DefaultParagraphFont"/>
    <w:uiPriority w:val="99"/>
    <w:semiHidden/>
    <w:unhideWhenUsed/>
    <w:rsid w:val="008362C5"/>
    <w:rPr>
      <w:sz w:val="16"/>
      <w:szCs w:val="16"/>
    </w:rPr>
  </w:style>
  <w:style w:type="paragraph" w:styleId="CommentText">
    <w:name w:val="annotation text"/>
    <w:basedOn w:val="Normal"/>
    <w:link w:val="CommentTextChar"/>
    <w:uiPriority w:val="99"/>
    <w:semiHidden/>
    <w:unhideWhenUsed/>
    <w:rsid w:val="008362C5"/>
    <w:pPr>
      <w:spacing w:line="240" w:lineRule="auto"/>
    </w:pPr>
    <w:rPr>
      <w:sz w:val="20"/>
      <w:szCs w:val="20"/>
    </w:rPr>
  </w:style>
  <w:style w:type="character" w:customStyle="1" w:styleId="CommentTextChar">
    <w:name w:val="Comment Text Char"/>
    <w:basedOn w:val="DefaultParagraphFont"/>
    <w:link w:val="CommentText"/>
    <w:uiPriority w:val="99"/>
    <w:semiHidden/>
    <w:rsid w:val="008362C5"/>
    <w:rPr>
      <w:sz w:val="20"/>
      <w:szCs w:val="20"/>
    </w:rPr>
  </w:style>
  <w:style w:type="paragraph" w:styleId="CommentSubject">
    <w:name w:val="annotation subject"/>
    <w:basedOn w:val="CommentText"/>
    <w:next w:val="CommentText"/>
    <w:link w:val="CommentSubjectChar"/>
    <w:uiPriority w:val="99"/>
    <w:semiHidden/>
    <w:unhideWhenUsed/>
    <w:rsid w:val="008362C5"/>
    <w:rPr>
      <w:b/>
      <w:bCs/>
    </w:rPr>
  </w:style>
  <w:style w:type="character" w:customStyle="1" w:styleId="CommentSubjectChar">
    <w:name w:val="Comment Subject Char"/>
    <w:basedOn w:val="CommentTextChar"/>
    <w:link w:val="CommentSubject"/>
    <w:uiPriority w:val="99"/>
    <w:semiHidden/>
    <w:rsid w:val="008362C5"/>
    <w:rPr>
      <w:b/>
      <w:bCs/>
      <w:sz w:val="20"/>
      <w:szCs w:val="20"/>
    </w:rPr>
  </w:style>
  <w:style w:type="paragraph" w:styleId="BalloonText">
    <w:name w:val="Balloon Text"/>
    <w:basedOn w:val="Normal"/>
    <w:link w:val="BalloonTextChar"/>
    <w:uiPriority w:val="99"/>
    <w:semiHidden/>
    <w:unhideWhenUsed/>
    <w:rsid w:val="008362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2C5"/>
    <w:rPr>
      <w:rFonts w:ascii="Segoe UI" w:hAnsi="Segoe UI" w:cs="Segoe UI"/>
      <w:sz w:val="18"/>
      <w:szCs w:val="18"/>
    </w:rPr>
  </w:style>
  <w:style w:type="paragraph" w:styleId="NormalWeb">
    <w:name w:val="Normal (Web)"/>
    <w:basedOn w:val="Normal"/>
    <w:uiPriority w:val="99"/>
    <w:semiHidden/>
    <w:unhideWhenUsed/>
    <w:rsid w:val="001870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3289">
      <w:bodyDiv w:val="1"/>
      <w:marLeft w:val="0"/>
      <w:marRight w:val="0"/>
      <w:marTop w:val="0"/>
      <w:marBottom w:val="0"/>
      <w:divBdr>
        <w:top w:val="none" w:sz="0" w:space="0" w:color="auto"/>
        <w:left w:val="none" w:sz="0" w:space="0" w:color="auto"/>
        <w:bottom w:val="none" w:sz="0" w:space="0" w:color="auto"/>
        <w:right w:val="none" w:sz="0" w:space="0" w:color="auto"/>
      </w:divBdr>
      <w:divsChild>
        <w:div w:id="1665819979">
          <w:marLeft w:val="547"/>
          <w:marRight w:val="0"/>
          <w:marTop w:val="0"/>
          <w:marBottom w:val="0"/>
          <w:divBdr>
            <w:top w:val="none" w:sz="0" w:space="0" w:color="auto"/>
            <w:left w:val="none" w:sz="0" w:space="0" w:color="auto"/>
            <w:bottom w:val="none" w:sz="0" w:space="0" w:color="auto"/>
            <w:right w:val="none" w:sz="0" w:space="0" w:color="auto"/>
          </w:divBdr>
        </w:div>
        <w:div w:id="1490367953">
          <w:marLeft w:val="547"/>
          <w:marRight w:val="0"/>
          <w:marTop w:val="0"/>
          <w:marBottom w:val="0"/>
          <w:divBdr>
            <w:top w:val="none" w:sz="0" w:space="0" w:color="auto"/>
            <w:left w:val="none" w:sz="0" w:space="0" w:color="auto"/>
            <w:bottom w:val="none" w:sz="0" w:space="0" w:color="auto"/>
            <w:right w:val="none" w:sz="0" w:space="0" w:color="auto"/>
          </w:divBdr>
        </w:div>
        <w:div w:id="2026706423">
          <w:marLeft w:val="547"/>
          <w:marRight w:val="0"/>
          <w:marTop w:val="0"/>
          <w:marBottom w:val="0"/>
          <w:divBdr>
            <w:top w:val="none" w:sz="0" w:space="0" w:color="auto"/>
            <w:left w:val="none" w:sz="0" w:space="0" w:color="auto"/>
            <w:bottom w:val="none" w:sz="0" w:space="0" w:color="auto"/>
            <w:right w:val="none" w:sz="0" w:space="0" w:color="auto"/>
          </w:divBdr>
        </w:div>
        <w:div w:id="1212810030">
          <w:marLeft w:val="547"/>
          <w:marRight w:val="0"/>
          <w:marTop w:val="0"/>
          <w:marBottom w:val="0"/>
          <w:divBdr>
            <w:top w:val="none" w:sz="0" w:space="0" w:color="auto"/>
            <w:left w:val="none" w:sz="0" w:space="0" w:color="auto"/>
            <w:bottom w:val="none" w:sz="0" w:space="0" w:color="auto"/>
            <w:right w:val="none" w:sz="0" w:space="0" w:color="auto"/>
          </w:divBdr>
        </w:div>
        <w:div w:id="858587754">
          <w:marLeft w:val="547"/>
          <w:marRight w:val="0"/>
          <w:marTop w:val="0"/>
          <w:marBottom w:val="0"/>
          <w:divBdr>
            <w:top w:val="none" w:sz="0" w:space="0" w:color="auto"/>
            <w:left w:val="none" w:sz="0" w:space="0" w:color="auto"/>
            <w:bottom w:val="none" w:sz="0" w:space="0" w:color="auto"/>
            <w:right w:val="none" w:sz="0" w:space="0" w:color="auto"/>
          </w:divBdr>
        </w:div>
        <w:div w:id="281690223">
          <w:marLeft w:val="547"/>
          <w:marRight w:val="0"/>
          <w:marTop w:val="0"/>
          <w:marBottom w:val="0"/>
          <w:divBdr>
            <w:top w:val="none" w:sz="0" w:space="0" w:color="auto"/>
            <w:left w:val="none" w:sz="0" w:space="0" w:color="auto"/>
            <w:bottom w:val="none" w:sz="0" w:space="0" w:color="auto"/>
            <w:right w:val="none" w:sz="0" w:space="0" w:color="auto"/>
          </w:divBdr>
        </w:div>
        <w:div w:id="1824932228">
          <w:marLeft w:val="547"/>
          <w:marRight w:val="0"/>
          <w:marTop w:val="0"/>
          <w:marBottom w:val="0"/>
          <w:divBdr>
            <w:top w:val="none" w:sz="0" w:space="0" w:color="auto"/>
            <w:left w:val="none" w:sz="0" w:space="0" w:color="auto"/>
            <w:bottom w:val="none" w:sz="0" w:space="0" w:color="auto"/>
            <w:right w:val="none" w:sz="0" w:space="0" w:color="auto"/>
          </w:divBdr>
        </w:div>
      </w:divsChild>
    </w:div>
    <w:div w:id="146290169">
      <w:bodyDiv w:val="1"/>
      <w:marLeft w:val="0"/>
      <w:marRight w:val="0"/>
      <w:marTop w:val="0"/>
      <w:marBottom w:val="0"/>
      <w:divBdr>
        <w:top w:val="none" w:sz="0" w:space="0" w:color="auto"/>
        <w:left w:val="none" w:sz="0" w:space="0" w:color="auto"/>
        <w:bottom w:val="none" w:sz="0" w:space="0" w:color="auto"/>
        <w:right w:val="none" w:sz="0" w:space="0" w:color="auto"/>
      </w:divBdr>
      <w:divsChild>
        <w:div w:id="910308216">
          <w:marLeft w:val="446"/>
          <w:marRight w:val="0"/>
          <w:marTop w:val="288"/>
          <w:marBottom w:val="0"/>
          <w:divBdr>
            <w:top w:val="none" w:sz="0" w:space="0" w:color="auto"/>
            <w:left w:val="none" w:sz="0" w:space="0" w:color="auto"/>
            <w:bottom w:val="none" w:sz="0" w:space="0" w:color="auto"/>
            <w:right w:val="none" w:sz="0" w:space="0" w:color="auto"/>
          </w:divBdr>
        </w:div>
      </w:divsChild>
    </w:div>
    <w:div w:id="164244231">
      <w:bodyDiv w:val="1"/>
      <w:marLeft w:val="0"/>
      <w:marRight w:val="0"/>
      <w:marTop w:val="0"/>
      <w:marBottom w:val="0"/>
      <w:divBdr>
        <w:top w:val="none" w:sz="0" w:space="0" w:color="auto"/>
        <w:left w:val="none" w:sz="0" w:space="0" w:color="auto"/>
        <w:bottom w:val="none" w:sz="0" w:space="0" w:color="auto"/>
        <w:right w:val="none" w:sz="0" w:space="0" w:color="auto"/>
      </w:divBdr>
      <w:divsChild>
        <w:div w:id="1344160361">
          <w:marLeft w:val="1080"/>
          <w:marRight w:val="0"/>
          <w:marTop w:val="100"/>
          <w:marBottom w:val="0"/>
          <w:divBdr>
            <w:top w:val="none" w:sz="0" w:space="0" w:color="auto"/>
            <w:left w:val="none" w:sz="0" w:space="0" w:color="auto"/>
            <w:bottom w:val="none" w:sz="0" w:space="0" w:color="auto"/>
            <w:right w:val="none" w:sz="0" w:space="0" w:color="auto"/>
          </w:divBdr>
        </w:div>
        <w:div w:id="495656813">
          <w:marLeft w:val="1080"/>
          <w:marRight w:val="0"/>
          <w:marTop w:val="100"/>
          <w:marBottom w:val="0"/>
          <w:divBdr>
            <w:top w:val="none" w:sz="0" w:space="0" w:color="auto"/>
            <w:left w:val="none" w:sz="0" w:space="0" w:color="auto"/>
            <w:bottom w:val="none" w:sz="0" w:space="0" w:color="auto"/>
            <w:right w:val="none" w:sz="0" w:space="0" w:color="auto"/>
          </w:divBdr>
        </w:div>
        <w:div w:id="945501815">
          <w:marLeft w:val="1080"/>
          <w:marRight w:val="0"/>
          <w:marTop w:val="100"/>
          <w:marBottom w:val="0"/>
          <w:divBdr>
            <w:top w:val="none" w:sz="0" w:space="0" w:color="auto"/>
            <w:left w:val="none" w:sz="0" w:space="0" w:color="auto"/>
            <w:bottom w:val="none" w:sz="0" w:space="0" w:color="auto"/>
            <w:right w:val="none" w:sz="0" w:space="0" w:color="auto"/>
          </w:divBdr>
        </w:div>
      </w:divsChild>
    </w:div>
    <w:div w:id="452483404">
      <w:bodyDiv w:val="1"/>
      <w:marLeft w:val="0"/>
      <w:marRight w:val="0"/>
      <w:marTop w:val="0"/>
      <w:marBottom w:val="0"/>
      <w:divBdr>
        <w:top w:val="none" w:sz="0" w:space="0" w:color="auto"/>
        <w:left w:val="none" w:sz="0" w:space="0" w:color="auto"/>
        <w:bottom w:val="none" w:sz="0" w:space="0" w:color="auto"/>
        <w:right w:val="none" w:sz="0" w:space="0" w:color="auto"/>
      </w:divBdr>
      <w:divsChild>
        <w:div w:id="468132254">
          <w:marLeft w:val="1800"/>
          <w:marRight w:val="0"/>
          <w:marTop w:val="100"/>
          <w:marBottom w:val="0"/>
          <w:divBdr>
            <w:top w:val="none" w:sz="0" w:space="0" w:color="auto"/>
            <w:left w:val="none" w:sz="0" w:space="0" w:color="auto"/>
            <w:bottom w:val="none" w:sz="0" w:space="0" w:color="auto"/>
            <w:right w:val="none" w:sz="0" w:space="0" w:color="auto"/>
          </w:divBdr>
        </w:div>
        <w:div w:id="1265377631">
          <w:marLeft w:val="1800"/>
          <w:marRight w:val="0"/>
          <w:marTop w:val="100"/>
          <w:marBottom w:val="0"/>
          <w:divBdr>
            <w:top w:val="none" w:sz="0" w:space="0" w:color="auto"/>
            <w:left w:val="none" w:sz="0" w:space="0" w:color="auto"/>
            <w:bottom w:val="none" w:sz="0" w:space="0" w:color="auto"/>
            <w:right w:val="none" w:sz="0" w:space="0" w:color="auto"/>
          </w:divBdr>
        </w:div>
        <w:div w:id="793212834">
          <w:marLeft w:val="1800"/>
          <w:marRight w:val="0"/>
          <w:marTop w:val="100"/>
          <w:marBottom w:val="0"/>
          <w:divBdr>
            <w:top w:val="none" w:sz="0" w:space="0" w:color="auto"/>
            <w:left w:val="none" w:sz="0" w:space="0" w:color="auto"/>
            <w:bottom w:val="none" w:sz="0" w:space="0" w:color="auto"/>
            <w:right w:val="none" w:sz="0" w:space="0" w:color="auto"/>
          </w:divBdr>
        </w:div>
        <w:div w:id="754744871">
          <w:marLeft w:val="1800"/>
          <w:marRight w:val="0"/>
          <w:marTop w:val="100"/>
          <w:marBottom w:val="0"/>
          <w:divBdr>
            <w:top w:val="none" w:sz="0" w:space="0" w:color="auto"/>
            <w:left w:val="none" w:sz="0" w:space="0" w:color="auto"/>
            <w:bottom w:val="none" w:sz="0" w:space="0" w:color="auto"/>
            <w:right w:val="none" w:sz="0" w:space="0" w:color="auto"/>
          </w:divBdr>
        </w:div>
        <w:div w:id="837502020">
          <w:marLeft w:val="1800"/>
          <w:marRight w:val="0"/>
          <w:marTop w:val="100"/>
          <w:marBottom w:val="0"/>
          <w:divBdr>
            <w:top w:val="none" w:sz="0" w:space="0" w:color="auto"/>
            <w:left w:val="none" w:sz="0" w:space="0" w:color="auto"/>
            <w:bottom w:val="none" w:sz="0" w:space="0" w:color="auto"/>
            <w:right w:val="none" w:sz="0" w:space="0" w:color="auto"/>
          </w:divBdr>
        </w:div>
        <w:div w:id="2051682954">
          <w:marLeft w:val="1800"/>
          <w:marRight w:val="0"/>
          <w:marTop w:val="100"/>
          <w:marBottom w:val="0"/>
          <w:divBdr>
            <w:top w:val="none" w:sz="0" w:space="0" w:color="auto"/>
            <w:left w:val="none" w:sz="0" w:space="0" w:color="auto"/>
            <w:bottom w:val="none" w:sz="0" w:space="0" w:color="auto"/>
            <w:right w:val="none" w:sz="0" w:space="0" w:color="auto"/>
          </w:divBdr>
        </w:div>
        <w:div w:id="1113750542">
          <w:marLeft w:val="1800"/>
          <w:marRight w:val="0"/>
          <w:marTop w:val="100"/>
          <w:marBottom w:val="0"/>
          <w:divBdr>
            <w:top w:val="none" w:sz="0" w:space="0" w:color="auto"/>
            <w:left w:val="none" w:sz="0" w:space="0" w:color="auto"/>
            <w:bottom w:val="none" w:sz="0" w:space="0" w:color="auto"/>
            <w:right w:val="none" w:sz="0" w:space="0" w:color="auto"/>
          </w:divBdr>
        </w:div>
        <w:div w:id="166213310">
          <w:marLeft w:val="2520"/>
          <w:marRight w:val="0"/>
          <w:marTop w:val="100"/>
          <w:marBottom w:val="0"/>
          <w:divBdr>
            <w:top w:val="none" w:sz="0" w:space="0" w:color="auto"/>
            <w:left w:val="none" w:sz="0" w:space="0" w:color="auto"/>
            <w:bottom w:val="none" w:sz="0" w:space="0" w:color="auto"/>
            <w:right w:val="none" w:sz="0" w:space="0" w:color="auto"/>
          </w:divBdr>
        </w:div>
        <w:div w:id="2012642532">
          <w:marLeft w:val="2520"/>
          <w:marRight w:val="0"/>
          <w:marTop w:val="100"/>
          <w:marBottom w:val="0"/>
          <w:divBdr>
            <w:top w:val="none" w:sz="0" w:space="0" w:color="auto"/>
            <w:left w:val="none" w:sz="0" w:space="0" w:color="auto"/>
            <w:bottom w:val="none" w:sz="0" w:space="0" w:color="auto"/>
            <w:right w:val="none" w:sz="0" w:space="0" w:color="auto"/>
          </w:divBdr>
        </w:div>
        <w:div w:id="1069615311">
          <w:marLeft w:val="2520"/>
          <w:marRight w:val="0"/>
          <w:marTop w:val="100"/>
          <w:marBottom w:val="0"/>
          <w:divBdr>
            <w:top w:val="none" w:sz="0" w:space="0" w:color="auto"/>
            <w:left w:val="none" w:sz="0" w:space="0" w:color="auto"/>
            <w:bottom w:val="none" w:sz="0" w:space="0" w:color="auto"/>
            <w:right w:val="none" w:sz="0" w:space="0" w:color="auto"/>
          </w:divBdr>
        </w:div>
        <w:div w:id="595164870">
          <w:marLeft w:val="2520"/>
          <w:marRight w:val="0"/>
          <w:marTop w:val="100"/>
          <w:marBottom w:val="0"/>
          <w:divBdr>
            <w:top w:val="none" w:sz="0" w:space="0" w:color="auto"/>
            <w:left w:val="none" w:sz="0" w:space="0" w:color="auto"/>
            <w:bottom w:val="none" w:sz="0" w:space="0" w:color="auto"/>
            <w:right w:val="none" w:sz="0" w:space="0" w:color="auto"/>
          </w:divBdr>
        </w:div>
      </w:divsChild>
    </w:div>
    <w:div w:id="609627938">
      <w:bodyDiv w:val="1"/>
      <w:marLeft w:val="0"/>
      <w:marRight w:val="0"/>
      <w:marTop w:val="0"/>
      <w:marBottom w:val="0"/>
      <w:divBdr>
        <w:top w:val="none" w:sz="0" w:space="0" w:color="auto"/>
        <w:left w:val="none" w:sz="0" w:space="0" w:color="auto"/>
        <w:bottom w:val="none" w:sz="0" w:space="0" w:color="auto"/>
        <w:right w:val="none" w:sz="0" w:space="0" w:color="auto"/>
      </w:divBdr>
      <w:divsChild>
        <w:div w:id="1058020595">
          <w:marLeft w:val="360"/>
          <w:marRight w:val="0"/>
          <w:marTop w:val="0"/>
          <w:marBottom w:val="0"/>
          <w:divBdr>
            <w:top w:val="none" w:sz="0" w:space="0" w:color="auto"/>
            <w:left w:val="none" w:sz="0" w:space="0" w:color="auto"/>
            <w:bottom w:val="none" w:sz="0" w:space="0" w:color="auto"/>
            <w:right w:val="none" w:sz="0" w:space="0" w:color="auto"/>
          </w:divBdr>
        </w:div>
      </w:divsChild>
    </w:div>
    <w:div w:id="650712959">
      <w:bodyDiv w:val="1"/>
      <w:marLeft w:val="0"/>
      <w:marRight w:val="0"/>
      <w:marTop w:val="0"/>
      <w:marBottom w:val="0"/>
      <w:divBdr>
        <w:top w:val="none" w:sz="0" w:space="0" w:color="auto"/>
        <w:left w:val="none" w:sz="0" w:space="0" w:color="auto"/>
        <w:bottom w:val="none" w:sz="0" w:space="0" w:color="auto"/>
        <w:right w:val="none" w:sz="0" w:space="0" w:color="auto"/>
      </w:divBdr>
      <w:divsChild>
        <w:div w:id="1733431979">
          <w:marLeft w:val="360"/>
          <w:marRight w:val="0"/>
          <w:marTop w:val="0"/>
          <w:marBottom w:val="0"/>
          <w:divBdr>
            <w:top w:val="none" w:sz="0" w:space="0" w:color="auto"/>
            <w:left w:val="none" w:sz="0" w:space="0" w:color="auto"/>
            <w:bottom w:val="none" w:sz="0" w:space="0" w:color="auto"/>
            <w:right w:val="none" w:sz="0" w:space="0" w:color="auto"/>
          </w:divBdr>
        </w:div>
      </w:divsChild>
    </w:div>
    <w:div w:id="713043264">
      <w:bodyDiv w:val="1"/>
      <w:marLeft w:val="0"/>
      <w:marRight w:val="0"/>
      <w:marTop w:val="0"/>
      <w:marBottom w:val="0"/>
      <w:divBdr>
        <w:top w:val="none" w:sz="0" w:space="0" w:color="auto"/>
        <w:left w:val="none" w:sz="0" w:space="0" w:color="auto"/>
        <w:bottom w:val="none" w:sz="0" w:space="0" w:color="auto"/>
        <w:right w:val="none" w:sz="0" w:space="0" w:color="auto"/>
      </w:divBdr>
    </w:div>
    <w:div w:id="737441649">
      <w:bodyDiv w:val="1"/>
      <w:marLeft w:val="0"/>
      <w:marRight w:val="0"/>
      <w:marTop w:val="0"/>
      <w:marBottom w:val="0"/>
      <w:divBdr>
        <w:top w:val="none" w:sz="0" w:space="0" w:color="auto"/>
        <w:left w:val="none" w:sz="0" w:space="0" w:color="auto"/>
        <w:bottom w:val="none" w:sz="0" w:space="0" w:color="auto"/>
        <w:right w:val="none" w:sz="0" w:space="0" w:color="auto"/>
      </w:divBdr>
      <w:divsChild>
        <w:div w:id="1829856935">
          <w:marLeft w:val="1166"/>
          <w:marRight w:val="0"/>
          <w:marTop w:val="144"/>
          <w:marBottom w:val="0"/>
          <w:divBdr>
            <w:top w:val="none" w:sz="0" w:space="0" w:color="auto"/>
            <w:left w:val="none" w:sz="0" w:space="0" w:color="auto"/>
            <w:bottom w:val="none" w:sz="0" w:space="0" w:color="auto"/>
            <w:right w:val="none" w:sz="0" w:space="0" w:color="auto"/>
          </w:divBdr>
        </w:div>
      </w:divsChild>
    </w:div>
    <w:div w:id="821896597">
      <w:bodyDiv w:val="1"/>
      <w:marLeft w:val="0"/>
      <w:marRight w:val="0"/>
      <w:marTop w:val="0"/>
      <w:marBottom w:val="0"/>
      <w:divBdr>
        <w:top w:val="none" w:sz="0" w:space="0" w:color="auto"/>
        <w:left w:val="none" w:sz="0" w:space="0" w:color="auto"/>
        <w:bottom w:val="none" w:sz="0" w:space="0" w:color="auto"/>
        <w:right w:val="none" w:sz="0" w:space="0" w:color="auto"/>
      </w:divBdr>
      <w:divsChild>
        <w:div w:id="118842341">
          <w:marLeft w:val="1080"/>
          <w:marRight w:val="0"/>
          <w:marTop w:val="100"/>
          <w:marBottom w:val="0"/>
          <w:divBdr>
            <w:top w:val="none" w:sz="0" w:space="0" w:color="auto"/>
            <w:left w:val="none" w:sz="0" w:space="0" w:color="auto"/>
            <w:bottom w:val="none" w:sz="0" w:space="0" w:color="auto"/>
            <w:right w:val="none" w:sz="0" w:space="0" w:color="auto"/>
          </w:divBdr>
        </w:div>
        <w:div w:id="1165972528">
          <w:marLeft w:val="1080"/>
          <w:marRight w:val="0"/>
          <w:marTop w:val="100"/>
          <w:marBottom w:val="0"/>
          <w:divBdr>
            <w:top w:val="none" w:sz="0" w:space="0" w:color="auto"/>
            <w:left w:val="none" w:sz="0" w:space="0" w:color="auto"/>
            <w:bottom w:val="none" w:sz="0" w:space="0" w:color="auto"/>
            <w:right w:val="none" w:sz="0" w:space="0" w:color="auto"/>
          </w:divBdr>
        </w:div>
        <w:div w:id="1239633229">
          <w:marLeft w:val="1080"/>
          <w:marRight w:val="0"/>
          <w:marTop w:val="100"/>
          <w:marBottom w:val="0"/>
          <w:divBdr>
            <w:top w:val="none" w:sz="0" w:space="0" w:color="auto"/>
            <w:left w:val="none" w:sz="0" w:space="0" w:color="auto"/>
            <w:bottom w:val="none" w:sz="0" w:space="0" w:color="auto"/>
            <w:right w:val="none" w:sz="0" w:space="0" w:color="auto"/>
          </w:divBdr>
        </w:div>
      </w:divsChild>
    </w:div>
    <w:div w:id="1045787260">
      <w:bodyDiv w:val="1"/>
      <w:marLeft w:val="0"/>
      <w:marRight w:val="0"/>
      <w:marTop w:val="0"/>
      <w:marBottom w:val="0"/>
      <w:divBdr>
        <w:top w:val="none" w:sz="0" w:space="0" w:color="auto"/>
        <w:left w:val="none" w:sz="0" w:space="0" w:color="auto"/>
        <w:bottom w:val="none" w:sz="0" w:space="0" w:color="auto"/>
        <w:right w:val="none" w:sz="0" w:space="0" w:color="auto"/>
      </w:divBdr>
      <w:divsChild>
        <w:div w:id="1807770422">
          <w:marLeft w:val="360"/>
          <w:marRight w:val="0"/>
          <w:marTop w:val="0"/>
          <w:marBottom w:val="0"/>
          <w:divBdr>
            <w:top w:val="none" w:sz="0" w:space="0" w:color="auto"/>
            <w:left w:val="none" w:sz="0" w:space="0" w:color="auto"/>
            <w:bottom w:val="none" w:sz="0" w:space="0" w:color="auto"/>
            <w:right w:val="none" w:sz="0" w:space="0" w:color="auto"/>
          </w:divBdr>
        </w:div>
      </w:divsChild>
    </w:div>
    <w:div w:id="1241325945">
      <w:bodyDiv w:val="1"/>
      <w:marLeft w:val="0"/>
      <w:marRight w:val="0"/>
      <w:marTop w:val="0"/>
      <w:marBottom w:val="0"/>
      <w:divBdr>
        <w:top w:val="none" w:sz="0" w:space="0" w:color="auto"/>
        <w:left w:val="none" w:sz="0" w:space="0" w:color="auto"/>
        <w:bottom w:val="none" w:sz="0" w:space="0" w:color="auto"/>
        <w:right w:val="none" w:sz="0" w:space="0" w:color="auto"/>
      </w:divBdr>
    </w:div>
    <w:div w:id="1249189104">
      <w:bodyDiv w:val="1"/>
      <w:marLeft w:val="0"/>
      <w:marRight w:val="0"/>
      <w:marTop w:val="0"/>
      <w:marBottom w:val="0"/>
      <w:divBdr>
        <w:top w:val="none" w:sz="0" w:space="0" w:color="auto"/>
        <w:left w:val="none" w:sz="0" w:space="0" w:color="auto"/>
        <w:bottom w:val="none" w:sz="0" w:space="0" w:color="auto"/>
        <w:right w:val="none" w:sz="0" w:space="0" w:color="auto"/>
      </w:divBdr>
      <w:divsChild>
        <w:div w:id="1183322196">
          <w:marLeft w:val="360"/>
          <w:marRight w:val="0"/>
          <w:marTop w:val="200"/>
          <w:marBottom w:val="0"/>
          <w:divBdr>
            <w:top w:val="none" w:sz="0" w:space="0" w:color="auto"/>
            <w:left w:val="none" w:sz="0" w:space="0" w:color="auto"/>
            <w:bottom w:val="none" w:sz="0" w:space="0" w:color="auto"/>
            <w:right w:val="none" w:sz="0" w:space="0" w:color="auto"/>
          </w:divBdr>
        </w:div>
        <w:div w:id="1859000481">
          <w:marLeft w:val="360"/>
          <w:marRight w:val="0"/>
          <w:marTop w:val="200"/>
          <w:marBottom w:val="0"/>
          <w:divBdr>
            <w:top w:val="none" w:sz="0" w:space="0" w:color="auto"/>
            <w:left w:val="none" w:sz="0" w:space="0" w:color="auto"/>
            <w:bottom w:val="none" w:sz="0" w:space="0" w:color="auto"/>
            <w:right w:val="none" w:sz="0" w:space="0" w:color="auto"/>
          </w:divBdr>
        </w:div>
        <w:div w:id="224033350">
          <w:marLeft w:val="360"/>
          <w:marRight w:val="0"/>
          <w:marTop w:val="200"/>
          <w:marBottom w:val="0"/>
          <w:divBdr>
            <w:top w:val="none" w:sz="0" w:space="0" w:color="auto"/>
            <w:left w:val="none" w:sz="0" w:space="0" w:color="auto"/>
            <w:bottom w:val="none" w:sz="0" w:space="0" w:color="auto"/>
            <w:right w:val="none" w:sz="0" w:space="0" w:color="auto"/>
          </w:divBdr>
        </w:div>
        <w:div w:id="1317339636">
          <w:marLeft w:val="360"/>
          <w:marRight w:val="0"/>
          <w:marTop w:val="200"/>
          <w:marBottom w:val="0"/>
          <w:divBdr>
            <w:top w:val="none" w:sz="0" w:space="0" w:color="auto"/>
            <w:left w:val="none" w:sz="0" w:space="0" w:color="auto"/>
            <w:bottom w:val="none" w:sz="0" w:space="0" w:color="auto"/>
            <w:right w:val="none" w:sz="0" w:space="0" w:color="auto"/>
          </w:divBdr>
        </w:div>
        <w:div w:id="1019815270">
          <w:marLeft w:val="360"/>
          <w:marRight w:val="0"/>
          <w:marTop w:val="200"/>
          <w:marBottom w:val="0"/>
          <w:divBdr>
            <w:top w:val="none" w:sz="0" w:space="0" w:color="auto"/>
            <w:left w:val="none" w:sz="0" w:space="0" w:color="auto"/>
            <w:bottom w:val="none" w:sz="0" w:space="0" w:color="auto"/>
            <w:right w:val="none" w:sz="0" w:space="0" w:color="auto"/>
          </w:divBdr>
        </w:div>
      </w:divsChild>
    </w:div>
    <w:div w:id="1474560987">
      <w:bodyDiv w:val="1"/>
      <w:marLeft w:val="0"/>
      <w:marRight w:val="0"/>
      <w:marTop w:val="0"/>
      <w:marBottom w:val="0"/>
      <w:divBdr>
        <w:top w:val="none" w:sz="0" w:space="0" w:color="auto"/>
        <w:left w:val="none" w:sz="0" w:space="0" w:color="auto"/>
        <w:bottom w:val="none" w:sz="0" w:space="0" w:color="auto"/>
        <w:right w:val="none" w:sz="0" w:space="0" w:color="auto"/>
      </w:divBdr>
    </w:div>
    <w:div w:id="1480458818">
      <w:bodyDiv w:val="1"/>
      <w:marLeft w:val="0"/>
      <w:marRight w:val="0"/>
      <w:marTop w:val="0"/>
      <w:marBottom w:val="0"/>
      <w:divBdr>
        <w:top w:val="none" w:sz="0" w:space="0" w:color="auto"/>
        <w:left w:val="none" w:sz="0" w:space="0" w:color="auto"/>
        <w:bottom w:val="none" w:sz="0" w:space="0" w:color="auto"/>
        <w:right w:val="none" w:sz="0" w:space="0" w:color="auto"/>
      </w:divBdr>
    </w:div>
    <w:div w:id="1545629769">
      <w:bodyDiv w:val="1"/>
      <w:marLeft w:val="0"/>
      <w:marRight w:val="0"/>
      <w:marTop w:val="0"/>
      <w:marBottom w:val="0"/>
      <w:divBdr>
        <w:top w:val="none" w:sz="0" w:space="0" w:color="auto"/>
        <w:left w:val="none" w:sz="0" w:space="0" w:color="auto"/>
        <w:bottom w:val="none" w:sz="0" w:space="0" w:color="auto"/>
        <w:right w:val="none" w:sz="0" w:space="0" w:color="auto"/>
      </w:divBdr>
    </w:div>
    <w:div w:id="1608077194">
      <w:bodyDiv w:val="1"/>
      <w:marLeft w:val="0"/>
      <w:marRight w:val="0"/>
      <w:marTop w:val="0"/>
      <w:marBottom w:val="0"/>
      <w:divBdr>
        <w:top w:val="none" w:sz="0" w:space="0" w:color="auto"/>
        <w:left w:val="none" w:sz="0" w:space="0" w:color="auto"/>
        <w:bottom w:val="none" w:sz="0" w:space="0" w:color="auto"/>
        <w:right w:val="none" w:sz="0" w:space="0" w:color="auto"/>
      </w:divBdr>
    </w:div>
    <w:div w:id="1675298825">
      <w:bodyDiv w:val="1"/>
      <w:marLeft w:val="0"/>
      <w:marRight w:val="0"/>
      <w:marTop w:val="0"/>
      <w:marBottom w:val="0"/>
      <w:divBdr>
        <w:top w:val="none" w:sz="0" w:space="0" w:color="auto"/>
        <w:left w:val="none" w:sz="0" w:space="0" w:color="auto"/>
        <w:bottom w:val="none" w:sz="0" w:space="0" w:color="auto"/>
        <w:right w:val="none" w:sz="0" w:space="0" w:color="auto"/>
      </w:divBdr>
    </w:div>
    <w:div w:id="1718705054">
      <w:bodyDiv w:val="1"/>
      <w:marLeft w:val="0"/>
      <w:marRight w:val="0"/>
      <w:marTop w:val="0"/>
      <w:marBottom w:val="0"/>
      <w:divBdr>
        <w:top w:val="none" w:sz="0" w:space="0" w:color="auto"/>
        <w:left w:val="none" w:sz="0" w:space="0" w:color="auto"/>
        <w:bottom w:val="none" w:sz="0" w:space="0" w:color="auto"/>
        <w:right w:val="none" w:sz="0" w:space="0" w:color="auto"/>
      </w:divBdr>
      <w:divsChild>
        <w:div w:id="1504660567">
          <w:marLeft w:val="360"/>
          <w:marRight w:val="0"/>
          <w:marTop w:val="200"/>
          <w:marBottom w:val="0"/>
          <w:divBdr>
            <w:top w:val="none" w:sz="0" w:space="0" w:color="auto"/>
            <w:left w:val="none" w:sz="0" w:space="0" w:color="auto"/>
            <w:bottom w:val="none" w:sz="0" w:space="0" w:color="auto"/>
            <w:right w:val="none" w:sz="0" w:space="0" w:color="auto"/>
          </w:divBdr>
        </w:div>
        <w:div w:id="1395540729">
          <w:marLeft w:val="360"/>
          <w:marRight w:val="0"/>
          <w:marTop w:val="200"/>
          <w:marBottom w:val="0"/>
          <w:divBdr>
            <w:top w:val="none" w:sz="0" w:space="0" w:color="auto"/>
            <w:left w:val="none" w:sz="0" w:space="0" w:color="auto"/>
            <w:bottom w:val="none" w:sz="0" w:space="0" w:color="auto"/>
            <w:right w:val="none" w:sz="0" w:space="0" w:color="auto"/>
          </w:divBdr>
        </w:div>
        <w:div w:id="1138960926">
          <w:marLeft w:val="360"/>
          <w:marRight w:val="0"/>
          <w:marTop w:val="200"/>
          <w:marBottom w:val="0"/>
          <w:divBdr>
            <w:top w:val="none" w:sz="0" w:space="0" w:color="auto"/>
            <w:left w:val="none" w:sz="0" w:space="0" w:color="auto"/>
            <w:bottom w:val="none" w:sz="0" w:space="0" w:color="auto"/>
            <w:right w:val="none" w:sz="0" w:space="0" w:color="auto"/>
          </w:divBdr>
        </w:div>
        <w:div w:id="1156531171">
          <w:marLeft w:val="360"/>
          <w:marRight w:val="0"/>
          <w:marTop w:val="200"/>
          <w:marBottom w:val="0"/>
          <w:divBdr>
            <w:top w:val="none" w:sz="0" w:space="0" w:color="auto"/>
            <w:left w:val="none" w:sz="0" w:space="0" w:color="auto"/>
            <w:bottom w:val="none" w:sz="0" w:space="0" w:color="auto"/>
            <w:right w:val="none" w:sz="0" w:space="0" w:color="auto"/>
          </w:divBdr>
        </w:div>
      </w:divsChild>
    </w:div>
    <w:div w:id="1818036679">
      <w:bodyDiv w:val="1"/>
      <w:marLeft w:val="0"/>
      <w:marRight w:val="0"/>
      <w:marTop w:val="0"/>
      <w:marBottom w:val="0"/>
      <w:divBdr>
        <w:top w:val="none" w:sz="0" w:space="0" w:color="auto"/>
        <w:left w:val="none" w:sz="0" w:space="0" w:color="auto"/>
        <w:bottom w:val="none" w:sz="0" w:space="0" w:color="auto"/>
        <w:right w:val="none" w:sz="0" w:space="0" w:color="auto"/>
      </w:divBdr>
      <w:divsChild>
        <w:div w:id="145518261">
          <w:marLeft w:val="360"/>
          <w:marRight w:val="0"/>
          <w:marTop w:val="200"/>
          <w:marBottom w:val="0"/>
          <w:divBdr>
            <w:top w:val="none" w:sz="0" w:space="0" w:color="auto"/>
            <w:left w:val="none" w:sz="0" w:space="0" w:color="auto"/>
            <w:bottom w:val="none" w:sz="0" w:space="0" w:color="auto"/>
            <w:right w:val="none" w:sz="0" w:space="0" w:color="auto"/>
          </w:divBdr>
        </w:div>
        <w:div w:id="705568723">
          <w:marLeft w:val="1080"/>
          <w:marRight w:val="0"/>
          <w:marTop w:val="100"/>
          <w:marBottom w:val="0"/>
          <w:divBdr>
            <w:top w:val="none" w:sz="0" w:space="0" w:color="auto"/>
            <w:left w:val="none" w:sz="0" w:space="0" w:color="auto"/>
            <w:bottom w:val="none" w:sz="0" w:space="0" w:color="auto"/>
            <w:right w:val="none" w:sz="0" w:space="0" w:color="auto"/>
          </w:divBdr>
        </w:div>
        <w:div w:id="962805390">
          <w:marLeft w:val="1080"/>
          <w:marRight w:val="0"/>
          <w:marTop w:val="100"/>
          <w:marBottom w:val="0"/>
          <w:divBdr>
            <w:top w:val="none" w:sz="0" w:space="0" w:color="auto"/>
            <w:left w:val="none" w:sz="0" w:space="0" w:color="auto"/>
            <w:bottom w:val="none" w:sz="0" w:space="0" w:color="auto"/>
            <w:right w:val="none" w:sz="0" w:space="0" w:color="auto"/>
          </w:divBdr>
        </w:div>
        <w:div w:id="1827623089">
          <w:marLeft w:val="1080"/>
          <w:marRight w:val="0"/>
          <w:marTop w:val="100"/>
          <w:marBottom w:val="0"/>
          <w:divBdr>
            <w:top w:val="none" w:sz="0" w:space="0" w:color="auto"/>
            <w:left w:val="none" w:sz="0" w:space="0" w:color="auto"/>
            <w:bottom w:val="none" w:sz="0" w:space="0" w:color="auto"/>
            <w:right w:val="none" w:sz="0" w:space="0" w:color="auto"/>
          </w:divBdr>
        </w:div>
        <w:div w:id="832448067">
          <w:marLeft w:val="1080"/>
          <w:marRight w:val="0"/>
          <w:marTop w:val="100"/>
          <w:marBottom w:val="0"/>
          <w:divBdr>
            <w:top w:val="none" w:sz="0" w:space="0" w:color="auto"/>
            <w:left w:val="none" w:sz="0" w:space="0" w:color="auto"/>
            <w:bottom w:val="none" w:sz="0" w:space="0" w:color="auto"/>
            <w:right w:val="none" w:sz="0" w:space="0" w:color="auto"/>
          </w:divBdr>
        </w:div>
      </w:divsChild>
    </w:div>
    <w:div w:id="1888175716">
      <w:bodyDiv w:val="1"/>
      <w:marLeft w:val="0"/>
      <w:marRight w:val="0"/>
      <w:marTop w:val="0"/>
      <w:marBottom w:val="0"/>
      <w:divBdr>
        <w:top w:val="none" w:sz="0" w:space="0" w:color="auto"/>
        <w:left w:val="none" w:sz="0" w:space="0" w:color="auto"/>
        <w:bottom w:val="none" w:sz="0" w:space="0" w:color="auto"/>
        <w:right w:val="none" w:sz="0" w:space="0" w:color="auto"/>
      </w:divBdr>
    </w:div>
    <w:div w:id="214226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Foerster</dc:creator>
  <cp:keywords/>
  <dc:description/>
  <cp:lastModifiedBy>Cathleen Foerster</cp:lastModifiedBy>
  <cp:revision>3</cp:revision>
  <cp:lastPrinted>2017-04-11T19:02:00Z</cp:lastPrinted>
  <dcterms:created xsi:type="dcterms:W3CDTF">2018-03-13T20:14:00Z</dcterms:created>
  <dcterms:modified xsi:type="dcterms:W3CDTF">2018-03-13T20:15:00Z</dcterms:modified>
</cp:coreProperties>
</file>