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0C073" w14:textId="77777777" w:rsidR="009D6F10" w:rsidRPr="009D6F10" w:rsidRDefault="009D6F10" w:rsidP="00056534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szCs w:val="20"/>
        </w:rPr>
      </w:pPr>
      <w:r w:rsidRPr="009D6F10">
        <w:rPr>
          <w:rFonts w:ascii="Arial" w:hAnsi="Arial" w:cs="Arial"/>
          <w:b/>
          <w:szCs w:val="20"/>
        </w:rPr>
        <w:t>Caloosahatchee River and Estuary Basin Management Action Plan (BMAP)</w:t>
      </w:r>
    </w:p>
    <w:p w14:paraId="5953CBF3" w14:textId="77777777" w:rsidR="009D6F10" w:rsidRPr="009D6F10" w:rsidRDefault="009D6F10" w:rsidP="00056534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szCs w:val="20"/>
        </w:rPr>
      </w:pPr>
      <w:r w:rsidRPr="009D6F10">
        <w:rPr>
          <w:rFonts w:ascii="Arial" w:hAnsi="Arial" w:cs="Arial"/>
          <w:b/>
          <w:szCs w:val="20"/>
        </w:rPr>
        <w:t>Allocation Clipping Steps</w:t>
      </w:r>
    </w:p>
    <w:p w14:paraId="7EC410C0" w14:textId="77777777" w:rsidR="009D6F10" w:rsidRPr="009D6F10" w:rsidRDefault="009D6F10" w:rsidP="00056534">
      <w:pPr>
        <w:pStyle w:val="ListParagraph"/>
        <w:spacing w:after="0" w:line="240" w:lineRule="auto"/>
        <w:ind w:left="360"/>
        <w:jc w:val="center"/>
        <w:rPr>
          <w:rFonts w:ascii="Arial" w:hAnsi="Arial" w:cs="Arial"/>
          <w:b/>
          <w:szCs w:val="20"/>
        </w:rPr>
      </w:pPr>
      <w:r w:rsidRPr="009D6F10">
        <w:rPr>
          <w:rFonts w:ascii="Arial" w:hAnsi="Arial" w:cs="Arial"/>
          <w:b/>
          <w:szCs w:val="20"/>
        </w:rPr>
        <w:t>August 2019</w:t>
      </w:r>
    </w:p>
    <w:p w14:paraId="42C39008" w14:textId="77777777" w:rsidR="009D6F10" w:rsidRDefault="009D6F10" w:rsidP="00056534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63796D87" w14:textId="77777777" w:rsidR="00CE7667" w:rsidRPr="00056534" w:rsidRDefault="00CE7667" w:rsidP="00056534">
      <w:pPr>
        <w:rPr>
          <w:rFonts w:ascii="Arial" w:hAnsi="Arial" w:cs="Arial"/>
          <w:sz w:val="20"/>
          <w:szCs w:val="20"/>
        </w:rPr>
      </w:pPr>
      <w:r w:rsidRPr="00056534">
        <w:rPr>
          <w:rFonts w:ascii="Arial" w:hAnsi="Arial" w:cs="Arial"/>
          <w:sz w:val="20"/>
          <w:szCs w:val="20"/>
        </w:rPr>
        <w:t>The Florida Department of Environmental Protection (D</w:t>
      </w:r>
      <w:r w:rsidR="009D6F10" w:rsidRPr="00056534">
        <w:rPr>
          <w:rFonts w:ascii="Arial" w:hAnsi="Arial" w:cs="Arial"/>
          <w:sz w:val="20"/>
          <w:szCs w:val="20"/>
        </w:rPr>
        <w:t>EP</w:t>
      </w:r>
      <w:r w:rsidRPr="00056534">
        <w:rPr>
          <w:rFonts w:ascii="Arial" w:hAnsi="Arial" w:cs="Arial"/>
          <w:sz w:val="20"/>
          <w:szCs w:val="20"/>
        </w:rPr>
        <w:t>) created a geographic information system (GIS) base map for the Caloosahatchee River and Estuary watershed using output from the 2017 Hydrological Simulation Program – FORTRAN (HSPF) watershed model. Model output from the period of 2005 through 2014 were averaged to create this coverage.</w:t>
      </w:r>
      <w:r w:rsidR="002F2E8C" w:rsidRPr="00056534">
        <w:rPr>
          <w:rFonts w:ascii="Arial" w:hAnsi="Arial" w:cs="Arial"/>
          <w:sz w:val="20"/>
          <w:szCs w:val="20"/>
        </w:rPr>
        <w:t xml:space="preserve"> The GIS base map includes the fields summarized in </w:t>
      </w:r>
      <w:r w:rsidR="00056534" w:rsidRPr="00056534">
        <w:rPr>
          <w:rFonts w:ascii="Arial" w:hAnsi="Arial" w:cs="Arial"/>
          <w:b/>
          <w:sz w:val="20"/>
          <w:szCs w:val="20"/>
        </w:rPr>
        <w:fldChar w:fldCharType="begin"/>
      </w:r>
      <w:r w:rsidR="00056534" w:rsidRPr="00056534">
        <w:rPr>
          <w:rFonts w:ascii="Arial" w:hAnsi="Arial" w:cs="Arial"/>
          <w:b/>
          <w:sz w:val="20"/>
          <w:szCs w:val="20"/>
        </w:rPr>
        <w:instrText xml:space="preserve"> REF _Ref16166005 \h  \* MERGEFORMAT </w:instrText>
      </w:r>
      <w:r w:rsidR="00056534" w:rsidRPr="00056534">
        <w:rPr>
          <w:rFonts w:ascii="Arial" w:hAnsi="Arial" w:cs="Arial"/>
          <w:b/>
          <w:sz w:val="20"/>
          <w:szCs w:val="20"/>
        </w:rPr>
      </w:r>
      <w:r w:rsidR="00056534" w:rsidRPr="00056534">
        <w:rPr>
          <w:rFonts w:ascii="Arial" w:hAnsi="Arial" w:cs="Arial"/>
          <w:b/>
          <w:sz w:val="20"/>
          <w:szCs w:val="20"/>
        </w:rPr>
        <w:fldChar w:fldCharType="separate"/>
      </w:r>
      <w:r w:rsidR="00056534" w:rsidRPr="00056534">
        <w:rPr>
          <w:rFonts w:ascii="Arial" w:hAnsi="Arial" w:cs="Arial"/>
          <w:b/>
          <w:sz w:val="20"/>
          <w:szCs w:val="20"/>
        </w:rPr>
        <w:t xml:space="preserve">Table </w:t>
      </w:r>
      <w:r w:rsidR="00056534" w:rsidRPr="00056534">
        <w:rPr>
          <w:rFonts w:ascii="Arial" w:hAnsi="Arial" w:cs="Arial"/>
          <w:b/>
          <w:noProof/>
          <w:sz w:val="20"/>
          <w:szCs w:val="20"/>
        </w:rPr>
        <w:t>1</w:t>
      </w:r>
      <w:r w:rsidR="00056534" w:rsidRPr="00056534">
        <w:rPr>
          <w:rFonts w:ascii="Arial" w:hAnsi="Arial" w:cs="Arial"/>
          <w:b/>
          <w:sz w:val="20"/>
          <w:szCs w:val="20"/>
        </w:rPr>
        <w:fldChar w:fldCharType="end"/>
      </w:r>
      <w:r w:rsidR="002F2E8C" w:rsidRPr="00056534">
        <w:rPr>
          <w:rFonts w:ascii="Arial" w:hAnsi="Arial" w:cs="Arial"/>
          <w:sz w:val="20"/>
          <w:szCs w:val="20"/>
        </w:rPr>
        <w:t>.</w:t>
      </w:r>
    </w:p>
    <w:p w14:paraId="446BC017" w14:textId="77777777" w:rsidR="00056534" w:rsidRDefault="00056534" w:rsidP="00056534">
      <w:pPr>
        <w:rPr>
          <w:rFonts w:ascii="Arial" w:hAnsi="Arial" w:cs="Arial"/>
          <w:sz w:val="20"/>
          <w:szCs w:val="20"/>
        </w:rPr>
      </w:pPr>
    </w:p>
    <w:p w14:paraId="74B50958" w14:textId="77777777" w:rsidR="0077795D" w:rsidRPr="00056534" w:rsidRDefault="0077795D" w:rsidP="00056534">
      <w:pPr>
        <w:rPr>
          <w:rFonts w:ascii="Arial" w:hAnsi="Arial" w:cs="Arial"/>
          <w:sz w:val="20"/>
          <w:szCs w:val="20"/>
        </w:rPr>
      </w:pPr>
      <w:r w:rsidRPr="00056534">
        <w:rPr>
          <w:rFonts w:ascii="Arial" w:hAnsi="Arial" w:cs="Arial"/>
          <w:sz w:val="20"/>
          <w:szCs w:val="20"/>
        </w:rPr>
        <w:t xml:space="preserve">DEP clipped and erased from the GIS base map to create separate shapefiles with each </w:t>
      </w:r>
      <w:r w:rsidR="00056534">
        <w:rPr>
          <w:rFonts w:ascii="Arial" w:hAnsi="Arial" w:cs="Arial"/>
          <w:sz w:val="20"/>
          <w:szCs w:val="20"/>
        </w:rPr>
        <w:t>stakeholder's</w:t>
      </w:r>
      <w:r w:rsidRPr="00056534">
        <w:rPr>
          <w:rFonts w:ascii="Arial" w:hAnsi="Arial" w:cs="Arial"/>
          <w:sz w:val="20"/>
          <w:szCs w:val="20"/>
        </w:rPr>
        <w:t xml:space="preserve"> responsible area. This clipping was performed using the jurisdictional boundaries provided by each </w:t>
      </w:r>
      <w:r w:rsidR="00056534">
        <w:rPr>
          <w:rFonts w:ascii="Arial" w:hAnsi="Arial" w:cs="Arial"/>
          <w:sz w:val="20"/>
          <w:szCs w:val="20"/>
        </w:rPr>
        <w:t>stakeholder</w:t>
      </w:r>
      <w:r w:rsidRPr="00056534">
        <w:rPr>
          <w:rFonts w:ascii="Arial" w:hAnsi="Arial" w:cs="Arial"/>
          <w:sz w:val="20"/>
          <w:szCs w:val="20"/>
        </w:rPr>
        <w:t xml:space="preserve">. The individual </w:t>
      </w:r>
      <w:r w:rsidR="00056534">
        <w:rPr>
          <w:rFonts w:ascii="Arial" w:hAnsi="Arial" w:cs="Arial"/>
          <w:sz w:val="20"/>
          <w:szCs w:val="20"/>
        </w:rPr>
        <w:t>stakeholder</w:t>
      </w:r>
      <w:r w:rsidRPr="00056534">
        <w:rPr>
          <w:rFonts w:ascii="Arial" w:hAnsi="Arial" w:cs="Arial"/>
          <w:sz w:val="20"/>
          <w:szCs w:val="20"/>
        </w:rPr>
        <w:t xml:space="preserve"> shapefiles were created by clipping out areas sequentially, as follows:</w:t>
      </w:r>
    </w:p>
    <w:p w14:paraId="603470C0" w14:textId="77777777" w:rsidR="00050E8F" w:rsidRPr="00027C09" w:rsidRDefault="00050E8F" w:rsidP="00056534">
      <w:pPr>
        <w:pStyle w:val="ListParagraph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56D65249" w14:textId="77777777" w:rsidR="00050E8F" w:rsidRDefault="00050E8F" w:rsidP="0005653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50E8F">
        <w:rPr>
          <w:rFonts w:ascii="Arial" w:hAnsi="Arial" w:cs="Arial"/>
          <w:sz w:val="20"/>
          <w:szCs w:val="20"/>
        </w:rPr>
        <w:t xml:space="preserve">Water </w:t>
      </w:r>
      <w:r w:rsidR="00CE7667">
        <w:rPr>
          <w:rFonts w:ascii="Arial" w:hAnsi="Arial" w:cs="Arial"/>
          <w:sz w:val="20"/>
          <w:szCs w:val="20"/>
        </w:rPr>
        <w:t>m</w:t>
      </w:r>
      <w:r w:rsidRPr="00050E8F">
        <w:rPr>
          <w:rFonts w:ascii="Arial" w:hAnsi="Arial" w:cs="Arial"/>
          <w:sz w:val="20"/>
          <w:szCs w:val="20"/>
        </w:rPr>
        <w:t xml:space="preserve">anagement </w:t>
      </w:r>
      <w:r w:rsidR="00CE7667">
        <w:rPr>
          <w:rFonts w:ascii="Arial" w:hAnsi="Arial" w:cs="Arial"/>
          <w:sz w:val="20"/>
          <w:szCs w:val="20"/>
        </w:rPr>
        <w:t>a</w:t>
      </w:r>
      <w:r w:rsidRPr="00050E8F">
        <w:rPr>
          <w:rFonts w:ascii="Arial" w:hAnsi="Arial" w:cs="Arial"/>
          <w:sz w:val="20"/>
          <w:szCs w:val="20"/>
        </w:rPr>
        <w:t>reas</w:t>
      </w:r>
    </w:p>
    <w:p w14:paraId="771FA0DE" w14:textId="77777777" w:rsidR="00050E8F" w:rsidRPr="00050E8F" w:rsidRDefault="00050E8F" w:rsidP="0005653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50E8F">
        <w:rPr>
          <w:rFonts w:ascii="Arial" w:hAnsi="Arial" w:cs="Arial"/>
          <w:sz w:val="20"/>
          <w:szCs w:val="20"/>
        </w:rPr>
        <w:t xml:space="preserve">Natural lands </w:t>
      </w:r>
      <w:r w:rsidR="00CE7667">
        <w:rPr>
          <w:rFonts w:ascii="Arial" w:hAnsi="Arial" w:cs="Arial"/>
          <w:sz w:val="20"/>
          <w:szCs w:val="20"/>
        </w:rPr>
        <w:t xml:space="preserve">associated with </w:t>
      </w:r>
      <w:r w:rsidRPr="00050E8F">
        <w:rPr>
          <w:rFonts w:ascii="Arial" w:hAnsi="Arial" w:cs="Arial"/>
          <w:sz w:val="20"/>
          <w:szCs w:val="20"/>
        </w:rPr>
        <w:t>land cover codes 14 Upland Forest, 15 Wetland, 16 Water</w:t>
      </w:r>
    </w:p>
    <w:p w14:paraId="136B6980" w14:textId="77777777" w:rsidR="00050E8F" w:rsidRPr="00690645" w:rsidRDefault="00050E8F" w:rsidP="0005653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Agriculture</w:t>
      </w:r>
      <w:r w:rsidRPr="00690645">
        <w:rPr>
          <w:rFonts w:ascii="Arial" w:hAnsi="Arial" w:cs="Arial"/>
          <w:sz w:val="20"/>
          <w:szCs w:val="20"/>
        </w:rPr>
        <w:t xml:space="preserve"> </w:t>
      </w:r>
      <w:r w:rsidR="00AC3DD0" w:rsidRPr="00AC3DD0">
        <w:rPr>
          <w:rFonts w:ascii="Arial" w:hAnsi="Arial" w:cs="Arial"/>
          <w:sz w:val="20"/>
          <w:szCs w:val="20"/>
        </w:rPr>
        <w:t xml:space="preserve">lands </w:t>
      </w:r>
      <w:r w:rsidR="00CE7667">
        <w:rPr>
          <w:rFonts w:ascii="Arial" w:hAnsi="Arial" w:cs="Arial"/>
          <w:sz w:val="20"/>
          <w:szCs w:val="20"/>
        </w:rPr>
        <w:t xml:space="preserve">associated with </w:t>
      </w:r>
      <w:r w:rsidRPr="00690645">
        <w:rPr>
          <w:rFonts w:ascii="Arial" w:hAnsi="Arial" w:cs="Arial"/>
          <w:sz w:val="20"/>
          <w:szCs w:val="20"/>
        </w:rPr>
        <w:t>land cover codes 8 Sugar Cane, 9 Row and Field Crops, 10 Nurseries/Ornamentals/Vineyards, 11 Citrus Groves/Other Grove, 12 Improved Pastures, 13 Rangeland/Unimproved Pasture/Shrub</w:t>
      </w:r>
    </w:p>
    <w:p w14:paraId="1ABB08ED" w14:textId="7CE42E4A" w:rsidR="00050E8F" w:rsidRPr="00056534" w:rsidRDefault="00CE7667" w:rsidP="0005653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56534">
        <w:rPr>
          <w:rFonts w:ascii="Arial" w:hAnsi="Arial" w:cs="Arial"/>
          <w:sz w:val="20"/>
          <w:szCs w:val="20"/>
        </w:rPr>
        <w:t>Florida Department of Transportation (</w:t>
      </w:r>
      <w:r w:rsidR="00050E8F" w:rsidRPr="00056534">
        <w:rPr>
          <w:rFonts w:ascii="Arial" w:hAnsi="Arial" w:cs="Arial"/>
          <w:sz w:val="20"/>
          <w:szCs w:val="20"/>
        </w:rPr>
        <w:t>FDOT</w:t>
      </w:r>
      <w:r w:rsidRPr="00056534">
        <w:rPr>
          <w:rFonts w:ascii="Arial" w:hAnsi="Arial" w:cs="Arial"/>
          <w:sz w:val="20"/>
          <w:szCs w:val="20"/>
        </w:rPr>
        <w:t>) roads and rights-of-way</w:t>
      </w:r>
    </w:p>
    <w:p w14:paraId="14523322" w14:textId="77777777" w:rsidR="00050E8F" w:rsidRPr="00056534" w:rsidRDefault="00CE7667" w:rsidP="0005653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56534">
        <w:rPr>
          <w:rFonts w:ascii="Arial" w:hAnsi="Arial" w:cs="Arial"/>
          <w:sz w:val="20"/>
          <w:szCs w:val="20"/>
        </w:rPr>
        <w:t xml:space="preserve">Water control districts (WCDs) and other Chapter </w:t>
      </w:r>
      <w:r w:rsidR="00050E8F" w:rsidRPr="00056534">
        <w:rPr>
          <w:rFonts w:ascii="Arial" w:hAnsi="Arial" w:cs="Arial"/>
          <w:sz w:val="20"/>
          <w:szCs w:val="20"/>
        </w:rPr>
        <w:t xml:space="preserve">298 </w:t>
      </w:r>
      <w:r w:rsidRPr="00056534">
        <w:rPr>
          <w:rFonts w:ascii="Arial" w:hAnsi="Arial" w:cs="Arial"/>
          <w:sz w:val="20"/>
          <w:szCs w:val="20"/>
        </w:rPr>
        <w:t>d</w:t>
      </w:r>
      <w:r w:rsidR="00050E8F" w:rsidRPr="00056534">
        <w:rPr>
          <w:rFonts w:ascii="Arial" w:hAnsi="Arial" w:cs="Arial"/>
          <w:sz w:val="20"/>
          <w:szCs w:val="20"/>
        </w:rPr>
        <w:t>istricts</w:t>
      </w:r>
      <w:r w:rsidR="00056534">
        <w:rPr>
          <w:rFonts w:ascii="Arial" w:hAnsi="Arial" w:cs="Arial"/>
          <w:sz w:val="20"/>
          <w:szCs w:val="20"/>
        </w:rPr>
        <w:t xml:space="preserve"> canals and rights-of-way</w:t>
      </w:r>
    </w:p>
    <w:p w14:paraId="30805A52" w14:textId="77777777" w:rsidR="00050E8F" w:rsidRPr="00056534" w:rsidRDefault="00CE7667" w:rsidP="0005653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56534">
        <w:rPr>
          <w:rFonts w:ascii="Arial" w:hAnsi="Arial" w:cs="Arial"/>
          <w:sz w:val="20"/>
          <w:szCs w:val="20"/>
        </w:rPr>
        <w:t>Community development districts (</w:t>
      </w:r>
      <w:r w:rsidR="00050E8F" w:rsidRPr="00056534">
        <w:rPr>
          <w:rFonts w:ascii="Arial" w:hAnsi="Arial" w:cs="Arial"/>
          <w:sz w:val="20"/>
          <w:szCs w:val="20"/>
        </w:rPr>
        <w:t>CDDs</w:t>
      </w:r>
      <w:r w:rsidRPr="00056534">
        <w:rPr>
          <w:rFonts w:ascii="Arial" w:hAnsi="Arial" w:cs="Arial"/>
          <w:sz w:val="20"/>
          <w:szCs w:val="20"/>
        </w:rPr>
        <w:t>)</w:t>
      </w:r>
    </w:p>
    <w:p w14:paraId="4715D3C1" w14:textId="77777777" w:rsidR="00050E8F" w:rsidRPr="00056534" w:rsidRDefault="0077795D" w:rsidP="0005653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56534">
        <w:rPr>
          <w:rFonts w:ascii="Arial" w:hAnsi="Arial" w:cs="Arial"/>
          <w:sz w:val="20"/>
          <w:szCs w:val="20"/>
        </w:rPr>
        <w:t>M</w:t>
      </w:r>
      <w:r w:rsidR="00050E8F" w:rsidRPr="00056534">
        <w:rPr>
          <w:rFonts w:ascii="Arial" w:hAnsi="Arial" w:cs="Arial"/>
          <w:sz w:val="20"/>
          <w:szCs w:val="20"/>
        </w:rPr>
        <w:t>unicipalities</w:t>
      </w:r>
    </w:p>
    <w:p w14:paraId="2B697665" w14:textId="77777777" w:rsidR="00050E8F" w:rsidRPr="00056534" w:rsidRDefault="0077795D" w:rsidP="00056534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056534">
        <w:rPr>
          <w:rFonts w:ascii="Arial" w:hAnsi="Arial" w:cs="Arial"/>
          <w:sz w:val="20"/>
          <w:szCs w:val="20"/>
        </w:rPr>
        <w:t>C</w:t>
      </w:r>
      <w:r w:rsidR="00050E8F" w:rsidRPr="00056534">
        <w:rPr>
          <w:rFonts w:ascii="Arial" w:hAnsi="Arial" w:cs="Arial"/>
          <w:sz w:val="20"/>
          <w:szCs w:val="20"/>
        </w:rPr>
        <w:t>ounties</w:t>
      </w:r>
    </w:p>
    <w:p w14:paraId="07EFCE05" w14:textId="77777777" w:rsidR="00056534" w:rsidRPr="00056534" w:rsidRDefault="00056534" w:rsidP="00056534">
      <w:pPr>
        <w:rPr>
          <w:rFonts w:ascii="Arial" w:hAnsi="Arial" w:cs="Arial"/>
          <w:sz w:val="20"/>
          <w:szCs w:val="20"/>
        </w:rPr>
      </w:pPr>
    </w:p>
    <w:p w14:paraId="15BF5AAE" w14:textId="77777777" w:rsidR="00056534" w:rsidRDefault="00056534" w:rsidP="00056534">
      <w:pPr>
        <w:rPr>
          <w:rFonts w:ascii="Arial" w:hAnsi="Arial" w:cs="Arial"/>
          <w:sz w:val="20"/>
          <w:szCs w:val="20"/>
        </w:rPr>
      </w:pPr>
      <w:r w:rsidRPr="00056534">
        <w:rPr>
          <w:rFonts w:ascii="Arial" w:hAnsi="Arial" w:cs="Arial"/>
          <w:sz w:val="20"/>
          <w:szCs w:val="20"/>
        </w:rPr>
        <w:t>After clipping</w:t>
      </w:r>
      <w:r>
        <w:rPr>
          <w:rFonts w:ascii="Arial" w:hAnsi="Arial" w:cs="Arial"/>
          <w:sz w:val="20"/>
          <w:szCs w:val="20"/>
        </w:rPr>
        <w:t xml:space="preserve"> each stakeholder area, the acres in the GIS shapefiles were recalculated and then the loads were recalculated using the following equations:</w:t>
      </w:r>
    </w:p>
    <w:p w14:paraId="690675EA" w14:textId="77777777" w:rsidR="00056534" w:rsidRDefault="00056534" w:rsidP="00056534">
      <w:pPr>
        <w:rPr>
          <w:rFonts w:ascii="Arial" w:hAnsi="Arial" w:cs="Arial"/>
          <w:sz w:val="20"/>
          <w:szCs w:val="20"/>
        </w:rPr>
      </w:pPr>
    </w:p>
    <w:p w14:paraId="37E66E65" w14:textId="77777777" w:rsidR="00056534" w:rsidRDefault="00056534" w:rsidP="0005653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Attenuated loads to the river and estuary:</w:t>
      </w:r>
    </w:p>
    <w:p w14:paraId="1E25F11C" w14:textId="6E8A67FE" w:rsidR="00056534" w:rsidRPr="00056534" w:rsidRDefault="00056534" w:rsidP="00056534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056534">
        <w:rPr>
          <w:rFonts w:ascii="Arial" w:hAnsi="Arial" w:cs="Arial"/>
          <w:sz w:val="20"/>
          <w:szCs w:val="20"/>
        </w:rPr>
        <w:t>TN</w:t>
      </w:r>
      <w:r w:rsidR="007552B7">
        <w:rPr>
          <w:rFonts w:ascii="Arial" w:hAnsi="Arial" w:cs="Arial"/>
          <w:sz w:val="20"/>
          <w:szCs w:val="20"/>
        </w:rPr>
        <w:t>LoadAtt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 = (</w:t>
      </w:r>
      <w:proofErr w:type="spellStart"/>
      <w:r w:rsidRPr="00056534">
        <w:rPr>
          <w:rFonts w:ascii="Arial" w:hAnsi="Arial" w:cs="Arial"/>
          <w:sz w:val="20"/>
          <w:szCs w:val="20"/>
        </w:rPr>
        <w:t>GIS_Area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* </w:t>
      </w:r>
      <w:proofErr w:type="spellStart"/>
      <w:r w:rsidRPr="00056534">
        <w:rPr>
          <w:rFonts w:ascii="Arial" w:hAnsi="Arial" w:cs="Arial"/>
          <w:sz w:val="20"/>
          <w:szCs w:val="20"/>
        </w:rPr>
        <w:t>TN_UAL_Ave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* </w:t>
      </w:r>
      <w:proofErr w:type="spellStart"/>
      <w:r w:rsidRPr="00056534">
        <w:rPr>
          <w:rFonts w:ascii="Arial" w:hAnsi="Arial" w:cs="Arial"/>
          <w:sz w:val="20"/>
          <w:szCs w:val="20"/>
        </w:rPr>
        <w:t>TNAtten</w:t>
      </w:r>
      <w:r w:rsidR="007552B7">
        <w:rPr>
          <w:rFonts w:ascii="Arial" w:hAnsi="Arial" w:cs="Arial"/>
          <w:sz w:val="20"/>
          <w:szCs w:val="20"/>
        </w:rPr>
        <w:t>Fac</w:t>
      </w:r>
      <w:proofErr w:type="spellEnd"/>
      <w:r w:rsidR="007552B7">
        <w:rPr>
          <w:rFonts w:ascii="Arial" w:hAnsi="Arial" w:cs="Arial"/>
          <w:sz w:val="20"/>
          <w:szCs w:val="20"/>
        </w:rPr>
        <w:t>)</w:t>
      </w:r>
      <w:r w:rsidRPr="00056534">
        <w:rPr>
          <w:rFonts w:ascii="Arial" w:hAnsi="Arial" w:cs="Arial"/>
          <w:sz w:val="20"/>
          <w:szCs w:val="20"/>
        </w:rPr>
        <w:t xml:space="preserve">+( </w:t>
      </w:r>
      <w:proofErr w:type="spellStart"/>
      <w:r w:rsidRPr="00056534">
        <w:rPr>
          <w:rFonts w:ascii="Arial" w:hAnsi="Arial" w:cs="Arial"/>
          <w:sz w:val="20"/>
          <w:szCs w:val="20"/>
        </w:rPr>
        <w:t>TN_Septic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* </w:t>
      </w:r>
      <w:proofErr w:type="spellStart"/>
      <w:r w:rsidRPr="00056534">
        <w:rPr>
          <w:rFonts w:ascii="Arial" w:hAnsi="Arial" w:cs="Arial"/>
          <w:sz w:val="20"/>
          <w:szCs w:val="20"/>
        </w:rPr>
        <w:t>TNAtten</w:t>
      </w:r>
      <w:r w:rsidR="007552B7">
        <w:rPr>
          <w:rFonts w:ascii="Arial" w:hAnsi="Arial" w:cs="Arial"/>
          <w:sz w:val="20"/>
          <w:szCs w:val="20"/>
        </w:rPr>
        <w:t>Fac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) </w:t>
      </w:r>
    </w:p>
    <w:p w14:paraId="309F7F89" w14:textId="10C6659B" w:rsidR="00056534" w:rsidRDefault="00056534" w:rsidP="00056534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056534">
        <w:rPr>
          <w:rFonts w:ascii="Arial" w:hAnsi="Arial" w:cs="Arial"/>
          <w:sz w:val="20"/>
          <w:szCs w:val="20"/>
        </w:rPr>
        <w:t>TP</w:t>
      </w:r>
      <w:r w:rsidR="007552B7">
        <w:rPr>
          <w:rFonts w:ascii="Arial" w:hAnsi="Arial" w:cs="Arial"/>
          <w:sz w:val="20"/>
          <w:szCs w:val="20"/>
        </w:rPr>
        <w:t>LoadAtt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 = (</w:t>
      </w:r>
      <w:proofErr w:type="spellStart"/>
      <w:r w:rsidRPr="00056534">
        <w:rPr>
          <w:rFonts w:ascii="Arial" w:hAnsi="Arial" w:cs="Arial"/>
          <w:sz w:val="20"/>
          <w:szCs w:val="20"/>
        </w:rPr>
        <w:t>GIS_Area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* </w:t>
      </w:r>
      <w:proofErr w:type="spellStart"/>
      <w:r w:rsidRPr="00056534">
        <w:rPr>
          <w:rFonts w:ascii="Arial" w:hAnsi="Arial" w:cs="Arial"/>
          <w:sz w:val="20"/>
          <w:szCs w:val="20"/>
        </w:rPr>
        <w:t>TP_UAL_Ave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* </w:t>
      </w:r>
      <w:proofErr w:type="spellStart"/>
      <w:r w:rsidRPr="00056534">
        <w:rPr>
          <w:rFonts w:ascii="Arial" w:hAnsi="Arial" w:cs="Arial"/>
          <w:sz w:val="20"/>
          <w:szCs w:val="20"/>
        </w:rPr>
        <w:t>TPAtten</w:t>
      </w:r>
      <w:r w:rsidR="007552B7">
        <w:rPr>
          <w:rFonts w:ascii="Arial" w:hAnsi="Arial" w:cs="Arial"/>
          <w:sz w:val="20"/>
          <w:szCs w:val="20"/>
        </w:rPr>
        <w:t>Fac</w:t>
      </w:r>
      <w:proofErr w:type="spellEnd"/>
      <w:r w:rsidR="007552B7">
        <w:rPr>
          <w:rFonts w:ascii="Arial" w:hAnsi="Arial" w:cs="Arial"/>
          <w:sz w:val="20"/>
          <w:szCs w:val="20"/>
        </w:rPr>
        <w:t>)</w:t>
      </w:r>
      <w:r w:rsidRPr="00056534">
        <w:rPr>
          <w:rFonts w:ascii="Arial" w:hAnsi="Arial" w:cs="Arial"/>
          <w:sz w:val="20"/>
          <w:szCs w:val="20"/>
        </w:rPr>
        <w:t xml:space="preserve">+( </w:t>
      </w:r>
      <w:proofErr w:type="spellStart"/>
      <w:r w:rsidRPr="00056534">
        <w:rPr>
          <w:rFonts w:ascii="Arial" w:hAnsi="Arial" w:cs="Arial"/>
          <w:sz w:val="20"/>
          <w:szCs w:val="20"/>
        </w:rPr>
        <w:t>TP_Septic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* </w:t>
      </w:r>
      <w:proofErr w:type="spellStart"/>
      <w:r w:rsidRPr="00056534">
        <w:rPr>
          <w:rFonts w:ascii="Arial" w:hAnsi="Arial" w:cs="Arial"/>
          <w:sz w:val="20"/>
          <w:szCs w:val="20"/>
        </w:rPr>
        <w:t>TP</w:t>
      </w:r>
      <w:r w:rsidR="007552B7">
        <w:rPr>
          <w:rFonts w:ascii="Arial" w:hAnsi="Arial" w:cs="Arial"/>
          <w:sz w:val="20"/>
          <w:szCs w:val="20"/>
        </w:rPr>
        <w:t>A</w:t>
      </w:r>
      <w:r w:rsidRPr="00056534">
        <w:rPr>
          <w:rFonts w:ascii="Arial" w:hAnsi="Arial" w:cs="Arial"/>
          <w:sz w:val="20"/>
          <w:szCs w:val="20"/>
        </w:rPr>
        <w:t>tten</w:t>
      </w:r>
      <w:r w:rsidR="007552B7">
        <w:rPr>
          <w:rFonts w:ascii="Arial" w:hAnsi="Arial" w:cs="Arial"/>
          <w:sz w:val="20"/>
          <w:szCs w:val="20"/>
        </w:rPr>
        <w:t>Fac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) </w:t>
      </w:r>
    </w:p>
    <w:p w14:paraId="71EC85BB" w14:textId="77777777" w:rsidR="00056534" w:rsidRDefault="00056534" w:rsidP="00056534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Unattenuated loads</w:t>
      </w:r>
    </w:p>
    <w:p w14:paraId="19D34468" w14:textId="77777777" w:rsidR="00056534" w:rsidRPr="00056534" w:rsidRDefault="00056534" w:rsidP="00056534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056534">
        <w:rPr>
          <w:rFonts w:ascii="Arial" w:hAnsi="Arial" w:cs="Arial"/>
          <w:sz w:val="20"/>
          <w:szCs w:val="20"/>
        </w:rPr>
        <w:t>TN_Load_Un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 = (</w:t>
      </w:r>
      <w:proofErr w:type="spellStart"/>
      <w:r w:rsidRPr="00056534">
        <w:rPr>
          <w:rFonts w:ascii="Arial" w:hAnsi="Arial" w:cs="Arial"/>
          <w:sz w:val="20"/>
          <w:szCs w:val="20"/>
        </w:rPr>
        <w:t>GIS_Area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* </w:t>
      </w:r>
      <w:proofErr w:type="spellStart"/>
      <w:r w:rsidRPr="00056534">
        <w:rPr>
          <w:rFonts w:ascii="Arial" w:hAnsi="Arial" w:cs="Arial"/>
          <w:sz w:val="20"/>
          <w:szCs w:val="20"/>
        </w:rPr>
        <w:t>TN_UAL_Ave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) + </w:t>
      </w:r>
      <w:proofErr w:type="spellStart"/>
      <w:r w:rsidRPr="00056534">
        <w:rPr>
          <w:rFonts w:ascii="Arial" w:hAnsi="Arial" w:cs="Arial"/>
          <w:sz w:val="20"/>
          <w:szCs w:val="20"/>
        </w:rPr>
        <w:t>TN_Septic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 </w:t>
      </w:r>
    </w:p>
    <w:p w14:paraId="58F40BCB" w14:textId="77777777" w:rsidR="00056534" w:rsidRDefault="00056534" w:rsidP="00056534">
      <w:pPr>
        <w:pStyle w:val="ListParagraph"/>
        <w:numPr>
          <w:ilvl w:val="1"/>
          <w:numId w:val="3"/>
        </w:numPr>
        <w:rPr>
          <w:rFonts w:ascii="Arial" w:hAnsi="Arial" w:cs="Arial"/>
          <w:sz w:val="20"/>
          <w:szCs w:val="20"/>
        </w:rPr>
      </w:pPr>
      <w:proofErr w:type="spellStart"/>
      <w:r w:rsidRPr="00056534">
        <w:rPr>
          <w:rFonts w:ascii="Arial" w:hAnsi="Arial" w:cs="Arial"/>
          <w:sz w:val="20"/>
          <w:szCs w:val="20"/>
        </w:rPr>
        <w:t>TP_Load_Un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 = (</w:t>
      </w:r>
      <w:proofErr w:type="spellStart"/>
      <w:r w:rsidRPr="00056534">
        <w:rPr>
          <w:rFonts w:ascii="Arial" w:hAnsi="Arial" w:cs="Arial"/>
          <w:sz w:val="20"/>
          <w:szCs w:val="20"/>
        </w:rPr>
        <w:t>GIS_Area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* </w:t>
      </w:r>
      <w:proofErr w:type="spellStart"/>
      <w:r w:rsidRPr="00056534">
        <w:rPr>
          <w:rFonts w:ascii="Arial" w:hAnsi="Arial" w:cs="Arial"/>
          <w:sz w:val="20"/>
          <w:szCs w:val="20"/>
        </w:rPr>
        <w:t>TP_UAL_Ave</w:t>
      </w:r>
      <w:proofErr w:type="spellEnd"/>
      <w:r w:rsidRPr="00056534">
        <w:rPr>
          <w:rFonts w:ascii="Arial" w:hAnsi="Arial" w:cs="Arial"/>
          <w:sz w:val="20"/>
          <w:szCs w:val="20"/>
        </w:rPr>
        <w:t xml:space="preserve">) + </w:t>
      </w:r>
      <w:proofErr w:type="spellStart"/>
      <w:r w:rsidRPr="00056534">
        <w:rPr>
          <w:rFonts w:ascii="Arial" w:hAnsi="Arial" w:cs="Arial"/>
          <w:sz w:val="20"/>
          <w:szCs w:val="20"/>
        </w:rPr>
        <w:t>TP_Septic</w:t>
      </w:r>
      <w:proofErr w:type="spellEnd"/>
    </w:p>
    <w:p w14:paraId="25754590" w14:textId="58D0D434" w:rsidR="00560A8A" w:rsidRDefault="00560A8A" w:rsidP="00560A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These clipping steps </w:t>
      </w:r>
      <w:r w:rsidR="00AC3DD0">
        <w:rPr>
          <w:rFonts w:ascii="Arial" w:hAnsi="Arial" w:cs="Arial"/>
          <w:sz w:val="20"/>
          <w:szCs w:val="20"/>
        </w:rPr>
        <w:t xml:space="preserve">are </w:t>
      </w:r>
      <w:r>
        <w:rPr>
          <w:rFonts w:ascii="Arial" w:hAnsi="Arial" w:cs="Arial"/>
          <w:sz w:val="20"/>
          <w:szCs w:val="20"/>
        </w:rPr>
        <w:t>also be followed at the smaller scale of each of the impaired tributaries within the larger watershed: Townsend Canal, Long Hammock Creek, Lake Hicpochee, C-19 Canal, and S-4 Basin.</w:t>
      </w:r>
    </w:p>
    <w:p w14:paraId="1EFA5E7C" w14:textId="77777777" w:rsidR="00560A8A" w:rsidRDefault="00560A8A" w:rsidP="00560A8A">
      <w:pPr>
        <w:rPr>
          <w:rFonts w:ascii="Arial" w:hAnsi="Arial" w:cs="Arial"/>
          <w:sz w:val="20"/>
          <w:szCs w:val="20"/>
        </w:rPr>
      </w:pPr>
    </w:p>
    <w:p w14:paraId="0607853B" w14:textId="5E69AA87" w:rsidR="00560A8A" w:rsidRDefault="00560A8A" w:rsidP="00560A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 use</w:t>
      </w:r>
      <w:r w:rsidR="00AC3DD0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the results of the clipping to determine the starting load from each stakeholder and to calculate the required reductions to achieve the estuary and tributary total maximum daily loads (TMDLs).</w:t>
      </w:r>
    </w:p>
    <w:p w14:paraId="698ED52A" w14:textId="77777777" w:rsidR="00560A8A" w:rsidRPr="00560A8A" w:rsidRDefault="00560A8A" w:rsidP="00560A8A">
      <w:pPr>
        <w:rPr>
          <w:rFonts w:ascii="Arial" w:hAnsi="Arial" w:cs="Arial"/>
          <w:sz w:val="20"/>
          <w:szCs w:val="20"/>
        </w:rPr>
      </w:pPr>
    </w:p>
    <w:p w14:paraId="279496F5" w14:textId="77777777" w:rsidR="00056534" w:rsidRDefault="00056534" w:rsidP="00056534">
      <w:pPr>
        <w:pStyle w:val="Caption"/>
        <w:spacing w:after="0"/>
        <w:rPr>
          <w:rFonts w:cs="Arial"/>
          <w:szCs w:val="20"/>
        </w:rPr>
      </w:pPr>
      <w:bookmarkStart w:id="0" w:name="_Ref16166005"/>
      <w:r>
        <w:t xml:space="preserve">Table </w:t>
      </w:r>
      <w:r w:rsidR="004A79A8">
        <w:rPr>
          <w:noProof/>
        </w:rPr>
        <w:fldChar w:fldCharType="begin"/>
      </w:r>
      <w:r w:rsidR="004A79A8">
        <w:rPr>
          <w:noProof/>
        </w:rPr>
        <w:instrText xml:space="preserve"> SEQ Table \* ARABIC </w:instrText>
      </w:r>
      <w:r w:rsidR="004A79A8">
        <w:rPr>
          <w:noProof/>
        </w:rPr>
        <w:fldChar w:fldCharType="separate"/>
      </w:r>
      <w:r>
        <w:rPr>
          <w:noProof/>
        </w:rPr>
        <w:t>1</w:t>
      </w:r>
      <w:r w:rsidR="004A79A8">
        <w:rPr>
          <w:noProof/>
        </w:rPr>
        <w:fldChar w:fldCharType="end"/>
      </w:r>
      <w:bookmarkEnd w:id="0"/>
      <w:r>
        <w:t>. Field names and descriptions from the GIS base map shapefile</w:t>
      </w:r>
    </w:p>
    <w:tbl>
      <w:tblPr>
        <w:tblW w:w="98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1"/>
        <w:gridCol w:w="8040"/>
      </w:tblGrid>
      <w:tr w:rsidR="00056534" w:rsidRPr="002F2E8C" w14:paraId="3D84DFB6" w14:textId="77777777" w:rsidTr="007552B7">
        <w:trPr>
          <w:trHeight w:val="58"/>
          <w:tblHeader/>
          <w:jc w:val="center"/>
        </w:trPr>
        <w:tc>
          <w:tcPr>
            <w:tcW w:w="1851" w:type="dxa"/>
            <w:shd w:val="clear" w:color="000000" w:fill="BDD7EE"/>
            <w:noWrap/>
            <w:vAlign w:val="bottom"/>
            <w:hideMark/>
          </w:tcPr>
          <w:p w14:paraId="0A7001A9" w14:textId="77777777" w:rsidR="00056534" w:rsidRPr="002F2E8C" w:rsidRDefault="00056534" w:rsidP="00F700A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Field Name</w:t>
            </w:r>
          </w:p>
        </w:tc>
        <w:tc>
          <w:tcPr>
            <w:tcW w:w="8040" w:type="dxa"/>
            <w:shd w:val="clear" w:color="000000" w:fill="BDD7EE"/>
            <w:noWrap/>
            <w:vAlign w:val="bottom"/>
            <w:hideMark/>
          </w:tcPr>
          <w:p w14:paraId="05FC5CE8" w14:textId="77777777" w:rsidR="00056534" w:rsidRPr="002F2E8C" w:rsidRDefault="00056534" w:rsidP="00F700A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</w:tr>
      <w:tr w:rsidR="00056534" w:rsidRPr="002F2E8C" w14:paraId="7A825370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D872222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OBJECTID</w:t>
            </w:r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34354419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GIS identification number</w:t>
            </w:r>
          </w:p>
        </w:tc>
      </w:tr>
      <w:tr w:rsidR="00056534" w:rsidRPr="002F2E8C" w14:paraId="1C473DCC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4C7E027" w14:textId="16BFDC81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NEXRAD</w:t>
            </w:r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32EF2ABC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Next Generation Radar (NEXRAD) rainfall zone from the model</w:t>
            </w:r>
          </w:p>
        </w:tc>
      </w:tr>
      <w:tr w:rsidR="00056534" w:rsidRPr="002F2E8C" w14:paraId="65A2C060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41A8A3B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RAINGAGE</w:t>
            </w:r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3935F272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Rain gage data used in the model</w:t>
            </w:r>
          </w:p>
        </w:tc>
      </w:tr>
      <w:tr w:rsidR="00056534" w:rsidRPr="002F2E8C" w14:paraId="61B13E8D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FBB0F39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FROM_S79</w:t>
            </w:r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3643CA36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Sub-basin upstream or downstream of S-79</w:t>
            </w:r>
          </w:p>
        </w:tc>
      </w:tr>
      <w:tr w:rsidR="00056534" w:rsidRPr="002F2E8C" w14:paraId="1765746F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818941D" w14:textId="5F58241E" w:rsidR="00056534" w:rsidRPr="002F2E8C" w:rsidRDefault="00A1283F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LU_</w:t>
            </w:r>
            <w:r w:rsidR="00056534"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Desc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21F6E2BF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Land use description</w:t>
            </w:r>
          </w:p>
        </w:tc>
      </w:tr>
      <w:tr w:rsidR="00056534" w:rsidRPr="002F2E8C" w14:paraId="6B77A865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2A307EE6" w14:textId="536E7D39" w:rsidR="00056534" w:rsidRPr="002F2E8C" w:rsidRDefault="00A1283F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ubbasin</w:t>
            </w:r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2180F65A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Sub-basin identification number</w:t>
            </w:r>
          </w:p>
        </w:tc>
      </w:tr>
      <w:tr w:rsidR="00056534" w:rsidRPr="002F2E8C" w14:paraId="172F096E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8841264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</w:t>
            </w:r>
            <w:r w:rsidR="00A128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_Code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2DC26F27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Land use code from the HSPF model</w:t>
            </w:r>
          </w:p>
        </w:tc>
      </w:tr>
      <w:tr w:rsidR="00056534" w:rsidRPr="002F2E8C" w14:paraId="013E609C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28987C6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SubbasinLU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712A5CFE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Combination of sub-basin and land use code numbers</w:t>
            </w:r>
          </w:p>
        </w:tc>
      </w:tr>
      <w:tr w:rsidR="00056534" w:rsidRPr="002F2E8C" w14:paraId="71BF7673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10CED1B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GIS_Area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77F0F3A2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Polygon area in acres</w:t>
            </w:r>
          </w:p>
        </w:tc>
      </w:tr>
      <w:tr w:rsidR="00056534" w:rsidRPr="002F2E8C" w14:paraId="648C21DF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930097F" w14:textId="74557636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TNAtten</w:t>
            </w:r>
            <w:r w:rsidR="00A128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Fac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22E92062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 attenuation factor based on the sub-basin and land use code combination</w:t>
            </w:r>
          </w:p>
        </w:tc>
      </w:tr>
      <w:tr w:rsidR="00056534" w:rsidRPr="002F2E8C" w14:paraId="7451AE53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EFC52C8" w14:textId="0B94352E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TPAtten</w:t>
            </w:r>
            <w:r w:rsidR="00A128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Fac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  <w:hideMark/>
          </w:tcPr>
          <w:p w14:paraId="6100BCA3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 attenuation factor based on the sub-basin and land use code combination</w:t>
            </w:r>
          </w:p>
        </w:tc>
      </w:tr>
      <w:tr w:rsidR="00056534" w:rsidRPr="002F2E8C" w14:paraId="7DC4264F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6F615CF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P_LUFrac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19AF8669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Fraction of land use that is pervious</w:t>
            </w:r>
          </w:p>
        </w:tc>
      </w:tr>
      <w:tr w:rsidR="00056534" w:rsidRPr="002F2E8C" w14:paraId="5ECD1EF7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68FE9F6E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P_HSPFCode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0B372D2F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Pervious land use code used to link with HSPF results</w:t>
            </w:r>
          </w:p>
        </w:tc>
      </w:tr>
      <w:tr w:rsidR="00056534" w:rsidRPr="002F2E8C" w14:paraId="364EDD6E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E29E116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I_LUFrac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27AD16C2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Fraction of land use that is impervious</w:t>
            </w:r>
          </w:p>
        </w:tc>
      </w:tr>
      <w:tr w:rsidR="00056534" w:rsidRPr="002F2E8C" w14:paraId="4244344E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0A918D58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I_HSPFCode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0CE82E48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Impervious land use code used to link with HSPF results</w:t>
            </w:r>
          </w:p>
        </w:tc>
      </w:tr>
      <w:tr w:rsidR="00056534" w:rsidRPr="002F2E8C" w14:paraId="2E0D9F97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D977E5C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P_TN_UAL</w:t>
            </w:r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47D76A16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Pervious land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average annual unit area load (</w:t>
            </w: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/acre/year)</w:t>
            </w:r>
          </w:p>
        </w:tc>
      </w:tr>
      <w:tr w:rsidR="00056534" w:rsidRPr="002F2E8C" w14:paraId="4D547475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5BB03646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I_TN_UAL</w:t>
            </w:r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121F1424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Impervious land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average annual unit area load (</w:t>
            </w: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/acre/year)</w:t>
            </w:r>
          </w:p>
        </w:tc>
      </w:tr>
      <w:tr w:rsidR="00056534" w:rsidRPr="002F2E8C" w14:paraId="4E43EB0E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3C047C01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P_TP_UAL</w:t>
            </w:r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1316017E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Pervious land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average annual unit area load (</w:t>
            </w: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/acre/year)</w:t>
            </w:r>
          </w:p>
        </w:tc>
      </w:tr>
      <w:tr w:rsidR="00056534" w:rsidRPr="002F2E8C" w14:paraId="60E4E362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1E9D5F57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I_TP_UAL</w:t>
            </w:r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165F4B9F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Impervious land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average annual unit area load (</w:t>
            </w: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/acre/year)</w:t>
            </w:r>
          </w:p>
        </w:tc>
      </w:tr>
      <w:tr w:rsidR="00056534" w:rsidRPr="002F2E8C" w14:paraId="38C1A1AB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47F41186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TN_UAL_Ave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7951233C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Pervious and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mpervious combined land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average annual unit area load (</w:t>
            </w: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/acre/year)</w:t>
            </w:r>
          </w:p>
        </w:tc>
      </w:tr>
      <w:tr w:rsidR="00056534" w:rsidRPr="002F2E8C" w14:paraId="11BB5A2E" w14:textId="77777777" w:rsidTr="007552B7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  <w:hideMark/>
          </w:tcPr>
          <w:p w14:paraId="7763F41C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TP_UAL_Ave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center"/>
            <w:hideMark/>
          </w:tcPr>
          <w:p w14:paraId="5098D1F4" w14:textId="77777777" w:rsidR="00056534" w:rsidRPr="002F2E8C" w:rsidRDefault="00056534" w:rsidP="00F700A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Pervious and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mpervious combined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average annual unit area load (</w:t>
            </w: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</w:t>
            </w:r>
            <w:proofErr w:type="spellEnd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/acre/year)</w:t>
            </w:r>
          </w:p>
        </w:tc>
      </w:tr>
      <w:tr w:rsidR="007552B7" w:rsidRPr="002F2E8C" w14:paraId="11531A6A" w14:textId="77777777" w:rsidTr="00B22C73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</w:tcPr>
          <w:p w14:paraId="09C3679B" w14:textId="7DDE9F73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TN_Septic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</w:tcPr>
          <w:p w14:paraId="286A4E85" w14:textId="6098057F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 septic system loads (lbs/yr)</w:t>
            </w:r>
          </w:p>
        </w:tc>
      </w:tr>
      <w:tr w:rsidR="007552B7" w:rsidRPr="002F2E8C" w14:paraId="74AB2EB6" w14:textId="77777777" w:rsidTr="00B22C73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</w:tcPr>
          <w:p w14:paraId="326C683F" w14:textId="4317C9C1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TP_Septic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</w:tcPr>
          <w:p w14:paraId="03E7F4E9" w14:textId="02A3CB2E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 septic system loads (lbs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yr)</w:t>
            </w:r>
          </w:p>
        </w:tc>
      </w:tr>
      <w:tr w:rsidR="007552B7" w:rsidRPr="002F2E8C" w14:paraId="385F8F24" w14:textId="77777777" w:rsidTr="00B22C73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</w:tcPr>
          <w:p w14:paraId="06887990" w14:textId="60B663EC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TNLoad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Att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</w:tcPr>
          <w:p w14:paraId="3CAC4854" w14:textId="50244820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Attenuated TN load to the river and estuary (lbs/yr)</w:t>
            </w:r>
          </w:p>
        </w:tc>
      </w:tr>
      <w:tr w:rsidR="007552B7" w:rsidRPr="002F2E8C" w14:paraId="2176AFC3" w14:textId="77777777" w:rsidTr="00B22C73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</w:tcPr>
          <w:p w14:paraId="6068C470" w14:textId="1AEFD9FB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TPLoad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Att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</w:tcPr>
          <w:p w14:paraId="2E44D39B" w14:textId="7E8A2A4D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Attenuated TP load to the river and estuary (lbs/yr)</w:t>
            </w:r>
          </w:p>
        </w:tc>
      </w:tr>
      <w:tr w:rsidR="007552B7" w:rsidRPr="002F2E8C" w14:paraId="66D36567" w14:textId="77777777" w:rsidTr="00B22C73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</w:tcPr>
          <w:p w14:paraId="52B6F485" w14:textId="1585CE0D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TNLoad_Un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</w:tcPr>
          <w:p w14:paraId="4FCF82A2" w14:textId="493E88C9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Unattenuated TN load (lbs/yr)</w:t>
            </w:r>
          </w:p>
        </w:tc>
      </w:tr>
      <w:tr w:rsidR="007552B7" w:rsidRPr="002F2E8C" w14:paraId="4C0E467D" w14:textId="77777777" w:rsidTr="00B22C73">
        <w:trPr>
          <w:trHeight w:val="58"/>
          <w:jc w:val="center"/>
        </w:trPr>
        <w:tc>
          <w:tcPr>
            <w:tcW w:w="1851" w:type="dxa"/>
            <w:shd w:val="clear" w:color="auto" w:fill="auto"/>
            <w:noWrap/>
            <w:vAlign w:val="bottom"/>
          </w:tcPr>
          <w:p w14:paraId="5AAC160D" w14:textId="7F126C78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TPLoad_Un</w:t>
            </w:r>
            <w:proofErr w:type="spellEnd"/>
          </w:p>
        </w:tc>
        <w:tc>
          <w:tcPr>
            <w:tcW w:w="8040" w:type="dxa"/>
            <w:shd w:val="clear" w:color="auto" w:fill="auto"/>
            <w:noWrap/>
            <w:vAlign w:val="bottom"/>
          </w:tcPr>
          <w:p w14:paraId="16D6DDF9" w14:textId="018B22BD" w:rsidR="007552B7" w:rsidRPr="002F2E8C" w:rsidRDefault="007552B7" w:rsidP="007552B7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Unattenuated TP load (lbs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/y</w:t>
            </w:r>
            <w:r w:rsidRPr="002F2E8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r)</w:t>
            </w:r>
          </w:p>
        </w:tc>
      </w:tr>
    </w:tbl>
    <w:p w14:paraId="1D01A0BB" w14:textId="012C8372" w:rsidR="00056534" w:rsidRDefault="00056534" w:rsidP="00056534">
      <w:pPr>
        <w:rPr>
          <w:rFonts w:ascii="Arial" w:hAnsi="Arial" w:cs="Arial"/>
          <w:sz w:val="20"/>
          <w:szCs w:val="20"/>
        </w:rPr>
      </w:pPr>
    </w:p>
    <w:p w14:paraId="23BB5960" w14:textId="65606AC0" w:rsidR="007D11F6" w:rsidRDefault="007D11F6" w:rsidP="00056534">
      <w:pPr>
        <w:rPr>
          <w:rFonts w:ascii="Arial" w:hAnsi="Arial" w:cs="Arial"/>
          <w:sz w:val="20"/>
          <w:szCs w:val="20"/>
        </w:rPr>
      </w:pPr>
    </w:p>
    <w:p w14:paraId="0CAA5A8D" w14:textId="77777777" w:rsidR="007D11F6" w:rsidRDefault="007D11F6" w:rsidP="00056534">
      <w:pPr>
        <w:rPr>
          <w:rFonts w:ascii="Arial" w:hAnsi="Arial" w:cs="Arial"/>
          <w:sz w:val="28"/>
          <w:szCs w:val="28"/>
        </w:rPr>
      </w:pPr>
    </w:p>
    <w:p w14:paraId="578F7909" w14:textId="77777777" w:rsidR="007D11F6" w:rsidRDefault="007D11F6" w:rsidP="00056534">
      <w:pPr>
        <w:rPr>
          <w:rFonts w:ascii="Arial" w:hAnsi="Arial" w:cs="Arial"/>
          <w:sz w:val="28"/>
          <w:szCs w:val="28"/>
        </w:rPr>
      </w:pPr>
    </w:p>
    <w:p w14:paraId="3EEC39E7" w14:textId="7E608306" w:rsidR="007D11F6" w:rsidRPr="007D11F6" w:rsidRDefault="007D11F6" w:rsidP="00056534">
      <w:pPr>
        <w:rPr>
          <w:rFonts w:ascii="Arial" w:hAnsi="Arial" w:cs="Arial"/>
          <w:sz w:val="28"/>
          <w:szCs w:val="28"/>
        </w:rPr>
      </w:pPr>
      <w:r w:rsidRPr="007D11F6">
        <w:rPr>
          <w:rFonts w:ascii="Arial" w:hAnsi="Arial" w:cs="Arial"/>
          <w:sz w:val="28"/>
          <w:szCs w:val="28"/>
        </w:rPr>
        <w:t>*Download the zip file with your entity’s name and unzip it to view a shapefile of the area to be assigned to your entity in the allocations process.</w:t>
      </w:r>
      <w:bookmarkStart w:id="1" w:name="_GoBack"/>
      <w:bookmarkEnd w:id="1"/>
    </w:p>
    <w:sectPr w:rsidR="007D11F6" w:rsidRPr="007D11F6" w:rsidSect="009D6F10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2389C" w14:textId="77777777" w:rsidR="004A79A8" w:rsidRDefault="004A79A8" w:rsidP="009D6F10">
      <w:r>
        <w:separator/>
      </w:r>
    </w:p>
  </w:endnote>
  <w:endnote w:type="continuationSeparator" w:id="0">
    <w:p w14:paraId="2923D669" w14:textId="77777777" w:rsidR="004A79A8" w:rsidRDefault="004A79A8" w:rsidP="009D6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428351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74A53B" w14:textId="77777777" w:rsidR="009D6F10" w:rsidRDefault="009D6F10" w:rsidP="009D6F10">
            <w:pPr>
              <w:pStyle w:val="Footer"/>
              <w:jc w:val="center"/>
            </w:pPr>
            <w:r w:rsidRPr="00056534">
              <w:rPr>
                <w:rFonts w:ascii="Arial" w:hAnsi="Arial" w:cs="Arial"/>
                <w:sz w:val="18"/>
              </w:rPr>
              <w:t xml:space="preserve">Page </w:t>
            </w:r>
            <w:r w:rsidRPr="00056534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056534">
              <w:rPr>
                <w:rFonts w:ascii="Arial" w:hAnsi="Arial" w:cs="Arial"/>
                <w:bCs/>
                <w:sz w:val="18"/>
              </w:rPr>
              <w:instrText xml:space="preserve"> PAGE </w:instrText>
            </w:r>
            <w:r w:rsidRPr="00056534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Pr="00056534">
              <w:rPr>
                <w:rFonts w:ascii="Arial" w:hAnsi="Arial" w:cs="Arial"/>
                <w:bCs/>
                <w:noProof/>
                <w:sz w:val="18"/>
              </w:rPr>
              <w:t>2</w:t>
            </w:r>
            <w:r w:rsidRPr="00056534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056534">
              <w:rPr>
                <w:rFonts w:ascii="Arial" w:hAnsi="Arial" w:cs="Arial"/>
                <w:sz w:val="18"/>
              </w:rPr>
              <w:t xml:space="preserve"> of </w:t>
            </w:r>
            <w:r w:rsidRPr="00056534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056534">
              <w:rPr>
                <w:rFonts w:ascii="Arial" w:hAnsi="Arial" w:cs="Arial"/>
                <w:bCs/>
                <w:sz w:val="18"/>
              </w:rPr>
              <w:instrText xml:space="preserve"> NUMPAGES  </w:instrText>
            </w:r>
            <w:r w:rsidRPr="00056534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Pr="00056534">
              <w:rPr>
                <w:rFonts w:ascii="Arial" w:hAnsi="Arial" w:cs="Arial"/>
                <w:bCs/>
                <w:noProof/>
                <w:sz w:val="18"/>
              </w:rPr>
              <w:t>2</w:t>
            </w:r>
            <w:r w:rsidRPr="00056534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61867" w14:textId="77777777" w:rsidR="004A79A8" w:rsidRDefault="004A79A8" w:rsidP="009D6F10">
      <w:r>
        <w:separator/>
      </w:r>
    </w:p>
  </w:footnote>
  <w:footnote w:type="continuationSeparator" w:id="0">
    <w:p w14:paraId="0E726BEE" w14:textId="77777777" w:rsidR="004A79A8" w:rsidRDefault="004A79A8" w:rsidP="009D6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377C8"/>
    <w:multiLevelType w:val="hybridMultilevel"/>
    <w:tmpl w:val="6A3C1E1A"/>
    <w:lvl w:ilvl="0" w:tplc="80B07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60FE0"/>
    <w:multiLevelType w:val="hybridMultilevel"/>
    <w:tmpl w:val="7E002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C4A0D"/>
    <w:multiLevelType w:val="hybridMultilevel"/>
    <w:tmpl w:val="0FA4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E8F"/>
    <w:rsid w:val="00004345"/>
    <w:rsid w:val="00006B8A"/>
    <w:rsid w:val="0001554B"/>
    <w:rsid w:val="00050E8F"/>
    <w:rsid w:val="00056534"/>
    <w:rsid w:val="000A0DE5"/>
    <w:rsid w:val="000F1021"/>
    <w:rsid w:val="00283751"/>
    <w:rsid w:val="002A4510"/>
    <w:rsid w:val="002F2E8C"/>
    <w:rsid w:val="003D104D"/>
    <w:rsid w:val="003F1C34"/>
    <w:rsid w:val="00400F2F"/>
    <w:rsid w:val="004A79A8"/>
    <w:rsid w:val="00545158"/>
    <w:rsid w:val="00560A8A"/>
    <w:rsid w:val="0058316C"/>
    <w:rsid w:val="0058518C"/>
    <w:rsid w:val="0059792C"/>
    <w:rsid w:val="006868E9"/>
    <w:rsid w:val="006E14A5"/>
    <w:rsid w:val="007552B7"/>
    <w:rsid w:val="0077795D"/>
    <w:rsid w:val="007D11F6"/>
    <w:rsid w:val="00884A22"/>
    <w:rsid w:val="00885D23"/>
    <w:rsid w:val="008B73D0"/>
    <w:rsid w:val="00945277"/>
    <w:rsid w:val="009563DD"/>
    <w:rsid w:val="009D6F10"/>
    <w:rsid w:val="00A1283F"/>
    <w:rsid w:val="00A44EF6"/>
    <w:rsid w:val="00AC3DD0"/>
    <w:rsid w:val="00AD04BE"/>
    <w:rsid w:val="00B405F3"/>
    <w:rsid w:val="00CE7667"/>
    <w:rsid w:val="00CE76A3"/>
    <w:rsid w:val="00E15459"/>
    <w:rsid w:val="00F03C8A"/>
    <w:rsid w:val="00F6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0A183"/>
  <w15:chartTrackingRefBased/>
  <w15:docId w15:val="{861EE828-A63C-4185-9647-3686FC7E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4B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E8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50E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E8F"/>
    <w:pPr>
      <w:spacing w:after="160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E8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E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E8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6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F1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6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F10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056534"/>
    <w:pPr>
      <w:spacing w:after="200"/>
      <w:jc w:val="center"/>
    </w:pPr>
    <w:rPr>
      <w:rFonts w:ascii="Arial" w:hAnsi="Arial"/>
      <w:b/>
      <w:iCs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DD0"/>
    <w:pPr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DD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8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8F7681AF-F916-43DC-A31A-659A9619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Frick, Marcy</dc:creator>
  <cp:keywords/>
  <dc:description/>
  <cp:lastModifiedBy>Davis, Sara C.</cp:lastModifiedBy>
  <cp:revision>4</cp:revision>
  <dcterms:created xsi:type="dcterms:W3CDTF">2019-08-09T13:53:00Z</dcterms:created>
  <dcterms:modified xsi:type="dcterms:W3CDTF">2019-08-19T19:43:00Z</dcterms:modified>
</cp:coreProperties>
</file>