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0A98B" w14:textId="06C34945" w:rsidR="008C6F06" w:rsidRPr="006E6D3B" w:rsidRDefault="008C6F06" w:rsidP="001077EF">
      <w:pPr>
        <w:spacing w:after="0" w:line="240" w:lineRule="auto"/>
        <w:jc w:val="center"/>
        <w:rPr>
          <w:rFonts w:eastAsia="Times New Roman" w:cs="Times New Roman"/>
          <w:b/>
          <w:bCs/>
          <w:i/>
          <w:sz w:val="56"/>
          <w:szCs w:val="56"/>
        </w:rPr>
      </w:pPr>
      <w:bookmarkStart w:id="0" w:name="_Toc475022056"/>
      <w:bookmarkStart w:id="1" w:name="_Toc475022109"/>
      <w:bookmarkStart w:id="2" w:name="_Toc475086457"/>
      <w:bookmarkStart w:id="3" w:name="_Toc482084574"/>
    </w:p>
    <w:p w14:paraId="09407FFC" w14:textId="77777777" w:rsidR="008C6F06" w:rsidRPr="006E6D3B" w:rsidRDefault="008C6F06" w:rsidP="008C6F06">
      <w:pPr>
        <w:spacing w:after="0" w:line="240" w:lineRule="auto"/>
        <w:jc w:val="center"/>
        <w:rPr>
          <w:rFonts w:eastAsia="Times New Roman" w:cs="Times New Roman"/>
          <w:b/>
          <w:bCs/>
          <w:i/>
          <w:sz w:val="56"/>
          <w:szCs w:val="56"/>
        </w:rPr>
      </w:pPr>
    </w:p>
    <w:p w14:paraId="1B377814" w14:textId="77777777" w:rsidR="008C6F06" w:rsidRPr="006E6D3B" w:rsidRDefault="008C6F06" w:rsidP="008C6F06">
      <w:pPr>
        <w:spacing w:after="0" w:line="240" w:lineRule="auto"/>
        <w:jc w:val="center"/>
        <w:rPr>
          <w:rFonts w:eastAsia="Times New Roman" w:cs="Times New Roman"/>
          <w:b/>
          <w:bCs/>
          <w:i/>
          <w:sz w:val="56"/>
          <w:szCs w:val="56"/>
        </w:rPr>
      </w:pPr>
    </w:p>
    <w:p w14:paraId="230E776A" w14:textId="77777777" w:rsidR="008C6F06" w:rsidRPr="006E6D3B" w:rsidRDefault="008C6F06" w:rsidP="008C6F06">
      <w:pPr>
        <w:spacing w:after="0" w:line="240" w:lineRule="auto"/>
        <w:jc w:val="center"/>
        <w:rPr>
          <w:rFonts w:eastAsia="Times New Roman" w:cs="Times New Roman"/>
          <w:b/>
          <w:bCs/>
          <w:i/>
          <w:sz w:val="56"/>
          <w:szCs w:val="56"/>
        </w:rPr>
      </w:pPr>
    </w:p>
    <w:p w14:paraId="341C34DA" w14:textId="77777777" w:rsidR="008C6F06" w:rsidRPr="006E6D3B" w:rsidRDefault="008C6F06" w:rsidP="008C6F06">
      <w:pPr>
        <w:spacing w:after="0" w:line="240" w:lineRule="auto"/>
        <w:jc w:val="center"/>
        <w:rPr>
          <w:rFonts w:eastAsia="Times New Roman" w:cs="Times New Roman"/>
          <w:b/>
          <w:bCs/>
          <w:i/>
          <w:sz w:val="56"/>
          <w:szCs w:val="56"/>
        </w:rPr>
      </w:pPr>
    </w:p>
    <w:p w14:paraId="4F7A8A60" w14:textId="248BAD1A" w:rsidR="008C6F06" w:rsidRPr="0049705D" w:rsidRDefault="008F49CD" w:rsidP="008C6F06">
      <w:pPr>
        <w:spacing w:after="0" w:line="240" w:lineRule="auto"/>
        <w:jc w:val="center"/>
        <w:rPr>
          <w:rFonts w:eastAsia="Times New Roman" w:cs="Times New Roman"/>
          <w:b/>
          <w:bCs/>
          <w:i/>
          <w:sz w:val="56"/>
          <w:szCs w:val="56"/>
        </w:rPr>
      </w:pPr>
      <w:r w:rsidRPr="0049705D">
        <w:rPr>
          <w:rFonts w:eastAsia="Times New Roman" w:cs="Times New Roman"/>
          <w:b/>
          <w:bCs/>
          <w:i/>
          <w:sz w:val="56"/>
          <w:szCs w:val="56"/>
        </w:rPr>
        <w:t>Draft</w:t>
      </w:r>
      <w:r w:rsidR="00FA49E3">
        <w:rPr>
          <w:rFonts w:eastAsia="Times New Roman" w:cs="Times New Roman"/>
          <w:b/>
          <w:bCs/>
          <w:i/>
          <w:sz w:val="56"/>
          <w:szCs w:val="56"/>
        </w:rPr>
        <w:t xml:space="preserve"> </w:t>
      </w:r>
    </w:p>
    <w:p w14:paraId="2B1B6622" w14:textId="77777777" w:rsidR="008C6F06" w:rsidRPr="006E6D3B" w:rsidRDefault="008C6F06" w:rsidP="00014885">
      <w:pPr>
        <w:pStyle w:val="Bodytextreduced"/>
      </w:pPr>
    </w:p>
    <w:p w14:paraId="20D85559" w14:textId="0B263341" w:rsidR="00594442" w:rsidRDefault="00127953" w:rsidP="008C6F06">
      <w:pPr>
        <w:spacing w:after="0" w:line="240" w:lineRule="auto"/>
        <w:jc w:val="center"/>
        <w:rPr>
          <w:rFonts w:eastAsia="Times New Roman" w:cs="Times New Roman"/>
          <w:b/>
          <w:bCs/>
          <w:i/>
          <w:sz w:val="56"/>
          <w:szCs w:val="56"/>
        </w:rPr>
      </w:pPr>
      <w:r>
        <w:rPr>
          <w:rFonts w:eastAsia="Times New Roman" w:cs="Times New Roman"/>
          <w:b/>
          <w:bCs/>
          <w:i/>
          <w:sz w:val="56"/>
          <w:szCs w:val="56"/>
        </w:rPr>
        <w:t>5</w:t>
      </w:r>
      <w:r w:rsidR="002C64DF">
        <w:rPr>
          <w:rFonts w:eastAsia="Times New Roman" w:cs="Times New Roman"/>
          <w:b/>
          <w:bCs/>
          <w:i/>
          <w:sz w:val="56"/>
          <w:szCs w:val="56"/>
        </w:rPr>
        <w:t>-Y</w:t>
      </w:r>
      <w:r>
        <w:rPr>
          <w:rFonts w:eastAsia="Times New Roman" w:cs="Times New Roman"/>
          <w:b/>
          <w:bCs/>
          <w:i/>
          <w:sz w:val="56"/>
          <w:szCs w:val="56"/>
        </w:rPr>
        <w:t xml:space="preserve">ear </w:t>
      </w:r>
      <w:r w:rsidR="008F49CD" w:rsidRPr="006E6D3B">
        <w:rPr>
          <w:rFonts w:eastAsia="Times New Roman" w:cs="Times New Roman"/>
          <w:b/>
          <w:bCs/>
          <w:i/>
          <w:sz w:val="56"/>
          <w:szCs w:val="56"/>
        </w:rPr>
        <w:t>Review</w:t>
      </w:r>
      <w:r w:rsidR="00594442">
        <w:rPr>
          <w:rFonts w:eastAsia="Times New Roman" w:cs="Times New Roman"/>
          <w:b/>
          <w:bCs/>
          <w:i/>
          <w:sz w:val="56"/>
          <w:szCs w:val="56"/>
        </w:rPr>
        <w:t xml:space="preserve"> </w:t>
      </w:r>
      <w:r w:rsidR="00910F45">
        <w:rPr>
          <w:rFonts w:eastAsia="Times New Roman" w:cs="Times New Roman"/>
          <w:b/>
          <w:bCs/>
          <w:i/>
          <w:sz w:val="56"/>
          <w:szCs w:val="56"/>
        </w:rPr>
        <w:t>of</w:t>
      </w:r>
      <w:r w:rsidR="00594442">
        <w:rPr>
          <w:rFonts w:eastAsia="Times New Roman" w:cs="Times New Roman"/>
          <w:b/>
          <w:bCs/>
          <w:i/>
          <w:sz w:val="56"/>
          <w:szCs w:val="56"/>
        </w:rPr>
        <w:t xml:space="preserve"> the</w:t>
      </w:r>
    </w:p>
    <w:p w14:paraId="5529F759" w14:textId="4DF3E656" w:rsidR="008C6F06" w:rsidRPr="006E6D3B" w:rsidRDefault="008C6F06" w:rsidP="008C6F06">
      <w:pPr>
        <w:spacing w:after="0" w:line="240" w:lineRule="auto"/>
        <w:jc w:val="center"/>
        <w:rPr>
          <w:rFonts w:eastAsia="Times New Roman" w:cs="Times New Roman"/>
          <w:b/>
          <w:bCs/>
          <w:i/>
          <w:sz w:val="56"/>
          <w:szCs w:val="56"/>
        </w:rPr>
      </w:pPr>
      <w:r w:rsidRPr="006E6D3B">
        <w:rPr>
          <w:rFonts w:eastAsia="Times New Roman" w:cs="Times New Roman"/>
          <w:b/>
          <w:bCs/>
          <w:i/>
          <w:sz w:val="56"/>
          <w:szCs w:val="56"/>
        </w:rPr>
        <w:t xml:space="preserve">Caloosahatchee Estuary </w:t>
      </w:r>
    </w:p>
    <w:p w14:paraId="4602F8BC" w14:textId="77777777" w:rsidR="008C6F06" w:rsidRPr="006E6D3B" w:rsidRDefault="008C6F06" w:rsidP="008C6F06">
      <w:pPr>
        <w:spacing w:after="0" w:line="240" w:lineRule="auto"/>
        <w:jc w:val="center"/>
        <w:rPr>
          <w:rFonts w:eastAsia="Times New Roman" w:cs="Times New Roman"/>
          <w:b/>
          <w:bCs/>
          <w:i/>
          <w:sz w:val="56"/>
          <w:szCs w:val="56"/>
        </w:rPr>
      </w:pPr>
      <w:r w:rsidRPr="006E6D3B">
        <w:rPr>
          <w:rFonts w:eastAsia="Times New Roman" w:cs="Times New Roman"/>
          <w:b/>
          <w:bCs/>
          <w:i/>
          <w:sz w:val="56"/>
          <w:szCs w:val="56"/>
        </w:rPr>
        <w:t>Basin Management Action Plan</w:t>
      </w:r>
    </w:p>
    <w:p w14:paraId="7B0D113F" w14:textId="77777777" w:rsidR="008C6F06" w:rsidRPr="006E6D3B" w:rsidRDefault="008C6F06" w:rsidP="008C6F06">
      <w:pPr>
        <w:spacing w:after="0" w:line="240" w:lineRule="auto"/>
        <w:jc w:val="center"/>
        <w:rPr>
          <w:rFonts w:eastAsia="Times New Roman" w:cs="Times New Roman"/>
          <w:sz w:val="32"/>
        </w:rPr>
      </w:pPr>
    </w:p>
    <w:p w14:paraId="3F5B8CA2" w14:textId="77777777" w:rsidR="008C6F06" w:rsidRPr="006E6D3B" w:rsidRDefault="008C6F06" w:rsidP="008C6F06">
      <w:pPr>
        <w:spacing w:after="0" w:line="240" w:lineRule="auto"/>
        <w:jc w:val="center"/>
        <w:rPr>
          <w:rFonts w:eastAsia="Times New Roman" w:cs="Times New Roman"/>
          <w:sz w:val="32"/>
        </w:rPr>
      </w:pPr>
    </w:p>
    <w:p w14:paraId="362EE850" w14:textId="77777777" w:rsidR="008C6F06" w:rsidRPr="006E6D3B" w:rsidRDefault="008C6F06" w:rsidP="008C6F06">
      <w:pPr>
        <w:spacing w:after="0" w:line="240" w:lineRule="auto"/>
        <w:jc w:val="center"/>
        <w:rPr>
          <w:rFonts w:eastAsia="Times New Roman" w:cs="Times New Roman"/>
          <w:b/>
          <w:sz w:val="32"/>
          <w:szCs w:val="28"/>
        </w:rPr>
      </w:pPr>
      <w:r w:rsidRPr="006E6D3B">
        <w:rPr>
          <w:rFonts w:eastAsia="Times New Roman" w:cs="Times New Roman"/>
          <w:b/>
          <w:sz w:val="32"/>
          <w:szCs w:val="28"/>
        </w:rPr>
        <w:t>Division of Environmental Assessment and Restoration</w:t>
      </w:r>
    </w:p>
    <w:p w14:paraId="40930726" w14:textId="77777777" w:rsidR="008C6F06" w:rsidRPr="006E6D3B" w:rsidRDefault="008C6F06" w:rsidP="008C6F06">
      <w:pPr>
        <w:spacing w:after="0" w:line="240" w:lineRule="auto"/>
        <w:jc w:val="center"/>
        <w:rPr>
          <w:rFonts w:eastAsia="Times New Roman" w:cs="Times New Roman"/>
          <w:b/>
          <w:sz w:val="32"/>
        </w:rPr>
      </w:pPr>
      <w:r w:rsidRPr="006E6D3B">
        <w:rPr>
          <w:rFonts w:eastAsia="Times New Roman" w:cs="Times New Roman"/>
          <w:b/>
          <w:sz w:val="32"/>
        </w:rPr>
        <w:t>Water Quality Restoration Program</w:t>
      </w:r>
    </w:p>
    <w:p w14:paraId="63861E96" w14:textId="77777777" w:rsidR="008C6F06" w:rsidRPr="006E6D3B" w:rsidRDefault="008C6F06" w:rsidP="008C6F06">
      <w:pPr>
        <w:spacing w:after="0" w:line="240" w:lineRule="auto"/>
        <w:jc w:val="center"/>
        <w:rPr>
          <w:rFonts w:eastAsia="Times New Roman" w:cs="Times New Roman"/>
          <w:b/>
          <w:sz w:val="32"/>
        </w:rPr>
      </w:pPr>
      <w:r w:rsidRPr="006E6D3B">
        <w:rPr>
          <w:rFonts w:eastAsia="Times New Roman" w:cs="Times New Roman"/>
          <w:b/>
          <w:sz w:val="32"/>
        </w:rPr>
        <w:t>Florida Department of Environmental Protection</w:t>
      </w:r>
    </w:p>
    <w:p w14:paraId="2B503BE8" w14:textId="77777777" w:rsidR="008C6F06" w:rsidRPr="006E6D3B" w:rsidRDefault="008C6F06" w:rsidP="008C6F06">
      <w:pPr>
        <w:spacing w:after="0" w:line="240" w:lineRule="auto"/>
        <w:jc w:val="center"/>
        <w:rPr>
          <w:rFonts w:eastAsia="Times New Roman" w:cs="Times New Roman"/>
          <w:b/>
          <w:sz w:val="32"/>
          <w:szCs w:val="28"/>
        </w:rPr>
      </w:pPr>
    </w:p>
    <w:p w14:paraId="4016FDD6" w14:textId="77777777" w:rsidR="008C6F06" w:rsidRPr="006E6D3B" w:rsidRDefault="008C6F06" w:rsidP="008C6F06">
      <w:pPr>
        <w:spacing w:after="0" w:line="240" w:lineRule="auto"/>
        <w:jc w:val="center"/>
        <w:rPr>
          <w:rFonts w:eastAsia="Times New Roman" w:cs="Times New Roman"/>
          <w:sz w:val="32"/>
        </w:rPr>
      </w:pPr>
      <w:r w:rsidRPr="006E6D3B">
        <w:rPr>
          <w:rFonts w:eastAsia="Times New Roman" w:cs="Times New Roman"/>
          <w:sz w:val="32"/>
        </w:rPr>
        <w:t>with participation from the</w:t>
      </w:r>
    </w:p>
    <w:p w14:paraId="4D14CA51" w14:textId="77777777" w:rsidR="008C6F06" w:rsidRPr="006E6D3B" w:rsidRDefault="008C6F06" w:rsidP="008C6F06">
      <w:pPr>
        <w:spacing w:after="0" w:line="240" w:lineRule="auto"/>
        <w:jc w:val="center"/>
        <w:rPr>
          <w:rFonts w:eastAsia="Times New Roman" w:cs="Times New Roman"/>
          <w:sz w:val="32"/>
          <w:szCs w:val="28"/>
        </w:rPr>
      </w:pPr>
      <w:r w:rsidRPr="006E6D3B">
        <w:rPr>
          <w:rFonts w:eastAsia="Times New Roman" w:cs="Times New Roman"/>
          <w:b/>
          <w:sz w:val="32"/>
          <w:szCs w:val="28"/>
        </w:rPr>
        <w:t>Caloosahatchee Estuary Stakeholders</w:t>
      </w:r>
    </w:p>
    <w:p w14:paraId="31A25B85" w14:textId="77777777" w:rsidR="008C6F06" w:rsidRPr="006E6D3B" w:rsidRDefault="008C6F06" w:rsidP="008C6F06">
      <w:pPr>
        <w:spacing w:after="0" w:line="240" w:lineRule="auto"/>
        <w:jc w:val="center"/>
        <w:rPr>
          <w:rFonts w:eastAsia="Times New Roman" w:cs="Times New Roman"/>
          <w:sz w:val="32"/>
        </w:rPr>
      </w:pPr>
    </w:p>
    <w:p w14:paraId="3C9DCBD7" w14:textId="768C99C1" w:rsidR="008C6F06" w:rsidRPr="006E6D3B" w:rsidRDefault="008F49CD" w:rsidP="008C6F06">
      <w:pPr>
        <w:spacing w:after="0" w:line="240" w:lineRule="auto"/>
        <w:jc w:val="center"/>
        <w:rPr>
          <w:rFonts w:eastAsia="Times New Roman" w:cs="Times New Roman"/>
          <w:b/>
          <w:sz w:val="32"/>
        </w:rPr>
      </w:pPr>
      <w:r w:rsidRPr="006E6D3B">
        <w:rPr>
          <w:rFonts w:eastAsia="Times New Roman" w:cs="Times New Roman"/>
          <w:b/>
          <w:sz w:val="32"/>
        </w:rPr>
        <w:t xml:space="preserve">November </w:t>
      </w:r>
      <w:r w:rsidR="008C6F06" w:rsidRPr="006E6D3B">
        <w:rPr>
          <w:rFonts w:eastAsia="Times New Roman" w:cs="Times New Roman"/>
          <w:b/>
          <w:sz w:val="32"/>
        </w:rPr>
        <w:t>2017</w:t>
      </w:r>
    </w:p>
    <w:p w14:paraId="0CA1DEBC" w14:textId="77777777" w:rsidR="008C6F06" w:rsidRPr="006E6D3B" w:rsidRDefault="008C6F06" w:rsidP="008C6F06">
      <w:pPr>
        <w:spacing w:after="0" w:line="240" w:lineRule="auto"/>
        <w:jc w:val="center"/>
        <w:rPr>
          <w:rFonts w:eastAsia="Times New Roman" w:cs="Times New Roman"/>
          <w:sz w:val="32"/>
        </w:rPr>
      </w:pPr>
    </w:p>
    <w:p w14:paraId="23AA53ED" w14:textId="77777777" w:rsidR="00FA49E3" w:rsidRDefault="00FA49E3" w:rsidP="008C6F06">
      <w:pPr>
        <w:spacing w:after="0" w:line="240" w:lineRule="auto"/>
        <w:jc w:val="both"/>
        <w:rPr>
          <w:rFonts w:eastAsia="Times New Roman" w:cs="Times New Roman"/>
          <w:sz w:val="24"/>
        </w:rPr>
      </w:pPr>
    </w:p>
    <w:p w14:paraId="0F25EE03" w14:textId="77777777" w:rsidR="00FA49E3" w:rsidRDefault="00FA49E3" w:rsidP="008C6F06">
      <w:pPr>
        <w:spacing w:after="0" w:line="240" w:lineRule="auto"/>
        <w:jc w:val="both"/>
        <w:rPr>
          <w:rFonts w:eastAsia="Times New Roman" w:cs="Times New Roman"/>
          <w:sz w:val="24"/>
        </w:rPr>
      </w:pPr>
    </w:p>
    <w:p w14:paraId="38EA8DCA" w14:textId="5C06E256" w:rsidR="008C6F06" w:rsidRPr="006E6D3B" w:rsidRDefault="008C6F06" w:rsidP="008C6F06">
      <w:pPr>
        <w:spacing w:after="0" w:line="240" w:lineRule="auto"/>
        <w:jc w:val="both"/>
        <w:rPr>
          <w:rFonts w:eastAsia="Times New Roman" w:cs="Times New Roman"/>
          <w:sz w:val="24"/>
        </w:rPr>
      </w:pPr>
      <w:r w:rsidRPr="006E6D3B">
        <w:rPr>
          <w:rFonts w:eastAsia="Times New Roman" w:cs="Times New Roman"/>
          <w:noProof/>
        </w:rPr>
        <w:drawing>
          <wp:anchor distT="0" distB="0" distL="114300" distR="114300" simplePos="0" relativeHeight="251661312" behindDoc="1" locked="0" layoutInCell="1" allowOverlap="1" wp14:anchorId="09F23993" wp14:editId="44B28F6E">
            <wp:simplePos x="0" y="0"/>
            <wp:positionH relativeFrom="margin">
              <wp:posOffset>5067300</wp:posOffset>
            </wp:positionH>
            <wp:positionV relativeFrom="paragraph">
              <wp:posOffset>169545</wp:posOffset>
            </wp:positionV>
            <wp:extent cx="1143000" cy="1143000"/>
            <wp:effectExtent l="0" t="0" r="0" b="0"/>
            <wp:wrapTight wrapText="bothSides">
              <wp:wrapPolygon edited="0">
                <wp:start x="7920" y="0"/>
                <wp:lineTo x="5760" y="720"/>
                <wp:lineTo x="720" y="5040"/>
                <wp:lineTo x="0" y="7920"/>
                <wp:lineTo x="0" y="12600"/>
                <wp:lineTo x="1800" y="17640"/>
                <wp:lineTo x="7200" y="21240"/>
                <wp:lineTo x="14040" y="21240"/>
                <wp:lineTo x="19440" y="17640"/>
                <wp:lineTo x="21240" y="12600"/>
                <wp:lineTo x="21240" y="7920"/>
                <wp:lineTo x="20880" y="5040"/>
                <wp:lineTo x="15480" y="720"/>
                <wp:lineTo x="13320" y="0"/>
                <wp:lineTo x="792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194E60C4" w14:textId="77777777" w:rsidR="008C6F06" w:rsidRPr="006E6D3B" w:rsidRDefault="008C6F06" w:rsidP="008C6F06">
      <w:pPr>
        <w:spacing w:after="0" w:line="240" w:lineRule="auto"/>
        <w:jc w:val="both"/>
        <w:rPr>
          <w:rFonts w:eastAsia="Times New Roman" w:cs="Times New Roman"/>
        </w:rPr>
      </w:pPr>
    </w:p>
    <w:p w14:paraId="6EE305A2" w14:textId="77777777" w:rsidR="008C6F06" w:rsidRPr="006E6D3B" w:rsidRDefault="008C6F06" w:rsidP="008C6F06">
      <w:pPr>
        <w:spacing w:after="0" w:line="240" w:lineRule="auto"/>
        <w:jc w:val="both"/>
        <w:rPr>
          <w:rFonts w:eastAsia="Times New Roman" w:cs="Times New Roman"/>
        </w:rPr>
      </w:pPr>
    </w:p>
    <w:p w14:paraId="165C0E2B" w14:textId="0C005317" w:rsidR="008C6F06" w:rsidRDefault="008C6F06" w:rsidP="008C6F06">
      <w:pPr>
        <w:spacing w:after="0" w:line="240" w:lineRule="auto"/>
        <w:jc w:val="both"/>
        <w:rPr>
          <w:rFonts w:eastAsia="Times New Roman" w:cs="Times New Roman"/>
        </w:rPr>
      </w:pPr>
    </w:p>
    <w:p w14:paraId="03804E69" w14:textId="77777777" w:rsidR="009519B9" w:rsidRPr="006E6D3B" w:rsidRDefault="009519B9" w:rsidP="008C6F06">
      <w:pPr>
        <w:spacing w:after="0" w:line="240" w:lineRule="auto"/>
        <w:jc w:val="both"/>
        <w:rPr>
          <w:rFonts w:eastAsia="Times New Roman" w:cs="Times New Roman"/>
        </w:rPr>
      </w:pPr>
    </w:p>
    <w:p w14:paraId="649833E7" w14:textId="77777777" w:rsidR="008C6F06" w:rsidRPr="006E6D3B" w:rsidRDefault="008C6F06" w:rsidP="008C6F06">
      <w:pPr>
        <w:spacing w:after="0" w:line="240" w:lineRule="auto"/>
        <w:jc w:val="right"/>
        <w:rPr>
          <w:rFonts w:eastAsia="Times New Roman" w:cs="Times New Roman"/>
          <w:sz w:val="24"/>
          <w:szCs w:val="24"/>
        </w:rPr>
      </w:pPr>
      <w:r w:rsidRPr="006E6D3B">
        <w:rPr>
          <w:rFonts w:eastAsia="Times New Roman" w:cs="Times New Roman"/>
          <w:sz w:val="24"/>
          <w:szCs w:val="24"/>
        </w:rPr>
        <w:t>2600 Blair Stone Rd.</w:t>
      </w:r>
    </w:p>
    <w:p w14:paraId="3E0C0C2B" w14:textId="77777777" w:rsidR="008C6F06" w:rsidRPr="006E6D3B" w:rsidRDefault="008C6F06" w:rsidP="008C6F06">
      <w:pPr>
        <w:spacing w:after="0" w:line="240" w:lineRule="auto"/>
        <w:jc w:val="right"/>
        <w:rPr>
          <w:rFonts w:eastAsia="Times New Roman" w:cs="Times New Roman"/>
          <w:sz w:val="24"/>
          <w:szCs w:val="24"/>
        </w:rPr>
      </w:pPr>
      <w:r w:rsidRPr="006E6D3B">
        <w:rPr>
          <w:rFonts w:eastAsia="Times New Roman" w:cs="Times New Roman"/>
          <w:sz w:val="24"/>
          <w:szCs w:val="24"/>
        </w:rPr>
        <w:t>Tallahassee, FL 32399</w:t>
      </w:r>
    </w:p>
    <w:p w14:paraId="604ED79F" w14:textId="3FEF4081" w:rsidR="008C6F06" w:rsidRPr="00127953" w:rsidRDefault="008C6F06" w:rsidP="008C6F06">
      <w:pPr>
        <w:spacing w:after="0" w:line="240" w:lineRule="auto"/>
        <w:jc w:val="right"/>
        <w:rPr>
          <w:rFonts w:eastAsia="Times New Roman" w:cs="Times New Roman"/>
          <w:sz w:val="24"/>
          <w:szCs w:val="24"/>
        </w:rPr>
      </w:pPr>
      <w:r w:rsidRPr="00127953">
        <w:rPr>
          <w:rFonts w:eastAsia="Times New Roman" w:cs="Times New Roman"/>
          <w:sz w:val="24"/>
          <w:szCs w:val="24"/>
        </w:rPr>
        <w:t xml:space="preserve">www.dep.state.fl.us </w:t>
      </w:r>
    </w:p>
    <w:p w14:paraId="4BB2D9AF" w14:textId="77777777" w:rsidR="008C6F06" w:rsidRPr="006E6D3B" w:rsidRDefault="008C6F06" w:rsidP="008C6F06">
      <w:pPr>
        <w:spacing w:after="0" w:line="240" w:lineRule="auto"/>
        <w:rPr>
          <w:rFonts w:eastAsia="Times New Roman" w:cs="Times New Roman"/>
        </w:rPr>
        <w:sectPr w:rsidR="008C6F06" w:rsidRPr="006E6D3B" w:rsidSect="00CC6472">
          <w:headerReference w:type="default" r:id="rId9"/>
          <w:footerReference w:type="default" r:id="rId10"/>
          <w:headerReference w:type="first" r:id="rId11"/>
          <w:pgSz w:w="12240" w:h="15840" w:code="1"/>
          <w:pgMar w:top="1440" w:right="1440" w:bottom="1440" w:left="1440" w:header="720" w:footer="720" w:gutter="0"/>
          <w:cols w:space="720"/>
          <w:titlePg/>
          <w:docGrid w:linePitch="360"/>
        </w:sectPr>
      </w:pPr>
    </w:p>
    <w:p w14:paraId="2755F022" w14:textId="5D150DBE" w:rsidR="008C6F06" w:rsidRPr="006E6D3B" w:rsidRDefault="008C6F06" w:rsidP="00014885">
      <w:pPr>
        <w:keepNext/>
        <w:pBdr>
          <w:bottom w:val="single" w:sz="4" w:space="1" w:color="auto"/>
        </w:pBdr>
        <w:spacing w:before="120" w:after="240"/>
        <w:jc w:val="center"/>
        <w:outlineLvl w:val="0"/>
        <w:rPr>
          <w:rFonts w:eastAsia="Times New Roman" w:cs="Times New Roman"/>
          <w:b/>
          <w:bCs/>
          <w:kern w:val="32"/>
          <w:sz w:val="24"/>
          <w:szCs w:val="24"/>
        </w:rPr>
      </w:pPr>
      <w:bookmarkStart w:id="4" w:name="_Toc475022055"/>
      <w:bookmarkStart w:id="5" w:name="_Toc482084573"/>
      <w:bookmarkStart w:id="6" w:name="_Toc495931823"/>
      <w:r w:rsidRPr="006E6D3B">
        <w:rPr>
          <w:rFonts w:eastAsia="Times New Roman" w:cs="Times New Roman"/>
          <w:b/>
          <w:bCs/>
          <w:kern w:val="32"/>
          <w:sz w:val="32"/>
          <w:szCs w:val="32"/>
        </w:rPr>
        <w:lastRenderedPageBreak/>
        <w:t>Acknowledgments</w:t>
      </w:r>
      <w:bookmarkEnd w:id="4"/>
      <w:bookmarkEnd w:id="5"/>
      <w:bookmarkEnd w:id="6"/>
    </w:p>
    <w:p w14:paraId="0F5DB393" w14:textId="419DE989" w:rsidR="00924A5D" w:rsidRPr="006E6D3B" w:rsidRDefault="00924A5D" w:rsidP="00924A5D">
      <w:pPr>
        <w:spacing w:after="240"/>
        <w:rPr>
          <w:rFonts w:eastAsia="Times New Roman" w:cs="Times New Roman"/>
          <w:sz w:val="24"/>
        </w:rPr>
      </w:pPr>
      <w:r>
        <w:rPr>
          <w:rFonts w:eastAsia="Times New Roman" w:cs="Times New Roman"/>
          <w:sz w:val="24"/>
        </w:rPr>
        <w:t xml:space="preserve">The </w:t>
      </w:r>
      <w:r w:rsidRPr="003C22F6">
        <w:rPr>
          <w:rFonts w:eastAsia="Times New Roman" w:cs="Times New Roman"/>
          <w:i/>
          <w:sz w:val="24"/>
        </w:rPr>
        <w:t>Caloosahatchee Estuary Basin Management Action Plan</w:t>
      </w:r>
      <w:r>
        <w:rPr>
          <w:rFonts w:eastAsia="Times New Roman" w:cs="Times New Roman"/>
          <w:sz w:val="24"/>
        </w:rPr>
        <w:t xml:space="preserve">, adopted in November 2012, was prepared </w:t>
      </w:r>
      <w:r w:rsidRPr="006E6D3B">
        <w:rPr>
          <w:rFonts w:eastAsia="Times New Roman" w:cs="Times New Roman"/>
          <w:sz w:val="24"/>
        </w:rPr>
        <w:t>as part of a statewide watershed management approach to restore and protect Florida</w:t>
      </w:r>
      <w:r w:rsidR="00FD16DB">
        <w:rPr>
          <w:rFonts w:eastAsia="Times New Roman" w:cs="Times New Roman"/>
          <w:sz w:val="24"/>
        </w:rPr>
        <w:t>'</w:t>
      </w:r>
      <w:r w:rsidRPr="006E6D3B">
        <w:rPr>
          <w:rFonts w:eastAsia="Times New Roman" w:cs="Times New Roman"/>
          <w:sz w:val="24"/>
        </w:rPr>
        <w:t>s water quality</w:t>
      </w:r>
      <w:r>
        <w:rPr>
          <w:rFonts w:eastAsia="Times New Roman" w:cs="Times New Roman"/>
          <w:sz w:val="24"/>
        </w:rPr>
        <w:t>.</w:t>
      </w:r>
      <w:r w:rsidRPr="006E6D3B">
        <w:rPr>
          <w:rFonts w:eastAsia="Times New Roman" w:cs="Times New Roman"/>
          <w:sz w:val="24"/>
        </w:rPr>
        <w:t xml:space="preserve"> This </w:t>
      </w:r>
      <w:r w:rsidRPr="006E6D3B">
        <w:rPr>
          <w:rFonts w:eastAsia="Times New Roman" w:cs="Times New Roman"/>
          <w:i/>
          <w:sz w:val="24"/>
        </w:rPr>
        <w:t>201</w:t>
      </w:r>
      <w:r>
        <w:rPr>
          <w:rFonts w:eastAsia="Times New Roman" w:cs="Times New Roman"/>
          <w:i/>
          <w:sz w:val="24"/>
        </w:rPr>
        <w:t>7</w:t>
      </w:r>
      <w:r w:rsidRPr="006E6D3B">
        <w:rPr>
          <w:rFonts w:eastAsia="Times New Roman" w:cs="Times New Roman"/>
          <w:i/>
          <w:sz w:val="24"/>
        </w:rPr>
        <w:t xml:space="preserve"> </w:t>
      </w:r>
      <w:r>
        <w:rPr>
          <w:rFonts w:eastAsia="Times New Roman" w:cs="Times New Roman"/>
          <w:i/>
          <w:sz w:val="24"/>
        </w:rPr>
        <w:t>5-Year Review</w:t>
      </w:r>
      <w:r w:rsidRPr="006E6D3B">
        <w:rPr>
          <w:rFonts w:eastAsia="Times New Roman" w:cs="Times New Roman"/>
          <w:i/>
          <w:sz w:val="24"/>
        </w:rPr>
        <w:t xml:space="preserve"> for the Caloosahatchee Estuary Basin Management Action Plan </w:t>
      </w:r>
      <w:r w:rsidRPr="006E6D3B">
        <w:rPr>
          <w:rFonts w:eastAsia="Times New Roman" w:cs="Times New Roman"/>
          <w:sz w:val="24"/>
        </w:rPr>
        <w:t>was prepared</w:t>
      </w:r>
      <w:r>
        <w:rPr>
          <w:rFonts w:eastAsia="Times New Roman" w:cs="Times New Roman"/>
          <w:sz w:val="24"/>
        </w:rPr>
        <w:t xml:space="preserve"> in partial fulfilment of </w:t>
      </w:r>
      <w:r w:rsidR="005C403E">
        <w:rPr>
          <w:rFonts w:eastAsia="Times New Roman" w:cs="Times New Roman"/>
          <w:sz w:val="24"/>
        </w:rPr>
        <w:t xml:space="preserve">Paragraph </w:t>
      </w:r>
      <w:r>
        <w:rPr>
          <w:rFonts w:eastAsia="Times New Roman" w:cs="Times New Roman"/>
          <w:sz w:val="24"/>
        </w:rPr>
        <w:t>373.4595(4)(b), Florida Statutes</w:t>
      </w:r>
      <w:r w:rsidRPr="006E6D3B">
        <w:rPr>
          <w:rFonts w:eastAsia="Times New Roman" w:cs="Times New Roman"/>
          <w:sz w:val="24"/>
        </w:rPr>
        <w:t xml:space="preserve">. </w:t>
      </w:r>
      <w:r>
        <w:rPr>
          <w:rFonts w:eastAsia="Times New Roman" w:cs="Times New Roman"/>
          <w:sz w:val="24"/>
        </w:rPr>
        <w:t>Both documents were prepared</w:t>
      </w:r>
      <w:r w:rsidRPr="006E6D3B">
        <w:rPr>
          <w:rFonts w:eastAsia="Times New Roman" w:cs="Times New Roman"/>
          <w:sz w:val="24"/>
        </w:rPr>
        <w:t xml:space="preserve"> by the Florida Department of Environmental Protection with participation from the Caloosahatchee Estuary stakeholders identified below.</w:t>
      </w:r>
    </w:p>
    <w:p w14:paraId="7C48E4D6" w14:textId="77777777" w:rsidR="008C6F06" w:rsidRPr="006E6D3B" w:rsidRDefault="008C6F06" w:rsidP="008C6F06">
      <w:pPr>
        <w:spacing w:after="0" w:line="240" w:lineRule="auto"/>
        <w:jc w:val="both"/>
        <w:rPr>
          <w:rFonts w:eastAsia="Times New Roman" w:cs="Times New Roman"/>
          <w:sz w:val="24"/>
          <w:szCs w:val="24"/>
        </w:rPr>
      </w:pPr>
    </w:p>
    <w:p w14:paraId="137FDA8F" w14:textId="6FE6BC7C" w:rsidR="008C6F06" w:rsidRDefault="008C6F06" w:rsidP="008C6F06">
      <w:pPr>
        <w:spacing w:after="0" w:line="240" w:lineRule="auto"/>
        <w:jc w:val="center"/>
        <w:rPr>
          <w:rFonts w:eastAsia="Times New Roman" w:cs="Times New Roman"/>
        </w:rPr>
      </w:pPr>
      <w:r w:rsidRPr="006E6D3B">
        <w:rPr>
          <w:rFonts w:eastAsia="Times New Roman" w:cs="Times New Roman"/>
          <w:noProof/>
          <w:sz w:val="24"/>
          <w:szCs w:val="24"/>
        </w:rPr>
        <w:drawing>
          <wp:inline distT="0" distB="0" distL="0" distR="0" wp14:anchorId="4BB5696D" wp14:editId="099A64F6">
            <wp:extent cx="1234440" cy="1234440"/>
            <wp:effectExtent l="0" t="0" r="3810" b="3810"/>
            <wp:docPr id="7" name="Picture 7"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P-Logo-Print-Quality-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4440" cy="1234440"/>
                    </a:xfrm>
                    <a:prstGeom prst="rect">
                      <a:avLst/>
                    </a:prstGeom>
                  </pic:spPr>
                </pic:pic>
              </a:graphicData>
            </a:graphic>
          </wp:inline>
        </w:drawing>
      </w:r>
      <w:r w:rsidRPr="006E6D3B">
        <w:rPr>
          <w:rFonts w:eastAsia="Times New Roman" w:cs="Times New Roman"/>
          <w:noProof/>
          <w:sz w:val="24"/>
          <w:szCs w:val="24"/>
        </w:rPr>
        <w:drawing>
          <wp:inline distT="0" distB="0" distL="0" distR="0" wp14:anchorId="031FF1CF" wp14:editId="7B8C4DC4">
            <wp:extent cx="1704975" cy="1257300"/>
            <wp:effectExtent l="0" t="0" r="9525" b="0"/>
            <wp:docPr id="27" name="Picture 27" descr="South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WMD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975" cy="1257300"/>
                    </a:xfrm>
                    <a:prstGeom prst="rect">
                      <a:avLst/>
                    </a:prstGeom>
                    <a:noFill/>
                    <a:ln>
                      <a:noFill/>
                    </a:ln>
                  </pic:spPr>
                </pic:pic>
              </a:graphicData>
            </a:graphic>
          </wp:inline>
        </w:drawing>
      </w:r>
      <w:r w:rsidRPr="006E6D3B">
        <w:rPr>
          <w:rFonts w:eastAsia="Times New Roman" w:cs="Times New Roman"/>
          <w:noProof/>
          <w:sz w:val="24"/>
          <w:szCs w:val="24"/>
        </w:rPr>
        <w:drawing>
          <wp:inline distT="0" distB="0" distL="0" distR="0" wp14:anchorId="5090418E" wp14:editId="492FBDFA">
            <wp:extent cx="1295400" cy="1295400"/>
            <wp:effectExtent l="0" t="0" r="0" b="0"/>
            <wp:docPr id="28" name="Picture 28" descr="Florida Department of Agriculture and Consum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rida Department of Agriculture and Consumer Services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Pr="006E6D3B">
        <w:rPr>
          <w:rFonts w:eastAsia="Times New Roman" w:cs="Times New Roman"/>
          <w:noProof/>
        </w:rPr>
        <w:drawing>
          <wp:inline distT="0" distB="0" distL="0" distR="0" wp14:anchorId="4797EE0C" wp14:editId="2A940E1D">
            <wp:extent cx="1485900" cy="1381125"/>
            <wp:effectExtent l="0" t="0" r="0" b="9525"/>
            <wp:docPr id="29" name="Picture 29" descr="Charlott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lotte County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r w:rsidRPr="006E6D3B">
        <w:rPr>
          <w:rFonts w:eastAsia="Times New Roman" w:cs="Times New Roman"/>
          <w:noProof/>
        </w:rPr>
        <w:drawing>
          <wp:inline distT="0" distB="0" distL="0" distR="0" wp14:anchorId="0CEE3A84" wp14:editId="2A479479">
            <wp:extent cx="2762250" cy="990600"/>
            <wp:effectExtent l="0" t="0" r="0" b="0"/>
            <wp:docPr id="30" name="Picture 30" descr="Lee County Division of Na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e Coun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2250" cy="990600"/>
                    </a:xfrm>
                    <a:prstGeom prst="rect">
                      <a:avLst/>
                    </a:prstGeom>
                    <a:noFill/>
                    <a:ln>
                      <a:noFill/>
                    </a:ln>
                  </pic:spPr>
                </pic:pic>
              </a:graphicData>
            </a:graphic>
          </wp:inline>
        </w:drawing>
      </w:r>
      <w:r w:rsidRPr="006E6D3B">
        <w:rPr>
          <w:rFonts w:eastAsia="Times New Roman" w:cs="Times New Roman"/>
        </w:rPr>
        <w:tab/>
      </w:r>
      <w:r w:rsidRPr="006E6D3B">
        <w:rPr>
          <w:rFonts w:eastAsia="Times New Roman" w:cs="Times New Roman"/>
          <w:noProof/>
        </w:rPr>
        <w:drawing>
          <wp:inline distT="0" distB="0" distL="0" distR="0" wp14:anchorId="1717BA7B" wp14:editId="0459AFF8">
            <wp:extent cx="1975104" cy="987552"/>
            <wp:effectExtent l="0" t="0" r="6350" b="3175"/>
            <wp:docPr id="34" name="Picture 34" descr="Florida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DOT_Logo_colo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5104" cy="987552"/>
                    </a:xfrm>
                    <a:prstGeom prst="rect">
                      <a:avLst/>
                    </a:prstGeom>
                  </pic:spPr>
                </pic:pic>
              </a:graphicData>
            </a:graphic>
          </wp:inline>
        </w:drawing>
      </w:r>
    </w:p>
    <w:p w14:paraId="01D9C5A4" w14:textId="7DE98317" w:rsidR="001B4132" w:rsidRPr="006E6D3B" w:rsidRDefault="00415130" w:rsidP="008C6F06">
      <w:pPr>
        <w:spacing w:after="0" w:line="240" w:lineRule="auto"/>
        <w:jc w:val="center"/>
        <w:rPr>
          <w:rFonts w:eastAsia="Times New Roman" w:cs="Times New Roman"/>
        </w:rPr>
      </w:pPr>
      <w:r>
        <w:rPr>
          <w:rFonts w:eastAsia="Times New Roman" w:cs="Times New Roman"/>
        </w:rPr>
        <w:t xml:space="preserve"> </w:t>
      </w:r>
    </w:p>
    <w:p w14:paraId="2AF05A52" w14:textId="78A0588C" w:rsidR="008C6F06" w:rsidRPr="006E6D3B" w:rsidRDefault="001B4132" w:rsidP="008C6F06">
      <w:pPr>
        <w:spacing w:after="0" w:line="240" w:lineRule="auto"/>
        <w:jc w:val="center"/>
        <w:rPr>
          <w:rFonts w:eastAsia="Times New Roman" w:cs="Times New Roman"/>
          <w:sz w:val="24"/>
          <w:szCs w:val="24"/>
        </w:rPr>
      </w:pPr>
      <w:r w:rsidRPr="006E6D3B">
        <w:rPr>
          <w:rFonts w:eastAsia="Times New Roman" w:cs="Times New Roman"/>
          <w:noProof/>
        </w:rPr>
        <w:drawing>
          <wp:inline distT="0" distB="0" distL="0" distR="0" wp14:anchorId="188231A0" wp14:editId="55B681DE">
            <wp:extent cx="2057400" cy="1295400"/>
            <wp:effectExtent l="0" t="0" r="0" b="0"/>
            <wp:docPr id="11" name="Picture 11" descr="City of Cape Coral Environment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ty of Cape Coral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7400" cy="1295400"/>
                    </a:xfrm>
                    <a:prstGeom prst="rect">
                      <a:avLst/>
                    </a:prstGeom>
                    <a:noFill/>
                    <a:ln>
                      <a:noFill/>
                    </a:ln>
                  </pic:spPr>
                </pic:pic>
              </a:graphicData>
            </a:graphic>
          </wp:inline>
        </w:drawing>
      </w:r>
      <w:r w:rsidR="008C6F06" w:rsidRPr="006E6D3B">
        <w:rPr>
          <w:rFonts w:eastAsia="Times New Roman" w:cs="Times New Roman"/>
          <w:noProof/>
        </w:rPr>
        <w:drawing>
          <wp:inline distT="0" distB="0" distL="0" distR="0" wp14:anchorId="31C73D1F" wp14:editId="4380A661">
            <wp:extent cx="1847850" cy="1285875"/>
            <wp:effectExtent l="0" t="0" r="0" b="9525"/>
            <wp:docPr id="32" name="Picture 32" descr="City of Fort My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ty of Fort Myers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7850" cy="1285875"/>
                    </a:xfrm>
                    <a:prstGeom prst="rect">
                      <a:avLst/>
                    </a:prstGeom>
                    <a:noFill/>
                    <a:ln>
                      <a:noFill/>
                    </a:ln>
                  </pic:spPr>
                </pic:pic>
              </a:graphicData>
            </a:graphic>
          </wp:inline>
        </w:drawing>
      </w:r>
      <w:r w:rsidR="008C6F06" w:rsidRPr="006E6D3B">
        <w:rPr>
          <w:rFonts w:eastAsia="Times New Roman" w:cs="Times New Roman"/>
          <w:noProof/>
          <w:sz w:val="24"/>
          <w:szCs w:val="24"/>
        </w:rPr>
        <w:drawing>
          <wp:inline distT="0" distB="0" distL="0" distR="0" wp14:anchorId="397BA218" wp14:editId="570637CD">
            <wp:extent cx="1188720" cy="1188720"/>
            <wp:effectExtent l="0" t="0" r="0" b="0"/>
            <wp:docPr id="3" name="Picture 3" descr="Lehigh Acres Municipal Services Improv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pic:spPr>
                </pic:pic>
              </a:graphicData>
            </a:graphic>
          </wp:inline>
        </w:drawing>
      </w:r>
    </w:p>
    <w:p w14:paraId="61C5C25F" w14:textId="6FBB3A71" w:rsidR="008C6F06" w:rsidRPr="006E6D3B" w:rsidRDefault="008C6F06" w:rsidP="008C6F06">
      <w:pPr>
        <w:spacing w:after="0" w:line="240" w:lineRule="auto"/>
        <w:jc w:val="both"/>
        <w:rPr>
          <w:rFonts w:eastAsia="Times New Roman" w:cs="Times New Roman"/>
          <w:sz w:val="24"/>
          <w:szCs w:val="24"/>
        </w:rPr>
      </w:pPr>
    </w:p>
    <w:p w14:paraId="7ABE9465" w14:textId="77777777" w:rsidR="008C6F06" w:rsidRPr="006E6D3B" w:rsidRDefault="008C6F06" w:rsidP="008C6F06">
      <w:pPr>
        <w:spacing w:after="0" w:line="240" w:lineRule="auto"/>
        <w:jc w:val="both"/>
        <w:rPr>
          <w:rFonts w:eastAsia="Times New Roman" w:cs="Times New Roman"/>
          <w:sz w:val="24"/>
          <w:szCs w:val="24"/>
        </w:rPr>
      </w:pPr>
    </w:p>
    <w:p w14:paraId="7C4FD761" w14:textId="77777777" w:rsidR="008C6F06" w:rsidRPr="006E6D3B" w:rsidRDefault="008C6F06" w:rsidP="008C6F06">
      <w:pPr>
        <w:spacing w:after="240"/>
        <w:rPr>
          <w:rFonts w:eastAsia="Times New Roman" w:cs="Times New Roman"/>
          <w:sz w:val="24"/>
        </w:rPr>
      </w:pPr>
      <w:r w:rsidRPr="006E6D3B">
        <w:rPr>
          <w:rFonts w:eastAsia="Times New Roman" w:cs="Times New Roman"/>
          <w:sz w:val="24"/>
        </w:rPr>
        <w:t>For additional information on the watershed management approach in the Caloosahatchee Estuary Basin, contact:</w:t>
      </w:r>
    </w:p>
    <w:p w14:paraId="1E06ABA3" w14:textId="70567D20" w:rsidR="008C6F06" w:rsidRPr="006E6D3B" w:rsidRDefault="00007233" w:rsidP="008C6F06">
      <w:pPr>
        <w:spacing w:after="0" w:line="240" w:lineRule="auto"/>
        <w:jc w:val="both"/>
        <w:rPr>
          <w:rFonts w:eastAsia="Times New Roman" w:cs="Times New Roman"/>
          <w:snapToGrid w:val="0"/>
          <w:color w:val="000000"/>
          <w:sz w:val="24"/>
          <w:szCs w:val="24"/>
        </w:rPr>
      </w:pPr>
      <w:r>
        <w:rPr>
          <w:rFonts w:eastAsia="Times New Roman" w:cs="Times New Roman"/>
          <w:snapToGrid w:val="0"/>
          <w:sz w:val="24"/>
          <w:szCs w:val="24"/>
        </w:rPr>
        <w:t>Kevin Williams</w:t>
      </w:r>
      <w:r w:rsidR="008C6F06" w:rsidRPr="006E6D3B">
        <w:rPr>
          <w:rFonts w:eastAsia="Times New Roman" w:cs="Times New Roman"/>
          <w:snapToGrid w:val="0"/>
          <w:sz w:val="24"/>
          <w:szCs w:val="24"/>
        </w:rPr>
        <w:t>, Basin Coordinator</w:t>
      </w:r>
    </w:p>
    <w:p w14:paraId="00F34863" w14:textId="77777777" w:rsidR="008C6F06" w:rsidRPr="006E6D3B" w:rsidRDefault="008C6F06" w:rsidP="008C6F06">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Florida Department of Environmental Protection</w:t>
      </w:r>
    </w:p>
    <w:p w14:paraId="102CABF9" w14:textId="77777777" w:rsidR="008C6F06" w:rsidRPr="006E6D3B" w:rsidRDefault="008C6F06" w:rsidP="008C6F06">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Watershed Restoration Program, Watershed Planning and Coordination Section</w:t>
      </w:r>
    </w:p>
    <w:p w14:paraId="1CCE372B" w14:textId="77777777" w:rsidR="008C6F06" w:rsidRPr="006E6D3B" w:rsidRDefault="008C6F06" w:rsidP="008C6F06">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2600 Blair Stone Road, Mail Station 3565</w:t>
      </w:r>
    </w:p>
    <w:p w14:paraId="2E272515" w14:textId="77777777" w:rsidR="008C6F06" w:rsidRPr="006E6D3B" w:rsidRDefault="008C6F06" w:rsidP="008C6F06">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Tallahassee, FL 32399-2400</w:t>
      </w:r>
    </w:p>
    <w:p w14:paraId="2EC65828" w14:textId="49B96783" w:rsidR="008C6F06" w:rsidRPr="007B2F4F" w:rsidRDefault="008C6F06" w:rsidP="008C6F06">
      <w:pPr>
        <w:spacing w:after="0" w:line="240" w:lineRule="auto"/>
        <w:jc w:val="both"/>
        <w:rPr>
          <w:rFonts w:eastAsia="Times New Roman" w:cs="Times New Roman"/>
          <w:snapToGrid w:val="0"/>
          <w:sz w:val="24"/>
          <w:szCs w:val="24"/>
        </w:rPr>
      </w:pPr>
      <w:r w:rsidRPr="006E6D3B">
        <w:rPr>
          <w:rFonts w:eastAsia="Times New Roman" w:cs="Times New Roman"/>
          <w:snapToGrid w:val="0"/>
          <w:sz w:val="24"/>
          <w:szCs w:val="24"/>
        </w:rPr>
        <w:t xml:space="preserve">Email: </w:t>
      </w:r>
      <w:r w:rsidR="007B2F4F">
        <w:rPr>
          <w:rFonts w:eastAsia="Times New Roman" w:cs="Times New Roman"/>
          <w:snapToGrid w:val="0"/>
          <w:sz w:val="24"/>
          <w:szCs w:val="24"/>
        </w:rPr>
        <w:t>Kevin.C.Williams@dep.state.fl.us</w:t>
      </w:r>
    </w:p>
    <w:p w14:paraId="22927DF4" w14:textId="4E94460F" w:rsidR="008F49CD" w:rsidRPr="006E6D3B" w:rsidRDefault="00007233" w:rsidP="008C6F06">
      <w:pPr>
        <w:rPr>
          <w:rFonts w:eastAsia="Times New Roman" w:cs="Times New Roman"/>
          <w:snapToGrid w:val="0"/>
          <w:sz w:val="24"/>
          <w:szCs w:val="24"/>
        </w:rPr>
      </w:pPr>
      <w:r>
        <w:rPr>
          <w:rFonts w:eastAsia="Times New Roman" w:cs="Times New Roman"/>
          <w:snapToGrid w:val="0"/>
          <w:sz w:val="24"/>
          <w:szCs w:val="24"/>
        </w:rPr>
        <w:t>Phone: (850) 245–8086</w:t>
      </w:r>
    </w:p>
    <w:p w14:paraId="0ABC9E84" w14:textId="3B670A28" w:rsidR="008C6F06" w:rsidRPr="006E6D3B" w:rsidRDefault="008C6F06">
      <w:pPr>
        <w:rPr>
          <w:rFonts w:cs="Times New Roman"/>
        </w:rPr>
      </w:pPr>
      <w:r w:rsidRPr="006E6D3B">
        <w:rPr>
          <w:rFonts w:cs="Times New Roman"/>
        </w:rPr>
        <w:br w:type="page"/>
      </w:r>
    </w:p>
    <w:p w14:paraId="0D7ED716" w14:textId="3DC198AA" w:rsidR="00CD46BA" w:rsidRPr="00A30EDA" w:rsidRDefault="008C6F06" w:rsidP="00A30EDA">
      <w:pPr>
        <w:pBdr>
          <w:bottom w:val="single" w:sz="4" w:space="1" w:color="auto"/>
        </w:pBdr>
        <w:jc w:val="center"/>
        <w:rPr>
          <w:sz w:val="28"/>
          <w:szCs w:val="28"/>
        </w:rPr>
      </w:pPr>
      <w:r w:rsidRPr="00A30EDA">
        <w:rPr>
          <w:b/>
          <w:sz w:val="28"/>
          <w:szCs w:val="28"/>
        </w:rPr>
        <w:lastRenderedPageBreak/>
        <w:t>Table of Conten</w:t>
      </w:r>
      <w:bookmarkEnd w:id="0"/>
      <w:bookmarkEnd w:id="1"/>
      <w:bookmarkEnd w:id="2"/>
      <w:bookmarkEnd w:id="3"/>
      <w:r w:rsidRPr="00A30EDA">
        <w:rPr>
          <w:b/>
          <w:sz w:val="28"/>
          <w:szCs w:val="28"/>
        </w:rPr>
        <w:t>ts</w:t>
      </w:r>
    </w:p>
    <w:sdt>
      <w:sdtPr>
        <w:rPr>
          <w:rFonts w:eastAsiaTheme="minorHAnsi" w:cstheme="minorBidi"/>
          <w:sz w:val="20"/>
          <w:szCs w:val="20"/>
        </w:rPr>
        <w:id w:val="-1365505712"/>
        <w:docPartObj>
          <w:docPartGallery w:val="Table of Contents"/>
          <w:docPartUnique/>
        </w:docPartObj>
      </w:sdtPr>
      <w:sdtEndPr>
        <w:rPr>
          <w:b/>
          <w:bCs/>
          <w:noProof/>
        </w:rPr>
      </w:sdtEndPr>
      <w:sdtContent>
        <w:p w14:paraId="0D4D5FD5" w14:textId="7783D53A" w:rsidR="00E0094F" w:rsidRDefault="00E0094F" w:rsidP="00A30EDA">
          <w:pPr>
            <w:pStyle w:val="Bodytextreduced"/>
          </w:pPr>
        </w:p>
        <w:p w14:paraId="1CF88A92" w14:textId="5E5C7D41" w:rsidR="00D72756" w:rsidRDefault="00E0094F">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495931823" w:history="1">
            <w:r w:rsidR="00D72756" w:rsidRPr="007922A1">
              <w:rPr>
                <w:rStyle w:val="Hyperlink"/>
                <w:noProof/>
                <w:kern w:val="32"/>
              </w:rPr>
              <w:t>Acknowledgments</w:t>
            </w:r>
            <w:r w:rsidR="00D72756">
              <w:rPr>
                <w:noProof/>
                <w:webHidden/>
              </w:rPr>
              <w:tab/>
            </w:r>
            <w:r w:rsidR="00D72756">
              <w:rPr>
                <w:noProof/>
                <w:webHidden/>
              </w:rPr>
              <w:fldChar w:fldCharType="begin"/>
            </w:r>
            <w:r w:rsidR="00D72756">
              <w:rPr>
                <w:noProof/>
                <w:webHidden/>
              </w:rPr>
              <w:instrText xml:space="preserve"> PAGEREF _Toc495931823 \h </w:instrText>
            </w:r>
            <w:r w:rsidR="00D72756">
              <w:rPr>
                <w:noProof/>
                <w:webHidden/>
              </w:rPr>
            </w:r>
            <w:r w:rsidR="00D72756">
              <w:rPr>
                <w:noProof/>
                <w:webHidden/>
              </w:rPr>
              <w:fldChar w:fldCharType="separate"/>
            </w:r>
            <w:r w:rsidR="00EA6103">
              <w:rPr>
                <w:noProof/>
                <w:webHidden/>
              </w:rPr>
              <w:t>2</w:t>
            </w:r>
            <w:r w:rsidR="00D72756">
              <w:rPr>
                <w:noProof/>
                <w:webHidden/>
              </w:rPr>
              <w:fldChar w:fldCharType="end"/>
            </w:r>
          </w:hyperlink>
        </w:p>
        <w:p w14:paraId="05E8CFFF" w14:textId="70B7FBE2" w:rsidR="00D72756" w:rsidRDefault="00236A73">
          <w:pPr>
            <w:pStyle w:val="TOC1"/>
            <w:rPr>
              <w:rFonts w:asciiTheme="minorHAnsi" w:eastAsiaTheme="minorEastAsia" w:hAnsiTheme="minorHAnsi" w:cstheme="minorBidi"/>
              <w:b w:val="0"/>
              <w:noProof/>
              <w:sz w:val="22"/>
              <w:szCs w:val="22"/>
            </w:rPr>
          </w:pPr>
          <w:hyperlink w:anchor="_Toc495931824" w:history="1">
            <w:r w:rsidR="00D72756" w:rsidRPr="007922A1">
              <w:rPr>
                <w:rStyle w:val="Hyperlink"/>
                <w:rFonts w:ascii="Times New Roman" w:eastAsiaTheme="majorEastAsia" w:hAnsi="Times New Roman"/>
                <w:noProof/>
              </w:rPr>
              <w:t>List of Acronyms and Abbreviations</w:t>
            </w:r>
            <w:r w:rsidR="00D72756">
              <w:rPr>
                <w:noProof/>
                <w:webHidden/>
              </w:rPr>
              <w:tab/>
            </w:r>
            <w:r w:rsidR="00D72756">
              <w:rPr>
                <w:noProof/>
                <w:webHidden/>
              </w:rPr>
              <w:fldChar w:fldCharType="begin"/>
            </w:r>
            <w:r w:rsidR="00D72756">
              <w:rPr>
                <w:noProof/>
                <w:webHidden/>
              </w:rPr>
              <w:instrText xml:space="preserve"> PAGEREF _Toc495931824 \h </w:instrText>
            </w:r>
            <w:r w:rsidR="00D72756">
              <w:rPr>
                <w:noProof/>
                <w:webHidden/>
              </w:rPr>
            </w:r>
            <w:r w:rsidR="00D72756">
              <w:rPr>
                <w:noProof/>
                <w:webHidden/>
              </w:rPr>
              <w:fldChar w:fldCharType="separate"/>
            </w:r>
            <w:r w:rsidR="00EA6103">
              <w:rPr>
                <w:noProof/>
                <w:webHidden/>
              </w:rPr>
              <w:t>6</w:t>
            </w:r>
            <w:r w:rsidR="00D72756">
              <w:rPr>
                <w:noProof/>
                <w:webHidden/>
              </w:rPr>
              <w:fldChar w:fldCharType="end"/>
            </w:r>
          </w:hyperlink>
        </w:p>
        <w:p w14:paraId="4F800BA7" w14:textId="0A7FD388" w:rsidR="00D72756" w:rsidRDefault="00236A73">
          <w:pPr>
            <w:pStyle w:val="TOC1"/>
            <w:rPr>
              <w:rFonts w:asciiTheme="minorHAnsi" w:eastAsiaTheme="minorEastAsia" w:hAnsiTheme="minorHAnsi" w:cstheme="minorBidi"/>
              <w:b w:val="0"/>
              <w:noProof/>
              <w:sz w:val="22"/>
              <w:szCs w:val="22"/>
            </w:rPr>
          </w:pPr>
          <w:hyperlink w:anchor="_Toc495931825" w:history="1">
            <w:r w:rsidR="00D72756" w:rsidRPr="007922A1">
              <w:rPr>
                <w:rStyle w:val="Hyperlink"/>
                <w:rFonts w:eastAsiaTheme="majorEastAsia"/>
                <w:noProof/>
              </w:rPr>
              <w:t>Executive Summary</w:t>
            </w:r>
            <w:r w:rsidR="00D72756">
              <w:rPr>
                <w:noProof/>
                <w:webHidden/>
              </w:rPr>
              <w:tab/>
            </w:r>
            <w:r w:rsidR="00D72756">
              <w:rPr>
                <w:noProof/>
                <w:webHidden/>
              </w:rPr>
              <w:fldChar w:fldCharType="begin"/>
            </w:r>
            <w:r w:rsidR="00D72756">
              <w:rPr>
                <w:noProof/>
                <w:webHidden/>
              </w:rPr>
              <w:instrText xml:space="preserve"> PAGEREF _Toc495931825 \h </w:instrText>
            </w:r>
            <w:r w:rsidR="00D72756">
              <w:rPr>
                <w:noProof/>
                <w:webHidden/>
              </w:rPr>
            </w:r>
            <w:r w:rsidR="00D72756">
              <w:rPr>
                <w:noProof/>
                <w:webHidden/>
              </w:rPr>
              <w:fldChar w:fldCharType="separate"/>
            </w:r>
            <w:r w:rsidR="00EA6103">
              <w:rPr>
                <w:noProof/>
                <w:webHidden/>
              </w:rPr>
              <w:t>8</w:t>
            </w:r>
            <w:r w:rsidR="00D72756">
              <w:rPr>
                <w:noProof/>
                <w:webHidden/>
              </w:rPr>
              <w:fldChar w:fldCharType="end"/>
            </w:r>
          </w:hyperlink>
        </w:p>
        <w:p w14:paraId="7E4BF156" w14:textId="6962BDDE" w:rsidR="00D72756" w:rsidRDefault="00236A73">
          <w:pPr>
            <w:pStyle w:val="TOC1"/>
            <w:rPr>
              <w:rFonts w:asciiTheme="minorHAnsi" w:eastAsiaTheme="minorEastAsia" w:hAnsiTheme="minorHAnsi" w:cstheme="minorBidi"/>
              <w:b w:val="0"/>
              <w:noProof/>
              <w:sz w:val="22"/>
              <w:szCs w:val="22"/>
            </w:rPr>
          </w:pPr>
          <w:hyperlink w:anchor="_Toc495931826" w:history="1">
            <w:r w:rsidR="00D72756" w:rsidRPr="007922A1">
              <w:rPr>
                <w:rStyle w:val="Hyperlink"/>
                <w:rFonts w:eastAsiaTheme="majorEastAsia"/>
                <w:noProof/>
              </w:rPr>
              <w:t>Chapter 1: Background Information</w:t>
            </w:r>
            <w:r w:rsidR="00D72756">
              <w:rPr>
                <w:noProof/>
                <w:webHidden/>
              </w:rPr>
              <w:tab/>
            </w:r>
            <w:r w:rsidR="00D72756">
              <w:rPr>
                <w:noProof/>
                <w:webHidden/>
              </w:rPr>
              <w:fldChar w:fldCharType="begin"/>
            </w:r>
            <w:r w:rsidR="00D72756">
              <w:rPr>
                <w:noProof/>
                <w:webHidden/>
              </w:rPr>
              <w:instrText xml:space="preserve"> PAGEREF _Toc495931826 \h </w:instrText>
            </w:r>
            <w:r w:rsidR="00D72756">
              <w:rPr>
                <w:noProof/>
                <w:webHidden/>
              </w:rPr>
            </w:r>
            <w:r w:rsidR="00D72756">
              <w:rPr>
                <w:noProof/>
                <w:webHidden/>
              </w:rPr>
              <w:fldChar w:fldCharType="separate"/>
            </w:r>
            <w:r w:rsidR="00EA6103">
              <w:rPr>
                <w:noProof/>
                <w:webHidden/>
              </w:rPr>
              <w:t>10</w:t>
            </w:r>
            <w:r w:rsidR="00D72756">
              <w:rPr>
                <w:noProof/>
                <w:webHidden/>
              </w:rPr>
              <w:fldChar w:fldCharType="end"/>
            </w:r>
          </w:hyperlink>
        </w:p>
        <w:p w14:paraId="4276711E" w14:textId="7BBFA86E" w:rsidR="00D72756" w:rsidRDefault="00236A73">
          <w:pPr>
            <w:pStyle w:val="TOC2"/>
            <w:rPr>
              <w:rFonts w:asciiTheme="minorHAnsi" w:eastAsiaTheme="minorEastAsia" w:hAnsiTheme="minorHAnsi" w:cstheme="minorBidi"/>
              <w:b w:val="0"/>
              <w:sz w:val="22"/>
              <w:szCs w:val="22"/>
            </w:rPr>
          </w:pPr>
          <w:hyperlink w:anchor="_Toc495931827" w:history="1">
            <w:r w:rsidR="00D72756" w:rsidRPr="007922A1">
              <w:rPr>
                <w:rStyle w:val="Hyperlink"/>
                <w:rFonts w:eastAsiaTheme="majorEastAsia"/>
              </w:rPr>
              <w:t>1.1</w:t>
            </w:r>
            <w:r w:rsidR="00D72756">
              <w:rPr>
                <w:rFonts w:asciiTheme="minorHAnsi" w:eastAsiaTheme="minorEastAsia" w:hAnsiTheme="minorHAnsi" w:cstheme="minorBidi"/>
                <w:b w:val="0"/>
                <w:sz w:val="22"/>
                <w:szCs w:val="22"/>
              </w:rPr>
              <w:tab/>
            </w:r>
            <w:r w:rsidR="00D72756" w:rsidRPr="007922A1">
              <w:rPr>
                <w:rStyle w:val="Hyperlink"/>
                <w:rFonts w:eastAsiaTheme="majorEastAsia"/>
              </w:rPr>
              <w:t>Water Quality Standards and Total Maximum Daily Loads (TMDLs)</w:t>
            </w:r>
            <w:r w:rsidR="00D72756">
              <w:rPr>
                <w:webHidden/>
              </w:rPr>
              <w:tab/>
            </w:r>
            <w:r w:rsidR="00D72756">
              <w:rPr>
                <w:webHidden/>
              </w:rPr>
              <w:fldChar w:fldCharType="begin"/>
            </w:r>
            <w:r w:rsidR="00D72756">
              <w:rPr>
                <w:webHidden/>
              </w:rPr>
              <w:instrText xml:space="preserve"> PAGEREF _Toc495931827 \h </w:instrText>
            </w:r>
            <w:r w:rsidR="00D72756">
              <w:rPr>
                <w:webHidden/>
              </w:rPr>
            </w:r>
            <w:r w:rsidR="00D72756">
              <w:rPr>
                <w:webHidden/>
              </w:rPr>
              <w:fldChar w:fldCharType="separate"/>
            </w:r>
            <w:r w:rsidR="00EA6103">
              <w:rPr>
                <w:webHidden/>
              </w:rPr>
              <w:t>10</w:t>
            </w:r>
            <w:r w:rsidR="00D72756">
              <w:rPr>
                <w:webHidden/>
              </w:rPr>
              <w:fldChar w:fldCharType="end"/>
            </w:r>
          </w:hyperlink>
        </w:p>
        <w:p w14:paraId="54DE75EC" w14:textId="55A5B1BA" w:rsidR="00D72756" w:rsidRDefault="00236A73">
          <w:pPr>
            <w:pStyle w:val="TOC3"/>
            <w:rPr>
              <w:rFonts w:asciiTheme="minorHAnsi" w:eastAsiaTheme="minorEastAsia" w:hAnsiTheme="minorHAnsi" w:cstheme="minorBidi"/>
              <w:sz w:val="22"/>
              <w:szCs w:val="22"/>
            </w:rPr>
          </w:pPr>
          <w:hyperlink w:anchor="_Toc495931828" w:history="1">
            <w:r w:rsidR="00D72756" w:rsidRPr="007922A1">
              <w:rPr>
                <w:rStyle w:val="Hyperlink"/>
                <w:rFonts w:eastAsiaTheme="majorEastAsia"/>
              </w:rPr>
              <w:t>1.1.1</w:t>
            </w:r>
            <w:r w:rsidR="00D72756">
              <w:rPr>
                <w:rFonts w:asciiTheme="minorHAnsi" w:eastAsiaTheme="minorEastAsia" w:hAnsiTheme="minorHAnsi" w:cstheme="minorBidi"/>
                <w:sz w:val="22"/>
                <w:szCs w:val="22"/>
              </w:rPr>
              <w:tab/>
            </w:r>
            <w:r w:rsidR="00D72756" w:rsidRPr="007922A1">
              <w:rPr>
                <w:rStyle w:val="Hyperlink"/>
                <w:rFonts w:eastAsiaTheme="majorEastAsia"/>
              </w:rPr>
              <w:t>Caloosahatchee Estuary TMDLs</w:t>
            </w:r>
            <w:r w:rsidR="00D72756">
              <w:rPr>
                <w:webHidden/>
              </w:rPr>
              <w:tab/>
            </w:r>
            <w:r w:rsidR="00D72756">
              <w:rPr>
                <w:webHidden/>
              </w:rPr>
              <w:fldChar w:fldCharType="begin"/>
            </w:r>
            <w:r w:rsidR="00D72756">
              <w:rPr>
                <w:webHidden/>
              </w:rPr>
              <w:instrText xml:space="preserve"> PAGEREF _Toc495931828 \h </w:instrText>
            </w:r>
            <w:r w:rsidR="00D72756">
              <w:rPr>
                <w:webHidden/>
              </w:rPr>
            </w:r>
            <w:r w:rsidR="00D72756">
              <w:rPr>
                <w:webHidden/>
              </w:rPr>
              <w:fldChar w:fldCharType="separate"/>
            </w:r>
            <w:r w:rsidR="00EA6103">
              <w:rPr>
                <w:webHidden/>
              </w:rPr>
              <w:t>10</w:t>
            </w:r>
            <w:r w:rsidR="00D72756">
              <w:rPr>
                <w:webHidden/>
              </w:rPr>
              <w:fldChar w:fldCharType="end"/>
            </w:r>
          </w:hyperlink>
        </w:p>
        <w:p w14:paraId="755EB965" w14:textId="257EFA31" w:rsidR="00D72756" w:rsidRDefault="00236A73">
          <w:pPr>
            <w:pStyle w:val="TOC2"/>
            <w:rPr>
              <w:rFonts w:asciiTheme="minorHAnsi" w:eastAsiaTheme="minorEastAsia" w:hAnsiTheme="minorHAnsi" w:cstheme="minorBidi"/>
              <w:b w:val="0"/>
              <w:sz w:val="22"/>
              <w:szCs w:val="22"/>
            </w:rPr>
          </w:pPr>
          <w:hyperlink w:anchor="_Toc495931829" w:history="1">
            <w:r w:rsidR="00D72756" w:rsidRPr="007922A1">
              <w:rPr>
                <w:rStyle w:val="Hyperlink"/>
                <w:rFonts w:eastAsiaTheme="majorEastAsia"/>
              </w:rPr>
              <w:t>1.2</w:t>
            </w:r>
            <w:r w:rsidR="00D72756">
              <w:rPr>
                <w:rFonts w:asciiTheme="minorHAnsi" w:eastAsiaTheme="minorEastAsia" w:hAnsiTheme="minorHAnsi" w:cstheme="minorBidi"/>
                <w:b w:val="0"/>
                <w:sz w:val="22"/>
                <w:szCs w:val="22"/>
              </w:rPr>
              <w:tab/>
            </w:r>
            <w:r w:rsidR="00D72756" w:rsidRPr="007922A1">
              <w:rPr>
                <w:rStyle w:val="Hyperlink"/>
                <w:rFonts w:eastAsiaTheme="majorEastAsia"/>
              </w:rPr>
              <w:t>Caloosahatchee Estuary Basin Management Action Plan (BMAP)</w:t>
            </w:r>
            <w:r w:rsidR="00D72756">
              <w:rPr>
                <w:webHidden/>
              </w:rPr>
              <w:tab/>
            </w:r>
            <w:r w:rsidR="00D72756">
              <w:rPr>
                <w:webHidden/>
              </w:rPr>
              <w:fldChar w:fldCharType="begin"/>
            </w:r>
            <w:r w:rsidR="00D72756">
              <w:rPr>
                <w:webHidden/>
              </w:rPr>
              <w:instrText xml:space="preserve"> PAGEREF _Toc495931829 \h </w:instrText>
            </w:r>
            <w:r w:rsidR="00D72756">
              <w:rPr>
                <w:webHidden/>
              </w:rPr>
            </w:r>
            <w:r w:rsidR="00D72756">
              <w:rPr>
                <w:webHidden/>
              </w:rPr>
              <w:fldChar w:fldCharType="separate"/>
            </w:r>
            <w:r w:rsidR="00EA6103">
              <w:rPr>
                <w:webHidden/>
              </w:rPr>
              <w:t>12</w:t>
            </w:r>
            <w:r w:rsidR="00D72756">
              <w:rPr>
                <w:webHidden/>
              </w:rPr>
              <w:fldChar w:fldCharType="end"/>
            </w:r>
          </w:hyperlink>
        </w:p>
        <w:p w14:paraId="4DFB4FA7" w14:textId="254D8487" w:rsidR="00D72756" w:rsidRDefault="00236A73">
          <w:pPr>
            <w:pStyle w:val="TOC3"/>
            <w:rPr>
              <w:rFonts w:asciiTheme="minorHAnsi" w:eastAsiaTheme="minorEastAsia" w:hAnsiTheme="minorHAnsi" w:cstheme="minorBidi"/>
              <w:sz w:val="22"/>
              <w:szCs w:val="22"/>
            </w:rPr>
          </w:pPr>
          <w:hyperlink w:anchor="_Toc495931830" w:history="1">
            <w:r w:rsidR="00D72756" w:rsidRPr="007922A1">
              <w:rPr>
                <w:rStyle w:val="Hyperlink"/>
                <w:rFonts w:eastAsiaTheme="majorEastAsia"/>
              </w:rPr>
              <w:t>1.2.1</w:t>
            </w:r>
            <w:r w:rsidR="00D72756">
              <w:rPr>
                <w:rFonts w:asciiTheme="minorHAnsi" w:eastAsiaTheme="minorEastAsia" w:hAnsiTheme="minorHAnsi" w:cstheme="minorBidi"/>
                <w:sz w:val="22"/>
                <w:szCs w:val="22"/>
              </w:rPr>
              <w:tab/>
            </w:r>
            <w:r w:rsidR="00D72756" w:rsidRPr="007922A1">
              <w:rPr>
                <w:rStyle w:val="Hyperlink"/>
                <w:rFonts w:eastAsiaTheme="majorEastAsia"/>
              </w:rPr>
              <w:t>Caloosahatchee BMAP Pollutant Reduction and Discharge Allocations</w:t>
            </w:r>
            <w:r w:rsidR="00D72756">
              <w:rPr>
                <w:webHidden/>
              </w:rPr>
              <w:tab/>
            </w:r>
            <w:r w:rsidR="00D72756">
              <w:rPr>
                <w:webHidden/>
              </w:rPr>
              <w:fldChar w:fldCharType="begin"/>
            </w:r>
            <w:r w:rsidR="00D72756">
              <w:rPr>
                <w:webHidden/>
              </w:rPr>
              <w:instrText xml:space="preserve"> PAGEREF _Toc495931830 \h </w:instrText>
            </w:r>
            <w:r w:rsidR="00D72756">
              <w:rPr>
                <w:webHidden/>
              </w:rPr>
            </w:r>
            <w:r w:rsidR="00D72756">
              <w:rPr>
                <w:webHidden/>
              </w:rPr>
              <w:fldChar w:fldCharType="separate"/>
            </w:r>
            <w:r w:rsidR="00EA6103">
              <w:rPr>
                <w:webHidden/>
              </w:rPr>
              <w:t>12</w:t>
            </w:r>
            <w:r w:rsidR="00D72756">
              <w:rPr>
                <w:webHidden/>
              </w:rPr>
              <w:fldChar w:fldCharType="end"/>
            </w:r>
          </w:hyperlink>
        </w:p>
        <w:p w14:paraId="3D2B8C2A" w14:textId="5EB260D3" w:rsidR="00D72756" w:rsidRDefault="00236A73">
          <w:pPr>
            <w:pStyle w:val="TOC1"/>
            <w:rPr>
              <w:rFonts w:asciiTheme="minorHAnsi" w:eastAsiaTheme="minorEastAsia" w:hAnsiTheme="minorHAnsi" w:cstheme="minorBidi"/>
              <w:b w:val="0"/>
              <w:noProof/>
              <w:sz w:val="22"/>
              <w:szCs w:val="22"/>
            </w:rPr>
          </w:pPr>
          <w:hyperlink w:anchor="_Toc495931831" w:history="1">
            <w:r w:rsidR="00D72756" w:rsidRPr="007922A1">
              <w:rPr>
                <w:rStyle w:val="Hyperlink"/>
                <w:rFonts w:eastAsiaTheme="majorEastAsia"/>
                <w:noProof/>
              </w:rPr>
              <w:t>Chapter 2: Assessing Progress</w:t>
            </w:r>
            <w:r w:rsidR="00D72756">
              <w:rPr>
                <w:noProof/>
                <w:webHidden/>
              </w:rPr>
              <w:tab/>
            </w:r>
            <w:r w:rsidR="00D72756">
              <w:rPr>
                <w:noProof/>
                <w:webHidden/>
              </w:rPr>
              <w:fldChar w:fldCharType="begin"/>
            </w:r>
            <w:r w:rsidR="00D72756">
              <w:rPr>
                <w:noProof/>
                <w:webHidden/>
              </w:rPr>
              <w:instrText xml:space="preserve"> PAGEREF _Toc495931831 \h </w:instrText>
            </w:r>
            <w:r w:rsidR="00D72756">
              <w:rPr>
                <w:noProof/>
                <w:webHidden/>
              </w:rPr>
            </w:r>
            <w:r w:rsidR="00D72756">
              <w:rPr>
                <w:noProof/>
                <w:webHidden/>
              </w:rPr>
              <w:fldChar w:fldCharType="separate"/>
            </w:r>
            <w:r w:rsidR="00EA6103">
              <w:rPr>
                <w:noProof/>
                <w:webHidden/>
              </w:rPr>
              <w:t>15</w:t>
            </w:r>
            <w:r w:rsidR="00D72756">
              <w:rPr>
                <w:noProof/>
                <w:webHidden/>
              </w:rPr>
              <w:fldChar w:fldCharType="end"/>
            </w:r>
          </w:hyperlink>
        </w:p>
        <w:p w14:paraId="4AAD0092" w14:textId="41F009D2" w:rsidR="00D72756" w:rsidRDefault="00236A73">
          <w:pPr>
            <w:pStyle w:val="TOC2"/>
            <w:rPr>
              <w:rFonts w:asciiTheme="minorHAnsi" w:eastAsiaTheme="minorEastAsia" w:hAnsiTheme="minorHAnsi" w:cstheme="minorBidi"/>
              <w:b w:val="0"/>
              <w:sz w:val="22"/>
              <w:szCs w:val="22"/>
            </w:rPr>
          </w:pPr>
          <w:hyperlink w:anchor="_Toc495931832" w:history="1">
            <w:r w:rsidR="00D72756" w:rsidRPr="007922A1">
              <w:rPr>
                <w:rStyle w:val="Hyperlink"/>
              </w:rPr>
              <w:t>2.1</w:t>
            </w:r>
            <w:r w:rsidR="00D72756">
              <w:rPr>
                <w:rFonts w:asciiTheme="minorHAnsi" w:eastAsiaTheme="minorEastAsia" w:hAnsiTheme="minorHAnsi" w:cstheme="minorBidi"/>
                <w:b w:val="0"/>
                <w:sz w:val="22"/>
                <w:szCs w:val="22"/>
              </w:rPr>
              <w:tab/>
            </w:r>
            <w:r w:rsidR="00D72756" w:rsidRPr="007922A1">
              <w:rPr>
                <w:rStyle w:val="Hyperlink"/>
              </w:rPr>
              <w:t>Projects To Achieve the TMDL</w:t>
            </w:r>
            <w:r w:rsidR="00D72756">
              <w:rPr>
                <w:webHidden/>
              </w:rPr>
              <w:tab/>
            </w:r>
            <w:r w:rsidR="00D72756">
              <w:rPr>
                <w:webHidden/>
              </w:rPr>
              <w:fldChar w:fldCharType="begin"/>
            </w:r>
            <w:r w:rsidR="00D72756">
              <w:rPr>
                <w:webHidden/>
              </w:rPr>
              <w:instrText xml:space="preserve"> PAGEREF _Toc495931832 \h </w:instrText>
            </w:r>
            <w:r w:rsidR="00D72756">
              <w:rPr>
                <w:webHidden/>
              </w:rPr>
            </w:r>
            <w:r w:rsidR="00D72756">
              <w:rPr>
                <w:webHidden/>
              </w:rPr>
              <w:fldChar w:fldCharType="separate"/>
            </w:r>
            <w:r w:rsidR="00EA6103">
              <w:rPr>
                <w:webHidden/>
              </w:rPr>
              <w:t>15</w:t>
            </w:r>
            <w:r w:rsidR="00D72756">
              <w:rPr>
                <w:webHidden/>
              </w:rPr>
              <w:fldChar w:fldCharType="end"/>
            </w:r>
          </w:hyperlink>
        </w:p>
        <w:p w14:paraId="69FBCEA8" w14:textId="41CF9A86" w:rsidR="00D72756" w:rsidRDefault="00236A73">
          <w:pPr>
            <w:pStyle w:val="TOC2"/>
            <w:rPr>
              <w:rFonts w:asciiTheme="minorHAnsi" w:eastAsiaTheme="minorEastAsia" w:hAnsiTheme="minorHAnsi" w:cstheme="minorBidi"/>
              <w:b w:val="0"/>
              <w:sz w:val="22"/>
              <w:szCs w:val="22"/>
            </w:rPr>
          </w:pPr>
          <w:hyperlink w:anchor="_Toc495931833" w:history="1">
            <w:r w:rsidR="00D72756" w:rsidRPr="007922A1">
              <w:rPr>
                <w:rStyle w:val="Hyperlink"/>
              </w:rPr>
              <w:t>2.2</w:t>
            </w:r>
            <w:r w:rsidR="00D72756">
              <w:rPr>
                <w:rFonts w:asciiTheme="minorHAnsi" w:eastAsiaTheme="minorEastAsia" w:hAnsiTheme="minorHAnsi" w:cstheme="minorBidi"/>
                <w:b w:val="0"/>
                <w:sz w:val="22"/>
                <w:szCs w:val="22"/>
              </w:rPr>
              <w:tab/>
            </w:r>
            <w:r w:rsidR="00D72756" w:rsidRPr="007922A1">
              <w:rPr>
                <w:rStyle w:val="Hyperlink"/>
              </w:rPr>
              <w:t>Other Coordinating Agency Efforts</w:t>
            </w:r>
            <w:r w:rsidR="00D72756">
              <w:rPr>
                <w:webHidden/>
              </w:rPr>
              <w:tab/>
            </w:r>
            <w:r w:rsidR="00D72756">
              <w:rPr>
                <w:webHidden/>
              </w:rPr>
              <w:fldChar w:fldCharType="begin"/>
            </w:r>
            <w:r w:rsidR="00D72756">
              <w:rPr>
                <w:webHidden/>
              </w:rPr>
              <w:instrText xml:space="preserve"> PAGEREF _Toc495931833 \h </w:instrText>
            </w:r>
            <w:r w:rsidR="00D72756">
              <w:rPr>
                <w:webHidden/>
              </w:rPr>
            </w:r>
            <w:r w:rsidR="00D72756">
              <w:rPr>
                <w:webHidden/>
              </w:rPr>
              <w:fldChar w:fldCharType="separate"/>
            </w:r>
            <w:r w:rsidR="00EA6103">
              <w:rPr>
                <w:webHidden/>
              </w:rPr>
              <w:t>16</w:t>
            </w:r>
            <w:r w:rsidR="00D72756">
              <w:rPr>
                <w:webHidden/>
              </w:rPr>
              <w:fldChar w:fldCharType="end"/>
            </w:r>
          </w:hyperlink>
        </w:p>
        <w:p w14:paraId="7C33F944" w14:textId="2D87FDBC" w:rsidR="00D72756" w:rsidRDefault="00236A73">
          <w:pPr>
            <w:pStyle w:val="TOC3"/>
            <w:rPr>
              <w:rFonts w:asciiTheme="minorHAnsi" w:eastAsiaTheme="minorEastAsia" w:hAnsiTheme="minorHAnsi" w:cstheme="minorBidi"/>
              <w:sz w:val="22"/>
              <w:szCs w:val="22"/>
            </w:rPr>
          </w:pPr>
          <w:hyperlink w:anchor="_Toc495931834" w:history="1">
            <w:r w:rsidR="00D72756" w:rsidRPr="007922A1">
              <w:rPr>
                <w:rStyle w:val="Hyperlink"/>
                <w:rFonts w:eastAsiaTheme="majorEastAsia"/>
              </w:rPr>
              <w:t>2.2.1</w:t>
            </w:r>
            <w:r w:rsidR="00D72756">
              <w:rPr>
                <w:rFonts w:asciiTheme="minorHAnsi" w:eastAsiaTheme="minorEastAsia" w:hAnsiTheme="minorHAnsi" w:cstheme="minorBidi"/>
                <w:sz w:val="22"/>
                <w:szCs w:val="22"/>
              </w:rPr>
              <w:tab/>
            </w:r>
            <w:r w:rsidR="00D72756" w:rsidRPr="007922A1">
              <w:rPr>
                <w:rStyle w:val="Hyperlink"/>
                <w:rFonts w:eastAsiaTheme="majorEastAsia"/>
              </w:rPr>
              <w:t>Agriculture/FDACS</w:t>
            </w:r>
            <w:r w:rsidR="00D72756">
              <w:rPr>
                <w:webHidden/>
              </w:rPr>
              <w:tab/>
            </w:r>
            <w:r w:rsidR="00D72756">
              <w:rPr>
                <w:webHidden/>
              </w:rPr>
              <w:fldChar w:fldCharType="begin"/>
            </w:r>
            <w:r w:rsidR="00D72756">
              <w:rPr>
                <w:webHidden/>
              </w:rPr>
              <w:instrText xml:space="preserve"> PAGEREF _Toc495931834 \h </w:instrText>
            </w:r>
            <w:r w:rsidR="00D72756">
              <w:rPr>
                <w:webHidden/>
              </w:rPr>
            </w:r>
            <w:r w:rsidR="00D72756">
              <w:rPr>
                <w:webHidden/>
              </w:rPr>
              <w:fldChar w:fldCharType="separate"/>
            </w:r>
            <w:r w:rsidR="00EA6103">
              <w:rPr>
                <w:webHidden/>
              </w:rPr>
              <w:t>16</w:t>
            </w:r>
            <w:r w:rsidR="00D72756">
              <w:rPr>
                <w:webHidden/>
              </w:rPr>
              <w:fldChar w:fldCharType="end"/>
            </w:r>
          </w:hyperlink>
        </w:p>
        <w:p w14:paraId="70EE97AB" w14:textId="76AB778F" w:rsidR="00D72756" w:rsidRDefault="00236A73">
          <w:pPr>
            <w:pStyle w:val="TOC3"/>
            <w:rPr>
              <w:rFonts w:asciiTheme="minorHAnsi" w:eastAsiaTheme="minorEastAsia" w:hAnsiTheme="minorHAnsi" w:cstheme="minorBidi"/>
              <w:sz w:val="22"/>
              <w:szCs w:val="22"/>
            </w:rPr>
          </w:pPr>
          <w:hyperlink w:anchor="_Toc495931835" w:history="1">
            <w:r w:rsidR="00D72756" w:rsidRPr="007922A1">
              <w:rPr>
                <w:rStyle w:val="Hyperlink"/>
                <w:rFonts w:eastAsiaTheme="majorEastAsia"/>
              </w:rPr>
              <w:t>2.2.2</w:t>
            </w:r>
            <w:r w:rsidR="00D72756">
              <w:rPr>
                <w:rFonts w:asciiTheme="minorHAnsi" w:eastAsiaTheme="minorEastAsia" w:hAnsiTheme="minorHAnsi" w:cstheme="minorBidi"/>
                <w:sz w:val="22"/>
                <w:szCs w:val="22"/>
              </w:rPr>
              <w:tab/>
            </w:r>
            <w:r w:rsidR="00D72756" w:rsidRPr="007922A1">
              <w:rPr>
                <w:rStyle w:val="Hyperlink"/>
                <w:rFonts w:eastAsiaTheme="majorEastAsia"/>
              </w:rPr>
              <w:t>SFWMD</w:t>
            </w:r>
            <w:r w:rsidR="00D72756">
              <w:rPr>
                <w:webHidden/>
              </w:rPr>
              <w:tab/>
            </w:r>
            <w:r w:rsidR="00D72756">
              <w:rPr>
                <w:webHidden/>
              </w:rPr>
              <w:fldChar w:fldCharType="begin"/>
            </w:r>
            <w:r w:rsidR="00D72756">
              <w:rPr>
                <w:webHidden/>
              </w:rPr>
              <w:instrText xml:space="preserve"> PAGEREF _Toc495931835 \h </w:instrText>
            </w:r>
            <w:r w:rsidR="00D72756">
              <w:rPr>
                <w:webHidden/>
              </w:rPr>
            </w:r>
            <w:r w:rsidR="00D72756">
              <w:rPr>
                <w:webHidden/>
              </w:rPr>
              <w:fldChar w:fldCharType="separate"/>
            </w:r>
            <w:r w:rsidR="00EA6103">
              <w:rPr>
                <w:webHidden/>
              </w:rPr>
              <w:t>16</w:t>
            </w:r>
            <w:r w:rsidR="00D72756">
              <w:rPr>
                <w:webHidden/>
              </w:rPr>
              <w:fldChar w:fldCharType="end"/>
            </w:r>
          </w:hyperlink>
        </w:p>
        <w:p w14:paraId="0C3D5F9A" w14:textId="1DEE5FBB" w:rsidR="00D72756" w:rsidRDefault="00236A73">
          <w:pPr>
            <w:pStyle w:val="TOC2"/>
            <w:rPr>
              <w:rFonts w:asciiTheme="minorHAnsi" w:eastAsiaTheme="minorEastAsia" w:hAnsiTheme="minorHAnsi" w:cstheme="minorBidi"/>
              <w:b w:val="0"/>
              <w:sz w:val="22"/>
              <w:szCs w:val="22"/>
            </w:rPr>
          </w:pPr>
          <w:hyperlink w:anchor="_Toc495931836" w:history="1">
            <w:r w:rsidR="00D72756" w:rsidRPr="007922A1">
              <w:rPr>
                <w:rStyle w:val="Hyperlink"/>
              </w:rPr>
              <w:t>2.3</w:t>
            </w:r>
            <w:r w:rsidR="00D72756">
              <w:rPr>
                <w:rFonts w:asciiTheme="minorHAnsi" w:eastAsiaTheme="minorEastAsia" w:hAnsiTheme="minorHAnsi" w:cstheme="minorBidi"/>
                <w:b w:val="0"/>
                <w:sz w:val="22"/>
                <w:szCs w:val="22"/>
              </w:rPr>
              <w:tab/>
            </w:r>
            <w:r w:rsidR="00D72756" w:rsidRPr="007922A1">
              <w:rPr>
                <w:rStyle w:val="Hyperlink"/>
              </w:rPr>
              <w:t>Water Quality Monitoring and Evaluation</w:t>
            </w:r>
            <w:r w:rsidR="00D72756">
              <w:rPr>
                <w:webHidden/>
              </w:rPr>
              <w:tab/>
            </w:r>
            <w:r w:rsidR="00D72756">
              <w:rPr>
                <w:webHidden/>
              </w:rPr>
              <w:fldChar w:fldCharType="begin"/>
            </w:r>
            <w:r w:rsidR="00D72756">
              <w:rPr>
                <w:webHidden/>
              </w:rPr>
              <w:instrText xml:space="preserve"> PAGEREF _Toc495931836 \h </w:instrText>
            </w:r>
            <w:r w:rsidR="00D72756">
              <w:rPr>
                <w:webHidden/>
              </w:rPr>
            </w:r>
            <w:r w:rsidR="00D72756">
              <w:rPr>
                <w:webHidden/>
              </w:rPr>
              <w:fldChar w:fldCharType="separate"/>
            </w:r>
            <w:r w:rsidR="00EA6103">
              <w:rPr>
                <w:webHidden/>
              </w:rPr>
              <w:t>17</w:t>
            </w:r>
            <w:r w:rsidR="00D72756">
              <w:rPr>
                <w:webHidden/>
              </w:rPr>
              <w:fldChar w:fldCharType="end"/>
            </w:r>
          </w:hyperlink>
        </w:p>
        <w:p w14:paraId="298960C0" w14:textId="626FB0E4" w:rsidR="00D72756" w:rsidRDefault="00236A73">
          <w:pPr>
            <w:pStyle w:val="TOC3"/>
            <w:rPr>
              <w:rFonts w:asciiTheme="minorHAnsi" w:eastAsiaTheme="minorEastAsia" w:hAnsiTheme="minorHAnsi" w:cstheme="minorBidi"/>
              <w:sz w:val="22"/>
              <w:szCs w:val="22"/>
            </w:rPr>
          </w:pPr>
          <w:hyperlink w:anchor="_Toc495931837" w:history="1">
            <w:r w:rsidR="00D72756" w:rsidRPr="007922A1">
              <w:rPr>
                <w:rStyle w:val="Hyperlink"/>
              </w:rPr>
              <w:t>2.3.1</w:t>
            </w:r>
            <w:r w:rsidR="00D72756">
              <w:rPr>
                <w:rFonts w:asciiTheme="minorHAnsi" w:eastAsiaTheme="minorEastAsia" w:hAnsiTheme="minorHAnsi" w:cstheme="minorBidi"/>
                <w:sz w:val="22"/>
                <w:szCs w:val="22"/>
              </w:rPr>
              <w:tab/>
            </w:r>
            <w:r w:rsidR="00D72756" w:rsidRPr="007922A1">
              <w:rPr>
                <w:rStyle w:val="Hyperlink"/>
              </w:rPr>
              <w:t>Ambient Water Quality Monitoring.</w:t>
            </w:r>
            <w:r w:rsidR="00D72756">
              <w:rPr>
                <w:webHidden/>
              </w:rPr>
              <w:tab/>
            </w:r>
            <w:r w:rsidR="00D72756">
              <w:rPr>
                <w:webHidden/>
              </w:rPr>
              <w:fldChar w:fldCharType="begin"/>
            </w:r>
            <w:r w:rsidR="00D72756">
              <w:rPr>
                <w:webHidden/>
              </w:rPr>
              <w:instrText xml:space="preserve"> PAGEREF _Toc495931837 \h </w:instrText>
            </w:r>
            <w:r w:rsidR="00D72756">
              <w:rPr>
                <w:webHidden/>
              </w:rPr>
            </w:r>
            <w:r w:rsidR="00D72756">
              <w:rPr>
                <w:webHidden/>
              </w:rPr>
              <w:fldChar w:fldCharType="separate"/>
            </w:r>
            <w:r w:rsidR="00EA6103">
              <w:rPr>
                <w:webHidden/>
              </w:rPr>
              <w:t>17</w:t>
            </w:r>
            <w:r w:rsidR="00D72756">
              <w:rPr>
                <w:webHidden/>
              </w:rPr>
              <w:fldChar w:fldCharType="end"/>
            </w:r>
          </w:hyperlink>
        </w:p>
        <w:p w14:paraId="16517C5F" w14:textId="07C40FA5" w:rsidR="00D72756" w:rsidRDefault="00236A73">
          <w:pPr>
            <w:pStyle w:val="TOC3"/>
            <w:rPr>
              <w:rFonts w:asciiTheme="minorHAnsi" w:eastAsiaTheme="minorEastAsia" w:hAnsiTheme="minorHAnsi" w:cstheme="minorBidi"/>
              <w:sz w:val="22"/>
              <w:szCs w:val="22"/>
            </w:rPr>
          </w:pPr>
          <w:hyperlink w:anchor="_Toc495931838" w:history="1">
            <w:r w:rsidR="00D72756" w:rsidRPr="007922A1">
              <w:rPr>
                <w:rStyle w:val="Hyperlink"/>
              </w:rPr>
              <w:t>2.3.2</w:t>
            </w:r>
            <w:r w:rsidR="00D72756">
              <w:rPr>
                <w:rFonts w:asciiTheme="minorHAnsi" w:eastAsiaTheme="minorEastAsia" w:hAnsiTheme="minorHAnsi" w:cstheme="minorBidi"/>
                <w:sz w:val="22"/>
                <w:szCs w:val="22"/>
              </w:rPr>
              <w:tab/>
            </w:r>
            <w:r w:rsidR="00D72756" w:rsidRPr="007922A1">
              <w:rPr>
                <w:rStyle w:val="Hyperlink"/>
              </w:rPr>
              <w:t>Biological Monitoring</w:t>
            </w:r>
            <w:r w:rsidR="00D72756">
              <w:rPr>
                <w:webHidden/>
              </w:rPr>
              <w:tab/>
            </w:r>
            <w:r w:rsidR="00D72756">
              <w:rPr>
                <w:webHidden/>
              </w:rPr>
              <w:fldChar w:fldCharType="begin"/>
            </w:r>
            <w:r w:rsidR="00D72756">
              <w:rPr>
                <w:webHidden/>
              </w:rPr>
              <w:instrText xml:space="preserve"> PAGEREF _Toc495931838 \h </w:instrText>
            </w:r>
            <w:r w:rsidR="00D72756">
              <w:rPr>
                <w:webHidden/>
              </w:rPr>
            </w:r>
            <w:r w:rsidR="00D72756">
              <w:rPr>
                <w:webHidden/>
              </w:rPr>
              <w:fldChar w:fldCharType="separate"/>
            </w:r>
            <w:r w:rsidR="00EA6103">
              <w:rPr>
                <w:webHidden/>
              </w:rPr>
              <w:t>19</w:t>
            </w:r>
            <w:r w:rsidR="00D72756">
              <w:rPr>
                <w:webHidden/>
              </w:rPr>
              <w:fldChar w:fldCharType="end"/>
            </w:r>
          </w:hyperlink>
        </w:p>
        <w:p w14:paraId="4F1CFB16" w14:textId="10A0E6A1" w:rsidR="00D72756" w:rsidRDefault="00236A73">
          <w:pPr>
            <w:pStyle w:val="TOC3"/>
            <w:rPr>
              <w:rFonts w:asciiTheme="minorHAnsi" w:eastAsiaTheme="minorEastAsia" w:hAnsiTheme="minorHAnsi" w:cstheme="minorBidi"/>
              <w:sz w:val="22"/>
              <w:szCs w:val="22"/>
            </w:rPr>
          </w:pPr>
          <w:hyperlink w:anchor="_Toc495931839" w:history="1">
            <w:r w:rsidR="00D72756" w:rsidRPr="007922A1">
              <w:rPr>
                <w:rStyle w:val="Hyperlink"/>
              </w:rPr>
              <w:t>2.3.3</w:t>
            </w:r>
            <w:r w:rsidR="00D72756">
              <w:rPr>
                <w:rFonts w:asciiTheme="minorHAnsi" w:eastAsiaTheme="minorEastAsia" w:hAnsiTheme="minorHAnsi" w:cstheme="minorBidi"/>
                <w:sz w:val="22"/>
                <w:szCs w:val="22"/>
              </w:rPr>
              <w:tab/>
            </w:r>
            <w:r w:rsidR="00D72756" w:rsidRPr="007922A1">
              <w:rPr>
                <w:rStyle w:val="Hyperlink"/>
              </w:rPr>
              <w:t>Water Quality Evaluation</w:t>
            </w:r>
            <w:r w:rsidR="00D72756">
              <w:rPr>
                <w:webHidden/>
              </w:rPr>
              <w:tab/>
            </w:r>
            <w:r w:rsidR="00D72756">
              <w:rPr>
                <w:webHidden/>
              </w:rPr>
              <w:fldChar w:fldCharType="begin"/>
            </w:r>
            <w:r w:rsidR="00D72756">
              <w:rPr>
                <w:webHidden/>
              </w:rPr>
              <w:instrText xml:space="preserve"> PAGEREF _Toc495931839 \h </w:instrText>
            </w:r>
            <w:r w:rsidR="00D72756">
              <w:rPr>
                <w:webHidden/>
              </w:rPr>
            </w:r>
            <w:r w:rsidR="00D72756">
              <w:rPr>
                <w:webHidden/>
              </w:rPr>
              <w:fldChar w:fldCharType="separate"/>
            </w:r>
            <w:r w:rsidR="00EA6103">
              <w:rPr>
                <w:webHidden/>
              </w:rPr>
              <w:t>19</w:t>
            </w:r>
            <w:r w:rsidR="00D72756">
              <w:rPr>
                <w:webHidden/>
              </w:rPr>
              <w:fldChar w:fldCharType="end"/>
            </w:r>
          </w:hyperlink>
        </w:p>
        <w:p w14:paraId="25D96C23" w14:textId="639674EA" w:rsidR="00D72756" w:rsidRDefault="00236A73">
          <w:pPr>
            <w:pStyle w:val="TOC3"/>
            <w:rPr>
              <w:rFonts w:asciiTheme="minorHAnsi" w:eastAsiaTheme="minorEastAsia" w:hAnsiTheme="minorHAnsi" w:cstheme="minorBidi"/>
              <w:sz w:val="22"/>
              <w:szCs w:val="22"/>
            </w:rPr>
          </w:pPr>
          <w:hyperlink w:anchor="_Toc495931840" w:history="1">
            <w:r w:rsidR="00D72756" w:rsidRPr="007922A1">
              <w:rPr>
                <w:rStyle w:val="Hyperlink"/>
              </w:rPr>
              <w:t>Data Management and Processing</w:t>
            </w:r>
            <w:r w:rsidR="00D72756">
              <w:rPr>
                <w:webHidden/>
              </w:rPr>
              <w:tab/>
            </w:r>
            <w:r w:rsidR="00D72756">
              <w:rPr>
                <w:webHidden/>
              </w:rPr>
              <w:fldChar w:fldCharType="begin"/>
            </w:r>
            <w:r w:rsidR="00D72756">
              <w:rPr>
                <w:webHidden/>
              </w:rPr>
              <w:instrText xml:space="preserve"> PAGEREF _Toc495931840 \h </w:instrText>
            </w:r>
            <w:r w:rsidR="00D72756">
              <w:rPr>
                <w:webHidden/>
              </w:rPr>
            </w:r>
            <w:r w:rsidR="00D72756">
              <w:rPr>
                <w:webHidden/>
              </w:rPr>
              <w:fldChar w:fldCharType="separate"/>
            </w:r>
            <w:r w:rsidR="00EA6103">
              <w:rPr>
                <w:webHidden/>
              </w:rPr>
              <w:t>19</w:t>
            </w:r>
            <w:r w:rsidR="00D72756">
              <w:rPr>
                <w:webHidden/>
              </w:rPr>
              <w:fldChar w:fldCharType="end"/>
            </w:r>
          </w:hyperlink>
        </w:p>
        <w:p w14:paraId="211638D5" w14:textId="6BF08BA7" w:rsidR="00D72756" w:rsidRDefault="00236A73">
          <w:pPr>
            <w:pStyle w:val="TOC3"/>
            <w:rPr>
              <w:rFonts w:asciiTheme="minorHAnsi" w:eastAsiaTheme="minorEastAsia" w:hAnsiTheme="minorHAnsi" w:cstheme="minorBidi"/>
              <w:sz w:val="22"/>
              <w:szCs w:val="22"/>
            </w:rPr>
          </w:pPr>
          <w:hyperlink w:anchor="_Toc495931841" w:history="1">
            <w:r w:rsidR="00D72756" w:rsidRPr="007922A1">
              <w:rPr>
                <w:rStyle w:val="Hyperlink"/>
              </w:rPr>
              <w:t>Statistical Analyses</w:t>
            </w:r>
            <w:r w:rsidR="00D72756">
              <w:rPr>
                <w:webHidden/>
              </w:rPr>
              <w:tab/>
            </w:r>
            <w:r w:rsidR="00D72756">
              <w:rPr>
                <w:webHidden/>
              </w:rPr>
              <w:fldChar w:fldCharType="begin"/>
            </w:r>
            <w:r w:rsidR="00D72756">
              <w:rPr>
                <w:webHidden/>
              </w:rPr>
              <w:instrText xml:space="preserve"> PAGEREF _Toc495931841 \h </w:instrText>
            </w:r>
            <w:r w:rsidR="00D72756">
              <w:rPr>
                <w:webHidden/>
              </w:rPr>
            </w:r>
            <w:r w:rsidR="00D72756">
              <w:rPr>
                <w:webHidden/>
              </w:rPr>
              <w:fldChar w:fldCharType="separate"/>
            </w:r>
            <w:r w:rsidR="00EA6103">
              <w:rPr>
                <w:webHidden/>
              </w:rPr>
              <w:t>21</w:t>
            </w:r>
            <w:r w:rsidR="00D72756">
              <w:rPr>
                <w:webHidden/>
              </w:rPr>
              <w:fldChar w:fldCharType="end"/>
            </w:r>
          </w:hyperlink>
        </w:p>
        <w:p w14:paraId="6C8F0D1B" w14:textId="26A9A16B" w:rsidR="00D72756" w:rsidRDefault="00236A73">
          <w:pPr>
            <w:pStyle w:val="TOC1"/>
            <w:rPr>
              <w:rFonts w:asciiTheme="minorHAnsi" w:eastAsiaTheme="minorEastAsia" w:hAnsiTheme="minorHAnsi" w:cstheme="minorBidi"/>
              <w:b w:val="0"/>
              <w:noProof/>
              <w:sz w:val="22"/>
              <w:szCs w:val="22"/>
            </w:rPr>
          </w:pPr>
          <w:hyperlink w:anchor="_Toc495931842" w:history="1">
            <w:r w:rsidR="00D72756" w:rsidRPr="007922A1">
              <w:rPr>
                <w:rStyle w:val="Hyperlink"/>
                <w:rFonts w:eastAsiaTheme="majorEastAsia"/>
                <w:noProof/>
              </w:rPr>
              <w:t>Chapter 3: Recommendations</w:t>
            </w:r>
            <w:r w:rsidR="00D72756">
              <w:rPr>
                <w:noProof/>
                <w:webHidden/>
              </w:rPr>
              <w:tab/>
            </w:r>
            <w:r w:rsidR="00D72756">
              <w:rPr>
                <w:noProof/>
                <w:webHidden/>
              </w:rPr>
              <w:fldChar w:fldCharType="begin"/>
            </w:r>
            <w:r w:rsidR="00D72756">
              <w:rPr>
                <w:noProof/>
                <w:webHidden/>
              </w:rPr>
              <w:instrText xml:space="preserve"> PAGEREF _Toc495931842 \h </w:instrText>
            </w:r>
            <w:r w:rsidR="00D72756">
              <w:rPr>
                <w:noProof/>
                <w:webHidden/>
              </w:rPr>
            </w:r>
            <w:r w:rsidR="00D72756">
              <w:rPr>
                <w:noProof/>
                <w:webHidden/>
              </w:rPr>
              <w:fldChar w:fldCharType="separate"/>
            </w:r>
            <w:r w:rsidR="00EA6103">
              <w:rPr>
                <w:noProof/>
                <w:webHidden/>
              </w:rPr>
              <w:t>30</w:t>
            </w:r>
            <w:r w:rsidR="00D72756">
              <w:rPr>
                <w:noProof/>
                <w:webHidden/>
              </w:rPr>
              <w:fldChar w:fldCharType="end"/>
            </w:r>
          </w:hyperlink>
        </w:p>
        <w:p w14:paraId="46F6BAD2" w14:textId="715BDC06" w:rsidR="00D72756" w:rsidRDefault="00236A73">
          <w:pPr>
            <w:pStyle w:val="TOC2"/>
            <w:rPr>
              <w:rFonts w:asciiTheme="minorHAnsi" w:eastAsiaTheme="minorEastAsia" w:hAnsiTheme="minorHAnsi" w:cstheme="minorBidi"/>
              <w:b w:val="0"/>
              <w:sz w:val="22"/>
              <w:szCs w:val="22"/>
            </w:rPr>
          </w:pPr>
          <w:hyperlink w:anchor="_Toc495931843" w:history="1">
            <w:r w:rsidR="00D72756" w:rsidRPr="007922A1">
              <w:rPr>
                <w:rStyle w:val="Hyperlink"/>
              </w:rPr>
              <w:t>3.1</w:t>
            </w:r>
            <w:r w:rsidR="00D72756">
              <w:rPr>
                <w:rFonts w:asciiTheme="minorHAnsi" w:eastAsiaTheme="minorEastAsia" w:hAnsiTheme="minorHAnsi" w:cstheme="minorBidi"/>
                <w:b w:val="0"/>
                <w:sz w:val="22"/>
                <w:szCs w:val="22"/>
              </w:rPr>
              <w:tab/>
            </w:r>
            <w:r w:rsidR="00D72756" w:rsidRPr="007922A1">
              <w:rPr>
                <w:rStyle w:val="Hyperlink"/>
              </w:rPr>
              <w:t>Milestones</w:t>
            </w:r>
            <w:r w:rsidR="00D72756">
              <w:rPr>
                <w:webHidden/>
              </w:rPr>
              <w:tab/>
            </w:r>
            <w:r w:rsidR="00D72756">
              <w:rPr>
                <w:webHidden/>
              </w:rPr>
              <w:fldChar w:fldCharType="begin"/>
            </w:r>
            <w:r w:rsidR="00D72756">
              <w:rPr>
                <w:webHidden/>
              </w:rPr>
              <w:instrText xml:space="preserve"> PAGEREF _Toc495931843 \h </w:instrText>
            </w:r>
            <w:r w:rsidR="00D72756">
              <w:rPr>
                <w:webHidden/>
              </w:rPr>
            </w:r>
            <w:r w:rsidR="00D72756">
              <w:rPr>
                <w:webHidden/>
              </w:rPr>
              <w:fldChar w:fldCharType="separate"/>
            </w:r>
            <w:r w:rsidR="00EA6103">
              <w:rPr>
                <w:webHidden/>
              </w:rPr>
              <w:t>30</w:t>
            </w:r>
            <w:r w:rsidR="00D72756">
              <w:rPr>
                <w:webHidden/>
              </w:rPr>
              <w:fldChar w:fldCharType="end"/>
            </w:r>
          </w:hyperlink>
        </w:p>
        <w:p w14:paraId="0269E76E" w14:textId="7384C60B" w:rsidR="00D72756" w:rsidRDefault="00236A73">
          <w:pPr>
            <w:pStyle w:val="TOC2"/>
            <w:rPr>
              <w:rFonts w:asciiTheme="minorHAnsi" w:eastAsiaTheme="minorEastAsia" w:hAnsiTheme="minorHAnsi" w:cstheme="minorBidi"/>
              <w:b w:val="0"/>
              <w:sz w:val="22"/>
              <w:szCs w:val="22"/>
            </w:rPr>
          </w:pPr>
          <w:hyperlink w:anchor="_Toc495931844" w:history="1">
            <w:r w:rsidR="00D72756" w:rsidRPr="007922A1">
              <w:rPr>
                <w:rStyle w:val="Hyperlink"/>
              </w:rPr>
              <w:t>3.2</w:t>
            </w:r>
            <w:r w:rsidR="00D72756">
              <w:rPr>
                <w:rFonts w:asciiTheme="minorHAnsi" w:eastAsiaTheme="minorEastAsia" w:hAnsiTheme="minorHAnsi" w:cstheme="minorBidi"/>
                <w:b w:val="0"/>
                <w:sz w:val="22"/>
                <w:szCs w:val="22"/>
              </w:rPr>
              <w:tab/>
            </w:r>
            <w:r w:rsidR="00D72756" w:rsidRPr="007922A1">
              <w:rPr>
                <w:rStyle w:val="Hyperlink"/>
              </w:rPr>
              <w:t>Modeling and Allocations</w:t>
            </w:r>
            <w:r w:rsidR="00D72756">
              <w:rPr>
                <w:webHidden/>
              </w:rPr>
              <w:tab/>
            </w:r>
            <w:r w:rsidR="00D72756">
              <w:rPr>
                <w:webHidden/>
              </w:rPr>
              <w:fldChar w:fldCharType="begin"/>
            </w:r>
            <w:r w:rsidR="00D72756">
              <w:rPr>
                <w:webHidden/>
              </w:rPr>
              <w:instrText xml:space="preserve"> PAGEREF _Toc495931844 \h </w:instrText>
            </w:r>
            <w:r w:rsidR="00D72756">
              <w:rPr>
                <w:webHidden/>
              </w:rPr>
            </w:r>
            <w:r w:rsidR="00D72756">
              <w:rPr>
                <w:webHidden/>
              </w:rPr>
              <w:fldChar w:fldCharType="separate"/>
            </w:r>
            <w:r w:rsidR="00EA6103">
              <w:rPr>
                <w:webHidden/>
              </w:rPr>
              <w:t>32</w:t>
            </w:r>
            <w:r w:rsidR="00D72756">
              <w:rPr>
                <w:webHidden/>
              </w:rPr>
              <w:fldChar w:fldCharType="end"/>
            </w:r>
          </w:hyperlink>
        </w:p>
        <w:p w14:paraId="33E011F9" w14:textId="0B05ED7E" w:rsidR="00D72756" w:rsidRDefault="00236A73">
          <w:pPr>
            <w:pStyle w:val="TOC2"/>
            <w:rPr>
              <w:rFonts w:asciiTheme="minorHAnsi" w:eastAsiaTheme="minorEastAsia" w:hAnsiTheme="minorHAnsi" w:cstheme="minorBidi"/>
              <w:b w:val="0"/>
              <w:sz w:val="22"/>
              <w:szCs w:val="22"/>
            </w:rPr>
          </w:pPr>
          <w:hyperlink w:anchor="_Toc495931845" w:history="1">
            <w:r w:rsidR="00D72756" w:rsidRPr="007922A1">
              <w:rPr>
                <w:rStyle w:val="Hyperlink"/>
              </w:rPr>
              <w:t>3.3</w:t>
            </w:r>
            <w:r w:rsidR="00D72756">
              <w:rPr>
                <w:rFonts w:asciiTheme="minorHAnsi" w:eastAsiaTheme="minorEastAsia" w:hAnsiTheme="minorHAnsi" w:cstheme="minorBidi"/>
                <w:b w:val="0"/>
                <w:sz w:val="22"/>
                <w:szCs w:val="22"/>
              </w:rPr>
              <w:tab/>
            </w:r>
            <w:r w:rsidR="00D72756" w:rsidRPr="007922A1">
              <w:rPr>
                <w:rStyle w:val="Hyperlink"/>
              </w:rPr>
              <w:t>Water Quality Monitoring</w:t>
            </w:r>
            <w:r w:rsidR="00D72756">
              <w:rPr>
                <w:webHidden/>
              </w:rPr>
              <w:tab/>
            </w:r>
            <w:r w:rsidR="00D72756">
              <w:rPr>
                <w:webHidden/>
              </w:rPr>
              <w:fldChar w:fldCharType="begin"/>
            </w:r>
            <w:r w:rsidR="00D72756">
              <w:rPr>
                <w:webHidden/>
              </w:rPr>
              <w:instrText xml:space="preserve"> PAGEREF _Toc495931845 \h </w:instrText>
            </w:r>
            <w:r w:rsidR="00D72756">
              <w:rPr>
                <w:webHidden/>
              </w:rPr>
            </w:r>
            <w:r w:rsidR="00D72756">
              <w:rPr>
                <w:webHidden/>
              </w:rPr>
              <w:fldChar w:fldCharType="separate"/>
            </w:r>
            <w:r w:rsidR="00EA6103">
              <w:rPr>
                <w:webHidden/>
              </w:rPr>
              <w:t>35</w:t>
            </w:r>
            <w:r w:rsidR="00D72756">
              <w:rPr>
                <w:webHidden/>
              </w:rPr>
              <w:fldChar w:fldCharType="end"/>
            </w:r>
          </w:hyperlink>
        </w:p>
        <w:p w14:paraId="361E3AFA" w14:textId="7EA15230" w:rsidR="00D72756" w:rsidRDefault="00236A73">
          <w:pPr>
            <w:pStyle w:val="TOC3"/>
            <w:rPr>
              <w:rFonts w:asciiTheme="minorHAnsi" w:eastAsiaTheme="minorEastAsia" w:hAnsiTheme="minorHAnsi" w:cstheme="minorBidi"/>
              <w:sz w:val="22"/>
              <w:szCs w:val="22"/>
            </w:rPr>
          </w:pPr>
          <w:hyperlink w:anchor="_Toc495931846" w:history="1">
            <w:r w:rsidR="00D72756" w:rsidRPr="007922A1">
              <w:rPr>
                <w:rStyle w:val="Hyperlink"/>
                <w:rFonts w:eastAsiaTheme="majorEastAsia"/>
              </w:rPr>
              <w:t>3.3.1</w:t>
            </w:r>
            <w:r w:rsidR="00D72756">
              <w:rPr>
                <w:rFonts w:asciiTheme="minorHAnsi" w:eastAsiaTheme="minorEastAsia" w:hAnsiTheme="minorHAnsi" w:cstheme="minorBidi"/>
                <w:sz w:val="22"/>
                <w:szCs w:val="22"/>
              </w:rPr>
              <w:tab/>
            </w:r>
            <w:r w:rsidR="00D72756" w:rsidRPr="007922A1">
              <w:rPr>
                <w:rStyle w:val="Hyperlink"/>
                <w:rFonts w:eastAsiaTheme="majorEastAsia"/>
              </w:rPr>
              <w:t>Revised Tier System</w:t>
            </w:r>
            <w:r w:rsidR="00D72756">
              <w:rPr>
                <w:webHidden/>
              </w:rPr>
              <w:tab/>
            </w:r>
            <w:r w:rsidR="00D72756">
              <w:rPr>
                <w:webHidden/>
              </w:rPr>
              <w:fldChar w:fldCharType="begin"/>
            </w:r>
            <w:r w:rsidR="00D72756">
              <w:rPr>
                <w:webHidden/>
              </w:rPr>
              <w:instrText xml:space="preserve"> PAGEREF _Toc495931846 \h </w:instrText>
            </w:r>
            <w:r w:rsidR="00D72756">
              <w:rPr>
                <w:webHidden/>
              </w:rPr>
            </w:r>
            <w:r w:rsidR="00D72756">
              <w:rPr>
                <w:webHidden/>
              </w:rPr>
              <w:fldChar w:fldCharType="separate"/>
            </w:r>
            <w:r w:rsidR="00EA6103">
              <w:rPr>
                <w:webHidden/>
              </w:rPr>
              <w:t>35</w:t>
            </w:r>
            <w:r w:rsidR="00D72756">
              <w:rPr>
                <w:webHidden/>
              </w:rPr>
              <w:fldChar w:fldCharType="end"/>
            </w:r>
          </w:hyperlink>
        </w:p>
        <w:p w14:paraId="40C9582B" w14:textId="24EED496" w:rsidR="00D72756" w:rsidRDefault="00236A73">
          <w:pPr>
            <w:pStyle w:val="TOC3"/>
            <w:rPr>
              <w:rFonts w:asciiTheme="minorHAnsi" w:eastAsiaTheme="minorEastAsia" w:hAnsiTheme="minorHAnsi" w:cstheme="minorBidi"/>
              <w:sz w:val="22"/>
              <w:szCs w:val="22"/>
            </w:rPr>
          </w:pPr>
          <w:hyperlink w:anchor="_Toc495931847" w:history="1">
            <w:r w:rsidR="00D72756" w:rsidRPr="007922A1">
              <w:rPr>
                <w:rStyle w:val="Hyperlink"/>
                <w:rFonts w:eastAsiaTheme="majorEastAsia"/>
              </w:rPr>
              <w:t>3.3.2</w:t>
            </w:r>
            <w:r w:rsidR="00D72756">
              <w:rPr>
                <w:rFonts w:asciiTheme="minorHAnsi" w:eastAsiaTheme="minorEastAsia" w:hAnsiTheme="minorHAnsi" w:cstheme="minorBidi"/>
                <w:sz w:val="22"/>
                <w:szCs w:val="22"/>
              </w:rPr>
              <w:tab/>
            </w:r>
            <w:r w:rsidR="00D72756" w:rsidRPr="007922A1">
              <w:rPr>
                <w:rStyle w:val="Hyperlink"/>
                <w:rFonts w:eastAsiaTheme="majorEastAsia"/>
              </w:rPr>
              <w:t>Recommended Additional Monitoring</w:t>
            </w:r>
            <w:r w:rsidR="00D72756">
              <w:rPr>
                <w:webHidden/>
              </w:rPr>
              <w:tab/>
            </w:r>
            <w:r w:rsidR="00D72756">
              <w:rPr>
                <w:webHidden/>
              </w:rPr>
              <w:fldChar w:fldCharType="begin"/>
            </w:r>
            <w:r w:rsidR="00D72756">
              <w:rPr>
                <w:webHidden/>
              </w:rPr>
              <w:instrText xml:space="preserve"> PAGEREF _Toc495931847 \h </w:instrText>
            </w:r>
            <w:r w:rsidR="00D72756">
              <w:rPr>
                <w:webHidden/>
              </w:rPr>
            </w:r>
            <w:r w:rsidR="00D72756">
              <w:rPr>
                <w:webHidden/>
              </w:rPr>
              <w:fldChar w:fldCharType="separate"/>
            </w:r>
            <w:r w:rsidR="00EA6103">
              <w:rPr>
                <w:webHidden/>
              </w:rPr>
              <w:t>36</w:t>
            </w:r>
            <w:r w:rsidR="00D72756">
              <w:rPr>
                <w:webHidden/>
              </w:rPr>
              <w:fldChar w:fldCharType="end"/>
            </w:r>
          </w:hyperlink>
        </w:p>
        <w:p w14:paraId="0748512D" w14:textId="2FE60F4A" w:rsidR="00D72756" w:rsidRDefault="00236A73">
          <w:pPr>
            <w:pStyle w:val="TOC1"/>
            <w:rPr>
              <w:rFonts w:asciiTheme="minorHAnsi" w:eastAsiaTheme="minorEastAsia" w:hAnsiTheme="minorHAnsi" w:cstheme="minorBidi"/>
              <w:b w:val="0"/>
              <w:noProof/>
              <w:sz w:val="22"/>
              <w:szCs w:val="22"/>
            </w:rPr>
          </w:pPr>
          <w:hyperlink w:anchor="_Toc495931848" w:history="1">
            <w:r w:rsidR="00D72756" w:rsidRPr="007922A1">
              <w:rPr>
                <w:rStyle w:val="Hyperlink"/>
                <w:rFonts w:eastAsiaTheme="majorEastAsia"/>
                <w:noProof/>
              </w:rPr>
              <w:t>Appendices</w:t>
            </w:r>
            <w:r w:rsidR="00D72756">
              <w:rPr>
                <w:noProof/>
                <w:webHidden/>
              </w:rPr>
              <w:tab/>
            </w:r>
            <w:r w:rsidR="00D72756">
              <w:rPr>
                <w:noProof/>
                <w:webHidden/>
              </w:rPr>
              <w:fldChar w:fldCharType="begin"/>
            </w:r>
            <w:r w:rsidR="00D72756">
              <w:rPr>
                <w:noProof/>
                <w:webHidden/>
              </w:rPr>
              <w:instrText xml:space="preserve"> PAGEREF _Toc495931848 \h </w:instrText>
            </w:r>
            <w:r w:rsidR="00D72756">
              <w:rPr>
                <w:noProof/>
                <w:webHidden/>
              </w:rPr>
            </w:r>
            <w:r w:rsidR="00D72756">
              <w:rPr>
                <w:noProof/>
                <w:webHidden/>
              </w:rPr>
              <w:fldChar w:fldCharType="separate"/>
            </w:r>
            <w:r w:rsidR="00EA6103">
              <w:rPr>
                <w:noProof/>
                <w:webHidden/>
              </w:rPr>
              <w:t>38</w:t>
            </w:r>
            <w:r w:rsidR="00D72756">
              <w:rPr>
                <w:noProof/>
                <w:webHidden/>
              </w:rPr>
              <w:fldChar w:fldCharType="end"/>
            </w:r>
          </w:hyperlink>
        </w:p>
        <w:p w14:paraId="7C5EDFDE" w14:textId="25328D43" w:rsidR="00D72756" w:rsidRDefault="00236A73">
          <w:pPr>
            <w:pStyle w:val="TOC2"/>
            <w:rPr>
              <w:rFonts w:asciiTheme="minorHAnsi" w:eastAsiaTheme="minorEastAsia" w:hAnsiTheme="minorHAnsi" w:cstheme="minorBidi"/>
              <w:b w:val="0"/>
              <w:sz w:val="22"/>
              <w:szCs w:val="22"/>
            </w:rPr>
          </w:pPr>
          <w:hyperlink w:anchor="_Toc495931849" w:history="1">
            <w:r w:rsidR="00D72756" w:rsidRPr="007922A1">
              <w:rPr>
                <w:rStyle w:val="Hyperlink"/>
                <w:rFonts w:eastAsiaTheme="majorEastAsia"/>
              </w:rPr>
              <w:t>Appendix A: BMAP Projects</w:t>
            </w:r>
            <w:r w:rsidR="00D72756">
              <w:rPr>
                <w:webHidden/>
              </w:rPr>
              <w:tab/>
            </w:r>
            <w:r w:rsidR="00D72756">
              <w:rPr>
                <w:webHidden/>
              </w:rPr>
              <w:fldChar w:fldCharType="begin"/>
            </w:r>
            <w:r w:rsidR="00D72756">
              <w:rPr>
                <w:webHidden/>
              </w:rPr>
              <w:instrText xml:space="preserve"> PAGEREF _Toc495931849 \h </w:instrText>
            </w:r>
            <w:r w:rsidR="00D72756">
              <w:rPr>
                <w:webHidden/>
              </w:rPr>
            </w:r>
            <w:r w:rsidR="00D72756">
              <w:rPr>
                <w:webHidden/>
              </w:rPr>
              <w:fldChar w:fldCharType="separate"/>
            </w:r>
            <w:r w:rsidR="00EA6103">
              <w:rPr>
                <w:webHidden/>
              </w:rPr>
              <w:t>38</w:t>
            </w:r>
            <w:r w:rsidR="00D72756">
              <w:rPr>
                <w:webHidden/>
              </w:rPr>
              <w:fldChar w:fldCharType="end"/>
            </w:r>
          </w:hyperlink>
        </w:p>
        <w:p w14:paraId="5EBF5483" w14:textId="0ED02460" w:rsidR="00D72756" w:rsidRDefault="00236A73">
          <w:pPr>
            <w:pStyle w:val="TOC2"/>
            <w:rPr>
              <w:rFonts w:asciiTheme="minorHAnsi" w:eastAsiaTheme="minorEastAsia" w:hAnsiTheme="minorHAnsi" w:cstheme="minorBidi"/>
              <w:b w:val="0"/>
              <w:sz w:val="22"/>
              <w:szCs w:val="22"/>
            </w:rPr>
          </w:pPr>
          <w:hyperlink w:anchor="_Toc495931850" w:history="1">
            <w:r w:rsidR="00D72756" w:rsidRPr="007922A1">
              <w:rPr>
                <w:rStyle w:val="Hyperlink"/>
                <w:rFonts w:eastAsiaTheme="majorEastAsia"/>
              </w:rPr>
              <w:t>Appendix B: Future BMAP Projects</w:t>
            </w:r>
            <w:r w:rsidR="00D72756">
              <w:rPr>
                <w:webHidden/>
              </w:rPr>
              <w:tab/>
            </w:r>
            <w:r w:rsidR="00D72756">
              <w:rPr>
                <w:webHidden/>
              </w:rPr>
              <w:fldChar w:fldCharType="begin"/>
            </w:r>
            <w:r w:rsidR="00D72756">
              <w:rPr>
                <w:webHidden/>
              </w:rPr>
              <w:instrText xml:space="preserve"> PAGEREF _Toc495931850 \h </w:instrText>
            </w:r>
            <w:r w:rsidR="00D72756">
              <w:rPr>
                <w:webHidden/>
              </w:rPr>
            </w:r>
            <w:r w:rsidR="00D72756">
              <w:rPr>
                <w:webHidden/>
              </w:rPr>
              <w:fldChar w:fldCharType="separate"/>
            </w:r>
            <w:r w:rsidR="00EA6103">
              <w:rPr>
                <w:webHidden/>
              </w:rPr>
              <w:t>47</w:t>
            </w:r>
            <w:r w:rsidR="00D72756">
              <w:rPr>
                <w:webHidden/>
              </w:rPr>
              <w:fldChar w:fldCharType="end"/>
            </w:r>
          </w:hyperlink>
        </w:p>
        <w:p w14:paraId="6D1A1202" w14:textId="1F8C2382" w:rsidR="00D72756" w:rsidRDefault="00236A73">
          <w:pPr>
            <w:pStyle w:val="TOC2"/>
            <w:rPr>
              <w:rFonts w:asciiTheme="minorHAnsi" w:eastAsiaTheme="minorEastAsia" w:hAnsiTheme="minorHAnsi" w:cstheme="minorBidi"/>
              <w:b w:val="0"/>
              <w:sz w:val="22"/>
              <w:szCs w:val="22"/>
            </w:rPr>
          </w:pPr>
          <w:hyperlink w:anchor="_Toc495931851" w:history="1">
            <w:r w:rsidR="00D72756" w:rsidRPr="007922A1">
              <w:rPr>
                <w:rStyle w:val="Hyperlink"/>
                <w:rFonts w:eastAsiaTheme="majorEastAsia"/>
              </w:rPr>
              <w:t>Appendix C: BMAP Monitoring Network and Recommended Revisions</w:t>
            </w:r>
            <w:r w:rsidR="00D72756">
              <w:rPr>
                <w:webHidden/>
              </w:rPr>
              <w:tab/>
            </w:r>
            <w:r w:rsidR="00D72756">
              <w:rPr>
                <w:webHidden/>
              </w:rPr>
              <w:fldChar w:fldCharType="begin"/>
            </w:r>
            <w:r w:rsidR="00D72756">
              <w:rPr>
                <w:webHidden/>
              </w:rPr>
              <w:instrText xml:space="preserve"> PAGEREF _Toc495931851 \h </w:instrText>
            </w:r>
            <w:r w:rsidR="00D72756">
              <w:rPr>
                <w:webHidden/>
              </w:rPr>
            </w:r>
            <w:r w:rsidR="00D72756">
              <w:rPr>
                <w:webHidden/>
              </w:rPr>
              <w:fldChar w:fldCharType="separate"/>
            </w:r>
            <w:r w:rsidR="00EA6103">
              <w:rPr>
                <w:webHidden/>
              </w:rPr>
              <w:t>50</w:t>
            </w:r>
            <w:r w:rsidR="00D72756">
              <w:rPr>
                <w:webHidden/>
              </w:rPr>
              <w:fldChar w:fldCharType="end"/>
            </w:r>
          </w:hyperlink>
        </w:p>
        <w:p w14:paraId="1C31D090" w14:textId="19A4015A" w:rsidR="00D72756" w:rsidRDefault="00236A73">
          <w:pPr>
            <w:pStyle w:val="TOC2"/>
            <w:rPr>
              <w:rFonts w:asciiTheme="minorHAnsi" w:eastAsiaTheme="minorEastAsia" w:hAnsiTheme="minorHAnsi" w:cstheme="minorBidi"/>
              <w:b w:val="0"/>
              <w:sz w:val="22"/>
              <w:szCs w:val="22"/>
            </w:rPr>
          </w:pPr>
          <w:hyperlink w:anchor="_Toc495931852" w:history="1">
            <w:r w:rsidR="00D72756" w:rsidRPr="007922A1">
              <w:rPr>
                <w:rStyle w:val="Hyperlink"/>
                <w:rFonts w:eastAsiaTheme="majorEastAsia"/>
              </w:rPr>
              <w:t>Appendix D: Agricultural Enrollment and Reductions</w:t>
            </w:r>
            <w:r w:rsidR="00D72756">
              <w:rPr>
                <w:webHidden/>
              </w:rPr>
              <w:tab/>
            </w:r>
            <w:r w:rsidR="00D72756">
              <w:rPr>
                <w:webHidden/>
              </w:rPr>
              <w:fldChar w:fldCharType="begin"/>
            </w:r>
            <w:r w:rsidR="00D72756">
              <w:rPr>
                <w:webHidden/>
              </w:rPr>
              <w:instrText xml:space="preserve"> PAGEREF _Toc495931852 \h </w:instrText>
            </w:r>
            <w:r w:rsidR="00D72756">
              <w:rPr>
                <w:webHidden/>
              </w:rPr>
            </w:r>
            <w:r w:rsidR="00D72756">
              <w:rPr>
                <w:webHidden/>
              </w:rPr>
              <w:fldChar w:fldCharType="separate"/>
            </w:r>
            <w:r w:rsidR="00EA6103">
              <w:rPr>
                <w:webHidden/>
              </w:rPr>
              <w:t>62</w:t>
            </w:r>
            <w:r w:rsidR="00D72756">
              <w:rPr>
                <w:webHidden/>
              </w:rPr>
              <w:fldChar w:fldCharType="end"/>
            </w:r>
          </w:hyperlink>
        </w:p>
        <w:p w14:paraId="3E1AE547" w14:textId="4D7A942C" w:rsidR="00D72756" w:rsidRDefault="00236A73">
          <w:pPr>
            <w:pStyle w:val="TOC2"/>
            <w:rPr>
              <w:rFonts w:asciiTheme="minorHAnsi" w:eastAsiaTheme="minorEastAsia" w:hAnsiTheme="minorHAnsi" w:cstheme="minorBidi"/>
              <w:b w:val="0"/>
              <w:sz w:val="22"/>
              <w:szCs w:val="22"/>
            </w:rPr>
          </w:pPr>
          <w:hyperlink w:anchor="_Toc495931853" w:history="1">
            <w:r w:rsidR="00D72756" w:rsidRPr="007922A1">
              <w:rPr>
                <w:rStyle w:val="Hyperlink"/>
                <w:rFonts w:eastAsiaTheme="majorEastAsia"/>
              </w:rPr>
              <w:t>Appendix E: Water Quality Data Processing and Analysis Methods</w:t>
            </w:r>
            <w:r w:rsidR="00D72756">
              <w:rPr>
                <w:webHidden/>
              </w:rPr>
              <w:tab/>
            </w:r>
            <w:r w:rsidR="00D72756">
              <w:rPr>
                <w:webHidden/>
              </w:rPr>
              <w:fldChar w:fldCharType="begin"/>
            </w:r>
            <w:r w:rsidR="00D72756">
              <w:rPr>
                <w:webHidden/>
              </w:rPr>
              <w:instrText xml:space="preserve"> PAGEREF _Toc495931853 \h </w:instrText>
            </w:r>
            <w:r w:rsidR="00D72756">
              <w:rPr>
                <w:webHidden/>
              </w:rPr>
            </w:r>
            <w:r w:rsidR="00D72756">
              <w:rPr>
                <w:webHidden/>
              </w:rPr>
              <w:fldChar w:fldCharType="separate"/>
            </w:r>
            <w:r w:rsidR="00EA6103">
              <w:rPr>
                <w:webHidden/>
              </w:rPr>
              <w:t>66</w:t>
            </w:r>
            <w:r w:rsidR="00D72756">
              <w:rPr>
                <w:webHidden/>
              </w:rPr>
              <w:fldChar w:fldCharType="end"/>
            </w:r>
          </w:hyperlink>
        </w:p>
        <w:p w14:paraId="200DB33F" w14:textId="1C2A4728" w:rsidR="006A0814" w:rsidRPr="00E0094F" w:rsidRDefault="00E0094F" w:rsidP="00E0094F">
          <w:r>
            <w:rPr>
              <w:b/>
              <w:bCs/>
              <w:noProof/>
            </w:rPr>
            <w:fldChar w:fldCharType="end"/>
          </w:r>
        </w:p>
      </w:sdtContent>
    </w:sdt>
    <w:p w14:paraId="08DEF6E7" w14:textId="6CB2AD25" w:rsidR="00A95376" w:rsidRDefault="006A0814">
      <w:pPr>
        <w:rPr>
          <w:rFonts w:cs="Times New Roman"/>
          <w:b/>
          <w:sz w:val="24"/>
          <w:szCs w:val="24"/>
        </w:rPr>
      </w:pPr>
      <w:r w:rsidRPr="006E6D3B">
        <w:rPr>
          <w:rFonts w:cs="Times New Roman"/>
          <w:b/>
          <w:sz w:val="24"/>
          <w:szCs w:val="24"/>
        </w:rPr>
        <w:br w:type="page"/>
      </w:r>
    </w:p>
    <w:p w14:paraId="02B86B75" w14:textId="7C848115" w:rsidR="00A95376" w:rsidRPr="00A30EDA" w:rsidRDefault="00A95376" w:rsidP="00A30EDA">
      <w:pPr>
        <w:pBdr>
          <w:bottom w:val="single" w:sz="4" w:space="1" w:color="auto"/>
        </w:pBdr>
        <w:jc w:val="center"/>
        <w:rPr>
          <w:sz w:val="28"/>
          <w:szCs w:val="28"/>
        </w:rPr>
      </w:pPr>
      <w:r w:rsidRPr="00A30EDA">
        <w:rPr>
          <w:b/>
          <w:sz w:val="28"/>
          <w:szCs w:val="28"/>
        </w:rPr>
        <w:lastRenderedPageBreak/>
        <w:t>List of Figures</w:t>
      </w:r>
    </w:p>
    <w:bookmarkStart w:id="7" w:name="_Toc421023733"/>
    <w:bookmarkStart w:id="8" w:name="_Toc421023936"/>
    <w:bookmarkStart w:id="9" w:name="_Toc475022057"/>
    <w:bookmarkStart w:id="10" w:name="_Toc475022110"/>
    <w:bookmarkStart w:id="11" w:name="_Toc482084575"/>
    <w:p w14:paraId="756C2A30" w14:textId="62D7364E" w:rsidR="00EA6103" w:rsidRDefault="00274181">
      <w:pPr>
        <w:pStyle w:val="TableofFigures"/>
        <w:rPr>
          <w:rFonts w:asciiTheme="minorHAnsi" w:eastAsiaTheme="minorEastAsia" w:hAnsiTheme="minorHAnsi"/>
          <w:sz w:val="22"/>
          <w:szCs w:val="22"/>
        </w:rPr>
      </w:pPr>
      <w:r>
        <w:fldChar w:fldCharType="begin"/>
      </w:r>
      <w:r>
        <w:instrText xml:space="preserve"> TOC \h \z \t "Caption" \c </w:instrText>
      </w:r>
      <w:r>
        <w:fldChar w:fldCharType="separate"/>
      </w:r>
      <w:hyperlink w:anchor="_Toc495931977" w:history="1">
        <w:r w:rsidR="00EA6103" w:rsidRPr="00303C2C">
          <w:rPr>
            <w:rStyle w:val="Hyperlink"/>
          </w:rPr>
          <w:t>Figure ES-1. Progress towards the Caloosahatchee TN TMDL through May 31, 2017</w:t>
        </w:r>
        <w:r w:rsidR="00EA6103">
          <w:rPr>
            <w:webHidden/>
          </w:rPr>
          <w:tab/>
        </w:r>
        <w:r w:rsidR="00EA6103">
          <w:rPr>
            <w:webHidden/>
          </w:rPr>
          <w:fldChar w:fldCharType="begin"/>
        </w:r>
        <w:r w:rsidR="00EA6103">
          <w:rPr>
            <w:webHidden/>
          </w:rPr>
          <w:instrText xml:space="preserve"> PAGEREF _Toc495931977 \h </w:instrText>
        </w:r>
        <w:r w:rsidR="00EA6103">
          <w:rPr>
            <w:webHidden/>
          </w:rPr>
        </w:r>
        <w:r w:rsidR="00EA6103">
          <w:rPr>
            <w:webHidden/>
          </w:rPr>
          <w:fldChar w:fldCharType="separate"/>
        </w:r>
        <w:r w:rsidR="00EA6103">
          <w:rPr>
            <w:webHidden/>
          </w:rPr>
          <w:t>9</w:t>
        </w:r>
        <w:r w:rsidR="00EA6103">
          <w:rPr>
            <w:webHidden/>
          </w:rPr>
          <w:fldChar w:fldCharType="end"/>
        </w:r>
      </w:hyperlink>
    </w:p>
    <w:p w14:paraId="519B7690" w14:textId="6B0A67D7" w:rsidR="00EA6103" w:rsidRDefault="00236A73">
      <w:pPr>
        <w:pStyle w:val="TableofFigures"/>
        <w:rPr>
          <w:rFonts w:asciiTheme="minorHAnsi" w:eastAsiaTheme="minorEastAsia" w:hAnsiTheme="minorHAnsi"/>
          <w:sz w:val="22"/>
          <w:szCs w:val="22"/>
        </w:rPr>
      </w:pPr>
      <w:hyperlink w:anchor="_Toc495931978" w:history="1">
        <w:r w:rsidR="00EA6103" w:rsidRPr="00303C2C">
          <w:rPr>
            <w:rStyle w:val="Hyperlink"/>
          </w:rPr>
          <w:t>Figure 1. Caloosahatchee Estuary Basin</w:t>
        </w:r>
        <w:r w:rsidR="00EA6103">
          <w:rPr>
            <w:webHidden/>
          </w:rPr>
          <w:tab/>
        </w:r>
        <w:r w:rsidR="00EA6103">
          <w:rPr>
            <w:webHidden/>
          </w:rPr>
          <w:fldChar w:fldCharType="begin"/>
        </w:r>
        <w:r w:rsidR="00EA6103">
          <w:rPr>
            <w:webHidden/>
          </w:rPr>
          <w:instrText xml:space="preserve"> PAGEREF _Toc495931978 \h </w:instrText>
        </w:r>
        <w:r w:rsidR="00EA6103">
          <w:rPr>
            <w:webHidden/>
          </w:rPr>
        </w:r>
        <w:r w:rsidR="00EA6103">
          <w:rPr>
            <w:webHidden/>
          </w:rPr>
          <w:fldChar w:fldCharType="separate"/>
        </w:r>
        <w:r w:rsidR="00EA6103">
          <w:rPr>
            <w:webHidden/>
          </w:rPr>
          <w:t>11</w:t>
        </w:r>
        <w:r w:rsidR="00EA6103">
          <w:rPr>
            <w:webHidden/>
          </w:rPr>
          <w:fldChar w:fldCharType="end"/>
        </w:r>
      </w:hyperlink>
    </w:p>
    <w:p w14:paraId="5420475B" w14:textId="314E5C9E" w:rsidR="00EA6103" w:rsidRDefault="00236A73">
      <w:pPr>
        <w:pStyle w:val="TableofFigures"/>
        <w:rPr>
          <w:rFonts w:asciiTheme="minorHAnsi" w:eastAsiaTheme="minorEastAsia" w:hAnsiTheme="minorHAnsi"/>
          <w:sz w:val="22"/>
          <w:szCs w:val="22"/>
        </w:rPr>
      </w:pPr>
      <w:hyperlink w:anchor="_Toc495931979" w:history="1">
        <w:r w:rsidR="00EA6103" w:rsidRPr="00303C2C">
          <w:rPr>
            <w:rStyle w:val="Hyperlink"/>
          </w:rPr>
          <w:t>Figure 2. Comparison of TN time series for estuary WBIDs and Station S79</w:t>
        </w:r>
        <w:r w:rsidR="00EA6103">
          <w:rPr>
            <w:webHidden/>
          </w:rPr>
          <w:tab/>
        </w:r>
        <w:r w:rsidR="00EA6103">
          <w:rPr>
            <w:webHidden/>
          </w:rPr>
          <w:fldChar w:fldCharType="begin"/>
        </w:r>
        <w:r w:rsidR="00EA6103">
          <w:rPr>
            <w:webHidden/>
          </w:rPr>
          <w:instrText xml:space="preserve"> PAGEREF _Toc495931979 \h </w:instrText>
        </w:r>
        <w:r w:rsidR="00EA6103">
          <w:rPr>
            <w:webHidden/>
          </w:rPr>
        </w:r>
        <w:r w:rsidR="00EA6103">
          <w:rPr>
            <w:webHidden/>
          </w:rPr>
          <w:fldChar w:fldCharType="separate"/>
        </w:r>
        <w:r w:rsidR="00EA6103">
          <w:rPr>
            <w:webHidden/>
          </w:rPr>
          <w:t>29</w:t>
        </w:r>
        <w:r w:rsidR="00EA6103">
          <w:rPr>
            <w:webHidden/>
          </w:rPr>
          <w:fldChar w:fldCharType="end"/>
        </w:r>
      </w:hyperlink>
    </w:p>
    <w:p w14:paraId="755E4E1D" w14:textId="0F3ADAF3" w:rsidR="00EA6103" w:rsidRDefault="00236A73">
      <w:pPr>
        <w:pStyle w:val="TableofFigures"/>
        <w:rPr>
          <w:rFonts w:asciiTheme="minorHAnsi" w:eastAsiaTheme="minorEastAsia" w:hAnsiTheme="minorHAnsi"/>
          <w:sz w:val="22"/>
          <w:szCs w:val="22"/>
        </w:rPr>
      </w:pPr>
      <w:hyperlink w:anchor="_Toc495931980" w:history="1">
        <w:r w:rsidR="00EA6103" w:rsidRPr="00303C2C">
          <w:rPr>
            <w:rStyle w:val="Hyperlink"/>
          </w:rPr>
          <w:t>Figure 3. Comparison of TP time series for estuary WBIDs and Station S79</w:t>
        </w:r>
        <w:r w:rsidR="00EA6103">
          <w:rPr>
            <w:webHidden/>
          </w:rPr>
          <w:tab/>
        </w:r>
        <w:r w:rsidR="00EA6103">
          <w:rPr>
            <w:webHidden/>
          </w:rPr>
          <w:fldChar w:fldCharType="begin"/>
        </w:r>
        <w:r w:rsidR="00EA6103">
          <w:rPr>
            <w:webHidden/>
          </w:rPr>
          <w:instrText xml:space="preserve"> PAGEREF _Toc495931980 \h </w:instrText>
        </w:r>
        <w:r w:rsidR="00EA6103">
          <w:rPr>
            <w:webHidden/>
          </w:rPr>
        </w:r>
        <w:r w:rsidR="00EA6103">
          <w:rPr>
            <w:webHidden/>
          </w:rPr>
          <w:fldChar w:fldCharType="separate"/>
        </w:r>
        <w:r w:rsidR="00EA6103">
          <w:rPr>
            <w:webHidden/>
          </w:rPr>
          <w:t>29</w:t>
        </w:r>
        <w:r w:rsidR="00EA6103">
          <w:rPr>
            <w:webHidden/>
          </w:rPr>
          <w:fldChar w:fldCharType="end"/>
        </w:r>
      </w:hyperlink>
    </w:p>
    <w:p w14:paraId="3DE7A97E" w14:textId="49E8876D" w:rsidR="00EA6103" w:rsidRDefault="00236A73">
      <w:pPr>
        <w:pStyle w:val="TableofFigures"/>
        <w:rPr>
          <w:rFonts w:asciiTheme="minorHAnsi" w:eastAsiaTheme="minorEastAsia" w:hAnsiTheme="minorHAnsi"/>
          <w:sz w:val="22"/>
          <w:szCs w:val="22"/>
        </w:rPr>
      </w:pPr>
      <w:hyperlink w:anchor="_Toc495931981" w:history="1">
        <w:r w:rsidR="00EA6103" w:rsidRPr="00303C2C">
          <w:rPr>
            <w:rStyle w:val="Hyperlink"/>
          </w:rPr>
          <w:t>Figure 4. Progress towards the Caloosahatchee Estuary BMAP milestones</w:t>
        </w:r>
        <w:r w:rsidR="00EA6103">
          <w:rPr>
            <w:webHidden/>
          </w:rPr>
          <w:tab/>
        </w:r>
        <w:r w:rsidR="00EA6103">
          <w:rPr>
            <w:webHidden/>
          </w:rPr>
          <w:fldChar w:fldCharType="begin"/>
        </w:r>
        <w:r w:rsidR="00EA6103">
          <w:rPr>
            <w:webHidden/>
          </w:rPr>
          <w:instrText xml:space="preserve"> PAGEREF _Toc495931981 \h </w:instrText>
        </w:r>
        <w:r w:rsidR="00EA6103">
          <w:rPr>
            <w:webHidden/>
          </w:rPr>
        </w:r>
        <w:r w:rsidR="00EA6103">
          <w:rPr>
            <w:webHidden/>
          </w:rPr>
          <w:fldChar w:fldCharType="separate"/>
        </w:r>
        <w:r w:rsidR="00EA6103">
          <w:rPr>
            <w:webHidden/>
          </w:rPr>
          <w:t>32</w:t>
        </w:r>
        <w:r w:rsidR="00EA6103">
          <w:rPr>
            <w:webHidden/>
          </w:rPr>
          <w:fldChar w:fldCharType="end"/>
        </w:r>
      </w:hyperlink>
    </w:p>
    <w:p w14:paraId="7B5E2375" w14:textId="6A26322F" w:rsidR="00EA6103" w:rsidRDefault="00236A73">
      <w:pPr>
        <w:pStyle w:val="TableofFigures"/>
        <w:rPr>
          <w:rFonts w:asciiTheme="minorHAnsi" w:eastAsiaTheme="minorEastAsia" w:hAnsiTheme="minorHAnsi"/>
          <w:sz w:val="22"/>
          <w:szCs w:val="22"/>
        </w:rPr>
      </w:pPr>
      <w:hyperlink w:anchor="_Toc495931982" w:history="1">
        <w:r w:rsidR="00EA6103" w:rsidRPr="00303C2C">
          <w:rPr>
            <w:rStyle w:val="Hyperlink"/>
          </w:rPr>
          <w:t>Figure 5. 2017 HSPF model</w:t>
        </w:r>
        <w:r w:rsidR="00EA6103">
          <w:rPr>
            <w:webHidden/>
          </w:rPr>
          <w:tab/>
        </w:r>
        <w:r w:rsidR="00EA6103">
          <w:rPr>
            <w:webHidden/>
          </w:rPr>
          <w:fldChar w:fldCharType="begin"/>
        </w:r>
        <w:r w:rsidR="00EA6103">
          <w:rPr>
            <w:webHidden/>
          </w:rPr>
          <w:instrText xml:space="preserve"> PAGEREF _Toc495931982 \h </w:instrText>
        </w:r>
        <w:r w:rsidR="00EA6103">
          <w:rPr>
            <w:webHidden/>
          </w:rPr>
        </w:r>
        <w:r w:rsidR="00EA6103">
          <w:rPr>
            <w:webHidden/>
          </w:rPr>
          <w:fldChar w:fldCharType="separate"/>
        </w:r>
        <w:r w:rsidR="00EA6103">
          <w:rPr>
            <w:webHidden/>
          </w:rPr>
          <w:t>33</w:t>
        </w:r>
        <w:r w:rsidR="00EA6103">
          <w:rPr>
            <w:webHidden/>
          </w:rPr>
          <w:fldChar w:fldCharType="end"/>
        </w:r>
      </w:hyperlink>
    </w:p>
    <w:p w14:paraId="658333CA" w14:textId="71E3977E" w:rsidR="00EA6103" w:rsidRDefault="00236A73">
      <w:pPr>
        <w:pStyle w:val="TableofFigures"/>
        <w:rPr>
          <w:rFonts w:asciiTheme="minorHAnsi" w:eastAsiaTheme="minorEastAsia" w:hAnsiTheme="minorHAnsi"/>
          <w:sz w:val="22"/>
          <w:szCs w:val="22"/>
        </w:rPr>
      </w:pPr>
      <w:hyperlink w:anchor="_Toc495931983" w:history="1">
        <w:r w:rsidR="00EA6103" w:rsidRPr="00303C2C">
          <w:rPr>
            <w:rStyle w:val="Hyperlink"/>
          </w:rPr>
          <w:t>Figure 6. 2017 EFDC model grid</w:t>
        </w:r>
        <w:r w:rsidR="00EA6103">
          <w:rPr>
            <w:webHidden/>
          </w:rPr>
          <w:tab/>
        </w:r>
        <w:r w:rsidR="00EA6103">
          <w:rPr>
            <w:webHidden/>
          </w:rPr>
          <w:fldChar w:fldCharType="begin"/>
        </w:r>
        <w:r w:rsidR="00EA6103">
          <w:rPr>
            <w:webHidden/>
          </w:rPr>
          <w:instrText xml:space="preserve"> PAGEREF _Toc495931983 \h </w:instrText>
        </w:r>
        <w:r w:rsidR="00EA6103">
          <w:rPr>
            <w:webHidden/>
          </w:rPr>
        </w:r>
        <w:r w:rsidR="00EA6103">
          <w:rPr>
            <w:webHidden/>
          </w:rPr>
          <w:fldChar w:fldCharType="separate"/>
        </w:r>
        <w:r w:rsidR="00EA6103">
          <w:rPr>
            <w:webHidden/>
          </w:rPr>
          <w:t>34</w:t>
        </w:r>
        <w:r w:rsidR="00EA6103">
          <w:rPr>
            <w:webHidden/>
          </w:rPr>
          <w:fldChar w:fldCharType="end"/>
        </w:r>
      </w:hyperlink>
    </w:p>
    <w:p w14:paraId="7566C8FC" w14:textId="130251B1" w:rsidR="00EA6103" w:rsidRDefault="00236A73">
      <w:pPr>
        <w:pStyle w:val="TableofFigures"/>
        <w:rPr>
          <w:rFonts w:asciiTheme="minorHAnsi" w:eastAsiaTheme="minorEastAsia" w:hAnsiTheme="minorHAnsi"/>
          <w:sz w:val="22"/>
          <w:szCs w:val="22"/>
        </w:rPr>
      </w:pPr>
      <w:hyperlink w:anchor="_Toc495931984" w:history="1">
        <w:r w:rsidR="00EA6103" w:rsidRPr="00303C2C">
          <w:rPr>
            <w:rStyle w:val="Hyperlink"/>
          </w:rPr>
          <w:t>Figure 7. Highest HSPF-simulated volumes for Caloosahatchee Estuary tributaries</w:t>
        </w:r>
        <w:r w:rsidR="00EA6103">
          <w:rPr>
            <w:webHidden/>
          </w:rPr>
          <w:tab/>
        </w:r>
        <w:r w:rsidR="00EA6103">
          <w:rPr>
            <w:webHidden/>
          </w:rPr>
          <w:fldChar w:fldCharType="begin"/>
        </w:r>
        <w:r w:rsidR="00EA6103">
          <w:rPr>
            <w:webHidden/>
          </w:rPr>
          <w:instrText xml:space="preserve"> PAGEREF _Toc495931984 \h </w:instrText>
        </w:r>
        <w:r w:rsidR="00EA6103">
          <w:rPr>
            <w:webHidden/>
          </w:rPr>
        </w:r>
        <w:r w:rsidR="00EA6103">
          <w:rPr>
            <w:webHidden/>
          </w:rPr>
          <w:fldChar w:fldCharType="separate"/>
        </w:r>
        <w:r w:rsidR="00EA6103">
          <w:rPr>
            <w:webHidden/>
          </w:rPr>
          <w:t>36</w:t>
        </w:r>
        <w:r w:rsidR="00EA6103">
          <w:rPr>
            <w:webHidden/>
          </w:rPr>
          <w:fldChar w:fldCharType="end"/>
        </w:r>
      </w:hyperlink>
    </w:p>
    <w:p w14:paraId="03396E60" w14:textId="7553BD40" w:rsidR="00EA6103" w:rsidRDefault="00236A73">
      <w:pPr>
        <w:pStyle w:val="TableofFigures"/>
        <w:rPr>
          <w:rFonts w:asciiTheme="minorHAnsi" w:eastAsiaTheme="minorEastAsia" w:hAnsiTheme="minorHAnsi"/>
          <w:sz w:val="22"/>
          <w:szCs w:val="22"/>
        </w:rPr>
      </w:pPr>
      <w:hyperlink w:anchor="_Toc495931985" w:history="1">
        <w:r w:rsidR="00EA6103" w:rsidRPr="00303C2C">
          <w:rPr>
            <w:rStyle w:val="Hyperlink"/>
          </w:rPr>
          <w:t>Figure 8. Frequency distribution of daily mean discharge (tidally filtered) at USGS stations, 2007–13</w:t>
        </w:r>
        <w:r w:rsidR="00EA6103">
          <w:rPr>
            <w:webHidden/>
          </w:rPr>
          <w:tab/>
        </w:r>
        <w:r w:rsidR="00EA6103">
          <w:rPr>
            <w:webHidden/>
          </w:rPr>
          <w:fldChar w:fldCharType="begin"/>
        </w:r>
        <w:r w:rsidR="00EA6103">
          <w:rPr>
            <w:webHidden/>
          </w:rPr>
          <w:instrText xml:space="preserve"> PAGEREF _Toc495931985 \h </w:instrText>
        </w:r>
        <w:r w:rsidR="00EA6103">
          <w:rPr>
            <w:webHidden/>
          </w:rPr>
        </w:r>
        <w:r w:rsidR="00EA6103">
          <w:rPr>
            <w:webHidden/>
          </w:rPr>
          <w:fldChar w:fldCharType="separate"/>
        </w:r>
        <w:r w:rsidR="00EA6103">
          <w:rPr>
            <w:webHidden/>
          </w:rPr>
          <w:t>37</w:t>
        </w:r>
        <w:r w:rsidR="00EA6103">
          <w:rPr>
            <w:webHidden/>
          </w:rPr>
          <w:fldChar w:fldCharType="end"/>
        </w:r>
      </w:hyperlink>
    </w:p>
    <w:p w14:paraId="4D4C120B" w14:textId="7E31DCA6" w:rsidR="00EA6103" w:rsidRDefault="00236A73">
      <w:pPr>
        <w:pStyle w:val="TableofFigures"/>
        <w:rPr>
          <w:rFonts w:asciiTheme="minorHAnsi" w:eastAsiaTheme="minorEastAsia" w:hAnsiTheme="minorHAnsi"/>
          <w:sz w:val="22"/>
          <w:szCs w:val="22"/>
        </w:rPr>
      </w:pPr>
      <w:hyperlink w:anchor="_Toc495931986" w:history="1">
        <w:r w:rsidR="00EA6103" w:rsidRPr="00303C2C">
          <w:rPr>
            <w:rStyle w:val="Hyperlink"/>
          </w:rPr>
          <w:t>Figure 9. Current and recommended flow monitoring locations</w:t>
        </w:r>
        <w:r w:rsidR="00EA6103">
          <w:rPr>
            <w:webHidden/>
          </w:rPr>
          <w:tab/>
        </w:r>
        <w:r w:rsidR="00EA6103">
          <w:rPr>
            <w:webHidden/>
          </w:rPr>
          <w:fldChar w:fldCharType="begin"/>
        </w:r>
        <w:r w:rsidR="00EA6103">
          <w:rPr>
            <w:webHidden/>
          </w:rPr>
          <w:instrText xml:space="preserve"> PAGEREF _Toc495931986 \h </w:instrText>
        </w:r>
        <w:r w:rsidR="00EA6103">
          <w:rPr>
            <w:webHidden/>
          </w:rPr>
        </w:r>
        <w:r w:rsidR="00EA6103">
          <w:rPr>
            <w:webHidden/>
          </w:rPr>
          <w:fldChar w:fldCharType="separate"/>
        </w:r>
        <w:r w:rsidR="00EA6103">
          <w:rPr>
            <w:webHidden/>
          </w:rPr>
          <w:t>37</w:t>
        </w:r>
        <w:r w:rsidR="00EA6103">
          <w:rPr>
            <w:webHidden/>
          </w:rPr>
          <w:fldChar w:fldCharType="end"/>
        </w:r>
      </w:hyperlink>
    </w:p>
    <w:p w14:paraId="7A5D208A" w14:textId="47675A52" w:rsidR="00EA6103" w:rsidRDefault="00236A73">
      <w:pPr>
        <w:pStyle w:val="TableofFigures"/>
        <w:rPr>
          <w:rFonts w:asciiTheme="minorHAnsi" w:eastAsiaTheme="minorEastAsia" w:hAnsiTheme="minorHAnsi"/>
          <w:sz w:val="22"/>
          <w:szCs w:val="22"/>
        </w:rPr>
      </w:pPr>
      <w:hyperlink w:anchor="_Toc495931987" w:history="1">
        <w:r w:rsidR="00EA6103" w:rsidRPr="00303C2C">
          <w:rPr>
            <w:rStyle w:val="Hyperlink"/>
          </w:rPr>
          <w:t>Figure C-1. Tidal Caloosahatchee BMAP stations monitored by Cape Coral, Fort Myers, and Lee County</w:t>
        </w:r>
        <w:r w:rsidR="00EA6103">
          <w:rPr>
            <w:webHidden/>
          </w:rPr>
          <w:tab/>
        </w:r>
        <w:r w:rsidR="00EA6103">
          <w:rPr>
            <w:webHidden/>
          </w:rPr>
          <w:fldChar w:fldCharType="begin"/>
        </w:r>
        <w:r w:rsidR="00EA6103">
          <w:rPr>
            <w:webHidden/>
          </w:rPr>
          <w:instrText xml:space="preserve"> PAGEREF _Toc495931987 \h </w:instrText>
        </w:r>
        <w:r w:rsidR="00EA6103">
          <w:rPr>
            <w:webHidden/>
          </w:rPr>
        </w:r>
        <w:r w:rsidR="00EA6103">
          <w:rPr>
            <w:webHidden/>
          </w:rPr>
          <w:fldChar w:fldCharType="separate"/>
        </w:r>
        <w:r w:rsidR="00EA6103">
          <w:rPr>
            <w:webHidden/>
          </w:rPr>
          <w:t>54</w:t>
        </w:r>
        <w:r w:rsidR="00EA6103">
          <w:rPr>
            <w:webHidden/>
          </w:rPr>
          <w:fldChar w:fldCharType="end"/>
        </w:r>
      </w:hyperlink>
    </w:p>
    <w:p w14:paraId="61B6383B" w14:textId="18617760" w:rsidR="00EA6103" w:rsidRDefault="00236A73">
      <w:pPr>
        <w:pStyle w:val="TableofFigures"/>
        <w:rPr>
          <w:rFonts w:asciiTheme="minorHAnsi" w:eastAsiaTheme="minorEastAsia" w:hAnsiTheme="minorHAnsi"/>
          <w:sz w:val="22"/>
          <w:szCs w:val="22"/>
        </w:rPr>
      </w:pPr>
      <w:hyperlink w:anchor="_Toc495931988" w:history="1">
        <w:r w:rsidR="00EA6103" w:rsidRPr="00303C2C">
          <w:rPr>
            <w:rStyle w:val="Hyperlink"/>
          </w:rPr>
          <w:t>Figure C-2. Tidal Caloosahatchee BMAP stations monitored by DEP, SCCF, SFWMD, and USGS</w:t>
        </w:r>
        <w:r w:rsidR="00EA6103">
          <w:rPr>
            <w:webHidden/>
          </w:rPr>
          <w:tab/>
        </w:r>
        <w:r w:rsidR="00EA6103">
          <w:rPr>
            <w:webHidden/>
          </w:rPr>
          <w:fldChar w:fldCharType="begin"/>
        </w:r>
        <w:r w:rsidR="00EA6103">
          <w:rPr>
            <w:webHidden/>
          </w:rPr>
          <w:instrText xml:space="preserve"> PAGEREF _Toc495931988 \h </w:instrText>
        </w:r>
        <w:r w:rsidR="00EA6103">
          <w:rPr>
            <w:webHidden/>
          </w:rPr>
        </w:r>
        <w:r w:rsidR="00EA6103">
          <w:rPr>
            <w:webHidden/>
          </w:rPr>
          <w:fldChar w:fldCharType="separate"/>
        </w:r>
        <w:r w:rsidR="00EA6103">
          <w:rPr>
            <w:webHidden/>
          </w:rPr>
          <w:t>55</w:t>
        </w:r>
        <w:r w:rsidR="00EA6103">
          <w:rPr>
            <w:webHidden/>
          </w:rPr>
          <w:fldChar w:fldCharType="end"/>
        </w:r>
      </w:hyperlink>
    </w:p>
    <w:p w14:paraId="26981111" w14:textId="2BBB2CB2" w:rsidR="00EA6103" w:rsidRDefault="00236A73">
      <w:pPr>
        <w:pStyle w:val="TableofFigures"/>
        <w:rPr>
          <w:rFonts w:asciiTheme="minorHAnsi" w:eastAsiaTheme="minorEastAsia" w:hAnsiTheme="minorHAnsi"/>
          <w:sz w:val="22"/>
          <w:szCs w:val="22"/>
        </w:rPr>
      </w:pPr>
      <w:hyperlink w:anchor="_Toc495931989" w:history="1">
        <w:r w:rsidR="00EA6103" w:rsidRPr="00303C2C">
          <w:rPr>
            <w:rStyle w:val="Hyperlink"/>
          </w:rPr>
          <w:t>Figure C-3. Revised Tier 1 Tidal Caloosahatchee BMAP stations</w:t>
        </w:r>
        <w:r w:rsidR="00EA6103">
          <w:rPr>
            <w:webHidden/>
          </w:rPr>
          <w:tab/>
        </w:r>
        <w:r w:rsidR="00EA6103">
          <w:rPr>
            <w:webHidden/>
          </w:rPr>
          <w:fldChar w:fldCharType="begin"/>
        </w:r>
        <w:r w:rsidR="00EA6103">
          <w:rPr>
            <w:webHidden/>
          </w:rPr>
          <w:instrText xml:space="preserve"> PAGEREF _Toc495931989 \h </w:instrText>
        </w:r>
        <w:r w:rsidR="00EA6103">
          <w:rPr>
            <w:webHidden/>
          </w:rPr>
        </w:r>
        <w:r w:rsidR="00EA6103">
          <w:rPr>
            <w:webHidden/>
          </w:rPr>
          <w:fldChar w:fldCharType="separate"/>
        </w:r>
        <w:r w:rsidR="00EA6103">
          <w:rPr>
            <w:webHidden/>
          </w:rPr>
          <w:t>59</w:t>
        </w:r>
        <w:r w:rsidR="00EA6103">
          <w:rPr>
            <w:webHidden/>
          </w:rPr>
          <w:fldChar w:fldCharType="end"/>
        </w:r>
      </w:hyperlink>
    </w:p>
    <w:p w14:paraId="32D386A7" w14:textId="505E2D75" w:rsidR="00EA6103" w:rsidRDefault="00236A73">
      <w:pPr>
        <w:pStyle w:val="TableofFigures"/>
        <w:rPr>
          <w:rFonts w:asciiTheme="minorHAnsi" w:eastAsiaTheme="minorEastAsia" w:hAnsiTheme="minorHAnsi"/>
          <w:sz w:val="22"/>
          <w:szCs w:val="22"/>
        </w:rPr>
      </w:pPr>
      <w:hyperlink w:anchor="_Toc495931990" w:history="1">
        <w:r w:rsidR="00EA6103" w:rsidRPr="00303C2C">
          <w:rPr>
            <w:rStyle w:val="Hyperlink"/>
          </w:rPr>
          <w:t>Figure C-4. Revised Tier 2 Tidal Caloosahatchee BMAP stations</w:t>
        </w:r>
        <w:r w:rsidR="00EA6103">
          <w:rPr>
            <w:webHidden/>
          </w:rPr>
          <w:tab/>
        </w:r>
        <w:r w:rsidR="00EA6103">
          <w:rPr>
            <w:webHidden/>
          </w:rPr>
          <w:fldChar w:fldCharType="begin"/>
        </w:r>
        <w:r w:rsidR="00EA6103">
          <w:rPr>
            <w:webHidden/>
          </w:rPr>
          <w:instrText xml:space="preserve"> PAGEREF _Toc495931990 \h </w:instrText>
        </w:r>
        <w:r w:rsidR="00EA6103">
          <w:rPr>
            <w:webHidden/>
          </w:rPr>
        </w:r>
        <w:r w:rsidR="00EA6103">
          <w:rPr>
            <w:webHidden/>
          </w:rPr>
          <w:fldChar w:fldCharType="separate"/>
        </w:r>
        <w:r w:rsidR="00EA6103">
          <w:rPr>
            <w:webHidden/>
          </w:rPr>
          <w:t>60</w:t>
        </w:r>
        <w:r w:rsidR="00EA6103">
          <w:rPr>
            <w:webHidden/>
          </w:rPr>
          <w:fldChar w:fldCharType="end"/>
        </w:r>
      </w:hyperlink>
    </w:p>
    <w:p w14:paraId="77E18776" w14:textId="288DB300" w:rsidR="00EA6103" w:rsidRDefault="00236A73">
      <w:pPr>
        <w:pStyle w:val="TableofFigures"/>
        <w:rPr>
          <w:rFonts w:asciiTheme="minorHAnsi" w:eastAsiaTheme="minorEastAsia" w:hAnsiTheme="minorHAnsi"/>
          <w:sz w:val="22"/>
          <w:szCs w:val="22"/>
        </w:rPr>
      </w:pPr>
      <w:hyperlink w:anchor="_Toc495931991" w:history="1">
        <w:r w:rsidR="00EA6103" w:rsidRPr="00303C2C">
          <w:rPr>
            <w:rStyle w:val="Hyperlink"/>
          </w:rPr>
          <w:t>Figure C-5. Revised Tier 3 Tidal Caloosahatchee BMAP stations</w:t>
        </w:r>
        <w:r w:rsidR="00EA6103">
          <w:rPr>
            <w:webHidden/>
          </w:rPr>
          <w:tab/>
        </w:r>
        <w:r w:rsidR="00EA6103">
          <w:rPr>
            <w:webHidden/>
          </w:rPr>
          <w:fldChar w:fldCharType="begin"/>
        </w:r>
        <w:r w:rsidR="00EA6103">
          <w:rPr>
            <w:webHidden/>
          </w:rPr>
          <w:instrText xml:space="preserve"> PAGEREF _Toc495931991 \h </w:instrText>
        </w:r>
        <w:r w:rsidR="00EA6103">
          <w:rPr>
            <w:webHidden/>
          </w:rPr>
        </w:r>
        <w:r w:rsidR="00EA6103">
          <w:rPr>
            <w:webHidden/>
          </w:rPr>
          <w:fldChar w:fldCharType="separate"/>
        </w:r>
        <w:r w:rsidR="00EA6103">
          <w:rPr>
            <w:webHidden/>
          </w:rPr>
          <w:t>60</w:t>
        </w:r>
        <w:r w:rsidR="00EA6103">
          <w:rPr>
            <w:webHidden/>
          </w:rPr>
          <w:fldChar w:fldCharType="end"/>
        </w:r>
      </w:hyperlink>
    </w:p>
    <w:p w14:paraId="2216AF0F" w14:textId="3D63A049" w:rsidR="00EA6103" w:rsidRDefault="00236A73">
      <w:pPr>
        <w:pStyle w:val="TableofFigures"/>
        <w:rPr>
          <w:rFonts w:asciiTheme="minorHAnsi" w:eastAsiaTheme="minorEastAsia" w:hAnsiTheme="minorHAnsi"/>
          <w:sz w:val="22"/>
          <w:szCs w:val="22"/>
        </w:rPr>
      </w:pPr>
      <w:hyperlink w:anchor="_Toc495931992" w:history="1">
        <w:r w:rsidR="00EA6103" w:rsidRPr="00303C2C">
          <w:rPr>
            <w:rStyle w:val="Hyperlink"/>
          </w:rPr>
          <w:t>Figure D-1. BMP enrollment in the Tidal Caloosahatchee Watershed as of March 31, 2017</w:t>
        </w:r>
        <w:r w:rsidR="00EA6103">
          <w:rPr>
            <w:webHidden/>
          </w:rPr>
          <w:tab/>
        </w:r>
        <w:r w:rsidR="00EA6103">
          <w:rPr>
            <w:webHidden/>
          </w:rPr>
          <w:fldChar w:fldCharType="begin"/>
        </w:r>
        <w:r w:rsidR="00EA6103">
          <w:rPr>
            <w:webHidden/>
          </w:rPr>
          <w:instrText xml:space="preserve"> PAGEREF _Toc495931992 \h </w:instrText>
        </w:r>
        <w:r w:rsidR="00EA6103">
          <w:rPr>
            <w:webHidden/>
          </w:rPr>
        </w:r>
        <w:r w:rsidR="00EA6103">
          <w:rPr>
            <w:webHidden/>
          </w:rPr>
          <w:fldChar w:fldCharType="separate"/>
        </w:r>
        <w:r w:rsidR="00EA6103">
          <w:rPr>
            <w:webHidden/>
          </w:rPr>
          <w:t>65</w:t>
        </w:r>
        <w:r w:rsidR="00EA6103">
          <w:rPr>
            <w:webHidden/>
          </w:rPr>
          <w:fldChar w:fldCharType="end"/>
        </w:r>
      </w:hyperlink>
    </w:p>
    <w:p w14:paraId="7EBEE4B8" w14:textId="7D3149F3" w:rsidR="001077EF" w:rsidRDefault="00274181" w:rsidP="00574F62">
      <w:pPr>
        <w:pStyle w:val="TableofFigures"/>
      </w:pPr>
      <w:r>
        <w:fldChar w:fldCharType="end"/>
      </w:r>
      <w:r w:rsidR="001077EF">
        <w:br w:type="page"/>
      </w:r>
    </w:p>
    <w:p w14:paraId="17CBB781" w14:textId="0892B1E2" w:rsidR="00A95376" w:rsidRPr="00A30EDA" w:rsidRDefault="00A95376" w:rsidP="00A30EDA">
      <w:pPr>
        <w:pBdr>
          <w:bottom w:val="single" w:sz="4" w:space="1" w:color="auto"/>
        </w:pBdr>
        <w:jc w:val="center"/>
        <w:rPr>
          <w:sz w:val="28"/>
          <w:szCs w:val="28"/>
        </w:rPr>
      </w:pPr>
      <w:r w:rsidRPr="00A30EDA">
        <w:rPr>
          <w:b/>
          <w:sz w:val="28"/>
          <w:szCs w:val="28"/>
        </w:rPr>
        <w:lastRenderedPageBreak/>
        <w:t>List of Tables</w:t>
      </w:r>
    </w:p>
    <w:p w14:paraId="414B8A78" w14:textId="419B5E54" w:rsidR="00D72756" w:rsidRDefault="002A3893">
      <w:pPr>
        <w:pStyle w:val="TableofFigures"/>
        <w:rPr>
          <w:rFonts w:asciiTheme="minorHAnsi" w:eastAsiaTheme="minorEastAsia" w:hAnsiTheme="minorHAnsi"/>
          <w:sz w:val="22"/>
          <w:szCs w:val="22"/>
        </w:rPr>
      </w:pPr>
      <w:r w:rsidRPr="00574F62">
        <w:rPr>
          <w:rFonts w:cs="Times New Roman"/>
          <w:smallCaps/>
          <w:szCs w:val="24"/>
        </w:rPr>
        <w:fldChar w:fldCharType="begin"/>
      </w:r>
      <w:r w:rsidRPr="002551A2">
        <w:rPr>
          <w:rFonts w:cs="Times New Roman"/>
          <w:smallCaps/>
          <w:szCs w:val="24"/>
        </w:rPr>
        <w:instrText xml:space="preserve"> TOC \h \z \t "Table,1" \c "Table" </w:instrText>
      </w:r>
      <w:r w:rsidRPr="00574F62">
        <w:rPr>
          <w:rFonts w:cs="Times New Roman"/>
          <w:smallCaps/>
          <w:szCs w:val="24"/>
        </w:rPr>
        <w:fldChar w:fldCharType="separate"/>
      </w:r>
      <w:hyperlink w:anchor="_Toc495931870" w:history="1">
        <w:r w:rsidR="00D72756" w:rsidRPr="001368C2">
          <w:rPr>
            <w:rStyle w:val="Hyperlink"/>
          </w:rPr>
          <w:t>Table 1. Designated use attainment categories for Florida surface waters</w:t>
        </w:r>
        <w:r w:rsidR="00D72756">
          <w:rPr>
            <w:webHidden/>
          </w:rPr>
          <w:tab/>
        </w:r>
        <w:r w:rsidR="00D72756">
          <w:rPr>
            <w:webHidden/>
          </w:rPr>
          <w:fldChar w:fldCharType="begin"/>
        </w:r>
        <w:r w:rsidR="00D72756">
          <w:rPr>
            <w:webHidden/>
          </w:rPr>
          <w:instrText xml:space="preserve"> PAGEREF _Toc495931870 \h </w:instrText>
        </w:r>
        <w:r w:rsidR="00D72756">
          <w:rPr>
            <w:webHidden/>
          </w:rPr>
        </w:r>
        <w:r w:rsidR="00D72756">
          <w:rPr>
            <w:webHidden/>
          </w:rPr>
          <w:fldChar w:fldCharType="separate"/>
        </w:r>
        <w:r w:rsidR="00EA6103">
          <w:rPr>
            <w:webHidden/>
          </w:rPr>
          <w:t>10</w:t>
        </w:r>
        <w:r w:rsidR="00D72756">
          <w:rPr>
            <w:webHidden/>
          </w:rPr>
          <w:fldChar w:fldCharType="end"/>
        </w:r>
      </w:hyperlink>
    </w:p>
    <w:p w14:paraId="0A0BEED2" w14:textId="146EE651" w:rsidR="00D72756" w:rsidRDefault="00236A73">
      <w:pPr>
        <w:pStyle w:val="TableofFigures"/>
        <w:rPr>
          <w:rFonts w:asciiTheme="minorHAnsi" w:eastAsiaTheme="minorEastAsia" w:hAnsiTheme="minorHAnsi"/>
          <w:sz w:val="22"/>
          <w:szCs w:val="22"/>
        </w:rPr>
      </w:pPr>
      <w:hyperlink w:anchor="_Toc495931871" w:history="1">
        <w:r w:rsidR="00D72756" w:rsidRPr="001368C2">
          <w:rPr>
            <w:rStyle w:val="Hyperlink"/>
          </w:rPr>
          <w:t>Table 2. Caloosahatchee Estuary TMDL</w:t>
        </w:r>
        <w:r w:rsidR="00D72756">
          <w:rPr>
            <w:webHidden/>
          </w:rPr>
          <w:tab/>
        </w:r>
        <w:r w:rsidR="00D72756">
          <w:rPr>
            <w:webHidden/>
          </w:rPr>
          <w:fldChar w:fldCharType="begin"/>
        </w:r>
        <w:r w:rsidR="00D72756">
          <w:rPr>
            <w:webHidden/>
          </w:rPr>
          <w:instrText xml:space="preserve"> PAGEREF _Toc495931871 \h </w:instrText>
        </w:r>
        <w:r w:rsidR="00D72756">
          <w:rPr>
            <w:webHidden/>
          </w:rPr>
        </w:r>
        <w:r w:rsidR="00D72756">
          <w:rPr>
            <w:webHidden/>
          </w:rPr>
          <w:fldChar w:fldCharType="separate"/>
        </w:r>
        <w:r w:rsidR="00EA6103">
          <w:rPr>
            <w:webHidden/>
          </w:rPr>
          <w:t>12</w:t>
        </w:r>
        <w:r w:rsidR="00D72756">
          <w:rPr>
            <w:webHidden/>
          </w:rPr>
          <w:fldChar w:fldCharType="end"/>
        </w:r>
      </w:hyperlink>
    </w:p>
    <w:p w14:paraId="06D59DDF" w14:textId="2BBC6259" w:rsidR="00D72756" w:rsidRDefault="00236A73">
      <w:pPr>
        <w:pStyle w:val="TableofFigures"/>
        <w:rPr>
          <w:rFonts w:asciiTheme="minorHAnsi" w:eastAsiaTheme="minorEastAsia" w:hAnsiTheme="minorHAnsi"/>
          <w:sz w:val="22"/>
          <w:szCs w:val="22"/>
        </w:rPr>
      </w:pPr>
      <w:hyperlink w:anchor="_Toc495931872" w:history="1">
        <w:r w:rsidR="00D72756" w:rsidRPr="001368C2">
          <w:rPr>
            <w:rStyle w:val="Hyperlink"/>
          </w:rPr>
          <w:t>Table 3. TN required reductions in the Tidal Caloosahatchee Basin</w:t>
        </w:r>
        <w:r w:rsidR="00D72756">
          <w:rPr>
            <w:webHidden/>
          </w:rPr>
          <w:tab/>
        </w:r>
        <w:r w:rsidR="00D72756">
          <w:rPr>
            <w:webHidden/>
          </w:rPr>
          <w:fldChar w:fldCharType="begin"/>
        </w:r>
        <w:r w:rsidR="00D72756">
          <w:rPr>
            <w:webHidden/>
          </w:rPr>
          <w:instrText xml:space="preserve"> PAGEREF _Toc495931872 \h </w:instrText>
        </w:r>
        <w:r w:rsidR="00D72756">
          <w:rPr>
            <w:webHidden/>
          </w:rPr>
        </w:r>
        <w:r w:rsidR="00D72756">
          <w:rPr>
            <w:webHidden/>
          </w:rPr>
          <w:fldChar w:fldCharType="separate"/>
        </w:r>
        <w:r w:rsidR="00EA6103">
          <w:rPr>
            <w:webHidden/>
          </w:rPr>
          <w:t>13</w:t>
        </w:r>
        <w:r w:rsidR="00D72756">
          <w:rPr>
            <w:webHidden/>
          </w:rPr>
          <w:fldChar w:fldCharType="end"/>
        </w:r>
      </w:hyperlink>
    </w:p>
    <w:p w14:paraId="4C163499" w14:textId="5B65006B" w:rsidR="00D72756" w:rsidRDefault="00236A73">
      <w:pPr>
        <w:pStyle w:val="TableofFigures"/>
        <w:rPr>
          <w:rFonts w:asciiTheme="minorHAnsi" w:eastAsiaTheme="minorEastAsia" w:hAnsiTheme="minorHAnsi"/>
          <w:sz w:val="22"/>
          <w:szCs w:val="22"/>
        </w:rPr>
      </w:pPr>
      <w:hyperlink w:anchor="_Toc495931873" w:history="1">
        <w:r w:rsidR="00D72756" w:rsidRPr="001368C2">
          <w:rPr>
            <w:rStyle w:val="Hyperlink"/>
          </w:rPr>
          <w:t>Table 4. Required load reductions by entity</w:t>
        </w:r>
        <w:r w:rsidR="00D72756">
          <w:rPr>
            <w:webHidden/>
          </w:rPr>
          <w:tab/>
        </w:r>
        <w:r w:rsidR="00D72756">
          <w:rPr>
            <w:webHidden/>
          </w:rPr>
          <w:fldChar w:fldCharType="begin"/>
        </w:r>
        <w:r w:rsidR="00D72756">
          <w:rPr>
            <w:webHidden/>
          </w:rPr>
          <w:instrText xml:space="preserve"> PAGEREF _Toc495931873 \h </w:instrText>
        </w:r>
        <w:r w:rsidR="00D72756">
          <w:rPr>
            <w:webHidden/>
          </w:rPr>
        </w:r>
        <w:r w:rsidR="00D72756">
          <w:rPr>
            <w:webHidden/>
          </w:rPr>
          <w:fldChar w:fldCharType="separate"/>
        </w:r>
        <w:r w:rsidR="00EA6103">
          <w:rPr>
            <w:webHidden/>
          </w:rPr>
          <w:t>13</w:t>
        </w:r>
        <w:r w:rsidR="00D72756">
          <w:rPr>
            <w:webHidden/>
          </w:rPr>
          <w:fldChar w:fldCharType="end"/>
        </w:r>
      </w:hyperlink>
    </w:p>
    <w:p w14:paraId="0AECC174" w14:textId="16367B7A" w:rsidR="00D72756" w:rsidRDefault="00236A73">
      <w:pPr>
        <w:pStyle w:val="TableofFigures"/>
        <w:rPr>
          <w:rFonts w:asciiTheme="minorHAnsi" w:eastAsiaTheme="minorEastAsia" w:hAnsiTheme="minorHAnsi"/>
          <w:sz w:val="22"/>
          <w:szCs w:val="22"/>
        </w:rPr>
      </w:pPr>
      <w:hyperlink w:anchor="_Toc495931874" w:history="1">
        <w:r w:rsidR="00D72756" w:rsidRPr="001368C2">
          <w:rPr>
            <w:rStyle w:val="Hyperlink"/>
          </w:rPr>
          <w:t>Table 5. Projects submitted by year</w:t>
        </w:r>
        <w:r w:rsidR="00D72756">
          <w:rPr>
            <w:webHidden/>
          </w:rPr>
          <w:tab/>
        </w:r>
        <w:r w:rsidR="00D72756">
          <w:rPr>
            <w:webHidden/>
          </w:rPr>
          <w:fldChar w:fldCharType="begin"/>
        </w:r>
        <w:r w:rsidR="00D72756">
          <w:rPr>
            <w:webHidden/>
          </w:rPr>
          <w:instrText xml:space="preserve"> PAGEREF _Toc495931874 \h </w:instrText>
        </w:r>
        <w:r w:rsidR="00D72756">
          <w:rPr>
            <w:webHidden/>
          </w:rPr>
        </w:r>
        <w:r w:rsidR="00D72756">
          <w:rPr>
            <w:webHidden/>
          </w:rPr>
          <w:fldChar w:fldCharType="separate"/>
        </w:r>
        <w:r w:rsidR="00EA6103">
          <w:rPr>
            <w:webHidden/>
          </w:rPr>
          <w:t>15</w:t>
        </w:r>
        <w:r w:rsidR="00D72756">
          <w:rPr>
            <w:webHidden/>
          </w:rPr>
          <w:fldChar w:fldCharType="end"/>
        </w:r>
      </w:hyperlink>
    </w:p>
    <w:p w14:paraId="37C639E3" w14:textId="7C866E50" w:rsidR="00D72756" w:rsidRDefault="00236A73">
      <w:pPr>
        <w:pStyle w:val="TableofFigures"/>
        <w:rPr>
          <w:rFonts w:asciiTheme="minorHAnsi" w:eastAsiaTheme="minorEastAsia" w:hAnsiTheme="minorHAnsi"/>
          <w:sz w:val="22"/>
          <w:szCs w:val="22"/>
        </w:rPr>
      </w:pPr>
      <w:hyperlink w:anchor="_Toc495931875" w:history="1">
        <w:r w:rsidR="00D72756" w:rsidRPr="001368C2">
          <w:rPr>
            <w:rStyle w:val="Hyperlink"/>
          </w:rPr>
          <w:t>Table 6. Projects to achieve the TMDL</w:t>
        </w:r>
        <w:r w:rsidR="00D72756">
          <w:rPr>
            <w:webHidden/>
          </w:rPr>
          <w:tab/>
        </w:r>
        <w:r w:rsidR="00D72756">
          <w:rPr>
            <w:webHidden/>
          </w:rPr>
          <w:fldChar w:fldCharType="begin"/>
        </w:r>
        <w:r w:rsidR="00D72756">
          <w:rPr>
            <w:webHidden/>
          </w:rPr>
          <w:instrText xml:space="preserve"> PAGEREF _Toc495931875 \h </w:instrText>
        </w:r>
        <w:r w:rsidR="00D72756">
          <w:rPr>
            <w:webHidden/>
          </w:rPr>
        </w:r>
        <w:r w:rsidR="00D72756">
          <w:rPr>
            <w:webHidden/>
          </w:rPr>
          <w:fldChar w:fldCharType="separate"/>
        </w:r>
        <w:r w:rsidR="00EA6103">
          <w:rPr>
            <w:webHidden/>
          </w:rPr>
          <w:t>15</w:t>
        </w:r>
        <w:r w:rsidR="00D72756">
          <w:rPr>
            <w:webHidden/>
          </w:rPr>
          <w:fldChar w:fldCharType="end"/>
        </w:r>
      </w:hyperlink>
    </w:p>
    <w:p w14:paraId="4AA77C86" w14:textId="3FEE4447" w:rsidR="00D72756" w:rsidRDefault="00236A73">
      <w:pPr>
        <w:pStyle w:val="TableofFigures"/>
        <w:rPr>
          <w:rFonts w:asciiTheme="minorHAnsi" w:eastAsiaTheme="minorEastAsia" w:hAnsiTheme="minorHAnsi"/>
          <w:sz w:val="22"/>
          <w:szCs w:val="22"/>
        </w:rPr>
      </w:pPr>
      <w:hyperlink w:anchor="_Toc495931876" w:history="1">
        <w:r w:rsidR="00D72756" w:rsidRPr="001368C2">
          <w:rPr>
            <w:rStyle w:val="Hyperlink"/>
          </w:rPr>
          <w:t>Table 7. Reductions towards the TMDL</w:t>
        </w:r>
        <w:r w:rsidR="00D72756">
          <w:rPr>
            <w:webHidden/>
          </w:rPr>
          <w:tab/>
        </w:r>
        <w:r w:rsidR="00D72756">
          <w:rPr>
            <w:webHidden/>
          </w:rPr>
          <w:fldChar w:fldCharType="begin"/>
        </w:r>
        <w:r w:rsidR="00D72756">
          <w:rPr>
            <w:webHidden/>
          </w:rPr>
          <w:instrText xml:space="preserve"> PAGEREF _Toc495931876 \h </w:instrText>
        </w:r>
        <w:r w:rsidR="00D72756">
          <w:rPr>
            <w:webHidden/>
          </w:rPr>
        </w:r>
        <w:r w:rsidR="00D72756">
          <w:rPr>
            <w:webHidden/>
          </w:rPr>
          <w:fldChar w:fldCharType="separate"/>
        </w:r>
        <w:r w:rsidR="00EA6103">
          <w:rPr>
            <w:webHidden/>
          </w:rPr>
          <w:t>16</w:t>
        </w:r>
        <w:r w:rsidR="00D72756">
          <w:rPr>
            <w:webHidden/>
          </w:rPr>
          <w:fldChar w:fldCharType="end"/>
        </w:r>
      </w:hyperlink>
    </w:p>
    <w:p w14:paraId="16611053" w14:textId="44C80DEE" w:rsidR="00D72756" w:rsidRDefault="00236A73">
      <w:pPr>
        <w:pStyle w:val="TableofFigures"/>
        <w:rPr>
          <w:rFonts w:asciiTheme="minorHAnsi" w:eastAsiaTheme="minorEastAsia" w:hAnsiTheme="minorHAnsi"/>
          <w:sz w:val="22"/>
          <w:szCs w:val="22"/>
        </w:rPr>
      </w:pPr>
      <w:hyperlink w:anchor="_Toc495931877" w:history="1">
        <w:r w:rsidR="00D72756" w:rsidRPr="001368C2">
          <w:rPr>
            <w:rStyle w:val="Hyperlink"/>
          </w:rPr>
          <w:t>Table 8. Water quality indicators and field parameters</w:t>
        </w:r>
        <w:r w:rsidR="00D72756">
          <w:rPr>
            <w:webHidden/>
          </w:rPr>
          <w:tab/>
        </w:r>
        <w:r w:rsidR="00D72756">
          <w:rPr>
            <w:webHidden/>
          </w:rPr>
          <w:fldChar w:fldCharType="begin"/>
        </w:r>
        <w:r w:rsidR="00D72756">
          <w:rPr>
            <w:webHidden/>
          </w:rPr>
          <w:instrText xml:space="preserve"> PAGEREF _Toc495931877 \h </w:instrText>
        </w:r>
        <w:r w:rsidR="00D72756">
          <w:rPr>
            <w:webHidden/>
          </w:rPr>
        </w:r>
        <w:r w:rsidR="00D72756">
          <w:rPr>
            <w:webHidden/>
          </w:rPr>
          <w:fldChar w:fldCharType="separate"/>
        </w:r>
        <w:r w:rsidR="00EA6103">
          <w:rPr>
            <w:webHidden/>
          </w:rPr>
          <w:t>18</w:t>
        </w:r>
        <w:r w:rsidR="00D72756">
          <w:rPr>
            <w:webHidden/>
          </w:rPr>
          <w:fldChar w:fldCharType="end"/>
        </w:r>
      </w:hyperlink>
    </w:p>
    <w:p w14:paraId="24BC0C5B" w14:textId="14D06696" w:rsidR="00D72756" w:rsidRDefault="00236A73">
      <w:pPr>
        <w:pStyle w:val="TableofFigures"/>
        <w:rPr>
          <w:rFonts w:asciiTheme="minorHAnsi" w:eastAsiaTheme="minorEastAsia" w:hAnsiTheme="minorHAnsi"/>
          <w:sz w:val="22"/>
          <w:szCs w:val="22"/>
        </w:rPr>
      </w:pPr>
      <w:hyperlink w:anchor="_Toc495931878" w:history="1">
        <w:r w:rsidR="00D72756" w:rsidRPr="001368C2">
          <w:rPr>
            <w:rStyle w:val="Hyperlink"/>
          </w:rPr>
          <w:t>Table 9. Summary of trend analysis results for TN concentrations at tributary stations</w:t>
        </w:r>
        <w:r w:rsidR="00D72756">
          <w:rPr>
            <w:webHidden/>
          </w:rPr>
          <w:tab/>
        </w:r>
        <w:r w:rsidR="00D72756">
          <w:rPr>
            <w:webHidden/>
          </w:rPr>
          <w:fldChar w:fldCharType="begin"/>
        </w:r>
        <w:r w:rsidR="00D72756">
          <w:rPr>
            <w:webHidden/>
          </w:rPr>
          <w:instrText xml:space="preserve"> PAGEREF _Toc495931878 \h </w:instrText>
        </w:r>
        <w:r w:rsidR="00D72756">
          <w:rPr>
            <w:webHidden/>
          </w:rPr>
        </w:r>
        <w:r w:rsidR="00D72756">
          <w:rPr>
            <w:webHidden/>
          </w:rPr>
          <w:fldChar w:fldCharType="separate"/>
        </w:r>
        <w:r w:rsidR="00EA6103">
          <w:rPr>
            <w:webHidden/>
          </w:rPr>
          <w:t>22</w:t>
        </w:r>
        <w:r w:rsidR="00D72756">
          <w:rPr>
            <w:webHidden/>
          </w:rPr>
          <w:fldChar w:fldCharType="end"/>
        </w:r>
      </w:hyperlink>
    </w:p>
    <w:p w14:paraId="5D32CE7B" w14:textId="0007E311" w:rsidR="00D72756" w:rsidRDefault="00236A73">
      <w:pPr>
        <w:pStyle w:val="TableofFigures"/>
        <w:rPr>
          <w:rFonts w:asciiTheme="minorHAnsi" w:eastAsiaTheme="minorEastAsia" w:hAnsiTheme="minorHAnsi"/>
          <w:sz w:val="22"/>
          <w:szCs w:val="22"/>
        </w:rPr>
      </w:pPr>
      <w:hyperlink w:anchor="_Toc495931879" w:history="1">
        <w:r w:rsidR="00D72756" w:rsidRPr="001368C2">
          <w:rPr>
            <w:rStyle w:val="Hyperlink"/>
          </w:rPr>
          <w:t>Table 10. Summary of trend analysis results for TP concentrations at tributary stations</w:t>
        </w:r>
        <w:r w:rsidR="00D72756">
          <w:rPr>
            <w:webHidden/>
          </w:rPr>
          <w:tab/>
        </w:r>
        <w:r w:rsidR="00D72756">
          <w:rPr>
            <w:webHidden/>
          </w:rPr>
          <w:fldChar w:fldCharType="begin"/>
        </w:r>
        <w:r w:rsidR="00D72756">
          <w:rPr>
            <w:webHidden/>
          </w:rPr>
          <w:instrText xml:space="preserve"> PAGEREF _Toc495931879 \h </w:instrText>
        </w:r>
        <w:r w:rsidR="00D72756">
          <w:rPr>
            <w:webHidden/>
          </w:rPr>
        </w:r>
        <w:r w:rsidR="00D72756">
          <w:rPr>
            <w:webHidden/>
          </w:rPr>
          <w:fldChar w:fldCharType="separate"/>
        </w:r>
        <w:r w:rsidR="00EA6103">
          <w:rPr>
            <w:webHidden/>
          </w:rPr>
          <w:t>25</w:t>
        </w:r>
        <w:r w:rsidR="00D72756">
          <w:rPr>
            <w:webHidden/>
          </w:rPr>
          <w:fldChar w:fldCharType="end"/>
        </w:r>
      </w:hyperlink>
    </w:p>
    <w:p w14:paraId="01283335" w14:textId="68E055B1" w:rsidR="00D72756" w:rsidRDefault="00236A73">
      <w:pPr>
        <w:pStyle w:val="TableofFigures"/>
        <w:rPr>
          <w:rFonts w:asciiTheme="minorHAnsi" w:eastAsiaTheme="minorEastAsia" w:hAnsiTheme="minorHAnsi"/>
          <w:sz w:val="22"/>
          <w:szCs w:val="22"/>
        </w:rPr>
      </w:pPr>
      <w:hyperlink w:anchor="_Toc495931880" w:history="1">
        <w:r w:rsidR="00D72756" w:rsidRPr="001368C2">
          <w:rPr>
            <w:rStyle w:val="Hyperlink"/>
          </w:rPr>
          <w:t>Table 11. Summary of trend analysis results for TN concentrations in Caloosahatchee Estuary WBIDs and at Station S79</w:t>
        </w:r>
        <w:r w:rsidR="00D72756">
          <w:rPr>
            <w:webHidden/>
          </w:rPr>
          <w:tab/>
        </w:r>
        <w:r w:rsidR="00D72756">
          <w:rPr>
            <w:webHidden/>
          </w:rPr>
          <w:fldChar w:fldCharType="begin"/>
        </w:r>
        <w:r w:rsidR="00D72756">
          <w:rPr>
            <w:webHidden/>
          </w:rPr>
          <w:instrText xml:space="preserve"> PAGEREF _Toc495931880 \h </w:instrText>
        </w:r>
        <w:r w:rsidR="00D72756">
          <w:rPr>
            <w:webHidden/>
          </w:rPr>
        </w:r>
        <w:r w:rsidR="00D72756">
          <w:rPr>
            <w:webHidden/>
          </w:rPr>
          <w:fldChar w:fldCharType="separate"/>
        </w:r>
        <w:r w:rsidR="00EA6103">
          <w:rPr>
            <w:webHidden/>
          </w:rPr>
          <w:t>27</w:t>
        </w:r>
        <w:r w:rsidR="00D72756">
          <w:rPr>
            <w:webHidden/>
          </w:rPr>
          <w:fldChar w:fldCharType="end"/>
        </w:r>
      </w:hyperlink>
    </w:p>
    <w:p w14:paraId="7E4128A7" w14:textId="3726FE57" w:rsidR="00D72756" w:rsidRDefault="00236A73">
      <w:pPr>
        <w:pStyle w:val="TableofFigures"/>
        <w:rPr>
          <w:rFonts w:asciiTheme="minorHAnsi" w:eastAsiaTheme="minorEastAsia" w:hAnsiTheme="minorHAnsi"/>
          <w:sz w:val="22"/>
          <w:szCs w:val="22"/>
        </w:rPr>
      </w:pPr>
      <w:hyperlink w:anchor="_Toc495931881" w:history="1">
        <w:r w:rsidR="00D72756" w:rsidRPr="001368C2">
          <w:rPr>
            <w:rStyle w:val="Hyperlink"/>
          </w:rPr>
          <w:t>Table 12. Summary of trend analysis results for TP concentrations in Caloosahatchee Estuary WBIDs and at Station S79</w:t>
        </w:r>
        <w:r w:rsidR="00D72756">
          <w:rPr>
            <w:webHidden/>
          </w:rPr>
          <w:tab/>
        </w:r>
        <w:r w:rsidR="00D72756">
          <w:rPr>
            <w:webHidden/>
          </w:rPr>
          <w:fldChar w:fldCharType="begin"/>
        </w:r>
        <w:r w:rsidR="00D72756">
          <w:rPr>
            <w:webHidden/>
          </w:rPr>
          <w:instrText xml:space="preserve"> PAGEREF _Toc495931881 \h </w:instrText>
        </w:r>
        <w:r w:rsidR="00D72756">
          <w:rPr>
            <w:webHidden/>
          </w:rPr>
        </w:r>
        <w:r w:rsidR="00D72756">
          <w:rPr>
            <w:webHidden/>
          </w:rPr>
          <w:fldChar w:fldCharType="separate"/>
        </w:r>
        <w:r w:rsidR="00EA6103">
          <w:rPr>
            <w:webHidden/>
          </w:rPr>
          <w:t>28</w:t>
        </w:r>
        <w:r w:rsidR="00D72756">
          <w:rPr>
            <w:webHidden/>
          </w:rPr>
          <w:fldChar w:fldCharType="end"/>
        </w:r>
      </w:hyperlink>
    </w:p>
    <w:p w14:paraId="24C19BE9" w14:textId="62301082" w:rsidR="00D72756" w:rsidRDefault="00236A73">
      <w:pPr>
        <w:pStyle w:val="TableofFigures"/>
        <w:rPr>
          <w:rFonts w:asciiTheme="minorHAnsi" w:eastAsiaTheme="minorEastAsia" w:hAnsiTheme="minorHAnsi"/>
          <w:sz w:val="22"/>
          <w:szCs w:val="22"/>
        </w:rPr>
      </w:pPr>
      <w:hyperlink w:anchor="_Toc495931882" w:history="1">
        <w:r w:rsidR="00D72756" w:rsidRPr="001368C2">
          <w:rPr>
            <w:rStyle w:val="Hyperlink"/>
          </w:rPr>
          <w:t>Table A-1. Charlotte County projects</w:t>
        </w:r>
        <w:r w:rsidR="00D72756">
          <w:rPr>
            <w:webHidden/>
          </w:rPr>
          <w:tab/>
        </w:r>
        <w:r w:rsidR="00D72756">
          <w:rPr>
            <w:webHidden/>
          </w:rPr>
          <w:fldChar w:fldCharType="begin"/>
        </w:r>
        <w:r w:rsidR="00D72756">
          <w:rPr>
            <w:webHidden/>
          </w:rPr>
          <w:instrText xml:space="preserve"> PAGEREF _Toc495931882 \h </w:instrText>
        </w:r>
        <w:r w:rsidR="00D72756">
          <w:rPr>
            <w:webHidden/>
          </w:rPr>
        </w:r>
        <w:r w:rsidR="00D72756">
          <w:rPr>
            <w:webHidden/>
          </w:rPr>
          <w:fldChar w:fldCharType="separate"/>
        </w:r>
        <w:r w:rsidR="00EA6103">
          <w:rPr>
            <w:webHidden/>
          </w:rPr>
          <w:t>38</w:t>
        </w:r>
        <w:r w:rsidR="00D72756">
          <w:rPr>
            <w:webHidden/>
          </w:rPr>
          <w:fldChar w:fldCharType="end"/>
        </w:r>
      </w:hyperlink>
    </w:p>
    <w:p w14:paraId="328707CC" w14:textId="48EFACB5" w:rsidR="00D72756" w:rsidRDefault="00236A73">
      <w:pPr>
        <w:pStyle w:val="TableofFigures"/>
        <w:rPr>
          <w:rFonts w:asciiTheme="minorHAnsi" w:eastAsiaTheme="minorEastAsia" w:hAnsiTheme="minorHAnsi"/>
          <w:sz w:val="22"/>
          <w:szCs w:val="22"/>
        </w:rPr>
      </w:pPr>
      <w:hyperlink w:anchor="_Toc495931883" w:history="1">
        <w:r w:rsidR="00D72756" w:rsidRPr="001368C2">
          <w:rPr>
            <w:rStyle w:val="Hyperlink"/>
          </w:rPr>
          <w:t>Table A-2. City of Cape Coral projects</w:t>
        </w:r>
        <w:r w:rsidR="00D72756">
          <w:rPr>
            <w:webHidden/>
          </w:rPr>
          <w:tab/>
        </w:r>
        <w:r w:rsidR="00D72756">
          <w:rPr>
            <w:webHidden/>
          </w:rPr>
          <w:fldChar w:fldCharType="begin"/>
        </w:r>
        <w:r w:rsidR="00D72756">
          <w:rPr>
            <w:webHidden/>
          </w:rPr>
          <w:instrText xml:space="preserve"> PAGEREF _Toc495931883 \h </w:instrText>
        </w:r>
        <w:r w:rsidR="00D72756">
          <w:rPr>
            <w:webHidden/>
          </w:rPr>
        </w:r>
        <w:r w:rsidR="00D72756">
          <w:rPr>
            <w:webHidden/>
          </w:rPr>
          <w:fldChar w:fldCharType="separate"/>
        </w:r>
        <w:r w:rsidR="00EA6103">
          <w:rPr>
            <w:webHidden/>
          </w:rPr>
          <w:t>38</w:t>
        </w:r>
        <w:r w:rsidR="00D72756">
          <w:rPr>
            <w:webHidden/>
          </w:rPr>
          <w:fldChar w:fldCharType="end"/>
        </w:r>
      </w:hyperlink>
    </w:p>
    <w:p w14:paraId="0142E1E6" w14:textId="6FA6F276" w:rsidR="00D72756" w:rsidRDefault="00236A73">
      <w:pPr>
        <w:pStyle w:val="TableofFigures"/>
        <w:rPr>
          <w:rFonts w:asciiTheme="minorHAnsi" w:eastAsiaTheme="minorEastAsia" w:hAnsiTheme="minorHAnsi"/>
          <w:sz w:val="22"/>
          <w:szCs w:val="22"/>
        </w:rPr>
      </w:pPr>
      <w:hyperlink w:anchor="_Toc495931884" w:history="1">
        <w:r w:rsidR="00D72756" w:rsidRPr="001368C2">
          <w:rPr>
            <w:rStyle w:val="Hyperlink"/>
          </w:rPr>
          <w:t>Table A-3. City of Fort Myers projects</w:t>
        </w:r>
        <w:r w:rsidR="00D72756">
          <w:rPr>
            <w:webHidden/>
          </w:rPr>
          <w:tab/>
        </w:r>
        <w:r w:rsidR="00D72756">
          <w:rPr>
            <w:webHidden/>
          </w:rPr>
          <w:fldChar w:fldCharType="begin"/>
        </w:r>
        <w:r w:rsidR="00D72756">
          <w:rPr>
            <w:webHidden/>
          </w:rPr>
          <w:instrText xml:space="preserve"> PAGEREF _Toc495931884 \h </w:instrText>
        </w:r>
        <w:r w:rsidR="00D72756">
          <w:rPr>
            <w:webHidden/>
          </w:rPr>
        </w:r>
        <w:r w:rsidR="00D72756">
          <w:rPr>
            <w:webHidden/>
          </w:rPr>
          <w:fldChar w:fldCharType="separate"/>
        </w:r>
        <w:r w:rsidR="00EA6103">
          <w:rPr>
            <w:webHidden/>
          </w:rPr>
          <w:t>40</w:t>
        </w:r>
        <w:r w:rsidR="00D72756">
          <w:rPr>
            <w:webHidden/>
          </w:rPr>
          <w:fldChar w:fldCharType="end"/>
        </w:r>
      </w:hyperlink>
    </w:p>
    <w:p w14:paraId="7DE0DE49" w14:textId="7877C11D" w:rsidR="00D72756" w:rsidRDefault="00236A73">
      <w:pPr>
        <w:pStyle w:val="TableofFigures"/>
        <w:rPr>
          <w:rFonts w:asciiTheme="minorHAnsi" w:eastAsiaTheme="minorEastAsia" w:hAnsiTheme="minorHAnsi"/>
          <w:sz w:val="22"/>
          <w:szCs w:val="22"/>
        </w:rPr>
      </w:pPr>
      <w:hyperlink w:anchor="_Toc495931885" w:history="1">
        <w:r w:rsidR="00D72756" w:rsidRPr="001368C2">
          <w:rPr>
            <w:rStyle w:val="Hyperlink"/>
          </w:rPr>
          <w:t>Table A-4. LA-MSID projects</w:t>
        </w:r>
        <w:r w:rsidR="00D72756">
          <w:rPr>
            <w:webHidden/>
          </w:rPr>
          <w:tab/>
        </w:r>
        <w:r w:rsidR="00D72756">
          <w:rPr>
            <w:webHidden/>
          </w:rPr>
          <w:fldChar w:fldCharType="begin"/>
        </w:r>
        <w:r w:rsidR="00D72756">
          <w:rPr>
            <w:webHidden/>
          </w:rPr>
          <w:instrText xml:space="preserve"> PAGEREF _Toc495931885 \h </w:instrText>
        </w:r>
        <w:r w:rsidR="00D72756">
          <w:rPr>
            <w:webHidden/>
          </w:rPr>
        </w:r>
        <w:r w:rsidR="00D72756">
          <w:rPr>
            <w:webHidden/>
          </w:rPr>
          <w:fldChar w:fldCharType="separate"/>
        </w:r>
        <w:r w:rsidR="00EA6103">
          <w:rPr>
            <w:webHidden/>
          </w:rPr>
          <w:t>41</w:t>
        </w:r>
        <w:r w:rsidR="00D72756">
          <w:rPr>
            <w:webHidden/>
          </w:rPr>
          <w:fldChar w:fldCharType="end"/>
        </w:r>
      </w:hyperlink>
    </w:p>
    <w:p w14:paraId="36BC9D64" w14:textId="03851457" w:rsidR="00D72756" w:rsidRDefault="00236A73">
      <w:pPr>
        <w:pStyle w:val="TableofFigures"/>
        <w:rPr>
          <w:rFonts w:asciiTheme="minorHAnsi" w:eastAsiaTheme="minorEastAsia" w:hAnsiTheme="minorHAnsi"/>
          <w:sz w:val="22"/>
          <w:szCs w:val="22"/>
        </w:rPr>
      </w:pPr>
      <w:hyperlink w:anchor="_Toc495931886" w:history="1">
        <w:r w:rsidR="00D72756" w:rsidRPr="001368C2">
          <w:rPr>
            <w:rStyle w:val="Hyperlink"/>
          </w:rPr>
          <w:t>Table A-5. FDOT projects</w:t>
        </w:r>
        <w:r w:rsidR="00D72756">
          <w:rPr>
            <w:webHidden/>
          </w:rPr>
          <w:tab/>
        </w:r>
        <w:r w:rsidR="00D72756">
          <w:rPr>
            <w:webHidden/>
          </w:rPr>
          <w:fldChar w:fldCharType="begin"/>
        </w:r>
        <w:r w:rsidR="00D72756">
          <w:rPr>
            <w:webHidden/>
          </w:rPr>
          <w:instrText xml:space="preserve"> PAGEREF _Toc495931886 \h </w:instrText>
        </w:r>
        <w:r w:rsidR="00D72756">
          <w:rPr>
            <w:webHidden/>
          </w:rPr>
        </w:r>
        <w:r w:rsidR="00D72756">
          <w:rPr>
            <w:webHidden/>
          </w:rPr>
          <w:fldChar w:fldCharType="separate"/>
        </w:r>
        <w:r w:rsidR="00EA6103">
          <w:rPr>
            <w:webHidden/>
          </w:rPr>
          <w:t>42</w:t>
        </w:r>
        <w:r w:rsidR="00D72756">
          <w:rPr>
            <w:webHidden/>
          </w:rPr>
          <w:fldChar w:fldCharType="end"/>
        </w:r>
      </w:hyperlink>
    </w:p>
    <w:p w14:paraId="7CEEE8E8" w14:textId="34A9F4F3" w:rsidR="00D72756" w:rsidRDefault="00236A73">
      <w:pPr>
        <w:pStyle w:val="TableofFigures"/>
        <w:rPr>
          <w:rFonts w:asciiTheme="minorHAnsi" w:eastAsiaTheme="minorEastAsia" w:hAnsiTheme="minorHAnsi"/>
          <w:sz w:val="22"/>
          <w:szCs w:val="22"/>
        </w:rPr>
      </w:pPr>
      <w:hyperlink w:anchor="_Toc495931887" w:history="1">
        <w:r w:rsidR="00D72756" w:rsidRPr="001368C2">
          <w:rPr>
            <w:rStyle w:val="Hyperlink"/>
          </w:rPr>
          <w:t>Table A-6. Lucaya CDD projects</w:t>
        </w:r>
        <w:r w:rsidR="00D72756">
          <w:rPr>
            <w:webHidden/>
          </w:rPr>
          <w:tab/>
        </w:r>
        <w:r w:rsidR="00D72756">
          <w:rPr>
            <w:webHidden/>
          </w:rPr>
          <w:fldChar w:fldCharType="begin"/>
        </w:r>
        <w:r w:rsidR="00D72756">
          <w:rPr>
            <w:webHidden/>
          </w:rPr>
          <w:instrText xml:space="preserve"> PAGEREF _Toc495931887 \h </w:instrText>
        </w:r>
        <w:r w:rsidR="00D72756">
          <w:rPr>
            <w:webHidden/>
          </w:rPr>
        </w:r>
        <w:r w:rsidR="00D72756">
          <w:rPr>
            <w:webHidden/>
          </w:rPr>
          <w:fldChar w:fldCharType="separate"/>
        </w:r>
        <w:r w:rsidR="00EA6103">
          <w:rPr>
            <w:webHidden/>
          </w:rPr>
          <w:t>42</w:t>
        </w:r>
        <w:r w:rsidR="00D72756">
          <w:rPr>
            <w:webHidden/>
          </w:rPr>
          <w:fldChar w:fldCharType="end"/>
        </w:r>
      </w:hyperlink>
    </w:p>
    <w:p w14:paraId="7469F57A" w14:textId="27E91800" w:rsidR="00D72756" w:rsidRDefault="00236A73">
      <w:pPr>
        <w:pStyle w:val="TableofFigures"/>
        <w:rPr>
          <w:rFonts w:asciiTheme="minorHAnsi" w:eastAsiaTheme="minorEastAsia" w:hAnsiTheme="minorHAnsi"/>
          <w:sz w:val="22"/>
          <w:szCs w:val="22"/>
        </w:rPr>
      </w:pPr>
      <w:hyperlink w:anchor="_Toc495931888" w:history="1">
        <w:r w:rsidR="00D72756" w:rsidRPr="001368C2">
          <w:rPr>
            <w:rStyle w:val="Hyperlink"/>
          </w:rPr>
          <w:t>Table A-7. Lee County projects</w:t>
        </w:r>
        <w:r w:rsidR="00D72756">
          <w:rPr>
            <w:webHidden/>
          </w:rPr>
          <w:tab/>
        </w:r>
        <w:r w:rsidR="00D72756">
          <w:rPr>
            <w:webHidden/>
          </w:rPr>
          <w:fldChar w:fldCharType="begin"/>
        </w:r>
        <w:r w:rsidR="00D72756">
          <w:rPr>
            <w:webHidden/>
          </w:rPr>
          <w:instrText xml:space="preserve"> PAGEREF _Toc495931888 \h </w:instrText>
        </w:r>
        <w:r w:rsidR="00D72756">
          <w:rPr>
            <w:webHidden/>
          </w:rPr>
        </w:r>
        <w:r w:rsidR="00D72756">
          <w:rPr>
            <w:webHidden/>
          </w:rPr>
          <w:fldChar w:fldCharType="separate"/>
        </w:r>
        <w:r w:rsidR="00EA6103">
          <w:rPr>
            <w:webHidden/>
          </w:rPr>
          <w:t>43</w:t>
        </w:r>
        <w:r w:rsidR="00D72756">
          <w:rPr>
            <w:webHidden/>
          </w:rPr>
          <w:fldChar w:fldCharType="end"/>
        </w:r>
      </w:hyperlink>
    </w:p>
    <w:p w14:paraId="1FFB4A6D" w14:textId="2693F2C9" w:rsidR="00D72756" w:rsidRDefault="00236A73">
      <w:pPr>
        <w:pStyle w:val="TableofFigures"/>
        <w:rPr>
          <w:rFonts w:asciiTheme="minorHAnsi" w:eastAsiaTheme="minorEastAsia" w:hAnsiTheme="minorHAnsi"/>
          <w:sz w:val="22"/>
          <w:szCs w:val="22"/>
        </w:rPr>
      </w:pPr>
      <w:hyperlink w:anchor="_Toc495931889" w:history="1">
        <w:r w:rsidR="00D72756" w:rsidRPr="001368C2">
          <w:rPr>
            <w:rStyle w:val="Hyperlink"/>
          </w:rPr>
          <w:t>Table A-8. FDACS notice of intent (NOI) enrollment reduction estimates as of March 31, 2017</w:t>
        </w:r>
        <w:r w:rsidR="00D72756">
          <w:rPr>
            <w:webHidden/>
          </w:rPr>
          <w:tab/>
        </w:r>
        <w:r w:rsidR="00D72756">
          <w:rPr>
            <w:webHidden/>
          </w:rPr>
          <w:fldChar w:fldCharType="begin"/>
        </w:r>
        <w:r w:rsidR="00D72756">
          <w:rPr>
            <w:webHidden/>
          </w:rPr>
          <w:instrText xml:space="preserve"> PAGEREF _Toc495931889 \h </w:instrText>
        </w:r>
        <w:r w:rsidR="00D72756">
          <w:rPr>
            <w:webHidden/>
          </w:rPr>
        </w:r>
        <w:r w:rsidR="00D72756">
          <w:rPr>
            <w:webHidden/>
          </w:rPr>
          <w:fldChar w:fldCharType="separate"/>
        </w:r>
        <w:r w:rsidR="00EA6103">
          <w:rPr>
            <w:webHidden/>
          </w:rPr>
          <w:t>46</w:t>
        </w:r>
        <w:r w:rsidR="00D72756">
          <w:rPr>
            <w:webHidden/>
          </w:rPr>
          <w:fldChar w:fldCharType="end"/>
        </w:r>
      </w:hyperlink>
    </w:p>
    <w:p w14:paraId="0662E9E1" w14:textId="6B75AEB7" w:rsidR="00D72756" w:rsidRDefault="00236A73">
      <w:pPr>
        <w:pStyle w:val="TableofFigures"/>
        <w:rPr>
          <w:rFonts w:asciiTheme="minorHAnsi" w:eastAsiaTheme="minorEastAsia" w:hAnsiTheme="minorHAnsi"/>
          <w:sz w:val="22"/>
          <w:szCs w:val="22"/>
        </w:rPr>
      </w:pPr>
      <w:hyperlink w:anchor="_Toc495931890" w:history="1">
        <w:r w:rsidR="00D72756" w:rsidRPr="001368C2">
          <w:rPr>
            <w:rStyle w:val="Hyperlink"/>
          </w:rPr>
          <w:t>Table B-1. Future BMAP projects for planning and funding purposes</w:t>
        </w:r>
        <w:r w:rsidR="00D72756">
          <w:rPr>
            <w:webHidden/>
          </w:rPr>
          <w:tab/>
        </w:r>
        <w:r w:rsidR="00D72756">
          <w:rPr>
            <w:webHidden/>
          </w:rPr>
          <w:fldChar w:fldCharType="begin"/>
        </w:r>
        <w:r w:rsidR="00D72756">
          <w:rPr>
            <w:webHidden/>
          </w:rPr>
          <w:instrText xml:space="preserve"> PAGEREF _Toc495931890 \h </w:instrText>
        </w:r>
        <w:r w:rsidR="00D72756">
          <w:rPr>
            <w:webHidden/>
          </w:rPr>
        </w:r>
        <w:r w:rsidR="00D72756">
          <w:rPr>
            <w:webHidden/>
          </w:rPr>
          <w:fldChar w:fldCharType="separate"/>
        </w:r>
        <w:r w:rsidR="00EA6103">
          <w:rPr>
            <w:webHidden/>
          </w:rPr>
          <w:t>48</w:t>
        </w:r>
        <w:r w:rsidR="00D72756">
          <w:rPr>
            <w:webHidden/>
          </w:rPr>
          <w:fldChar w:fldCharType="end"/>
        </w:r>
      </w:hyperlink>
    </w:p>
    <w:p w14:paraId="1BB30BA5" w14:textId="0747988A" w:rsidR="00D72756" w:rsidRDefault="00236A73">
      <w:pPr>
        <w:pStyle w:val="TableofFigures"/>
        <w:rPr>
          <w:rFonts w:asciiTheme="minorHAnsi" w:eastAsiaTheme="minorEastAsia" w:hAnsiTheme="minorHAnsi"/>
          <w:sz w:val="22"/>
          <w:szCs w:val="22"/>
        </w:rPr>
      </w:pPr>
      <w:hyperlink w:anchor="_Toc495931891" w:history="1">
        <w:r w:rsidR="00D72756" w:rsidRPr="001368C2">
          <w:rPr>
            <w:rStyle w:val="Hyperlink"/>
          </w:rPr>
          <w:t>Table C-1. BMAP monitoring network</w:t>
        </w:r>
        <w:r w:rsidR="00D72756">
          <w:rPr>
            <w:webHidden/>
          </w:rPr>
          <w:tab/>
        </w:r>
        <w:r w:rsidR="00D72756">
          <w:rPr>
            <w:webHidden/>
          </w:rPr>
          <w:fldChar w:fldCharType="begin"/>
        </w:r>
        <w:r w:rsidR="00D72756">
          <w:rPr>
            <w:webHidden/>
          </w:rPr>
          <w:instrText xml:space="preserve"> PAGEREF _Toc495931891 \h </w:instrText>
        </w:r>
        <w:r w:rsidR="00D72756">
          <w:rPr>
            <w:webHidden/>
          </w:rPr>
        </w:r>
        <w:r w:rsidR="00D72756">
          <w:rPr>
            <w:webHidden/>
          </w:rPr>
          <w:fldChar w:fldCharType="separate"/>
        </w:r>
        <w:r w:rsidR="00EA6103">
          <w:rPr>
            <w:webHidden/>
          </w:rPr>
          <w:t>51</w:t>
        </w:r>
        <w:r w:rsidR="00D72756">
          <w:rPr>
            <w:webHidden/>
          </w:rPr>
          <w:fldChar w:fldCharType="end"/>
        </w:r>
      </w:hyperlink>
    </w:p>
    <w:p w14:paraId="3ED2878B" w14:textId="636C7A9D" w:rsidR="00D72756" w:rsidRDefault="00236A73">
      <w:pPr>
        <w:pStyle w:val="TableofFigures"/>
        <w:rPr>
          <w:rFonts w:asciiTheme="minorHAnsi" w:eastAsiaTheme="minorEastAsia" w:hAnsiTheme="minorHAnsi"/>
          <w:sz w:val="22"/>
          <w:szCs w:val="22"/>
        </w:rPr>
      </w:pPr>
      <w:hyperlink w:anchor="_Toc495931892" w:history="1">
        <w:r w:rsidR="00D72756" w:rsidRPr="001368C2">
          <w:rPr>
            <w:rStyle w:val="Hyperlink"/>
          </w:rPr>
          <w:t>Table C-2. Revised BMAP monitoring network</w:t>
        </w:r>
        <w:r w:rsidR="00D72756">
          <w:rPr>
            <w:webHidden/>
          </w:rPr>
          <w:tab/>
        </w:r>
        <w:r w:rsidR="00D72756">
          <w:rPr>
            <w:webHidden/>
          </w:rPr>
          <w:fldChar w:fldCharType="begin"/>
        </w:r>
        <w:r w:rsidR="00D72756">
          <w:rPr>
            <w:webHidden/>
          </w:rPr>
          <w:instrText xml:space="preserve"> PAGEREF _Toc495931892 \h </w:instrText>
        </w:r>
        <w:r w:rsidR="00D72756">
          <w:rPr>
            <w:webHidden/>
          </w:rPr>
        </w:r>
        <w:r w:rsidR="00D72756">
          <w:rPr>
            <w:webHidden/>
          </w:rPr>
          <w:fldChar w:fldCharType="separate"/>
        </w:r>
        <w:r w:rsidR="00EA6103">
          <w:rPr>
            <w:webHidden/>
          </w:rPr>
          <w:t>56</w:t>
        </w:r>
        <w:r w:rsidR="00D72756">
          <w:rPr>
            <w:webHidden/>
          </w:rPr>
          <w:fldChar w:fldCharType="end"/>
        </w:r>
      </w:hyperlink>
    </w:p>
    <w:p w14:paraId="2DA6A7BA" w14:textId="09DA6D70" w:rsidR="00D72756" w:rsidRDefault="00236A73">
      <w:pPr>
        <w:pStyle w:val="TableofFigures"/>
        <w:rPr>
          <w:rFonts w:asciiTheme="minorHAnsi" w:eastAsiaTheme="minorEastAsia" w:hAnsiTheme="minorHAnsi"/>
          <w:sz w:val="22"/>
          <w:szCs w:val="22"/>
        </w:rPr>
      </w:pPr>
      <w:hyperlink w:anchor="_Toc495931893" w:history="1">
        <w:r w:rsidR="00D72756" w:rsidRPr="001368C2">
          <w:rPr>
            <w:rStyle w:val="Hyperlink"/>
          </w:rPr>
          <w:t>Table C-3. SFWMD biological monitoring</w:t>
        </w:r>
        <w:r w:rsidR="00D72756">
          <w:rPr>
            <w:webHidden/>
          </w:rPr>
          <w:tab/>
        </w:r>
        <w:r w:rsidR="00D72756">
          <w:rPr>
            <w:webHidden/>
          </w:rPr>
          <w:fldChar w:fldCharType="begin"/>
        </w:r>
        <w:r w:rsidR="00D72756">
          <w:rPr>
            <w:webHidden/>
          </w:rPr>
          <w:instrText xml:space="preserve"> PAGEREF _Toc495931893 \h </w:instrText>
        </w:r>
        <w:r w:rsidR="00D72756">
          <w:rPr>
            <w:webHidden/>
          </w:rPr>
        </w:r>
        <w:r w:rsidR="00D72756">
          <w:rPr>
            <w:webHidden/>
          </w:rPr>
          <w:fldChar w:fldCharType="separate"/>
        </w:r>
        <w:r w:rsidR="00EA6103">
          <w:rPr>
            <w:webHidden/>
          </w:rPr>
          <w:t>61</w:t>
        </w:r>
        <w:r w:rsidR="00D72756">
          <w:rPr>
            <w:webHidden/>
          </w:rPr>
          <w:fldChar w:fldCharType="end"/>
        </w:r>
      </w:hyperlink>
    </w:p>
    <w:p w14:paraId="6D7D684E" w14:textId="28F2C95E" w:rsidR="00D72756" w:rsidRDefault="00236A73">
      <w:pPr>
        <w:pStyle w:val="TableofFigures"/>
        <w:rPr>
          <w:rFonts w:asciiTheme="minorHAnsi" w:eastAsiaTheme="minorEastAsia" w:hAnsiTheme="minorHAnsi"/>
          <w:sz w:val="22"/>
          <w:szCs w:val="22"/>
        </w:rPr>
      </w:pPr>
      <w:hyperlink w:anchor="_Toc495931894" w:history="1">
        <w:r w:rsidR="00D72756" w:rsidRPr="001368C2">
          <w:rPr>
            <w:rStyle w:val="Hyperlink"/>
          </w:rPr>
          <w:t>Table C-4. DEP biological monitoring</w:t>
        </w:r>
        <w:r w:rsidR="00D72756">
          <w:rPr>
            <w:webHidden/>
          </w:rPr>
          <w:tab/>
        </w:r>
        <w:r w:rsidR="00D72756">
          <w:rPr>
            <w:webHidden/>
          </w:rPr>
          <w:fldChar w:fldCharType="begin"/>
        </w:r>
        <w:r w:rsidR="00D72756">
          <w:rPr>
            <w:webHidden/>
          </w:rPr>
          <w:instrText xml:space="preserve"> PAGEREF _Toc495931894 \h </w:instrText>
        </w:r>
        <w:r w:rsidR="00D72756">
          <w:rPr>
            <w:webHidden/>
          </w:rPr>
        </w:r>
        <w:r w:rsidR="00D72756">
          <w:rPr>
            <w:webHidden/>
          </w:rPr>
          <w:fldChar w:fldCharType="separate"/>
        </w:r>
        <w:r w:rsidR="00EA6103">
          <w:rPr>
            <w:webHidden/>
          </w:rPr>
          <w:t>61</w:t>
        </w:r>
        <w:r w:rsidR="00D72756">
          <w:rPr>
            <w:webHidden/>
          </w:rPr>
          <w:fldChar w:fldCharType="end"/>
        </w:r>
      </w:hyperlink>
    </w:p>
    <w:p w14:paraId="7F175B17" w14:textId="4EF345A9" w:rsidR="00D72756" w:rsidRDefault="00236A73">
      <w:pPr>
        <w:pStyle w:val="TableofFigures"/>
        <w:rPr>
          <w:rFonts w:asciiTheme="minorHAnsi" w:eastAsiaTheme="minorEastAsia" w:hAnsiTheme="minorHAnsi"/>
          <w:sz w:val="22"/>
          <w:szCs w:val="22"/>
        </w:rPr>
      </w:pPr>
      <w:hyperlink w:anchor="_Toc495931895" w:history="1">
        <w:r w:rsidR="00D72756" w:rsidRPr="001368C2">
          <w:rPr>
            <w:rStyle w:val="Hyperlink"/>
          </w:rPr>
          <w:t>Table D-1. Agricultural acreage in the Tidal Caloosahatchee Basin</w:t>
        </w:r>
        <w:r w:rsidR="00D72756">
          <w:rPr>
            <w:webHidden/>
          </w:rPr>
          <w:tab/>
        </w:r>
        <w:r w:rsidR="00D72756">
          <w:rPr>
            <w:webHidden/>
          </w:rPr>
          <w:fldChar w:fldCharType="begin"/>
        </w:r>
        <w:r w:rsidR="00D72756">
          <w:rPr>
            <w:webHidden/>
          </w:rPr>
          <w:instrText xml:space="preserve"> PAGEREF _Toc495931895 \h </w:instrText>
        </w:r>
        <w:r w:rsidR="00D72756">
          <w:rPr>
            <w:webHidden/>
          </w:rPr>
        </w:r>
        <w:r w:rsidR="00D72756">
          <w:rPr>
            <w:webHidden/>
          </w:rPr>
          <w:fldChar w:fldCharType="separate"/>
        </w:r>
        <w:r w:rsidR="00EA6103">
          <w:rPr>
            <w:webHidden/>
          </w:rPr>
          <w:t>63</w:t>
        </w:r>
        <w:r w:rsidR="00D72756">
          <w:rPr>
            <w:webHidden/>
          </w:rPr>
          <w:fldChar w:fldCharType="end"/>
        </w:r>
      </w:hyperlink>
    </w:p>
    <w:p w14:paraId="3E0E6AC8" w14:textId="34CAF303" w:rsidR="00D72756" w:rsidRDefault="00236A73">
      <w:pPr>
        <w:pStyle w:val="TableofFigures"/>
        <w:rPr>
          <w:rFonts w:asciiTheme="minorHAnsi" w:eastAsiaTheme="minorEastAsia" w:hAnsiTheme="minorHAnsi"/>
          <w:sz w:val="22"/>
          <w:szCs w:val="22"/>
        </w:rPr>
      </w:pPr>
      <w:hyperlink w:anchor="_Toc495931896" w:history="1">
        <w:r w:rsidR="00D72756" w:rsidRPr="001368C2">
          <w:rPr>
            <w:rStyle w:val="Hyperlink"/>
          </w:rPr>
          <w:t>Table D-2. BMP enrollment for the Tidal Caloosahatchee Basin as of March 31, 2017</w:t>
        </w:r>
        <w:r w:rsidR="00D72756">
          <w:rPr>
            <w:webHidden/>
          </w:rPr>
          <w:tab/>
        </w:r>
        <w:r w:rsidR="00D72756">
          <w:rPr>
            <w:webHidden/>
          </w:rPr>
          <w:fldChar w:fldCharType="begin"/>
        </w:r>
        <w:r w:rsidR="00D72756">
          <w:rPr>
            <w:webHidden/>
          </w:rPr>
          <w:instrText xml:space="preserve"> PAGEREF _Toc495931896 \h </w:instrText>
        </w:r>
        <w:r w:rsidR="00D72756">
          <w:rPr>
            <w:webHidden/>
          </w:rPr>
        </w:r>
        <w:r w:rsidR="00D72756">
          <w:rPr>
            <w:webHidden/>
          </w:rPr>
          <w:fldChar w:fldCharType="separate"/>
        </w:r>
        <w:r w:rsidR="00EA6103">
          <w:rPr>
            <w:webHidden/>
          </w:rPr>
          <w:t>64</w:t>
        </w:r>
        <w:r w:rsidR="00D72756">
          <w:rPr>
            <w:webHidden/>
          </w:rPr>
          <w:fldChar w:fldCharType="end"/>
        </w:r>
      </w:hyperlink>
    </w:p>
    <w:p w14:paraId="4A234403" w14:textId="7DBF469F" w:rsidR="00D72756" w:rsidRDefault="00236A73">
      <w:pPr>
        <w:pStyle w:val="TableofFigures"/>
        <w:rPr>
          <w:rFonts w:asciiTheme="minorHAnsi" w:eastAsiaTheme="minorEastAsia" w:hAnsiTheme="minorHAnsi"/>
          <w:sz w:val="22"/>
          <w:szCs w:val="22"/>
        </w:rPr>
      </w:pPr>
      <w:hyperlink w:anchor="_Toc495931897" w:history="1">
        <w:r w:rsidR="00D72756" w:rsidRPr="001368C2">
          <w:rPr>
            <w:rStyle w:val="Hyperlink"/>
          </w:rPr>
          <w:t>Table E-1. Initial list of stations selected for processing</w:t>
        </w:r>
        <w:r w:rsidR="00D72756">
          <w:rPr>
            <w:webHidden/>
          </w:rPr>
          <w:tab/>
        </w:r>
        <w:r w:rsidR="00D72756">
          <w:rPr>
            <w:webHidden/>
          </w:rPr>
          <w:fldChar w:fldCharType="begin"/>
        </w:r>
        <w:r w:rsidR="00D72756">
          <w:rPr>
            <w:webHidden/>
          </w:rPr>
          <w:instrText xml:space="preserve"> PAGEREF _Toc495931897 \h </w:instrText>
        </w:r>
        <w:r w:rsidR="00D72756">
          <w:rPr>
            <w:webHidden/>
          </w:rPr>
        </w:r>
        <w:r w:rsidR="00D72756">
          <w:rPr>
            <w:webHidden/>
          </w:rPr>
          <w:fldChar w:fldCharType="separate"/>
        </w:r>
        <w:r w:rsidR="00EA6103">
          <w:rPr>
            <w:webHidden/>
          </w:rPr>
          <w:t>70</w:t>
        </w:r>
        <w:r w:rsidR="00D72756">
          <w:rPr>
            <w:webHidden/>
          </w:rPr>
          <w:fldChar w:fldCharType="end"/>
        </w:r>
      </w:hyperlink>
    </w:p>
    <w:p w14:paraId="45F4FA43" w14:textId="1A1C99ED" w:rsidR="00D72756" w:rsidRDefault="00236A73">
      <w:pPr>
        <w:pStyle w:val="TableofFigures"/>
        <w:rPr>
          <w:rFonts w:asciiTheme="minorHAnsi" w:eastAsiaTheme="minorEastAsia" w:hAnsiTheme="minorHAnsi"/>
          <w:sz w:val="22"/>
          <w:szCs w:val="22"/>
        </w:rPr>
      </w:pPr>
      <w:hyperlink w:anchor="_Toc495931898" w:history="1">
        <w:r w:rsidR="00D72756" w:rsidRPr="001368C2">
          <w:rPr>
            <w:rStyle w:val="Hyperlink"/>
          </w:rPr>
          <w:t>Table E-2. Summary of POR and data availability for tributary stations</w:t>
        </w:r>
        <w:r w:rsidR="00D72756">
          <w:rPr>
            <w:webHidden/>
          </w:rPr>
          <w:tab/>
        </w:r>
        <w:r w:rsidR="00D72756">
          <w:rPr>
            <w:webHidden/>
          </w:rPr>
          <w:fldChar w:fldCharType="begin"/>
        </w:r>
        <w:r w:rsidR="00D72756">
          <w:rPr>
            <w:webHidden/>
          </w:rPr>
          <w:instrText xml:space="preserve"> PAGEREF _Toc495931898 \h </w:instrText>
        </w:r>
        <w:r w:rsidR="00D72756">
          <w:rPr>
            <w:webHidden/>
          </w:rPr>
        </w:r>
        <w:r w:rsidR="00D72756">
          <w:rPr>
            <w:webHidden/>
          </w:rPr>
          <w:fldChar w:fldCharType="separate"/>
        </w:r>
        <w:r w:rsidR="00EA6103">
          <w:rPr>
            <w:webHidden/>
          </w:rPr>
          <w:t>71</w:t>
        </w:r>
        <w:r w:rsidR="00D72756">
          <w:rPr>
            <w:webHidden/>
          </w:rPr>
          <w:fldChar w:fldCharType="end"/>
        </w:r>
      </w:hyperlink>
    </w:p>
    <w:p w14:paraId="6231A7A4" w14:textId="6AF475A5" w:rsidR="00D72756" w:rsidRDefault="00236A73">
      <w:pPr>
        <w:pStyle w:val="TableofFigures"/>
        <w:rPr>
          <w:rFonts w:asciiTheme="minorHAnsi" w:eastAsiaTheme="minorEastAsia" w:hAnsiTheme="minorHAnsi"/>
          <w:sz w:val="22"/>
          <w:szCs w:val="22"/>
        </w:rPr>
      </w:pPr>
      <w:hyperlink w:anchor="_Toc495931899" w:history="1">
        <w:r w:rsidR="00D72756" w:rsidRPr="001368C2">
          <w:rPr>
            <w:rStyle w:val="Hyperlink"/>
          </w:rPr>
          <w:t>Table E-3. Summary of POR and data availability for WBID datasets</w:t>
        </w:r>
        <w:r w:rsidR="00D72756">
          <w:rPr>
            <w:webHidden/>
          </w:rPr>
          <w:tab/>
        </w:r>
        <w:r w:rsidR="00D72756">
          <w:rPr>
            <w:webHidden/>
          </w:rPr>
          <w:fldChar w:fldCharType="begin"/>
        </w:r>
        <w:r w:rsidR="00D72756">
          <w:rPr>
            <w:webHidden/>
          </w:rPr>
          <w:instrText xml:space="preserve"> PAGEREF _Toc495931899 \h </w:instrText>
        </w:r>
        <w:r w:rsidR="00D72756">
          <w:rPr>
            <w:webHidden/>
          </w:rPr>
        </w:r>
        <w:r w:rsidR="00D72756">
          <w:rPr>
            <w:webHidden/>
          </w:rPr>
          <w:fldChar w:fldCharType="separate"/>
        </w:r>
        <w:r w:rsidR="00EA6103">
          <w:rPr>
            <w:webHidden/>
          </w:rPr>
          <w:t>72</w:t>
        </w:r>
        <w:r w:rsidR="00D72756">
          <w:rPr>
            <w:webHidden/>
          </w:rPr>
          <w:fldChar w:fldCharType="end"/>
        </w:r>
      </w:hyperlink>
    </w:p>
    <w:p w14:paraId="09E9451D" w14:textId="55FF617B" w:rsidR="001B6856" w:rsidRDefault="002A3893">
      <w:pPr>
        <w:rPr>
          <w:rFonts w:cs="Times New Roman"/>
          <w:b/>
          <w:sz w:val="24"/>
          <w:szCs w:val="24"/>
        </w:rPr>
      </w:pPr>
      <w:r w:rsidRPr="00574F62">
        <w:rPr>
          <w:rFonts w:cs="Times New Roman"/>
          <w:sz w:val="24"/>
          <w:szCs w:val="24"/>
        </w:rPr>
        <w:fldChar w:fldCharType="end"/>
      </w:r>
      <w:r w:rsidR="001B6856">
        <w:rPr>
          <w:rFonts w:cs="Times New Roman"/>
          <w:b/>
          <w:sz w:val="24"/>
          <w:szCs w:val="24"/>
        </w:rPr>
        <w:br w:type="page"/>
      </w:r>
    </w:p>
    <w:p w14:paraId="433DF92B" w14:textId="0E0D19F3" w:rsidR="006A0814" w:rsidRPr="006E6D3B" w:rsidRDefault="006A0814" w:rsidP="006A0814">
      <w:pPr>
        <w:pStyle w:val="Heading1A"/>
        <w:rPr>
          <w:rFonts w:ascii="Times New Roman" w:hAnsi="Times New Roman"/>
        </w:rPr>
      </w:pPr>
      <w:bookmarkStart w:id="12" w:name="_Toc495931824"/>
      <w:bookmarkStart w:id="13" w:name="_GoBack"/>
      <w:bookmarkEnd w:id="13"/>
      <w:r w:rsidRPr="006E6D3B">
        <w:rPr>
          <w:rFonts w:ascii="Times New Roman" w:hAnsi="Times New Roman"/>
        </w:rPr>
        <w:lastRenderedPageBreak/>
        <w:t>List of Acronyms and Abbreviations</w:t>
      </w:r>
      <w:bookmarkEnd w:id="7"/>
      <w:bookmarkEnd w:id="8"/>
      <w:bookmarkEnd w:id="9"/>
      <w:bookmarkEnd w:id="10"/>
      <w:bookmarkEnd w:id="11"/>
      <w:bookmarkEnd w:id="12"/>
    </w:p>
    <w:p w14:paraId="3AAC57E2" w14:textId="77777777" w:rsidR="000802E7" w:rsidRPr="006E6D3B" w:rsidRDefault="000802E7" w:rsidP="000802E7">
      <w:pPr>
        <w:spacing w:after="0" w:line="240" w:lineRule="auto"/>
        <w:rPr>
          <w:rFonts w:cs="Times New Roman"/>
          <w:color w:val="000000"/>
          <w:sz w:val="24"/>
          <w:szCs w:val="24"/>
        </w:rPr>
      </w:pPr>
      <w:r w:rsidRPr="006E6D3B">
        <w:rPr>
          <w:rFonts w:cs="Times New Roman"/>
          <w:color w:val="000000"/>
          <w:sz w:val="24"/>
          <w:szCs w:val="24"/>
        </w:rPr>
        <w:t xml:space="preserve">ABSORB </w:t>
      </w:r>
      <w:r w:rsidRPr="006E6D3B">
        <w:rPr>
          <w:rFonts w:cs="Times New Roman"/>
          <w:color w:val="000000"/>
          <w:sz w:val="24"/>
          <w:szCs w:val="24"/>
        </w:rPr>
        <w:tab/>
        <w:t>Aquifer Benefit and Storage for the Orange River Basin</w:t>
      </w:r>
    </w:p>
    <w:p w14:paraId="39F50B20" w14:textId="77777777" w:rsidR="000802E7" w:rsidRDefault="000802E7" w:rsidP="00574F62">
      <w:pPr>
        <w:pStyle w:val="BodyText3"/>
      </w:pPr>
      <w:r>
        <w:t>ACT</w:t>
      </w:r>
      <w:r>
        <w:tab/>
      </w:r>
      <w:r>
        <w:tab/>
        <w:t>Autocorrelation Function</w:t>
      </w:r>
    </w:p>
    <w:p w14:paraId="34BB4E8F" w14:textId="5BB1401A" w:rsidR="000802E7" w:rsidRDefault="000802E7" w:rsidP="00574F62">
      <w:pPr>
        <w:pStyle w:val="BodyText3"/>
      </w:pPr>
      <w:r w:rsidRPr="00BE79E5">
        <w:t xml:space="preserve">AWWTF </w:t>
      </w:r>
      <w:r>
        <w:tab/>
      </w:r>
      <w:r w:rsidRPr="00BE79E5">
        <w:t>Advance</w:t>
      </w:r>
      <w:r>
        <w:t>d Wastewater Treatment Facility</w:t>
      </w:r>
    </w:p>
    <w:p w14:paraId="7F446124"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BMAP</w:t>
      </w:r>
      <w:r w:rsidRPr="006E6D3B">
        <w:rPr>
          <w:rFonts w:cs="Times New Roman"/>
          <w:sz w:val="24"/>
          <w:szCs w:val="24"/>
        </w:rPr>
        <w:tab/>
      </w:r>
      <w:r w:rsidRPr="006E6D3B">
        <w:rPr>
          <w:rFonts w:cs="Times New Roman"/>
          <w:sz w:val="24"/>
          <w:szCs w:val="24"/>
        </w:rPr>
        <w:tab/>
        <w:t>Basin Management Action Plan</w:t>
      </w:r>
    </w:p>
    <w:p w14:paraId="7D4F9C0F"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BMP</w:t>
      </w:r>
      <w:r w:rsidRPr="006E6D3B">
        <w:rPr>
          <w:rFonts w:cs="Times New Roman"/>
          <w:sz w:val="24"/>
          <w:szCs w:val="24"/>
        </w:rPr>
        <w:tab/>
      </w:r>
      <w:r w:rsidRPr="006E6D3B">
        <w:rPr>
          <w:rFonts w:cs="Times New Roman"/>
          <w:sz w:val="24"/>
          <w:szCs w:val="24"/>
        </w:rPr>
        <w:tab/>
        <w:t>Best Management Practice</w:t>
      </w:r>
    </w:p>
    <w:p w14:paraId="5D744269" w14:textId="77777777" w:rsidR="00D865C9" w:rsidRDefault="00D865C9" w:rsidP="006A0814">
      <w:pPr>
        <w:spacing w:after="0" w:line="240" w:lineRule="auto"/>
        <w:rPr>
          <w:rFonts w:cs="Times New Roman"/>
          <w:sz w:val="24"/>
          <w:szCs w:val="24"/>
        </w:rPr>
      </w:pPr>
      <w:r>
        <w:rPr>
          <w:rFonts w:cs="Times New Roman"/>
          <w:sz w:val="24"/>
          <w:szCs w:val="24"/>
        </w:rPr>
        <w:t>BOD5</w:t>
      </w:r>
      <w:r>
        <w:rPr>
          <w:rFonts w:cs="Times New Roman"/>
          <w:sz w:val="24"/>
          <w:szCs w:val="24"/>
        </w:rPr>
        <w:tab/>
      </w:r>
      <w:r>
        <w:rPr>
          <w:rFonts w:cs="Times New Roman"/>
          <w:sz w:val="24"/>
          <w:szCs w:val="24"/>
        </w:rPr>
        <w:tab/>
        <w:t>Biochemical Oxygen Demand Five-Day</w:t>
      </w:r>
    </w:p>
    <w:p w14:paraId="3F0DCA8E"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CDD</w:t>
      </w:r>
      <w:r w:rsidRPr="006E6D3B">
        <w:rPr>
          <w:rFonts w:cs="Times New Roman"/>
          <w:sz w:val="24"/>
          <w:szCs w:val="24"/>
        </w:rPr>
        <w:tab/>
      </w:r>
      <w:r w:rsidRPr="006E6D3B">
        <w:rPr>
          <w:rFonts w:cs="Times New Roman"/>
          <w:sz w:val="24"/>
          <w:szCs w:val="24"/>
        </w:rPr>
        <w:tab/>
        <w:t>Community Development District</w:t>
      </w:r>
    </w:p>
    <w:p w14:paraId="6DC6399C"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CRE</w:t>
      </w:r>
      <w:r w:rsidRPr="006E6D3B">
        <w:rPr>
          <w:rFonts w:cs="Times New Roman"/>
          <w:sz w:val="24"/>
          <w:szCs w:val="24"/>
        </w:rPr>
        <w:tab/>
      </w:r>
      <w:r w:rsidRPr="006E6D3B">
        <w:rPr>
          <w:rFonts w:cs="Times New Roman"/>
          <w:sz w:val="24"/>
          <w:szCs w:val="24"/>
        </w:rPr>
        <w:tab/>
        <w:t>Caloosahatchee River Estuary</w:t>
      </w:r>
    </w:p>
    <w:p w14:paraId="689D1A85"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DEP</w:t>
      </w:r>
      <w:r w:rsidRPr="006E6D3B">
        <w:rPr>
          <w:rFonts w:cs="Times New Roman"/>
          <w:sz w:val="24"/>
          <w:szCs w:val="24"/>
        </w:rPr>
        <w:tab/>
      </w:r>
      <w:r w:rsidRPr="006E6D3B">
        <w:rPr>
          <w:rFonts w:cs="Times New Roman"/>
          <w:sz w:val="24"/>
          <w:szCs w:val="24"/>
        </w:rPr>
        <w:tab/>
        <w:t>Florida Department of Environmental Protection</w:t>
      </w:r>
    </w:p>
    <w:p w14:paraId="0AFC4F04" w14:textId="77777777" w:rsidR="00121F90" w:rsidRDefault="00121F90" w:rsidP="006A0814">
      <w:pPr>
        <w:spacing w:after="0" w:line="240" w:lineRule="auto"/>
        <w:rPr>
          <w:rFonts w:cs="Times New Roman"/>
          <w:sz w:val="24"/>
          <w:szCs w:val="24"/>
        </w:rPr>
      </w:pPr>
      <w:r>
        <w:rPr>
          <w:rFonts w:cs="Times New Roman"/>
          <w:sz w:val="24"/>
          <w:szCs w:val="24"/>
        </w:rPr>
        <w:t>DO</w:t>
      </w:r>
      <w:r>
        <w:rPr>
          <w:rFonts w:cs="Times New Roman"/>
          <w:sz w:val="24"/>
          <w:szCs w:val="24"/>
        </w:rPr>
        <w:tab/>
      </w:r>
      <w:r>
        <w:rPr>
          <w:rFonts w:cs="Times New Roman"/>
          <w:sz w:val="24"/>
          <w:szCs w:val="24"/>
        </w:rPr>
        <w:tab/>
        <w:t>Dissolved Oxygen</w:t>
      </w:r>
    </w:p>
    <w:p w14:paraId="0D760C6D" w14:textId="77777777" w:rsidR="00D865C9" w:rsidRDefault="00D865C9" w:rsidP="006A0814">
      <w:pPr>
        <w:spacing w:after="0" w:line="240" w:lineRule="auto"/>
        <w:rPr>
          <w:rFonts w:cs="Times New Roman"/>
          <w:sz w:val="24"/>
          <w:szCs w:val="24"/>
        </w:rPr>
      </w:pPr>
      <w:r>
        <w:rPr>
          <w:rFonts w:cs="Times New Roman"/>
          <w:sz w:val="24"/>
          <w:szCs w:val="24"/>
        </w:rPr>
        <w:t>DOC</w:t>
      </w:r>
      <w:r>
        <w:rPr>
          <w:rFonts w:cs="Times New Roman"/>
          <w:sz w:val="24"/>
          <w:szCs w:val="24"/>
        </w:rPr>
        <w:tab/>
      </w:r>
      <w:r>
        <w:rPr>
          <w:rFonts w:cs="Times New Roman"/>
          <w:sz w:val="24"/>
          <w:szCs w:val="24"/>
        </w:rPr>
        <w:tab/>
        <w:t>Dissolved Organic Carbon</w:t>
      </w:r>
    </w:p>
    <w:p w14:paraId="6E0F3C1A" w14:textId="2E0EEBBA" w:rsidR="006A0814" w:rsidRPr="006E6D3B" w:rsidRDefault="006A0814" w:rsidP="006A0814">
      <w:pPr>
        <w:spacing w:after="0" w:line="240" w:lineRule="auto"/>
        <w:rPr>
          <w:rFonts w:cs="Times New Roman"/>
          <w:sz w:val="24"/>
          <w:szCs w:val="24"/>
        </w:rPr>
      </w:pPr>
      <w:r w:rsidRPr="006E6D3B">
        <w:rPr>
          <w:rFonts w:cs="Times New Roman"/>
          <w:sz w:val="24"/>
          <w:szCs w:val="24"/>
        </w:rPr>
        <w:t>DON</w:t>
      </w:r>
      <w:r w:rsidRPr="006E6D3B">
        <w:rPr>
          <w:rFonts w:cs="Times New Roman"/>
          <w:sz w:val="24"/>
          <w:szCs w:val="24"/>
        </w:rPr>
        <w:tab/>
      </w:r>
      <w:r w:rsidRPr="006E6D3B">
        <w:rPr>
          <w:rFonts w:cs="Times New Roman"/>
          <w:sz w:val="24"/>
          <w:szCs w:val="24"/>
        </w:rPr>
        <w:tab/>
        <w:t>Dissolved Organic Nitrogen</w:t>
      </w:r>
    </w:p>
    <w:p w14:paraId="59819ED7"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 xml:space="preserve">ECWCD </w:t>
      </w:r>
      <w:r w:rsidRPr="006E6D3B">
        <w:rPr>
          <w:rFonts w:cs="Times New Roman"/>
          <w:sz w:val="24"/>
          <w:szCs w:val="24"/>
        </w:rPr>
        <w:tab/>
        <w:t>East County Water Control District</w:t>
      </w:r>
    </w:p>
    <w:p w14:paraId="37B16775" w14:textId="500FB71F" w:rsidR="00430902" w:rsidRDefault="00430902" w:rsidP="006A0814">
      <w:pPr>
        <w:spacing w:after="0" w:line="240" w:lineRule="auto"/>
        <w:rPr>
          <w:sz w:val="24"/>
          <w:szCs w:val="24"/>
        </w:rPr>
      </w:pPr>
      <w:r>
        <w:rPr>
          <w:rFonts w:cs="Times New Roman"/>
          <w:sz w:val="24"/>
          <w:szCs w:val="24"/>
        </w:rPr>
        <w:t>EFDC</w:t>
      </w:r>
      <w:r>
        <w:rPr>
          <w:rFonts w:cs="Times New Roman"/>
          <w:sz w:val="24"/>
          <w:szCs w:val="24"/>
        </w:rPr>
        <w:tab/>
      </w:r>
      <w:r>
        <w:rPr>
          <w:rFonts w:cs="Times New Roman"/>
          <w:sz w:val="24"/>
          <w:szCs w:val="24"/>
        </w:rPr>
        <w:tab/>
      </w:r>
      <w:r w:rsidRPr="00430902">
        <w:rPr>
          <w:sz w:val="24"/>
          <w:szCs w:val="24"/>
        </w:rPr>
        <w:t>Environmental Fluid Dynamics Code</w:t>
      </w:r>
      <w:r>
        <w:rPr>
          <w:sz w:val="24"/>
          <w:szCs w:val="24"/>
        </w:rPr>
        <w:t xml:space="preserve"> (Model)</w:t>
      </w:r>
    </w:p>
    <w:p w14:paraId="5CB77F70" w14:textId="4E1FDEC1" w:rsidR="006A0814" w:rsidRPr="006E6D3B" w:rsidRDefault="006A0814" w:rsidP="006A0814">
      <w:pPr>
        <w:spacing w:after="0" w:line="240" w:lineRule="auto"/>
        <w:rPr>
          <w:rFonts w:cs="Times New Roman"/>
          <w:sz w:val="24"/>
          <w:szCs w:val="24"/>
        </w:rPr>
      </w:pPr>
      <w:r w:rsidRPr="006E6D3B">
        <w:rPr>
          <w:rFonts w:cs="Times New Roman"/>
          <w:sz w:val="24"/>
          <w:szCs w:val="24"/>
        </w:rPr>
        <w:t>EPA</w:t>
      </w:r>
      <w:r w:rsidRPr="006E6D3B">
        <w:rPr>
          <w:rFonts w:cs="Times New Roman"/>
          <w:sz w:val="24"/>
          <w:szCs w:val="24"/>
        </w:rPr>
        <w:tab/>
      </w:r>
      <w:r w:rsidRPr="006E6D3B">
        <w:rPr>
          <w:rFonts w:cs="Times New Roman"/>
          <w:sz w:val="24"/>
          <w:szCs w:val="24"/>
        </w:rPr>
        <w:tab/>
        <w:t>U.S. Environmental Protection Agency</w:t>
      </w:r>
    </w:p>
    <w:p w14:paraId="06A0C3A8"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FDACS</w:t>
      </w:r>
      <w:r w:rsidRPr="006E6D3B">
        <w:rPr>
          <w:rFonts w:cs="Times New Roman"/>
          <w:sz w:val="24"/>
          <w:szCs w:val="24"/>
        </w:rPr>
        <w:tab/>
        <w:t>Florida Department of Agriculture and Consumer Services</w:t>
      </w:r>
    </w:p>
    <w:p w14:paraId="607EC0F2"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FDOT</w:t>
      </w:r>
      <w:r w:rsidRPr="006E6D3B">
        <w:rPr>
          <w:rFonts w:cs="Times New Roman"/>
          <w:sz w:val="24"/>
          <w:szCs w:val="24"/>
        </w:rPr>
        <w:tab/>
      </w:r>
      <w:r w:rsidRPr="006E6D3B">
        <w:rPr>
          <w:rFonts w:cs="Times New Roman"/>
          <w:sz w:val="24"/>
          <w:szCs w:val="24"/>
        </w:rPr>
        <w:tab/>
        <w:t>Florida Department of Transportation</w:t>
      </w:r>
    </w:p>
    <w:p w14:paraId="56BE5644" w14:textId="77777777" w:rsidR="00206297" w:rsidRDefault="00206297" w:rsidP="006A0814">
      <w:pPr>
        <w:spacing w:after="0" w:line="240" w:lineRule="auto"/>
        <w:rPr>
          <w:rFonts w:cs="Times New Roman"/>
          <w:sz w:val="24"/>
          <w:szCs w:val="24"/>
        </w:rPr>
      </w:pPr>
      <w:r>
        <w:rPr>
          <w:rFonts w:cs="Times New Roman"/>
          <w:sz w:val="24"/>
          <w:szCs w:val="24"/>
        </w:rPr>
        <w:t>F.A.C.</w:t>
      </w:r>
      <w:r>
        <w:rPr>
          <w:rFonts w:cs="Times New Roman"/>
          <w:sz w:val="24"/>
          <w:szCs w:val="24"/>
        </w:rPr>
        <w:tab/>
      </w:r>
      <w:r>
        <w:rPr>
          <w:rFonts w:cs="Times New Roman"/>
          <w:sz w:val="24"/>
          <w:szCs w:val="24"/>
        </w:rPr>
        <w:tab/>
        <w:t>Florida Administrative Code</w:t>
      </w:r>
    </w:p>
    <w:p w14:paraId="4412BF4C" w14:textId="5BCCB165" w:rsidR="00415130" w:rsidRDefault="00415130" w:rsidP="006A0814">
      <w:pPr>
        <w:spacing w:after="0" w:line="240" w:lineRule="auto"/>
        <w:rPr>
          <w:rFonts w:cs="Times New Roman"/>
          <w:sz w:val="24"/>
          <w:szCs w:val="24"/>
        </w:rPr>
      </w:pPr>
      <w:r>
        <w:rPr>
          <w:rFonts w:cs="Times New Roman"/>
          <w:sz w:val="24"/>
          <w:szCs w:val="24"/>
        </w:rPr>
        <w:t>F.S.</w:t>
      </w:r>
      <w:r>
        <w:rPr>
          <w:rFonts w:cs="Times New Roman"/>
          <w:sz w:val="24"/>
          <w:szCs w:val="24"/>
        </w:rPr>
        <w:tab/>
      </w:r>
      <w:r>
        <w:rPr>
          <w:rFonts w:cs="Times New Roman"/>
          <w:sz w:val="24"/>
          <w:szCs w:val="24"/>
        </w:rPr>
        <w:tab/>
        <w:t>Florida Statutes</w:t>
      </w:r>
    </w:p>
    <w:p w14:paraId="79BCF79A" w14:textId="06A35C26" w:rsidR="006A0814" w:rsidRPr="006E6D3B" w:rsidRDefault="006A0814" w:rsidP="006A0814">
      <w:pPr>
        <w:spacing w:after="0" w:line="240" w:lineRule="auto"/>
        <w:rPr>
          <w:rFonts w:cs="Times New Roman"/>
          <w:sz w:val="24"/>
          <w:szCs w:val="24"/>
        </w:rPr>
      </w:pPr>
      <w:r w:rsidRPr="006E6D3B">
        <w:rPr>
          <w:rFonts w:cs="Times New Roman"/>
          <w:sz w:val="24"/>
          <w:szCs w:val="24"/>
        </w:rPr>
        <w:t>FY</w:t>
      </w:r>
      <w:r w:rsidRPr="006E6D3B">
        <w:rPr>
          <w:rFonts w:cs="Times New Roman"/>
          <w:sz w:val="24"/>
          <w:szCs w:val="24"/>
        </w:rPr>
        <w:tab/>
      </w:r>
      <w:r w:rsidRPr="006E6D3B">
        <w:rPr>
          <w:rFonts w:cs="Times New Roman"/>
          <w:sz w:val="24"/>
          <w:szCs w:val="24"/>
        </w:rPr>
        <w:tab/>
        <w:t>Fiscal Year</w:t>
      </w:r>
    </w:p>
    <w:p w14:paraId="6173BA2A"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FYN</w:t>
      </w:r>
      <w:r w:rsidRPr="006E6D3B">
        <w:rPr>
          <w:rFonts w:cs="Times New Roman"/>
          <w:sz w:val="24"/>
          <w:szCs w:val="24"/>
        </w:rPr>
        <w:tab/>
      </w:r>
      <w:r w:rsidRPr="006E6D3B">
        <w:rPr>
          <w:rFonts w:cs="Times New Roman"/>
          <w:sz w:val="24"/>
          <w:szCs w:val="24"/>
        </w:rPr>
        <w:tab/>
        <w:t>Florida Yards and Neighborhoods (Program)</w:t>
      </w:r>
    </w:p>
    <w:p w14:paraId="28491A7F" w14:textId="77777777" w:rsidR="00D865C9" w:rsidRDefault="00D865C9" w:rsidP="006A0814">
      <w:pPr>
        <w:spacing w:after="0" w:line="240" w:lineRule="auto"/>
        <w:rPr>
          <w:rFonts w:cs="Times New Roman"/>
          <w:sz w:val="24"/>
          <w:szCs w:val="24"/>
        </w:rPr>
      </w:pPr>
      <w:r>
        <w:rPr>
          <w:rFonts w:cs="Times New Roman"/>
          <w:sz w:val="24"/>
          <w:szCs w:val="24"/>
        </w:rPr>
        <w:t>FWRA</w:t>
      </w:r>
      <w:r>
        <w:rPr>
          <w:rFonts w:cs="Times New Roman"/>
          <w:sz w:val="24"/>
          <w:szCs w:val="24"/>
        </w:rPr>
        <w:tab/>
      </w:r>
      <w:r>
        <w:rPr>
          <w:rFonts w:cs="Times New Roman"/>
          <w:sz w:val="24"/>
          <w:szCs w:val="24"/>
        </w:rPr>
        <w:tab/>
        <w:t>Florida Watershed Restoration Act</w:t>
      </w:r>
    </w:p>
    <w:p w14:paraId="296D10CB" w14:textId="30E83B16" w:rsidR="00A02B78" w:rsidRDefault="00A02B78" w:rsidP="006A0814">
      <w:pPr>
        <w:spacing w:after="0" w:line="240" w:lineRule="auto"/>
        <w:rPr>
          <w:rFonts w:cs="Times New Roman"/>
          <w:sz w:val="24"/>
          <w:szCs w:val="24"/>
        </w:rPr>
      </w:pPr>
      <w:r>
        <w:rPr>
          <w:rFonts w:cs="Times New Roman"/>
          <w:sz w:val="24"/>
          <w:szCs w:val="24"/>
        </w:rPr>
        <w:t>GIS</w:t>
      </w:r>
      <w:r>
        <w:rPr>
          <w:rFonts w:cs="Times New Roman"/>
          <w:sz w:val="24"/>
          <w:szCs w:val="24"/>
        </w:rPr>
        <w:tab/>
      </w:r>
      <w:r>
        <w:rPr>
          <w:rFonts w:cs="Times New Roman"/>
          <w:sz w:val="24"/>
          <w:szCs w:val="24"/>
        </w:rPr>
        <w:tab/>
        <w:t>Geographic Information System</w:t>
      </w:r>
    </w:p>
    <w:p w14:paraId="6BA60ECD" w14:textId="17A184E2" w:rsidR="00A02B78" w:rsidRDefault="00A02B78" w:rsidP="006A0814">
      <w:pPr>
        <w:spacing w:after="0" w:line="240" w:lineRule="auto"/>
        <w:rPr>
          <w:rFonts w:cs="Times New Roman"/>
          <w:sz w:val="24"/>
          <w:szCs w:val="24"/>
        </w:rPr>
      </w:pPr>
      <w:r>
        <w:rPr>
          <w:rFonts w:cs="Times New Roman"/>
          <w:sz w:val="24"/>
          <w:szCs w:val="24"/>
        </w:rPr>
        <w:t>HSPF</w:t>
      </w:r>
      <w:r>
        <w:rPr>
          <w:rFonts w:cs="Times New Roman"/>
          <w:sz w:val="24"/>
          <w:szCs w:val="24"/>
        </w:rPr>
        <w:tab/>
      </w:r>
      <w:r>
        <w:rPr>
          <w:rFonts w:cs="Times New Roman"/>
          <w:sz w:val="24"/>
          <w:szCs w:val="24"/>
        </w:rPr>
        <w:tab/>
      </w:r>
      <w:r w:rsidR="00FE7B65" w:rsidRPr="00FE7B65">
        <w:rPr>
          <w:rFonts w:cs="Times New Roman"/>
          <w:sz w:val="24"/>
          <w:szCs w:val="24"/>
        </w:rPr>
        <w:t>Hydrologic Simulation Program-FORTRAN</w:t>
      </w:r>
      <w:r w:rsidR="00FE7B65">
        <w:rPr>
          <w:rFonts w:cs="Times New Roman"/>
          <w:sz w:val="24"/>
          <w:szCs w:val="24"/>
        </w:rPr>
        <w:t xml:space="preserve"> (Model)</w:t>
      </w:r>
    </w:p>
    <w:p w14:paraId="7D0338CB" w14:textId="77777777" w:rsidR="000802E7" w:rsidRDefault="000802E7" w:rsidP="008B6D2F">
      <w:pPr>
        <w:spacing w:after="0" w:line="240" w:lineRule="auto"/>
        <w:rPr>
          <w:rFonts w:cs="Times New Roman"/>
          <w:sz w:val="24"/>
          <w:szCs w:val="24"/>
        </w:rPr>
      </w:pPr>
      <w:r>
        <w:rPr>
          <w:rFonts w:cs="Times New Roman"/>
          <w:sz w:val="24"/>
          <w:szCs w:val="24"/>
        </w:rPr>
        <w:t>IA</w:t>
      </w:r>
      <w:r>
        <w:rPr>
          <w:rFonts w:cs="Times New Roman"/>
          <w:sz w:val="24"/>
          <w:szCs w:val="24"/>
        </w:rPr>
        <w:tab/>
      </w:r>
      <w:r>
        <w:rPr>
          <w:rFonts w:cs="Times New Roman"/>
          <w:sz w:val="24"/>
          <w:szCs w:val="24"/>
        </w:rPr>
        <w:tab/>
        <w:t>Implementation Assurance</w:t>
      </w:r>
    </w:p>
    <w:p w14:paraId="4E3CFB28" w14:textId="1DF28C75" w:rsidR="008B6D2F" w:rsidRDefault="008B6D2F" w:rsidP="008B6D2F">
      <w:pPr>
        <w:spacing w:after="0" w:line="240" w:lineRule="auto"/>
        <w:rPr>
          <w:rFonts w:cs="Times New Roman"/>
          <w:sz w:val="24"/>
          <w:szCs w:val="24"/>
        </w:rPr>
      </w:pPr>
      <w:r>
        <w:rPr>
          <w:rFonts w:cs="Times New Roman"/>
          <w:sz w:val="24"/>
          <w:szCs w:val="24"/>
        </w:rPr>
        <w:t>LA</w:t>
      </w:r>
      <w:r>
        <w:rPr>
          <w:rFonts w:cs="Times New Roman"/>
          <w:sz w:val="24"/>
          <w:szCs w:val="24"/>
        </w:rPr>
        <w:tab/>
      </w:r>
      <w:r>
        <w:rPr>
          <w:rFonts w:cs="Times New Roman"/>
          <w:sz w:val="24"/>
          <w:szCs w:val="24"/>
        </w:rPr>
        <w:tab/>
        <w:t>Load Allocation</w:t>
      </w:r>
    </w:p>
    <w:p w14:paraId="2FB9DAC4" w14:textId="4DC3CD41" w:rsidR="006A0814" w:rsidRPr="006E6D3B" w:rsidRDefault="006A0814" w:rsidP="006A0814">
      <w:pPr>
        <w:spacing w:after="0" w:line="240" w:lineRule="auto"/>
        <w:rPr>
          <w:rFonts w:cs="Times New Roman"/>
          <w:sz w:val="24"/>
          <w:szCs w:val="24"/>
        </w:rPr>
      </w:pPr>
      <w:r w:rsidRPr="006E6D3B">
        <w:rPr>
          <w:rFonts w:cs="Times New Roman"/>
          <w:sz w:val="24"/>
          <w:szCs w:val="24"/>
        </w:rPr>
        <w:t>LA-MSID</w:t>
      </w:r>
      <w:r w:rsidRPr="006E6D3B">
        <w:rPr>
          <w:rFonts w:cs="Times New Roman"/>
          <w:sz w:val="24"/>
          <w:szCs w:val="24"/>
        </w:rPr>
        <w:tab/>
        <w:t>Lehigh Acres Municipal Services Improvement District</w:t>
      </w:r>
    </w:p>
    <w:p w14:paraId="080A4E33" w14:textId="77777777" w:rsidR="006A0814" w:rsidRPr="006E6D3B" w:rsidRDefault="006A0814" w:rsidP="006A0814">
      <w:pPr>
        <w:spacing w:after="0" w:line="240" w:lineRule="auto"/>
        <w:rPr>
          <w:rFonts w:cs="Times New Roman"/>
          <w:sz w:val="24"/>
          <w:szCs w:val="24"/>
        </w:rPr>
      </w:pPr>
      <w:proofErr w:type="spellStart"/>
      <w:r w:rsidRPr="006E6D3B">
        <w:rPr>
          <w:rFonts w:cs="Times New Roman"/>
          <w:sz w:val="24"/>
          <w:szCs w:val="24"/>
        </w:rPr>
        <w:t>lbs</w:t>
      </w:r>
      <w:proofErr w:type="spellEnd"/>
      <w:r w:rsidRPr="006E6D3B">
        <w:rPr>
          <w:rFonts w:cs="Times New Roman"/>
          <w:sz w:val="24"/>
          <w:szCs w:val="24"/>
        </w:rPr>
        <w:t>/</w:t>
      </w:r>
      <w:proofErr w:type="spellStart"/>
      <w:r w:rsidRPr="006E6D3B">
        <w:rPr>
          <w:rFonts w:cs="Times New Roman"/>
          <w:sz w:val="24"/>
          <w:szCs w:val="24"/>
        </w:rPr>
        <w:t>yr</w:t>
      </w:r>
      <w:proofErr w:type="spellEnd"/>
      <w:r w:rsidRPr="006E6D3B">
        <w:rPr>
          <w:rFonts w:cs="Times New Roman"/>
          <w:sz w:val="24"/>
          <w:szCs w:val="24"/>
        </w:rPr>
        <w:tab/>
      </w:r>
      <w:r w:rsidRPr="006E6D3B">
        <w:rPr>
          <w:rFonts w:cs="Times New Roman"/>
          <w:sz w:val="24"/>
          <w:szCs w:val="24"/>
        </w:rPr>
        <w:tab/>
        <w:t>Pounds Per Year</w:t>
      </w:r>
    </w:p>
    <w:p w14:paraId="6BFD4C28" w14:textId="77777777" w:rsidR="000802E7" w:rsidRDefault="000802E7" w:rsidP="006A0814">
      <w:pPr>
        <w:spacing w:after="0" w:line="240" w:lineRule="auto"/>
        <w:rPr>
          <w:rFonts w:cs="Times New Roman"/>
          <w:sz w:val="24"/>
          <w:szCs w:val="24"/>
        </w:rPr>
      </w:pPr>
      <w:r>
        <w:rPr>
          <w:rFonts w:cs="Times New Roman"/>
          <w:sz w:val="24"/>
          <w:szCs w:val="24"/>
        </w:rPr>
        <w:t>MDL</w:t>
      </w:r>
      <w:r>
        <w:rPr>
          <w:rFonts w:cs="Times New Roman"/>
          <w:sz w:val="24"/>
          <w:szCs w:val="24"/>
        </w:rPr>
        <w:tab/>
      </w:r>
      <w:r>
        <w:rPr>
          <w:rFonts w:cs="Times New Roman"/>
          <w:sz w:val="24"/>
          <w:szCs w:val="24"/>
        </w:rPr>
        <w:tab/>
        <w:t>Minimum Detection Limit</w:t>
      </w:r>
    </w:p>
    <w:p w14:paraId="79141E0F" w14:textId="7E06F54B" w:rsidR="000802E7" w:rsidRDefault="000802E7" w:rsidP="006A0814">
      <w:pPr>
        <w:spacing w:after="0" w:line="240" w:lineRule="auto"/>
        <w:rPr>
          <w:rFonts w:cs="Times New Roman"/>
          <w:sz w:val="24"/>
          <w:szCs w:val="24"/>
        </w:rPr>
      </w:pPr>
      <w:r>
        <w:rPr>
          <w:rFonts w:cs="Times New Roman"/>
          <w:sz w:val="24"/>
          <w:szCs w:val="24"/>
        </w:rPr>
        <w:t>mg/L</w:t>
      </w:r>
      <w:r>
        <w:rPr>
          <w:rFonts w:cs="Times New Roman"/>
          <w:sz w:val="24"/>
          <w:szCs w:val="24"/>
        </w:rPr>
        <w:tab/>
      </w:r>
      <w:r>
        <w:rPr>
          <w:rFonts w:cs="Times New Roman"/>
          <w:sz w:val="24"/>
          <w:szCs w:val="24"/>
        </w:rPr>
        <w:tab/>
        <w:t>Milligrams Per Liter</w:t>
      </w:r>
    </w:p>
    <w:p w14:paraId="6BA01BC2" w14:textId="774A510C" w:rsidR="000802E7" w:rsidRDefault="000802E7" w:rsidP="006A0814">
      <w:pPr>
        <w:spacing w:after="0" w:line="240" w:lineRule="auto"/>
        <w:rPr>
          <w:rFonts w:cs="Times New Roman"/>
          <w:sz w:val="24"/>
          <w:szCs w:val="24"/>
        </w:rPr>
      </w:pPr>
      <w:r>
        <w:rPr>
          <w:rFonts w:cs="Times New Roman"/>
          <w:sz w:val="24"/>
          <w:szCs w:val="24"/>
        </w:rPr>
        <w:t>MI</w:t>
      </w:r>
      <w:r>
        <w:rPr>
          <w:rFonts w:cs="Times New Roman"/>
          <w:sz w:val="24"/>
          <w:szCs w:val="24"/>
        </w:rPr>
        <w:tab/>
      </w:r>
      <w:r>
        <w:rPr>
          <w:rFonts w:cs="Times New Roman"/>
          <w:sz w:val="24"/>
          <w:szCs w:val="24"/>
        </w:rPr>
        <w:tab/>
        <w:t>Multiple Imputation</w:t>
      </w:r>
    </w:p>
    <w:p w14:paraId="3310A47A" w14:textId="77777777" w:rsidR="000802E7" w:rsidRDefault="000802E7" w:rsidP="006A0814">
      <w:pPr>
        <w:spacing w:after="0" w:line="240" w:lineRule="auto"/>
        <w:rPr>
          <w:rFonts w:cs="Times New Roman"/>
          <w:sz w:val="24"/>
          <w:szCs w:val="24"/>
        </w:rPr>
      </w:pPr>
      <w:r>
        <w:rPr>
          <w:rFonts w:cs="Times New Roman"/>
          <w:sz w:val="24"/>
          <w:szCs w:val="24"/>
        </w:rPr>
        <w:t>MK</w:t>
      </w:r>
      <w:r>
        <w:rPr>
          <w:rFonts w:cs="Times New Roman"/>
          <w:sz w:val="24"/>
          <w:szCs w:val="24"/>
        </w:rPr>
        <w:tab/>
      </w:r>
      <w:r>
        <w:rPr>
          <w:rFonts w:cs="Times New Roman"/>
          <w:sz w:val="24"/>
          <w:szCs w:val="24"/>
        </w:rPr>
        <w:tab/>
        <w:t>Mann-Kendall</w:t>
      </w:r>
    </w:p>
    <w:p w14:paraId="0E66A876" w14:textId="1BF57831" w:rsidR="006A0814" w:rsidRPr="006E6D3B" w:rsidRDefault="006A0814" w:rsidP="006A0814">
      <w:pPr>
        <w:spacing w:after="0" w:line="240" w:lineRule="auto"/>
        <w:rPr>
          <w:rFonts w:cs="Times New Roman"/>
          <w:sz w:val="24"/>
          <w:szCs w:val="24"/>
        </w:rPr>
      </w:pPr>
      <w:r w:rsidRPr="006E6D3B">
        <w:rPr>
          <w:rFonts w:cs="Times New Roman"/>
          <w:sz w:val="24"/>
          <w:szCs w:val="24"/>
        </w:rPr>
        <w:t>MS4</w:t>
      </w:r>
      <w:r w:rsidRPr="006E6D3B">
        <w:rPr>
          <w:rFonts w:cs="Times New Roman"/>
          <w:sz w:val="24"/>
          <w:szCs w:val="24"/>
        </w:rPr>
        <w:tab/>
      </w:r>
      <w:r w:rsidRPr="006E6D3B">
        <w:rPr>
          <w:rFonts w:cs="Times New Roman"/>
          <w:sz w:val="24"/>
          <w:szCs w:val="24"/>
        </w:rPr>
        <w:tab/>
        <w:t>Municipal Separate Storm Sewer System</w:t>
      </w:r>
    </w:p>
    <w:p w14:paraId="61EA3319" w14:textId="77777777" w:rsidR="008B6D2F" w:rsidRDefault="00D865C9" w:rsidP="006A0814">
      <w:pPr>
        <w:spacing w:after="0" w:line="240" w:lineRule="auto"/>
        <w:rPr>
          <w:rFonts w:cs="Times New Roman"/>
          <w:sz w:val="24"/>
          <w:szCs w:val="24"/>
        </w:rPr>
      </w:pPr>
      <w:r>
        <w:rPr>
          <w:rFonts w:cs="Times New Roman"/>
          <w:sz w:val="24"/>
          <w:szCs w:val="24"/>
        </w:rPr>
        <w:t>N/A</w:t>
      </w:r>
      <w:r>
        <w:rPr>
          <w:rFonts w:cs="Times New Roman"/>
          <w:sz w:val="24"/>
          <w:szCs w:val="24"/>
        </w:rPr>
        <w:tab/>
      </w:r>
      <w:r>
        <w:rPr>
          <w:rFonts w:cs="Times New Roman"/>
          <w:sz w:val="24"/>
          <w:szCs w:val="24"/>
        </w:rPr>
        <w:tab/>
        <w:t>Not Applicable</w:t>
      </w:r>
    </w:p>
    <w:p w14:paraId="20DBC886" w14:textId="72E11BE6" w:rsidR="000802E7" w:rsidRDefault="000802E7" w:rsidP="00574F62">
      <w:pPr>
        <w:pStyle w:val="BodyText3"/>
      </w:pPr>
      <w:r w:rsidRPr="00BE79E5">
        <w:t xml:space="preserve">NECTR </w:t>
      </w:r>
      <w:r>
        <w:tab/>
      </w:r>
      <w:r w:rsidRPr="00BE79E5">
        <w:t>North East Caloosahatchee Tributaries Restoration Project</w:t>
      </w:r>
    </w:p>
    <w:p w14:paraId="73EE86E2" w14:textId="0DEE1C42" w:rsidR="00F15305" w:rsidRDefault="00F15305" w:rsidP="00574F62">
      <w:pPr>
        <w:pStyle w:val="BodyText3"/>
      </w:pPr>
      <w:r>
        <w:t>NEEPP</w:t>
      </w:r>
      <w:r>
        <w:tab/>
        <w:t xml:space="preserve">Northern </w:t>
      </w:r>
      <w:r w:rsidRPr="000A0912">
        <w:rPr>
          <w:szCs w:val="20"/>
        </w:rPr>
        <w:t>Everglades</w:t>
      </w:r>
      <w:r>
        <w:t xml:space="preserve"> and Estuaries Protection Program</w:t>
      </w:r>
    </w:p>
    <w:p w14:paraId="1359779C" w14:textId="09AAAE54" w:rsidR="006A0814" w:rsidRPr="006E6D3B" w:rsidRDefault="006A0814" w:rsidP="006A0814">
      <w:pPr>
        <w:spacing w:after="0" w:line="240" w:lineRule="auto"/>
        <w:rPr>
          <w:rFonts w:cs="Times New Roman"/>
          <w:sz w:val="24"/>
          <w:szCs w:val="24"/>
        </w:rPr>
      </w:pPr>
      <w:r w:rsidRPr="006E6D3B">
        <w:rPr>
          <w:rFonts w:cs="Times New Roman"/>
          <w:sz w:val="24"/>
          <w:szCs w:val="24"/>
        </w:rPr>
        <w:t>NOI</w:t>
      </w:r>
      <w:r w:rsidRPr="006E6D3B">
        <w:rPr>
          <w:rFonts w:cs="Times New Roman"/>
          <w:sz w:val="24"/>
          <w:szCs w:val="24"/>
        </w:rPr>
        <w:tab/>
      </w:r>
      <w:r w:rsidRPr="006E6D3B">
        <w:rPr>
          <w:rFonts w:cs="Times New Roman"/>
          <w:sz w:val="24"/>
          <w:szCs w:val="24"/>
        </w:rPr>
        <w:tab/>
        <w:t>Notice of Intent</w:t>
      </w:r>
    </w:p>
    <w:p w14:paraId="6A4E4CBF"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NPDES</w:t>
      </w:r>
      <w:r w:rsidRPr="006E6D3B">
        <w:rPr>
          <w:rFonts w:cs="Times New Roman"/>
          <w:sz w:val="24"/>
          <w:szCs w:val="24"/>
        </w:rPr>
        <w:tab/>
        <w:t>National Pollutant Discharge Elimination System</w:t>
      </w:r>
    </w:p>
    <w:p w14:paraId="49507300" w14:textId="77777777" w:rsidR="00D865C9" w:rsidRPr="006E6D3B" w:rsidRDefault="00D865C9" w:rsidP="00D865C9">
      <w:pPr>
        <w:spacing w:after="0" w:line="240" w:lineRule="auto"/>
        <w:rPr>
          <w:rFonts w:cs="Times New Roman"/>
          <w:sz w:val="24"/>
          <w:szCs w:val="24"/>
        </w:rPr>
      </w:pPr>
      <w:r w:rsidRPr="006E6D3B">
        <w:rPr>
          <w:rFonts w:cs="Times New Roman"/>
          <w:sz w:val="24"/>
          <w:szCs w:val="24"/>
        </w:rPr>
        <w:t>O&amp;M</w:t>
      </w:r>
      <w:r w:rsidRPr="006E6D3B">
        <w:rPr>
          <w:rFonts w:cs="Times New Roman"/>
          <w:sz w:val="24"/>
          <w:szCs w:val="24"/>
        </w:rPr>
        <w:tab/>
      </w:r>
      <w:r w:rsidRPr="006E6D3B">
        <w:rPr>
          <w:rFonts w:cs="Times New Roman"/>
          <w:sz w:val="24"/>
          <w:szCs w:val="24"/>
        </w:rPr>
        <w:tab/>
        <w:t>Operations and Maintenance</w:t>
      </w:r>
    </w:p>
    <w:p w14:paraId="58E33A9D" w14:textId="122B0896" w:rsidR="006A0814" w:rsidRPr="006E6D3B" w:rsidRDefault="006A0814" w:rsidP="006A0814">
      <w:pPr>
        <w:spacing w:after="0" w:line="240" w:lineRule="auto"/>
        <w:rPr>
          <w:rFonts w:cs="Times New Roman"/>
          <w:sz w:val="24"/>
          <w:szCs w:val="24"/>
        </w:rPr>
      </w:pPr>
      <w:r w:rsidRPr="006E6D3B">
        <w:rPr>
          <w:rFonts w:cs="Times New Roman"/>
          <w:sz w:val="24"/>
          <w:szCs w:val="24"/>
        </w:rPr>
        <w:t>OAWP</w:t>
      </w:r>
      <w:r w:rsidRPr="006E6D3B">
        <w:rPr>
          <w:rFonts w:cs="Times New Roman"/>
          <w:sz w:val="24"/>
          <w:szCs w:val="24"/>
        </w:rPr>
        <w:tab/>
      </w:r>
      <w:r w:rsidRPr="006E6D3B">
        <w:rPr>
          <w:rFonts w:cs="Times New Roman"/>
          <w:sz w:val="24"/>
          <w:szCs w:val="24"/>
        </w:rPr>
        <w:tab/>
        <w:t>Office of Agricultural Water Policy</w:t>
      </w:r>
      <w:r w:rsidR="000802E7">
        <w:rPr>
          <w:rFonts w:cs="Times New Roman"/>
          <w:sz w:val="24"/>
          <w:szCs w:val="24"/>
        </w:rPr>
        <w:t xml:space="preserve"> (</w:t>
      </w:r>
      <w:r w:rsidR="000802E7" w:rsidRPr="006E6D3B">
        <w:rPr>
          <w:rFonts w:cs="Times New Roman"/>
          <w:sz w:val="24"/>
          <w:szCs w:val="24"/>
        </w:rPr>
        <w:t>FDACS</w:t>
      </w:r>
      <w:r w:rsidR="000802E7">
        <w:rPr>
          <w:rFonts w:cs="Times New Roman"/>
          <w:sz w:val="24"/>
          <w:szCs w:val="24"/>
        </w:rPr>
        <w:t>)</w:t>
      </w:r>
    </w:p>
    <w:p w14:paraId="5608B702" w14:textId="77777777" w:rsidR="00D865C9" w:rsidRDefault="00D865C9" w:rsidP="006A0814">
      <w:pPr>
        <w:spacing w:after="0" w:line="240" w:lineRule="auto"/>
        <w:rPr>
          <w:rFonts w:cs="Times New Roman"/>
          <w:sz w:val="24"/>
          <w:szCs w:val="24"/>
        </w:rPr>
      </w:pPr>
      <w:r>
        <w:rPr>
          <w:rFonts w:cs="Times New Roman"/>
          <w:sz w:val="24"/>
          <w:szCs w:val="24"/>
        </w:rPr>
        <w:t>OSTDS</w:t>
      </w:r>
      <w:r>
        <w:rPr>
          <w:rFonts w:cs="Times New Roman"/>
          <w:sz w:val="24"/>
          <w:szCs w:val="24"/>
        </w:rPr>
        <w:tab/>
        <w:t>Onsite Sewage Treatment and Disposal System</w:t>
      </w:r>
    </w:p>
    <w:p w14:paraId="1D01E167" w14:textId="77777777" w:rsidR="000802E7" w:rsidRDefault="000802E7" w:rsidP="006A0814">
      <w:pPr>
        <w:spacing w:after="0" w:line="240" w:lineRule="auto"/>
        <w:rPr>
          <w:rFonts w:cs="Times New Roman"/>
          <w:sz w:val="24"/>
          <w:szCs w:val="24"/>
        </w:rPr>
      </w:pPr>
      <w:r>
        <w:rPr>
          <w:rFonts w:cs="Times New Roman"/>
          <w:sz w:val="24"/>
          <w:szCs w:val="24"/>
        </w:rPr>
        <w:t>POR</w:t>
      </w:r>
      <w:r>
        <w:rPr>
          <w:rFonts w:cs="Times New Roman"/>
          <w:sz w:val="24"/>
          <w:szCs w:val="24"/>
        </w:rPr>
        <w:tab/>
      </w:r>
      <w:r>
        <w:rPr>
          <w:rFonts w:cs="Times New Roman"/>
          <w:sz w:val="24"/>
          <w:szCs w:val="24"/>
        </w:rPr>
        <w:tab/>
        <w:t>Period of Record</w:t>
      </w:r>
    </w:p>
    <w:p w14:paraId="325270DB" w14:textId="70C05175" w:rsidR="006A0814" w:rsidRPr="006E6D3B" w:rsidRDefault="006A0814" w:rsidP="006A0814">
      <w:pPr>
        <w:spacing w:after="0" w:line="240" w:lineRule="auto"/>
        <w:rPr>
          <w:rFonts w:cs="Times New Roman"/>
          <w:sz w:val="24"/>
          <w:szCs w:val="24"/>
        </w:rPr>
      </w:pPr>
      <w:r w:rsidRPr="006E6D3B">
        <w:rPr>
          <w:rFonts w:cs="Times New Roman"/>
          <w:sz w:val="24"/>
          <w:szCs w:val="24"/>
        </w:rPr>
        <w:t>PSA</w:t>
      </w:r>
      <w:r w:rsidRPr="006E6D3B">
        <w:rPr>
          <w:rFonts w:cs="Times New Roman"/>
          <w:sz w:val="24"/>
          <w:szCs w:val="24"/>
        </w:rPr>
        <w:tab/>
      </w:r>
      <w:r w:rsidRPr="006E6D3B">
        <w:rPr>
          <w:rFonts w:cs="Times New Roman"/>
          <w:sz w:val="24"/>
          <w:szCs w:val="24"/>
        </w:rPr>
        <w:tab/>
        <w:t>Public Service Announcement</w:t>
      </w:r>
    </w:p>
    <w:p w14:paraId="34A46E56" w14:textId="77777777" w:rsidR="00D865C9" w:rsidRDefault="00D865C9" w:rsidP="006A0814">
      <w:pPr>
        <w:spacing w:after="0" w:line="240" w:lineRule="auto"/>
        <w:rPr>
          <w:rFonts w:cs="Times New Roman"/>
          <w:sz w:val="24"/>
          <w:szCs w:val="24"/>
        </w:rPr>
      </w:pPr>
      <w:r>
        <w:rPr>
          <w:rFonts w:cs="Times New Roman"/>
          <w:sz w:val="24"/>
          <w:szCs w:val="24"/>
        </w:rPr>
        <w:t>QA/QC</w:t>
      </w:r>
      <w:r>
        <w:rPr>
          <w:rFonts w:cs="Times New Roman"/>
          <w:sz w:val="24"/>
          <w:szCs w:val="24"/>
        </w:rPr>
        <w:tab/>
        <w:t>Quality Assurance/Quality Control</w:t>
      </w:r>
    </w:p>
    <w:p w14:paraId="1FC04AEA" w14:textId="14FFCE92" w:rsidR="006A0814" w:rsidRPr="006E6D3B" w:rsidRDefault="006A0814" w:rsidP="006A0814">
      <w:pPr>
        <w:spacing w:after="0" w:line="240" w:lineRule="auto"/>
        <w:rPr>
          <w:rFonts w:cs="Times New Roman"/>
          <w:sz w:val="24"/>
          <w:szCs w:val="24"/>
        </w:rPr>
      </w:pPr>
      <w:r w:rsidRPr="006E6D3B">
        <w:rPr>
          <w:rFonts w:cs="Times New Roman"/>
          <w:sz w:val="24"/>
          <w:szCs w:val="24"/>
        </w:rPr>
        <w:lastRenderedPageBreak/>
        <w:t>SCCF</w:t>
      </w:r>
      <w:r w:rsidRPr="006E6D3B">
        <w:rPr>
          <w:rFonts w:cs="Times New Roman"/>
          <w:sz w:val="24"/>
          <w:szCs w:val="24"/>
        </w:rPr>
        <w:tab/>
      </w:r>
      <w:r w:rsidRPr="006E6D3B">
        <w:rPr>
          <w:rFonts w:cs="Times New Roman"/>
          <w:sz w:val="24"/>
          <w:szCs w:val="24"/>
        </w:rPr>
        <w:tab/>
        <w:t xml:space="preserve">Sanibel-Captiva Conservation Foundation </w:t>
      </w:r>
    </w:p>
    <w:p w14:paraId="2F06C62E"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SFER</w:t>
      </w:r>
      <w:r w:rsidRPr="006E6D3B">
        <w:rPr>
          <w:rFonts w:cs="Times New Roman"/>
          <w:sz w:val="24"/>
          <w:szCs w:val="24"/>
        </w:rPr>
        <w:tab/>
      </w:r>
      <w:r w:rsidRPr="006E6D3B">
        <w:rPr>
          <w:rFonts w:cs="Times New Roman"/>
          <w:sz w:val="24"/>
          <w:szCs w:val="24"/>
        </w:rPr>
        <w:tab/>
        <w:t>South Florida Environmental Report</w:t>
      </w:r>
    </w:p>
    <w:p w14:paraId="31ED9E04"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SFWMD</w:t>
      </w:r>
      <w:r w:rsidRPr="006E6D3B">
        <w:rPr>
          <w:rFonts w:cs="Times New Roman"/>
          <w:sz w:val="24"/>
          <w:szCs w:val="24"/>
        </w:rPr>
        <w:tab/>
        <w:t>South Florida Water Management District</w:t>
      </w:r>
    </w:p>
    <w:p w14:paraId="0F68AFCA" w14:textId="77777777" w:rsidR="000802E7" w:rsidRDefault="000802E7" w:rsidP="006A0814">
      <w:pPr>
        <w:spacing w:after="0" w:line="240" w:lineRule="auto"/>
        <w:rPr>
          <w:rFonts w:cs="Times New Roman"/>
          <w:sz w:val="24"/>
          <w:szCs w:val="24"/>
        </w:rPr>
      </w:pPr>
      <w:r>
        <w:rPr>
          <w:rFonts w:cs="Times New Roman"/>
          <w:sz w:val="24"/>
          <w:szCs w:val="24"/>
        </w:rPr>
        <w:t>SK</w:t>
      </w:r>
      <w:r>
        <w:rPr>
          <w:rFonts w:cs="Times New Roman"/>
          <w:sz w:val="24"/>
          <w:szCs w:val="24"/>
        </w:rPr>
        <w:tab/>
      </w:r>
      <w:r>
        <w:rPr>
          <w:rFonts w:cs="Times New Roman"/>
          <w:sz w:val="24"/>
          <w:szCs w:val="24"/>
        </w:rPr>
        <w:tab/>
        <w:t>Seasonal Kendall</w:t>
      </w:r>
    </w:p>
    <w:p w14:paraId="300EF19D" w14:textId="7CF2F332" w:rsidR="001B6856" w:rsidRDefault="001B6856" w:rsidP="006A0814">
      <w:pPr>
        <w:spacing w:after="0" w:line="240" w:lineRule="auto"/>
        <w:rPr>
          <w:rFonts w:cs="Times New Roman"/>
          <w:sz w:val="24"/>
          <w:szCs w:val="24"/>
        </w:rPr>
      </w:pPr>
      <w:r>
        <w:rPr>
          <w:rFonts w:cs="Times New Roman"/>
          <w:sz w:val="24"/>
          <w:szCs w:val="24"/>
        </w:rPr>
        <w:t>SR</w:t>
      </w:r>
      <w:r>
        <w:rPr>
          <w:rFonts w:cs="Times New Roman"/>
          <w:sz w:val="24"/>
          <w:szCs w:val="24"/>
        </w:rPr>
        <w:tab/>
      </w:r>
      <w:r>
        <w:rPr>
          <w:rFonts w:cs="Times New Roman"/>
          <w:sz w:val="24"/>
          <w:szCs w:val="24"/>
        </w:rPr>
        <w:tab/>
        <w:t>State Road</w:t>
      </w:r>
    </w:p>
    <w:p w14:paraId="03D3C7FD" w14:textId="7AF1F9F4" w:rsidR="006A0814" w:rsidRPr="006E6D3B" w:rsidRDefault="006A0814" w:rsidP="006A0814">
      <w:pPr>
        <w:spacing w:after="0" w:line="240" w:lineRule="auto"/>
        <w:rPr>
          <w:rFonts w:cs="Times New Roman"/>
          <w:sz w:val="24"/>
          <w:szCs w:val="24"/>
        </w:rPr>
      </w:pPr>
      <w:r w:rsidRPr="006E6D3B">
        <w:rPr>
          <w:rFonts w:cs="Times New Roman"/>
          <w:sz w:val="24"/>
          <w:szCs w:val="24"/>
        </w:rPr>
        <w:t>STORET</w:t>
      </w:r>
      <w:r w:rsidRPr="006E6D3B">
        <w:rPr>
          <w:rFonts w:cs="Times New Roman"/>
          <w:sz w:val="24"/>
          <w:szCs w:val="24"/>
        </w:rPr>
        <w:tab/>
      </w:r>
      <w:proofErr w:type="spellStart"/>
      <w:r w:rsidRPr="006E6D3B">
        <w:rPr>
          <w:rFonts w:cs="Times New Roman"/>
          <w:sz w:val="24"/>
          <w:szCs w:val="24"/>
        </w:rPr>
        <w:t>STOrage</w:t>
      </w:r>
      <w:proofErr w:type="spellEnd"/>
      <w:r w:rsidRPr="006E6D3B">
        <w:rPr>
          <w:rFonts w:cs="Times New Roman"/>
          <w:sz w:val="24"/>
          <w:szCs w:val="24"/>
        </w:rPr>
        <w:t xml:space="preserve"> and </w:t>
      </w:r>
      <w:proofErr w:type="spellStart"/>
      <w:r w:rsidRPr="006E6D3B">
        <w:rPr>
          <w:rFonts w:cs="Times New Roman"/>
          <w:sz w:val="24"/>
          <w:szCs w:val="24"/>
        </w:rPr>
        <w:t>RETrieval</w:t>
      </w:r>
      <w:proofErr w:type="spellEnd"/>
      <w:r w:rsidRPr="006E6D3B">
        <w:rPr>
          <w:rFonts w:cs="Times New Roman"/>
          <w:sz w:val="24"/>
          <w:szCs w:val="24"/>
        </w:rPr>
        <w:t xml:space="preserve"> (Database)</w:t>
      </w:r>
    </w:p>
    <w:p w14:paraId="4E3C10F3" w14:textId="77777777" w:rsidR="00D865C9" w:rsidRDefault="00D865C9" w:rsidP="006A0814">
      <w:pPr>
        <w:spacing w:after="0" w:line="240" w:lineRule="auto"/>
        <w:rPr>
          <w:rFonts w:cs="Times New Roman"/>
          <w:sz w:val="24"/>
          <w:szCs w:val="24"/>
        </w:rPr>
      </w:pPr>
      <w:r>
        <w:rPr>
          <w:rFonts w:cs="Times New Roman"/>
          <w:sz w:val="24"/>
          <w:szCs w:val="24"/>
        </w:rPr>
        <w:t>TBD</w:t>
      </w:r>
      <w:r>
        <w:rPr>
          <w:rFonts w:cs="Times New Roman"/>
          <w:sz w:val="24"/>
          <w:szCs w:val="24"/>
        </w:rPr>
        <w:tab/>
      </w:r>
      <w:r>
        <w:rPr>
          <w:rFonts w:cs="Times New Roman"/>
          <w:sz w:val="24"/>
          <w:szCs w:val="24"/>
        </w:rPr>
        <w:tab/>
        <w:t>To Be Determined</w:t>
      </w:r>
    </w:p>
    <w:p w14:paraId="56060BB8" w14:textId="77777777" w:rsidR="008B6D2F" w:rsidRDefault="008B6D2F" w:rsidP="006A0814">
      <w:pPr>
        <w:spacing w:after="0" w:line="240" w:lineRule="auto"/>
        <w:rPr>
          <w:rFonts w:cs="Times New Roman"/>
          <w:sz w:val="24"/>
          <w:szCs w:val="24"/>
        </w:rPr>
      </w:pPr>
      <w:r>
        <w:rPr>
          <w:rFonts w:cs="Times New Roman"/>
          <w:sz w:val="24"/>
          <w:szCs w:val="24"/>
        </w:rPr>
        <w:t>TKN</w:t>
      </w:r>
      <w:r>
        <w:rPr>
          <w:rFonts w:cs="Times New Roman"/>
          <w:sz w:val="24"/>
          <w:szCs w:val="24"/>
        </w:rPr>
        <w:tab/>
      </w:r>
      <w:r>
        <w:rPr>
          <w:rFonts w:cs="Times New Roman"/>
          <w:sz w:val="24"/>
          <w:szCs w:val="24"/>
        </w:rPr>
        <w:tab/>
        <w:t xml:space="preserve">Total </w:t>
      </w:r>
      <w:proofErr w:type="spellStart"/>
      <w:r>
        <w:rPr>
          <w:rFonts w:cs="Times New Roman"/>
          <w:sz w:val="24"/>
          <w:szCs w:val="24"/>
        </w:rPr>
        <w:t>Kjeldahl</w:t>
      </w:r>
      <w:proofErr w:type="spellEnd"/>
      <w:r>
        <w:rPr>
          <w:rFonts w:cs="Times New Roman"/>
          <w:sz w:val="24"/>
          <w:szCs w:val="24"/>
        </w:rPr>
        <w:t xml:space="preserve"> Nitrogen</w:t>
      </w:r>
    </w:p>
    <w:p w14:paraId="6EABE1CA" w14:textId="2BA78E2D" w:rsidR="006A0814" w:rsidRPr="006E6D3B" w:rsidRDefault="006A0814" w:rsidP="006A0814">
      <w:pPr>
        <w:spacing w:after="0" w:line="240" w:lineRule="auto"/>
        <w:rPr>
          <w:rFonts w:cs="Times New Roman"/>
          <w:sz w:val="24"/>
          <w:szCs w:val="24"/>
        </w:rPr>
      </w:pPr>
      <w:r w:rsidRPr="006E6D3B">
        <w:rPr>
          <w:rFonts w:cs="Times New Roman"/>
          <w:sz w:val="24"/>
          <w:szCs w:val="24"/>
        </w:rPr>
        <w:t>TMDL</w:t>
      </w:r>
      <w:r w:rsidRPr="006E6D3B">
        <w:rPr>
          <w:rFonts w:cs="Times New Roman"/>
          <w:sz w:val="24"/>
          <w:szCs w:val="24"/>
        </w:rPr>
        <w:tab/>
      </w:r>
      <w:r w:rsidRPr="006E6D3B">
        <w:rPr>
          <w:rFonts w:cs="Times New Roman"/>
          <w:sz w:val="24"/>
          <w:szCs w:val="24"/>
        </w:rPr>
        <w:tab/>
        <w:t>Total Maximum Daily Load</w:t>
      </w:r>
    </w:p>
    <w:p w14:paraId="5301FB04" w14:textId="77777777" w:rsidR="006A0814" w:rsidRPr="006E6D3B" w:rsidRDefault="006A0814" w:rsidP="006A0814">
      <w:pPr>
        <w:spacing w:after="0" w:line="240" w:lineRule="auto"/>
        <w:rPr>
          <w:rFonts w:cs="Times New Roman"/>
          <w:sz w:val="24"/>
          <w:szCs w:val="24"/>
        </w:rPr>
      </w:pPr>
      <w:r w:rsidRPr="006E6D3B">
        <w:rPr>
          <w:rFonts w:cs="Times New Roman"/>
          <w:sz w:val="24"/>
          <w:szCs w:val="24"/>
        </w:rPr>
        <w:t>TN</w:t>
      </w:r>
      <w:r w:rsidRPr="006E6D3B">
        <w:rPr>
          <w:rFonts w:cs="Times New Roman"/>
          <w:sz w:val="24"/>
          <w:szCs w:val="24"/>
        </w:rPr>
        <w:tab/>
      </w:r>
      <w:r w:rsidRPr="006E6D3B">
        <w:rPr>
          <w:rFonts w:cs="Times New Roman"/>
          <w:sz w:val="24"/>
          <w:szCs w:val="24"/>
        </w:rPr>
        <w:tab/>
        <w:t>Total Nitrogen</w:t>
      </w:r>
    </w:p>
    <w:p w14:paraId="2D9DCFEB" w14:textId="77777777" w:rsidR="008B6D2F" w:rsidRDefault="00D865C9" w:rsidP="006A0814">
      <w:pPr>
        <w:spacing w:after="0" w:line="240" w:lineRule="auto"/>
        <w:rPr>
          <w:rFonts w:cs="Times New Roman"/>
          <w:sz w:val="24"/>
          <w:szCs w:val="24"/>
        </w:rPr>
      </w:pPr>
      <w:r>
        <w:rPr>
          <w:rFonts w:cs="Times New Roman"/>
          <w:sz w:val="24"/>
          <w:szCs w:val="24"/>
        </w:rPr>
        <w:t>TOC</w:t>
      </w:r>
      <w:r>
        <w:rPr>
          <w:rFonts w:cs="Times New Roman"/>
          <w:sz w:val="24"/>
          <w:szCs w:val="24"/>
        </w:rPr>
        <w:tab/>
      </w:r>
      <w:r>
        <w:rPr>
          <w:rFonts w:cs="Times New Roman"/>
          <w:sz w:val="24"/>
          <w:szCs w:val="24"/>
        </w:rPr>
        <w:tab/>
        <w:t>Total Organic Carbon</w:t>
      </w:r>
    </w:p>
    <w:p w14:paraId="0FB711AF" w14:textId="77777777" w:rsidR="008B6D2F" w:rsidRDefault="008B6D2F" w:rsidP="008B6D2F">
      <w:pPr>
        <w:spacing w:after="0" w:line="240" w:lineRule="auto"/>
        <w:rPr>
          <w:rFonts w:cs="Times New Roman"/>
          <w:sz w:val="24"/>
          <w:szCs w:val="24"/>
        </w:rPr>
      </w:pPr>
      <w:r>
        <w:rPr>
          <w:rFonts w:cs="Times New Roman"/>
          <w:sz w:val="24"/>
          <w:szCs w:val="24"/>
        </w:rPr>
        <w:t>TP</w:t>
      </w:r>
      <w:r>
        <w:rPr>
          <w:rFonts w:cs="Times New Roman"/>
          <w:sz w:val="24"/>
          <w:szCs w:val="24"/>
        </w:rPr>
        <w:tab/>
      </w:r>
      <w:r>
        <w:rPr>
          <w:rFonts w:cs="Times New Roman"/>
          <w:sz w:val="24"/>
          <w:szCs w:val="24"/>
        </w:rPr>
        <w:tab/>
        <w:t>Total Phosphorus</w:t>
      </w:r>
    </w:p>
    <w:p w14:paraId="33185AF0" w14:textId="77777777" w:rsidR="000802E7" w:rsidRDefault="000802E7" w:rsidP="006A0814">
      <w:pPr>
        <w:spacing w:after="0" w:line="240" w:lineRule="auto"/>
        <w:rPr>
          <w:rFonts w:cs="Times New Roman"/>
          <w:sz w:val="24"/>
          <w:szCs w:val="24"/>
        </w:rPr>
      </w:pPr>
      <w:r>
        <w:rPr>
          <w:rFonts w:cs="Times New Roman"/>
          <w:sz w:val="24"/>
          <w:szCs w:val="24"/>
        </w:rPr>
        <w:t>TSD</w:t>
      </w:r>
      <w:r>
        <w:rPr>
          <w:rFonts w:cs="Times New Roman"/>
          <w:sz w:val="24"/>
          <w:szCs w:val="24"/>
        </w:rPr>
        <w:tab/>
      </w:r>
      <w:r>
        <w:rPr>
          <w:rFonts w:cs="Times New Roman"/>
          <w:sz w:val="24"/>
          <w:szCs w:val="24"/>
        </w:rPr>
        <w:tab/>
        <w:t>Time Series Decomposition</w:t>
      </w:r>
    </w:p>
    <w:p w14:paraId="4F6B98F4" w14:textId="05A2517F" w:rsidR="00D865C9" w:rsidRDefault="00D865C9" w:rsidP="006A0814">
      <w:pPr>
        <w:spacing w:after="0" w:line="240" w:lineRule="auto"/>
        <w:rPr>
          <w:rFonts w:cs="Times New Roman"/>
          <w:sz w:val="24"/>
          <w:szCs w:val="24"/>
        </w:rPr>
      </w:pPr>
      <w:r>
        <w:rPr>
          <w:rFonts w:cs="Times New Roman"/>
          <w:sz w:val="24"/>
          <w:szCs w:val="24"/>
        </w:rPr>
        <w:t>TSS</w:t>
      </w:r>
      <w:r>
        <w:rPr>
          <w:rFonts w:cs="Times New Roman"/>
          <w:sz w:val="24"/>
          <w:szCs w:val="24"/>
        </w:rPr>
        <w:tab/>
      </w:r>
      <w:r>
        <w:rPr>
          <w:rFonts w:cs="Times New Roman"/>
          <w:sz w:val="24"/>
          <w:szCs w:val="24"/>
        </w:rPr>
        <w:tab/>
        <w:t>Total Suspended Solids</w:t>
      </w:r>
    </w:p>
    <w:p w14:paraId="5314669D" w14:textId="77777777" w:rsidR="00206297" w:rsidRPr="006E6D3B" w:rsidRDefault="00206297" w:rsidP="00206297">
      <w:pPr>
        <w:spacing w:after="0" w:line="240" w:lineRule="auto"/>
        <w:rPr>
          <w:rFonts w:cs="Times New Roman"/>
          <w:sz w:val="24"/>
          <w:szCs w:val="24"/>
        </w:rPr>
      </w:pPr>
      <w:r w:rsidRPr="006E6D3B">
        <w:rPr>
          <w:rFonts w:cs="Times New Roman"/>
          <w:sz w:val="24"/>
          <w:szCs w:val="24"/>
        </w:rPr>
        <w:t>USGS</w:t>
      </w:r>
      <w:r w:rsidRPr="006E6D3B">
        <w:rPr>
          <w:rFonts w:cs="Times New Roman"/>
          <w:sz w:val="24"/>
          <w:szCs w:val="24"/>
        </w:rPr>
        <w:tab/>
      </w:r>
      <w:r w:rsidRPr="006E6D3B">
        <w:rPr>
          <w:rFonts w:cs="Times New Roman"/>
          <w:sz w:val="24"/>
          <w:szCs w:val="24"/>
        </w:rPr>
        <w:tab/>
        <w:t>U.S. Geological Survey</w:t>
      </w:r>
    </w:p>
    <w:p w14:paraId="1BBA2C44" w14:textId="6EBFCEC0" w:rsidR="00A02B78" w:rsidRDefault="00A02B78" w:rsidP="006A0814">
      <w:pPr>
        <w:spacing w:after="0" w:line="240" w:lineRule="auto"/>
        <w:rPr>
          <w:rFonts w:cs="Times New Roman"/>
          <w:sz w:val="24"/>
          <w:szCs w:val="24"/>
        </w:rPr>
      </w:pPr>
      <w:r>
        <w:rPr>
          <w:rFonts w:cs="Times New Roman"/>
          <w:sz w:val="24"/>
          <w:szCs w:val="24"/>
        </w:rPr>
        <w:t>WBID</w:t>
      </w:r>
      <w:r>
        <w:rPr>
          <w:rFonts w:cs="Times New Roman"/>
          <w:sz w:val="24"/>
          <w:szCs w:val="24"/>
        </w:rPr>
        <w:tab/>
      </w:r>
      <w:r>
        <w:rPr>
          <w:rFonts w:cs="Times New Roman"/>
          <w:sz w:val="24"/>
          <w:szCs w:val="24"/>
        </w:rPr>
        <w:tab/>
        <w:t>Waterbody Identification (Number)</w:t>
      </w:r>
    </w:p>
    <w:p w14:paraId="76388381" w14:textId="77777777" w:rsidR="00D865C9" w:rsidRDefault="00D865C9" w:rsidP="006A0814">
      <w:pPr>
        <w:spacing w:after="0" w:line="240" w:lineRule="auto"/>
        <w:rPr>
          <w:rFonts w:cs="Times New Roman"/>
          <w:sz w:val="24"/>
          <w:szCs w:val="24"/>
        </w:rPr>
      </w:pPr>
      <w:r>
        <w:rPr>
          <w:rFonts w:cs="Times New Roman"/>
          <w:sz w:val="24"/>
          <w:szCs w:val="24"/>
        </w:rPr>
        <w:t>WIN</w:t>
      </w:r>
      <w:r>
        <w:rPr>
          <w:rFonts w:cs="Times New Roman"/>
          <w:sz w:val="24"/>
          <w:szCs w:val="24"/>
        </w:rPr>
        <w:tab/>
      </w:r>
      <w:r>
        <w:rPr>
          <w:rFonts w:cs="Times New Roman"/>
          <w:sz w:val="24"/>
          <w:szCs w:val="24"/>
        </w:rPr>
        <w:tab/>
        <w:t>Watershed Information Network</w:t>
      </w:r>
    </w:p>
    <w:p w14:paraId="17EC3C9E" w14:textId="769F6721" w:rsidR="00A02B78" w:rsidRDefault="00A02B78" w:rsidP="006A0814">
      <w:pPr>
        <w:spacing w:after="0" w:line="240" w:lineRule="auto"/>
        <w:rPr>
          <w:rFonts w:cs="Times New Roman"/>
          <w:sz w:val="24"/>
          <w:szCs w:val="24"/>
        </w:rPr>
      </w:pPr>
      <w:r>
        <w:rPr>
          <w:rFonts w:cs="Times New Roman"/>
          <w:sz w:val="24"/>
          <w:szCs w:val="24"/>
        </w:rPr>
        <w:t>WLA</w:t>
      </w:r>
      <w:r>
        <w:rPr>
          <w:rFonts w:cs="Times New Roman"/>
          <w:sz w:val="24"/>
          <w:szCs w:val="24"/>
        </w:rPr>
        <w:tab/>
      </w:r>
      <w:r>
        <w:rPr>
          <w:rFonts w:cs="Times New Roman"/>
          <w:sz w:val="24"/>
          <w:szCs w:val="24"/>
        </w:rPr>
        <w:tab/>
      </w:r>
      <w:proofErr w:type="spellStart"/>
      <w:r>
        <w:rPr>
          <w:rFonts w:cs="Times New Roman"/>
          <w:sz w:val="24"/>
          <w:szCs w:val="24"/>
        </w:rPr>
        <w:t>Waste</w:t>
      </w:r>
      <w:r w:rsidR="00D865C9">
        <w:rPr>
          <w:rFonts w:cs="Times New Roman"/>
          <w:sz w:val="24"/>
          <w:szCs w:val="24"/>
        </w:rPr>
        <w:t>l</w:t>
      </w:r>
      <w:r>
        <w:rPr>
          <w:rFonts w:cs="Times New Roman"/>
          <w:sz w:val="24"/>
          <w:szCs w:val="24"/>
        </w:rPr>
        <w:t>oad</w:t>
      </w:r>
      <w:proofErr w:type="spellEnd"/>
      <w:r>
        <w:rPr>
          <w:rFonts w:cs="Times New Roman"/>
          <w:sz w:val="24"/>
          <w:szCs w:val="24"/>
        </w:rPr>
        <w:t xml:space="preserve"> Allocation</w:t>
      </w:r>
    </w:p>
    <w:p w14:paraId="6F6486C2" w14:textId="77777777" w:rsidR="00D865C9" w:rsidRDefault="00D865C9" w:rsidP="006A0814">
      <w:pPr>
        <w:spacing w:after="0" w:line="240" w:lineRule="auto"/>
        <w:rPr>
          <w:rFonts w:cs="Times New Roman"/>
          <w:sz w:val="24"/>
          <w:szCs w:val="24"/>
        </w:rPr>
      </w:pPr>
      <w:r>
        <w:rPr>
          <w:rFonts w:cs="Times New Roman"/>
          <w:sz w:val="24"/>
          <w:szCs w:val="24"/>
        </w:rPr>
        <w:t>WWTF</w:t>
      </w:r>
      <w:r>
        <w:rPr>
          <w:rFonts w:cs="Times New Roman"/>
          <w:sz w:val="24"/>
          <w:szCs w:val="24"/>
        </w:rPr>
        <w:tab/>
        <w:t>Wastewater Treatment Facility</w:t>
      </w:r>
    </w:p>
    <w:p w14:paraId="6908402F" w14:textId="6464292F" w:rsidR="00A02B78" w:rsidRDefault="00A02B78" w:rsidP="006A0814">
      <w:pPr>
        <w:spacing w:after="0" w:line="240" w:lineRule="auto"/>
        <w:rPr>
          <w:rFonts w:cs="Times New Roman"/>
          <w:sz w:val="24"/>
          <w:szCs w:val="24"/>
        </w:rPr>
      </w:pPr>
      <w:r>
        <w:rPr>
          <w:rFonts w:cs="Times New Roman"/>
          <w:sz w:val="24"/>
          <w:szCs w:val="24"/>
        </w:rPr>
        <w:t>WWTP</w:t>
      </w:r>
      <w:r>
        <w:rPr>
          <w:rFonts w:cs="Times New Roman"/>
          <w:sz w:val="24"/>
          <w:szCs w:val="24"/>
        </w:rPr>
        <w:tab/>
        <w:t>Wastewater Treatment Plant</w:t>
      </w:r>
    </w:p>
    <w:p w14:paraId="718CD7FF" w14:textId="19932566" w:rsidR="00206297" w:rsidRPr="006E6D3B" w:rsidRDefault="00206297" w:rsidP="006A0814">
      <w:pPr>
        <w:spacing w:after="0" w:line="240" w:lineRule="auto"/>
        <w:rPr>
          <w:rFonts w:cs="Times New Roman"/>
          <w:sz w:val="24"/>
          <w:szCs w:val="24"/>
        </w:rPr>
      </w:pPr>
      <w:r>
        <w:rPr>
          <w:rFonts w:cs="Times New Roman"/>
          <w:sz w:val="24"/>
          <w:szCs w:val="24"/>
        </w:rPr>
        <w:t>WY</w:t>
      </w:r>
      <w:r>
        <w:rPr>
          <w:rFonts w:cs="Times New Roman"/>
          <w:sz w:val="24"/>
          <w:szCs w:val="24"/>
        </w:rPr>
        <w:tab/>
      </w:r>
      <w:r>
        <w:rPr>
          <w:rFonts w:cs="Times New Roman"/>
          <w:sz w:val="24"/>
          <w:szCs w:val="24"/>
        </w:rPr>
        <w:tab/>
        <w:t>Water Year</w:t>
      </w:r>
    </w:p>
    <w:p w14:paraId="31B42401" w14:textId="66D5FF85" w:rsidR="006A0814" w:rsidRPr="006E6D3B" w:rsidRDefault="006A0814" w:rsidP="006A0814">
      <w:pPr>
        <w:spacing w:after="0" w:line="240" w:lineRule="auto"/>
        <w:rPr>
          <w:rFonts w:cs="Times New Roman"/>
          <w:sz w:val="24"/>
          <w:szCs w:val="24"/>
        </w:rPr>
      </w:pPr>
    </w:p>
    <w:p w14:paraId="60E270A8" w14:textId="77777777" w:rsidR="008C6F06" w:rsidRPr="006E6D3B" w:rsidRDefault="008C6F06">
      <w:pPr>
        <w:rPr>
          <w:rFonts w:cs="Times New Roman"/>
          <w:sz w:val="24"/>
          <w:szCs w:val="24"/>
        </w:rPr>
      </w:pPr>
      <w:r w:rsidRPr="006E6D3B">
        <w:rPr>
          <w:rFonts w:cs="Times New Roman"/>
          <w:sz w:val="24"/>
          <w:szCs w:val="24"/>
        </w:rPr>
        <w:br w:type="page"/>
      </w:r>
    </w:p>
    <w:p w14:paraId="1F5AAE1E" w14:textId="74552CC1" w:rsidR="008C6F06" w:rsidRPr="006E6D3B" w:rsidRDefault="006E6D3B" w:rsidP="00435C72">
      <w:pPr>
        <w:pStyle w:val="StyleHeading1Left0Firstline0"/>
        <w:ind w:left="979" w:hanging="979"/>
      </w:pPr>
      <w:bookmarkStart w:id="14" w:name="_Toc475022058"/>
      <w:bookmarkStart w:id="15" w:name="_Toc482084576"/>
      <w:bookmarkStart w:id="16" w:name="_Toc495931825"/>
      <w:r w:rsidRPr="006E6D3B">
        <w:lastRenderedPageBreak/>
        <w:t xml:space="preserve">Executive </w:t>
      </w:r>
      <w:r w:rsidR="008C6F06" w:rsidRPr="006E6D3B">
        <w:t>Summary</w:t>
      </w:r>
      <w:bookmarkEnd w:id="14"/>
      <w:bookmarkEnd w:id="15"/>
      <w:bookmarkEnd w:id="16"/>
    </w:p>
    <w:p w14:paraId="74D6884A" w14:textId="77777777" w:rsidR="008C6F06" w:rsidRPr="00435C72" w:rsidRDefault="008C6F06" w:rsidP="00014885">
      <w:pPr>
        <w:pStyle w:val="BodyText"/>
        <w:spacing w:after="120"/>
        <w:rPr>
          <w:rStyle w:val="StyleBoldSmallcaps"/>
          <w:rFonts w:ascii="Times New Roman" w:hAnsi="Times New Roman"/>
          <w:b w:val="0"/>
          <w:bCs w:val="0"/>
          <w:smallCaps w:val="0"/>
          <w:kern w:val="32"/>
          <w:sz w:val="24"/>
        </w:rPr>
      </w:pPr>
      <w:r w:rsidRPr="00435C72">
        <w:rPr>
          <w:rStyle w:val="StyleBoldSmallcaps"/>
          <w:rFonts w:ascii="Times New Roman" w:hAnsi="Times New Roman"/>
          <w:bCs w:val="0"/>
          <w:smallCaps w:val="0"/>
          <w:sz w:val="24"/>
        </w:rPr>
        <w:t>Total Maximum Daily Load (TMDL)</w:t>
      </w:r>
    </w:p>
    <w:p w14:paraId="65378574" w14:textId="40826F9B" w:rsidR="008C6F06" w:rsidRPr="006E6D3B" w:rsidRDefault="008C6F06" w:rsidP="008C6F06">
      <w:pPr>
        <w:pStyle w:val="BodyText"/>
        <w:rPr>
          <w:szCs w:val="22"/>
        </w:rPr>
      </w:pPr>
      <w:r w:rsidRPr="006E6D3B">
        <w:t xml:space="preserve">The Florida Department of Environmental Protection (DEP) identified the Caloosahatchee Estuary as impaired by nutrients (chlorophyll </w:t>
      </w:r>
      <w:r w:rsidRPr="006E6D3B">
        <w:rPr>
          <w:i/>
          <w:iCs/>
          <w:szCs w:val="22"/>
        </w:rPr>
        <w:t>a</w:t>
      </w:r>
      <w:r w:rsidRPr="006E6D3B">
        <w:t>)</w:t>
      </w:r>
      <w:r w:rsidR="00E97E2D">
        <w:t xml:space="preserve"> in 2005</w:t>
      </w:r>
      <w:r w:rsidRPr="006E6D3B">
        <w:t xml:space="preserve">. </w:t>
      </w:r>
      <w:bookmarkStart w:id="17" w:name="_Hlk495659859"/>
      <w:r w:rsidRPr="006E6D3B">
        <w:t>In December 2009, DEP adopted t</w:t>
      </w:r>
      <w:r w:rsidRPr="006E6D3B">
        <w:rPr>
          <w:szCs w:val="22"/>
        </w:rPr>
        <w:t xml:space="preserve">he </w:t>
      </w:r>
      <w:r w:rsidRPr="00FC5CA3">
        <w:rPr>
          <w:szCs w:val="22"/>
        </w:rPr>
        <w:t>Caloosahatchee Estuary TMDL</w:t>
      </w:r>
      <w:r w:rsidR="00FC5CA3">
        <w:rPr>
          <w:szCs w:val="22"/>
        </w:rPr>
        <w:t xml:space="preserve"> </w:t>
      </w:r>
      <w:r w:rsidRPr="006E6D3B">
        <w:rPr>
          <w:szCs w:val="22"/>
        </w:rPr>
        <w:t>for total nitrogen (TN), which</w:t>
      </w:r>
      <w:r w:rsidR="00825E2A">
        <w:rPr>
          <w:szCs w:val="22"/>
        </w:rPr>
        <w:t xml:space="preserve"> contributes to </w:t>
      </w:r>
      <w:r w:rsidRPr="006E6D3B">
        <w:rPr>
          <w:szCs w:val="22"/>
        </w:rPr>
        <w:t xml:space="preserve">chlorophyll </w:t>
      </w:r>
      <w:proofErr w:type="gramStart"/>
      <w:r w:rsidRPr="006E6D3B">
        <w:rPr>
          <w:i/>
          <w:iCs/>
          <w:szCs w:val="22"/>
        </w:rPr>
        <w:t xml:space="preserve">a </w:t>
      </w:r>
      <w:r w:rsidR="00825E2A">
        <w:rPr>
          <w:szCs w:val="22"/>
        </w:rPr>
        <w:t>concentration impairments</w:t>
      </w:r>
      <w:proofErr w:type="gramEnd"/>
      <w:r w:rsidRPr="006E6D3B">
        <w:rPr>
          <w:szCs w:val="22"/>
        </w:rPr>
        <w:t xml:space="preserve"> in the Caloosahatchee River and Estuary downstream of the Franklin Lock and Dam.</w:t>
      </w:r>
      <w:bookmarkEnd w:id="17"/>
    </w:p>
    <w:p w14:paraId="05FB82FE" w14:textId="09A709C9" w:rsidR="00973834" w:rsidRPr="00930E30" w:rsidRDefault="008C6F06" w:rsidP="00930E30">
      <w:pPr>
        <w:pStyle w:val="BodyText"/>
        <w:rPr>
          <w:szCs w:val="22"/>
        </w:rPr>
      </w:pPr>
      <w:r w:rsidRPr="006E6D3B">
        <w:rPr>
          <w:szCs w:val="22"/>
        </w:rPr>
        <w:t xml:space="preserve">The </w:t>
      </w:r>
      <w:r w:rsidRPr="00FC5CA3">
        <w:rPr>
          <w:szCs w:val="22"/>
        </w:rPr>
        <w:t>Caloosahatchee Estuary Basin Management Action Plan</w:t>
      </w:r>
      <w:r w:rsidRPr="006E6D3B">
        <w:rPr>
          <w:szCs w:val="22"/>
        </w:rPr>
        <w:t xml:space="preserve"> (BMAP) was adopted in November 2012 to implement the TN TMDL in the watershed. </w:t>
      </w:r>
      <w:r w:rsidR="003330B2">
        <w:rPr>
          <w:szCs w:val="22"/>
        </w:rPr>
        <w:t xml:space="preserve">The BMAP is implemented in a phased approach to allow for adaptive management. At the end of each 5-year phase, a formal review will be completed. </w:t>
      </w:r>
      <w:r w:rsidR="00127953">
        <w:rPr>
          <w:szCs w:val="22"/>
        </w:rPr>
        <w:t>This 5</w:t>
      </w:r>
      <w:r w:rsidR="00ED10B5">
        <w:rPr>
          <w:szCs w:val="22"/>
        </w:rPr>
        <w:t>-</w:t>
      </w:r>
      <w:r w:rsidR="00563092">
        <w:rPr>
          <w:szCs w:val="22"/>
        </w:rPr>
        <w:t xml:space="preserve">Year Review </w:t>
      </w:r>
      <w:r w:rsidR="004522AB">
        <w:rPr>
          <w:szCs w:val="22"/>
        </w:rPr>
        <w:t>was prepared to provide an update on the status of implementation at the end of the first phase and recommendations for future phases of the BMAP.</w:t>
      </w:r>
      <w:r w:rsidR="003566F1">
        <w:rPr>
          <w:szCs w:val="22"/>
        </w:rPr>
        <w:t xml:space="preserve"> </w:t>
      </w:r>
      <w:r w:rsidR="00594442">
        <w:rPr>
          <w:szCs w:val="22"/>
        </w:rPr>
        <w:t xml:space="preserve">The </w:t>
      </w:r>
      <w:r w:rsidR="00563092">
        <w:rPr>
          <w:szCs w:val="22"/>
        </w:rPr>
        <w:t>5-Year Review</w:t>
      </w:r>
      <w:r w:rsidR="000473C0">
        <w:rPr>
          <w:szCs w:val="22"/>
        </w:rPr>
        <w:t xml:space="preserve"> </w:t>
      </w:r>
      <w:r w:rsidR="00992741">
        <w:rPr>
          <w:szCs w:val="22"/>
        </w:rPr>
        <w:t>establishes milestones</w:t>
      </w:r>
      <w:r w:rsidR="00A26798">
        <w:rPr>
          <w:szCs w:val="22"/>
        </w:rPr>
        <w:t xml:space="preserve"> </w:t>
      </w:r>
      <w:r w:rsidR="003330B2">
        <w:rPr>
          <w:szCs w:val="22"/>
        </w:rPr>
        <w:t xml:space="preserve">as required in Subparagraph </w:t>
      </w:r>
      <w:r w:rsidR="003330B2" w:rsidRPr="00112BBF">
        <w:rPr>
          <w:color w:val="000000"/>
          <w:szCs w:val="22"/>
        </w:rPr>
        <w:t>403.067(7)(a)6</w:t>
      </w:r>
      <w:r w:rsidR="005C403E">
        <w:rPr>
          <w:color w:val="000000"/>
          <w:szCs w:val="22"/>
        </w:rPr>
        <w:t>.</w:t>
      </w:r>
      <w:r w:rsidR="003330B2">
        <w:rPr>
          <w:szCs w:val="22"/>
        </w:rPr>
        <w:t>, Florida Statutes (F.S.)</w:t>
      </w:r>
      <w:r w:rsidR="00A26798">
        <w:rPr>
          <w:color w:val="000000"/>
          <w:szCs w:val="22"/>
        </w:rPr>
        <w:t>,</w:t>
      </w:r>
      <w:r w:rsidR="003330B2">
        <w:rPr>
          <w:color w:val="000000"/>
          <w:szCs w:val="22"/>
        </w:rPr>
        <w:t xml:space="preserve"> </w:t>
      </w:r>
      <w:r w:rsidR="00A26798">
        <w:rPr>
          <w:szCs w:val="22"/>
        </w:rPr>
        <w:t xml:space="preserve">and describes progress towards the first 5-year milestone. The milestones are established </w:t>
      </w:r>
      <w:r w:rsidR="00684B1C">
        <w:rPr>
          <w:szCs w:val="22"/>
        </w:rPr>
        <w:t xml:space="preserve">in </w:t>
      </w:r>
      <w:r w:rsidR="000473C0">
        <w:rPr>
          <w:szCs w:val="22"/>
        </w:rPr>
        <w:t>5</w:t>
      </w:r>
      <w:r w:rsidR="00594442">
        <w:rPr>
          <w:szCs w:val="22"/>
        </w:rPr>
        <w:t>-year</w:t>
      </w:r>
      <w:r w:rsidR="00684B1C">
        <w:rPr>
          <w:szCs w:val="22"/>
        </w:rPr>
        <w:t xml:space="preserve"> increments</w:t>
      </w:r>
      <w:r w:rsidR="00992741">
        <w:rPr>
          <w:szCs w:val="22"/>
        </w:rPr>
        <w:t xml:space="preserve"> with the goal of achieving the TMDL in 20 years</w:t>
      </w:r>
      <w:r w:rsidR="000473C0">
        <w:rPr>
          <w:szCs w:val="22"/>
        </w:rPr>
        <w:t>,</w:t>
      </w:r>
      <w:r w:rsidR="00992741">
        <w:rPr>
          <w:szCs w:val="22"/>
        </w:rPr>
        <w:t xml:space="preserve"> as outlined in </w:t>
      </w:r>
      <w:r w:rsidR="003330B2">
        <w:rPr>
          <w:szCs w:val="22"/>
        </w:rPr>
        <w:t>Paragraph 373.4595(4)(b)</w:t>
      </w:r>
      <w:r w:rsidR="00992741">
        <w:rPr>
          <w:szCs w:val="22"/>
        </w:rPr>
        <w:t xml:space="preserve">, </w:t>
      </w:r>
      <w:r w:rsidR="003330B2">
        <w:rPr>
          <w:szCs w:val="22"/>
        </w:rPr>
        <w:t>F.S.</w:t>
      </w:r>
      <w:r w:rsidR="00930E30">
        <w:rPr>
          <w:szCs w:val="22"/>
        </w:rPr>
        <w:t xml:space="preserve"> </w:t>
      </w:r>
      <w:r w:rsidR="00930E30" w:rsidRPr="00930E30">
        <w:rPr>
          <w:szCs w:val="24"/>
        </w:rPr>
        <w:t xml:space="preserve">DEP will re-evaluate </w:t>
      </w:r>
      <w:r w:rsidR="00684B1C">
        <w:rPr>
          <w:szCs w:val="24"/>
        </w:rPr>
        <w:t>the implementation status of this BMAP</w:t>
      </w:r>
      <w:r w:rsidR="00930E30" w:rsidRPr="00930E30">
        <w:rPr>
          <w:szCs w:val="24"/>
        </w:rPr>
        <w:t xml:space="preserve"> every 5 years to determine whether improvements are being achieved. </w:t>
      </w:r>
      <w:r w:rsidR="00924A5D">
        <w:rPr>
          <w:szCs w:val="24"/>
        </w:rPr>
        <w:t>Any necessary r</w:t>
      </w:r>
      <w:r w:rsidR="00930E30" w:rsidRPr="00930E30">
        <w:rPr>
          <w:szCs w:val="24"/>
        </w:rPr>
        <w:t>evisions to the BMAP</w:t>
      </w:r>
      <w:r w:rsidR="00924A5D">
        <w:rPr>
          <w:szCs w:val="24"/>
        </w:rPr>
        <w:t xml:space="preserve"> </w:t>
      </w:r>
      <w:r w:rsidR="00684B1C">
        <w:rPr>
          <w:szCs w:val="24"/>
        </w:rPr>
        <w:t>will be adopted by DEP Secretarial Order</w:t>
      </w:r>
      <w:r w:rsidR="00930E30" w:rsidRPr="00930E30">
        <w:rPr>
          <w:szCs w:val="24"/>
        </w:rPr>
        <w:t>.</w:t>
      </w:r>
    </w:p>
    <w:p w14:paraId="2405BBDB" w14:textId="77777777" w:rsidR="008C6F06" w:rsidRPr="00435C72" w:rsidRDefault="008C6F06" w:rsidP="00014885">
      <w:pPr>
        <w:pStyle w:val="BodyText"/>
        <w:spacing w:after="120"/>
        <w:rPr>
          <w:rStyle w:val="StyleBoldSmallcaps"/>
          <w:rFonts w:ascii="Times New Roman" w:hAnsi="Times New Roman"/>
          <w:bCs w:val="0"/>
          <w:smallCaps w:val="0"/>
          <w:sz w:val="24"/>
        </w:rPr>
      </w:pPr>
      <w:r w:rsidRPr="00435C72">
        <w:rPr>
          <w:rStyle w:val="StyleBoldSmallcaps"/>
          <w:rFonts w:ascii="Times New Roman" w:hAnsi="Times New Roman"/>
          <w:bCs w:val="0"/>
          <w:smallCaps w:val="0"/>
          <w:sz w:val="24"/>
        </w:rPr>
        <w:t>Summary of Load Reductions</w:t>
      </w:r>
    </w:p>
    <w:p w14:paraId="0B048845" w14:textId="22237229" w:rsidR="008C6F06" w:rsidRPr="006E6D3B" w:rsidRDefault="004522AB" w:rsidP="008C6F06">
      <w:pPr>
        <w:pStyle w:val="BodyText"/>
      </w:pPr>
      <w:r>
        <w:t xml:space="preserve">Over the first </w:t>
      </w:r>
      <w:r w:rsidR="005C403E">
        <w:t xml:space="preserve">5 </w:t>
      </w:r>
      <w:r>
        <w:t>years of implementation</w:t>
      </w:r>
      <w:r w:rsidRPr="00127953">
        <w:t xml:space="preserve">, </w:t>
      </w:r>
      <w:r w:rsidR="0072308A">
        <w:t>73</w:t>
      </w:r>
      <w:r w:rsidRPr="00127953">
        <w:t xml:space="preserve"> projects were completed and an additional </w:t>
      </w:r>
      <w:r w:rsidR="000A1527" w:rsidRPr="00127953">
        <w:t>15</w:t>
      </w:r>
      <w:r w:rsidRPr="00127953">
        <w:t xml:space="preserve"> </w:t>
      </w:r>
      <w:r w:rsidR="0072308A">
        <w:t xml:space="preserve">underway or planned </w:t>
      </w:r>
      <w:r w:rsidRPr="00127953">
        <w:t xml:space="preserve">projects were added to the BMAP. The </w:t>
      </w:r>
      <w:r w:rsidR="00E5171D" w:rsidRPr="00127953">
        <w:t xml:space="preserve">projects </w:t>
      </w:r>
      <w:r w:rsidRPr="00127953">
        <w:t xml:space="preserve">completed </w:t>
      </w:r>
      <w:r w:rsidR="00E5171D" w:rsidRPr="00E5171D">
        <w:t xml:space="preserve">to date </w:t>
      </w:r>
      <w:r w:rsidR="00E5171D" w:rsidRPr="006369DE">
        <w:t xml:space="preserve">are estimated to achieve </w:t>
      </w:r>
      <w:r w:rsidR="008C6F06" w:rsidRPr="00127953">
        <w:t>total</w:t>
      </w:r>
      <w:r w:rsidR="00E5171D">
        <w:t xml:space="preserve"> </w:t>
      </w:r>
      <w:r w:rsidR="008C6F06" w:rsidRPr="00127953">
        <w:t xml:space="preserve">reductions </w:t>
      </w:r>
      <w:r w:rsidR="007A7E04">
        <w:t xml:space="preserve">of 217,008 </w:t>
      </w:r>
      <w:proofErr w:type="spellStart"/>
      <w:r w:rsidR="008C6F06" w:rsidRPr="00127953">
        <w:t>lbs</w:t>
      </w:r>
      <w:proofErr w:type="spellEnd"/>
      <w:r w:rsidR="008C6F06" w:rsidRPr="00127953">
        <w:t>/</w:t>
      </w:r>
      <w:proofErr w:type="spellStart"/>
      <w:r w:rsidR="008C6F06" w:rsidRPr="00127953">
        <w:t>yr</w:t>
      </w:r>
      <w:proofErr w:type="spellEnd"/>
      <w:r w:rsidR="008C6F06" w:rsidRPr="00127953">
        <w:t xml:space="preserve"> of TN, or </w:t>
      </w:r>
      <w:r w:rsidR="000A1527" w:rsidRPr="00127953">
        <w:t>56</w:t>
      </w:r>
      <w:r w:rsidR="00F50721" w:rsidRPr="00127953">
        <w:t xml:space="preserve"> </w:t>
      </w:r>
      <w:r w:rsidR="008C6F06" w:rsidRPr="00127953">
        <w:t xml:space="preserve">% of the reductions needed to meet the portion of the TMDL allocated to the </w:t>
      </w:r>
      <w:r w:rsidR="00FC6A9E">
        <w:t xml:space="preserve">Tidal </w:t>
      </w:r>
      <w:r w:rsidR="008C6F06" w:rsidRPr="00127953">
        <w:t>Caloosahatchee Basin.</w:t>
      </w:r>
      <w:r w:rsidR="003939A4" w:rsidRPr="00127953">
        <w:t xml:space="preserve"> </w:t>
      </w:r>
      <w:r w:rsidR="003939A4" w:rsidRPr="00127953">
        <w:rPr>
          <w:b/>
        </w:rPr>
        <w:fldChar w:fldCharType="begin"/>
      </w:r>
      <w:r w:rsidR="003939A4" w:rsidRPr="00127953">
        <w:rPr>
          <w:b/>
        </w:rPr>
        <w:instrText xml:space="preserve"> REF _Ref483859516 \h  \* MERGEFORMAT </w:instrText>
      </w:r>
      <w:r w:rsidR="003939A4" w:rsidRPr="00127953">
        <w:rPr>
          <w:b/>
        </w:rPr>
      </w:r>
      <w:r w:rsidR="003939A4" w:rsidRPr="00127953">
        <w:rPr>
          <w:b/>
        </w:rPr>
        <w:fldChar w:fldCharType="separate"/>
      </w:r>
      <w:r w:rsidR="00EA6103" w:rsidRPr="00EA6103">
        <w:rPr>
          <w:b/>
        </w:rPr>
        <w:t>Figure ES-1</w:t>
      </w:r>
      <w:r w:rsidR="003939A4" w:rsidRPr="00127953">
        <w:rPr>
          <w:b/>
        </w:rPr>
        <w:fldChar w:fldCharType="end"/>
      </w:r>
      <w:r w:rsidR="008C6F06" w:rsidRPr="00127953">
        <w:rPr>
          <w:b/>
        </w:rPr>
        <w:t xml:space="preserve"> </w:t>
      </w:r>
      <w:r w:rsidR="008C6F06" w:rsidRPr="00127953">
        <w:t>shows progress towards the TN TMDL load reductions.</w:t>
      </w:r>
    </w:p>
    <w:p w14:paraId="47EC6C06" w14:textId="77777777" w:rsidR="008C6F06" w:rsidRPr="00435C72" w:rsidRDefault="008C6F06" w:rsidP="00014885">
      <w:pPr>
        <w:pStyle w:val="BodyText"/>
        <w:spacing w:after="120"/>
        <w:rPr>
          <w:rStyle w:val="StyleBoldSmallcaps"/>
          <w:rFonts w:ascii="Times New Roman" w:hAnsi="Times New Roman"/>
          <w:bCs w:val="0"/>
          <w:smallCaps w:val="0"/>
          <w:sz w:val="24"/>
        </w:rPr>
      </w:pPr>
      <w:r w:rsidRPr="00435C72">
        <w:rPr>
          <w:rStyle w:val="StyleBoldSmallcaps"/>
          <w:rFonts w:ascii="Times New Roman" w:hAnsi="Times New Roman"/>
          <w:bCs w:val="0"/>
          <w:smallCaps w:val="0"/>
          <w:sz w:val="24"/>
        </w:rPr>
        <w:t>Water Quality and Biological Monitoring</w:t>
      </w:r>
    </w:p>
    <w:p w14:paraId="1403A063" w14:textId="42DEF3B4" w:rsidR="004522AB" w:rsidRDefault="004522AB" w:rsidP="008C6F06">
      <w:pPr>
        <w:pStyle w:val="BodyText"/>
      </w:pPr>
      <w:r>
        <w:t xml:space="preserve">The existing Caloosahatchee BMAP monitoring network consists of </w:t>
      </w:r>
      <w:r w:rsidR="00007233">
        <w:t>8</w:t>
      </w:r>
      <w:r w:rsidR="000D1C6F">
        <w:t>1</w:t>
      </w:r>
      <w:r w:rsidR="008C6F06" w:rsidRPr="006E6D3B">
        <w:t xml:space="preserve"> stations</w:t>
      </w:r>
      <w:r>
        <w:t xml:space="preserve"> monitored by local entities</w:t>
      </w:r>
      <w:r w:rsidR="008C6F06" w:rsidRPr="006E6D3B">
        <w:t>, 15 stations</w:t>
      </w:r>
      <w:r>
        <w:t xml:space="preserve"> monitored by </w:t>
      </w:r>
      <w:r w:rsidRPr="006E6D3B">
        <w:t>DEP</w:t>
      </w:r>
      <w:r w:rsidR="00007233">
        <w:t>, and 10</w:t>
      </w:r>
      <w:r>
        <w:t xml:space="preserve"> stations monitored by </w:t>
      </w:r>
      <w:r w:rsidR="000473C0">
        <w:t>the South Florida Water Management District (</w:t>
      </w:r>
      <w:r>
        <w:t>SFWMD</w:t>
      </w:r>
      <w:r w:rsidR="000473C0">
        <w:t>)</w:t>
      </w:r>
      <w:r w:rsidR="008C6F06" w:rsidRPr="006E6D3B">
        <w:t xml:space="preserve">. </w:t>
      </w:r>
      <w:r w:rsidR="00ED3CD7">
        <w:t xml:space="preserve">These stations are currently </w:t>
      </w:r>
      <w:r w:rsidR="00EF3051">
        <w:t>organized</w:t>
      </w:r>
      <w:r w:rsidR="00ED3CD7">
        <w:t xml:space="preserve"> into a </w:t>
      </w:r>
      <w:r w:rsidR="005C403E">
        <w:t>4</w:t>
      </w:r>
      <w:r w:rsidR="00ED3CD7">
        <w:t xml:space="preserve">-tier </w:t>
      </w:r>
      <w:r w:rsidR="00FB3A57">
        <w:t>system;</w:t>
      </w:r>
      <w:r w:rsidR="00ED3CD7">
        <w:t xml:space="preserve"> however</w:t>
      </w:r>
      <w:r w:rsidR="00FB3A57">
        <w:t>,</w:t>
      </w:r>
      <w:r w:rsidR="00ED3CD7">
        <w:t xml:space="preserve"> </w:t>
      </w:r>
      <w:r w:rsidR="000473C0">
        <w:t xml:space="preserve">a </w:t>
      </w:r>
      <w:r w:rsidR="00ED3CD7">
        <w:t xml:space="preserve">recommendation is being made to revise the network to a </w:t>
      </w:r>
      <w:r w:rsidR="005C403E">
        <w:t>3</w:t>
      </w:r>
      <w:r w:rsidR="00ED3CD7">
        <w:t>-tier system.</w:t>
      </w:r>
    </w:p>
    <w:p w14:paraId="53F8FB6B" w14:textId="4A9A991A" w:rsidR="008C6F06" w:rsidRPr="006E6D3B" w:rsidRDefault="008C6F06" w:rsidP="008C6F06">
      <w:pPr>
        <w:pStyle w:val="BodyText"/>
      </w:pPr>
      <w:r w:rsidRPr="006E6D3B">
        <w:t>In addition, the SFWMD conduct</w:t>
      </w:r>
      <w:r w:rsidR="00EF3051">
        <w:t>s</w:t>
      </w:r>
      <w:r w:rsidRPr="006E6D3B">
        <w:t xml:space="preserve"> biological sampling for oysters and seagrass, and DEP staff </w:t>
      </w:r>
      <w:r w:rsidR="00ED3CD7">
        <w:t xml:space="preserve">conduct </w:t>
      </w:r>
      <w:r w:rsidRPr="006E6D3B">
        <w:t>quarterly sampling for seagrass</w:t>
      </w:r>
      <w:r w:rsidR="00ED3CD7">
        <w:t xml:space="preserve"> as part of the BMAP monitoring plan</w:t>
      </w:r>
      <w:r w:rsidRPr="006E6D3B">
        <w:t>.</w:t>
      </w:r>
    </w:p>
    <w:p w14:paraId="11D21E87" w14:textId="77777777" w:rsidR="008C6F06" w:rsidRPr="006E6D3B" w:rsidRDefault="008C6F06" w:rsidP="008C6F06">
      <w:pPr>
        <w:rPr>
          <w:rFonts w:cs="Times New Roman"/>
          <w:sz w:val="24"/>
          <w:highlight w:val="yellow"/>
        </w:rPr>
      </w:pPr>
      <w:r w:rsidRPr="006E6D3B">
        <w:rPr>
          <w:rFonts w:cs="Times New Roman"/>
          <w:highlight w:val="yellow"/>
        </w:rPr>
        <w:br w:type="page"/>
      </w:r>
    </w:p>
    <w:p w14:paraId="43C4B1CD" w14:textId="71E96239" w:rsidR="00A95376" w:rsidRDefault="003918FB" w:rsidP="00574F62">
      <w:pPr>
        <w:pStyle w:val="Bodytextreduced"/>
        <w:jc w:val="center"/>
      </w:pPr>
      <w:r>
        <w:rPr>
          <w:noProof/>
        </w:rPr>
        <w:lastRenderedPageBreak/>
        <w:drawing>
          <wp:inline distT="0" distB="0" distL="0" distR="0" wp14:anchorId="7322A573" wp14:editId="254D28D1">
            <wp:extent cx="5072380" cy="3383280"/>
            <wp:effectExtent l="19050" t="19050" r="1397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2380" cy="3383280"/>
                    </a:xfrm>
                    <a:prstGeom prst="rect">
                      <a:avLst/>
                    </a:prstGeom>
                    <a:noFill/>
                    <a:ln>
                      <a:solidFill>
                        <a:schemeClr val="tx1"/>
                      </a:solidFill>
                    </a:ln>
                  </pic:spPr>
                </pic:pic>
              </a:graphicData>
            </a:graphic>
          </wp:inline>
        </w:drawing>
      </w:r>
    </w:p>
    <w:p w14:paraId="5CB5E5C5" w14:textId="4C120DB1" w:rsidR="000473C0" w:rsidRDefault="00A95376" w:rsidP="00112BBF">
      <w:pPr>
        <w:pStyle w:val="Caption"/>
      </w:pPr>
      <w:bookmarkStart w:id="18" w:name="_Ref483859516"/>
      <w:bookmarkStart w:id="19" w:name="_Toc495931977"/>
      <w:r w:rsidRPr="00112BBF">
        <w:t>Figure ES-</w:t>
      </w:r>
      <w:r w:rsidR="0079195F">
        <w:fldChar w:fldCharType="begin"/>
      </w:r>
      <w:r w:rsidR="0079195F">
        <w:rPr>
          <w:b w:val="0"/>
          <w:bCs w:val="0"/>
        </w:rPr>
        <w:instrText xml:space="preserve"> SEQ Figure_ES- \* ARABIC </w:instrText>
      </w:r>
      <w:r w:rsidR="0079195F">
        <w:fldChar w:fldCharType="separate"/>
      </w:r>
      <w:r w:rsidR="00EA6103">
        <w:rPr>
          <w:b w:val="0"/>
          <w:bCs w:val="0"/>
          <w:noProof/>
        </w:rPr>
        <w:t>1</w:t>
      </w:r>
      <w:r w:rsidR="0079195F">
        <w:fldChar w:fldCharType="end"/>
      </w:r>
      <w:bookmarkEnd w:id="18"/>
      <w:r w:rsidRPr="00112BBF">
        <w:t>. Progress towards the Caloosahat</w:t>
      </w:r>
      <w:r w:rsidR="000A1527">
        <w:t xml:space="preserve">chee TN TMDL </w:t>
      </w:r>
      <w:r w:rsidR="000A1527" w:rsidRPr="00FC5CA3">
        <w:t>through May 31</w:t>
      </w:r>
      <w:r w:rsidRPr="00FC5CA3">
        <w:t>, 2017</w:t>
      </w:r>
      <w:bookmarkEnd w:id="19"/>
    </w:p>
    <w:p w14:paraId="3AB88442" w14:textId="3690666B" w:rsidR="006A0814" w:rsidRPr="00DF44B9" w:rsidRDefault="006A0814" w:rsidP="00112BBF">
      <w:pPr>
        <w:pStyle w:val="Caption"/>
      </w:pPr>
      <w:r w:rsidRPr="00DF44B9">
        <w:br w:type="page"/>
      </w:r>
    </w:p>
    <w:p w14:paraId="46FAE75B" w14:textId="60EC00A9" w:rsidR="008F49CD" w:rsidRPr="006E6D3B" w:rsidRDefault="00C63551" w:rsidP="007B562D">
      <w:pPr>
        <w:pStyle w:val="Heading1A"/>
        <w:rPr>
          <w:smallCaps/>
        </w:rPr>
      </w:pPr>
      <w:bookmarkStart w:id="20" w:name="_Toc495931826"/>
      <w:bookmarkStart w:id="21" w:name="_Toc475022060"/>
      <w:bookmarkStart w:id="22" w:name="_Toc482084578"/>
      <w:r w:rsidRPr="006E6D3B">
        <w:lastRenderedPageBreak/>
        <w:t>Chapter 1: Background Information</w:t>
      </w:r>
      <w:bookmarkEnd w:id="20"/>
    </w:p>
    <w:p w14:paraId="40248C57" w14:textId="21DA6995" w:rsidR="00E0094F" w:rsidRDefault="00C63551" w:rsidP="00587DF5">
      <w:pPr>
        <w:pStyle w:val="Heading2"/>
      </w:pPr>
      <w:bookmarkStart w:id="23" w:name="_Toc495931827"/>
      <w:r w:rsidRPr="00E0094F">
        <w:t>Water Quality Standards and Total Maximum Daily Loads</w:t>
      </w:r>
      <w:r w:rsidR="0036014C">
        <w:t xml:space="preserve"> (TMDLs)</w:t>
      </w:r>
      <w:bookmarkEnd w:id="23"/>
    </w:p>
    <w:p w14:paraId="6138903A" w14:textId="3E11A0ED" w:rsidR="0012664E" w:rsidRPr="006E6D3B" w:rsidRDefault="0012664E" w:rsidP="00937717">
      <w:pPr>
        <w:pStyle w:val="BodyText"/>
      </w:pPr>
      <w:r w:rsidRPr="006E6D3B">
        <w:t>Florida</w:t>
      </w:r>
      <w:r w:rsidR="00FD16DB">
        <w:t>'</w:t>
      </w:r>
      <w:r w:rsidRPr="006E6D3B">
        <w:t xml:space="preserve">s water quality standards are designed to ensure that surface waters </w:t>
      </w:r>
      <w:r>
        <w:t>fully support</w:t>
      </w:r>
      <w:r w:rsidRPr="006E6D3B">
        <w:t xml:space="preserve"> their designated </w:t>
      </w:r>
      <w:r>
        <w:t>uses</w:t>
      </w:r>
      <w:r w:rsidRPr="006E6D3B">
        <w:t xml:space="preserve">, such as drinking water, </w:t>
      </w:r>
      <w:r>
        <w:t xml:space="preserve">aquatic life, </w:t>
      </w:r>
      <w:r w:rsidRPr="006E6D3B">
        <w:t>recreation, and agriculture.</w:t>
      </w:r>
      <w:r w:rsidR="00415130">
        <w:t xml:space="preserve"> </w:t>
      </w:r>
      <w:r w:rsidRPr="006E6D3B">
        <w:t>Currently, most surface waters in Florida, including those in the Caloosah</w:t>
      </w:r>
      <w:r w:rsidR="00FC6A9E">
        <w:t>atchee Estuary</w:t>
      </w:r>
      <w:r w:rsidRPr="006E6D3B">
        <w:t>, are categorized as Class III waters, mean</w:t>
      </w:r>
      <w:r w:rsidR="005C403E">
        <w:t>ing</w:t>
      </w:r>
      <w:r w:rsidRPr="006E6D3B">
        <w:t xml:space="preserve"> they must be suitable for recreation and must support </w:t>
      </w:r>
      <w:r>
        <w:t xml:space="preserve">fish consumption and </w:t>
      </w:r>
      <w:r w:rsidRPr="006E6D3B">
        <w:t>the propagation and maintenance of a healthy, well-balanced p</w:t>
      </w:r>
      <w:r>
        <w:t>opulation of fish and wildlife.</w:t>
      </w:r>
      <w:r w:rsidR="00937717">
        <w:t xml:space="preserve"> </w:t>
      </w:r>
      <w:r w:rsidR="00937717" w:rsidRPr="00937717">
        <w:rPr>
          <w:b/>
        </w:rPr>
        <w:t>Table 1</w:t>
      </w:r>
      <w:r w:rsidR="00DD1320">
        <w:rPr>
          <w:b/>
        </w:rPr>
        <w:t xml:space="preserve"> </w:t>
      </w:r>
      <w:r w:rsidR="00937717">
        <w:t>lists</w:t>
      </w:r>
      <w:r w:rsidR="00937717" w:rsidRPr="006E6D3B">
        <w:t xml:space="preserve"> </w:t>
      </w:r>
      <w:r w:rsidRPr="006E6D3B">
        <w:t xml:space="preserve">all designated use </w:t>
      </w:r>
      <w:r>
        <w:t>classifications for Florida surface waters</w:t>
      </w:r>
      <w:r w:rsidRPr="006E6D3B">
        <w:t xml:space="preserve">. </w:t>
      </w:r>
    </w:p>
    <w:p w14:paraId="5201E207" w14:textId="3EF752DC" w:rsidR="0012664E" w:rsidRDefault="0012664E" w:rsidP="0012664E">
      <w:pPr>
        <w:pStyle w:val="Table"/>
      </w:pPr>
      <w:bookmarkStart w:id="24" w:name="_Ref159826726"/>
      <w:bookmarkStart w:id="25" w:name="_Toc159826834"/>
      <w:bookmarkStart w:id="26" w:name="_Toc233423663"/>
      <w:bookmarkStart w:id="27" w:name="_Toc335996805"/>
      <w:bookmarkStart w:id="28" w:name="_Toc483903005"/>
      <w:bookmarkStart w:id="29" w:name="_Toc486848062"/>
      <w:bookmarkStart w:id="30" w:name="_Toc495931870"/>
      <w:r w:rsidRPr="006E6D3B">
        <w:t xml:space="preserve">Table </w:t>
      </w:r>
      <w:fldSimple w:instr=" SEQ Table \* ARABIC ">
        <w:r w:rsidR="00EA6103">
          <w:rPr>
            <w:noProof/>
          </w:rPr>
          <w:t>1</w:t>
        </w:r>
      </w:fldSimple>
      <w:bookmarkEnd w:id="24"/>
      <w:r>
        <w:t>.</w:t>
      </w:r>
      <w:r w:rsidRPr="006E6D3B">
        <w:t xml:space="preserve"> Designated </w:t>
      </w:r>
      <w:r w:rsidR="0068598B">
        <w:t>u</w:t>
      </w:r>
      <w:r w:rsidR="0068598B" w:rsidRPr="006E6D3B">
        <w:t xml:space="preserve">se </w:t>
      </w:r>
      <w:r w:rsidR="0068598B">
        <w:t>a</w:t>
      </w:r>
      <w:r w:rsidR="0068598B" w:rsidRPr="006E6D3B">
        <w:t xml:space="preserve">ttainment </w:t>
      </w:r>
      <w:r w:rsidR="0068598B">
        <w:t>c</w:t>
      </w:r>
      <w:r w:rsidR="0068598B" w:rsidRPr="006E6D3B">
        <w:t xml:space="preserve">ategories </w:t>
      </w:r>
      <w:r w:rsidRPr="006E6D3B">
        <w:t xml:space="preserve">for Florida </w:t>
      </w:r>
      <w:r w:rsidR="0068598B">
        <w:t>s</w:t>
      </w:r>
      <w:r w:rsidRPr="006E6D3B">
        <w:t xml:space="preserve">urface </w:t>
      </w:r>
      <w:bookmarkEnd w:id="25"/>
      <w:bookmarkEnd w:id="26"/>
      <w:bookmarkEnd w:id="27"/>
      <w:bookmarkEnd w:id="28"/>
      <w:bookmarkEnd w:id="29"/>
      <w:r w:rsidR="0068598B">
        <w:t>w</w:t>
      </w:r>
      <w:r w:rsidR="0068598B" w:rsidRPr="006E6D3B">
        <w:t>aters</w:t>
      </w:r>
      <w:bookmarkEnd w:id="30"/>
    </w:p>
    <w:p w14:paraId="7B5B9E2F" w14:textId="26591187" w:rsidR="0068598B" w:rsidRDefault="0068598B" w:rsidP="00014885">
      <w:pPr>
        <w:pStyle w:val="Bodytextreduced"/>
      </w:pPr>
      <w:r w:rsidRPr="00014885">
        <w:rPr>
          <w:vertAlign w:val="superscript"/>
        </w:rPr>
        <w:t>1</w:t>
      </w:r>
      <w:r w:rsidRPr="008E69FE">
        <w:t xml:space="preserve"> Class I</w:t>
      </w:r>
      <w:r>
        <w:t>, I-Limited</w:t>
      </w:r>
      <w:r w:rsidR="00121F90">
        <w:t>,</w:t>
      </w:r>
      <w:r>
        <w:t xml:space="preserve"> and </w:t>
      </w:r>
      <w:r w:rsidRPr="008E69FE">
        <w:t xml:space="preserve">II waters </w:t>
      </w:r>
      <w:r>
        <w:t xml:space="preserve">additionally </w:t>
      </w:r>
      <w:r w:rsidRPr="008E69FE">
        <w:t>include</w:t>
      </w:r>
      <w:r>
        <w:t xml:space="preserve"> all Class III uses.</w:t>
      </w:r>
    </w:p>
    <w:p w14:paraId="75151F37" w14:textId="41E9755D" w:rsidR="0068598B" w:rsidRPr="00014885" w:rsidRDefault="0068598B" w:rsidP="00014885">
      <w:pPr>
        <w:pStyle w:val="Bodytextreduced"/>
      </w:pPr>
      <w:r w:rsidRPr="00014885">
        <w:rPr>
          <w:vertAlign w:val="superscript"/>
        </w:rPr>
        <w:t>2</w:t>
      </w:r>
      <w:r>
        <w:t xml:space="preserve"> Class I-Limited classification was approved by the Environmental Regulation Commission on July 26, 2</w:t>
      </w:r>
      <w:r w:rsidR="00121F90">
        <w:t>0</w:t>
      </w:r>
      <w:r>
        <w:t>16</w:t>
      </w:r>
      <w:r w:rsidR="00121F90">
        <w:t>. H</w:t>
      </w:r>
      <w:r>
        <w:t xml:space="preserve">owever, the classification has not yet been approved by the </w:t>
      </w:r>
      <w:r w:rsidR="00121F90">
        <w:t>U.S. Environmental Protection Agency (</w:t>
      </w:r>
      <w:r>
        <w:t>EPA</w:t>
      </w:r>
      <w:r w:rsidR="00121F90">
        <w:t>) and</w:t>
      </w:r>
      <w:r>
        <w:t xml:space="preserve"> is therefore not currently in effect for Clean Water Act purposes. </w:t>
      </w:r>
    </w:p>
    <w:tbl>
      <w:tblPr>
        <w:tblStyle w:val="TableGrid"/>
        <w:tblW w:w="0" w:type="auto"/>
        <w:tblLayout w:type="fixed"/>
        <w:tblLook w:val="0000" w:firstRow="0" w:lastRow="0" w:firstColumn="0" w:lastColumn="0" w:noHBand="0" w:noVBand="0"/>
      </w:tblPr>
      <w:tblGrid>
        <w:gridCol w:w="1615"/>
        <w:gridCol w:w="7218"/>
      </w:tblGrid>
      <w:tr w:rsidR="0012664E" w:rsidRPr="006E6D3B" w14:paraId="76994D69" w14:textId="77777777" w:rsidTr="00014885">
        <w:trPr>
          <w:trHeight w:val="320"/>
          <w:tblHeader/>
        </w:trPr>
        <w:tc>
          <w:tcPr>
            <w:tcW w:w="1615" w:type="dxa"/>
            <w:shd w:val="clear" w:color="auto" w:fill="B4C6E7" w:themeFill="accent1" w:themeFillTint="66"/>
            <w:vAlign w:val="center"/>
          </w:tcPr>
          <w:p w14:paraId="2D490208" w14:textId="77777777" w:rsidR="0012664E" w:rsidRPr="006E6D3B" w:rsidRDefault="0012664E">
            <w:pPr>
              <w:pStyle w:val="Tablecolheader"/>
            </w:pPr>
            <w:r>
              <w:t>Classification</w:t>
            </w:r>
          </w:p>
        </w:tc>
        <w:tc>
          <w:tcPr>
            <w:tcW w:w="7218" w:type="dxa"/>
            <w:shd w:val="clear" w:color="auto" w:fill="B4C6E7" w:themeFill="accent1" w:themeFillTint="66"/>
            <w:vAlign w:val="center"/>
          </w:tcPr>
          <w:p w14:paraId="64DFBE6D" w14:textId="77777777" w:rsidR="0012664E" w:rsidRPr="006E6D3B" w:rsidRDefault="0012664E">
            <w:pPr>
              <w:pStyle w:val="Tablecolheader"/>
            </w:pPr>
            <w:r w:rsidRPr="006E6D3B">
              <w:t>Description</w:t>
            </w:r>
          </w:p>
        </w:tc>
      </w:tr>
      <w:tr w:rsidR="0012664E" w:rsidRPr="006E6D3B" w14:paraId="43A4C77D" w14:textId="77777777" w:rsidTr="00014885">
        <w:trPr>
          <w:trHeight w:val="320"/>
        </w:trPr>
        <w:tc>
          <w:tcPr>
            <w:tcW w:w="1615" w:type="dxa"/>
            <w:vAlign w:val="center"/>
          </w:tcPr>
          <w:p w14:paraId="723BB1F9" w14:textId="77777777" w:rsidR="0012664E" w:rsidRPr="00014885" w:rsidRDefault="0012664E" w:rsidP="00014885">
            <w:pPr>
              <w:pStyle w:val="TableText"/>
              <w:jc w:val="center"/>
              <w:rPr>
                <w:b/>
              </w:rPr>
            </w:pPr>
            <w:r w:rsidRPr="00014885">
              <w:rPr>
                <w:b/>
              </w:rPr>
              <w:t>Class I</w:t>
            </w:r>
            <w:r w:rsidRPr="00014885">
              <w:rPr>
                <w:b/>
                <w:vertAlign w:val="superscript"/>
              </w:rPr>
              <w:t>1</w:t>
            </w:r>
          </w:p>
        </w:tc>
        <w:tc>
          <w:tcPr>
            <w:tcW w:w="7218" w:type="dxa"/>
            <w:vAlign w:val="center"/>
          </w:tcPr>
          <w:p w14:paraId="77278EF8" w14:textId="77777777" w:rsidR="0012664E" w:rsidRPr="006E6D3B" w:rsidRDefault="0012664E" w:rsidP="00014885">
            <w:pPr>
              <w:pStyle w:val="TableText"/>
              <w:jc w:val="center"/>
              <w:rPr>
                <w:bCs/>
              </w:rPr>
            </w:pPr>
            <w:r w:rsidRPr="006E6D3B">
              <w:rPr>
                <w:bCs/>
              </w:rPr>
              <w:t>Potable water supplies</w:t>
            </w:r>
          </w:p>
        </w:tc>
      </w:tr>
      <w:tr w:rsidR="0012664E" w:rsidRPr="006E6D3B" w14:paraId="1828DA72" w14:textId="77777777" w:rsidTr="00014885">
        <w:trPr>
          <w:trHeight w:val="320"/>
        </w:trPr>
        <w:tc>
          <w:tcPr>
            <w:tcW w:w="1615" w:type="dxa"/>
            <w:vAlign w:val="center"/>
          </w:tcPr>
          <w:p w14:paraId="2385E8F1" w14:textId="4B0E4D48" w:rsidR="0012664E" w:rsidRPr="00014885" w:rsidRDefault="0012664E" w:rsidP="00014885">
            <w:pPr>
              <w:pStyle w:val="TableText"/>
              <w:jc w:val="center"/>
              <w:rPr>
                <w:b/>
              </w:rPr>
            </w:pPr>
            <w:r w:rsidRPr="00014885">
              <w:rPr>
                <w:b/>
              </w:rPr>
              <w:t>Class I-</w:t>
            </w:r>
            <w:r w:rsidR="00900931">
              <w:rPr>
                <w:b/>
              </w:rPr>
              <w:t>Limited</w:t>
            </w:r>
            <w:r w:rsidRPr="00014885">
              <w:rPr>
                <w:b/>
                <w:vertAlign w:val="superscript"/>
              </w:rPr>
              <w:t>1,2</w:t>
            </w:r>
          </w:p>
        </w:tc>
        <w:tc>
          <w:tcPr>
            <w:tcW w:w="7218" w:type="dxa"/>
            <w:vAlign w:val="center"/>
          </w:tcPr>
          <w:p w14:paraId="634639EB" w14:textId="49F0B305" w:rsidR="0012664E" w:rsidRPr="006E6D3B" w:rsidRDefault="0012664E" w:rsidP="00014885">
            <w:pPr>
              <w:pStyle w:val="TableText"/>
              <w:jc w:val="center"/>
              <w:rPr>
                <w:bCs/>
              </w:rPr>
            </w:pPr>
            <w:r w:rsidRPr="009F6DF3">
              <w:rPr>
                <w:bCs/>
              </w:rPr>
              <w:t xml:space="preserve">Treated </w:t>
            </w:r>
            <w:r w:rsidR="00121F90">
              <w:rPr>
                <w:bCs/>
              </w:rPr>
              <w:t>p</w:t>
            </w:r>
            <w:r w:rsidR="00121F90" w:rsidRPr="009F6DF3">
              <w:rPr>
                <w:bCs/>
              </w:rPr>
              <w:t xml:space="preserve">otable </w:t>
            </w:r>
            <w:r w:rsidR="00121F90">
              <w:rPr>
                <w:bCs/>
              </w:rPr>
              <w:t>w</w:t>
            </w:r>
            <w:r w:rsidR="00121F90" w:rsidRPr="009F6DF3">
              <w:rPr>
                <w:bCs/>
              </w:rPr>
              <w:t xml:space="preserve">ater </w:t>
            </w:r>
            <w:r w:rsidR="00121F90">
              <w:rPr>
                <w:bCs/>
              </w:rPr>
              <w:t>s</w:t>
            </w:r>
            <w:r w:rsidR="00121F90" w:rsidRPr="009F6DF3">
              <w:rPr>
                <w:bCs/>
              </w:rPr>
              <w:t>upplies</w:t>
            </w:r>
          </w:p>
        </w:tc>
      </w:tr>
      <w:tr w:rsidR="0012664E" w:rsidRPr="006E6D3B" w14:paraId="0AD1E17B" w14:textId="77777777" w:rsidTr="00014885">
        <w:trPr>
          <w:trHeight w:val="320"/>
        </w:trPr>
        <w:tc>
          <w:tcPr>
            <w:tcW w:w="1615" w:type="dxa"/>
            <w:vAlign w:val="center"/>
          </w:tcPr>
          <w:p w14:paraId="7250F45E" w14:textId="77777777" w:rsidR="0012664E" w:rsidRPr="00014885" w:rsidRDefault="0012664E" w:rsidP="00014885">
            <w:pPr>
              <w:pStyle w:val="TableText"/>
              <w:jc w:val="center"/>
              <w:rPr>
                <w:b/>
              </w:rPr>
            </w:pPr>
            <w:r w:rsidRPr="00014885">
              <w:rPr>
                <w:b/>
              </w:rPr>
              <w:t>Class II</w:t>
            </w:r>
            <w:r w:rsidRPr="00014885">
              <w:rPr>
                <w:b/>
                <w:vertAlign w:val="superscript"/>
              </w:rPr>
              <w:t>1</w:t>
            </w:r>
          </w:p>
        </w:tc>
        <w:tc>
          <w:tcPr>
            <w:tcW w:w="7218" w:type="dxa"/>
            <w:vAlign w:val="center"/>
          </w:tcPr>
          <w:p w14:paraId="26BBB9C1" w14:textId="77777777" w:rsidR="0012664E" w:rsidRPr="006E6D3B" w:rsidRDefault="0012664E" w:rsidP="00014885">
            <w:pPr>
              <w:pStyle w:val="TableText"/>
              <w:jc w:val="center"/>
              <w:rPr>
                <w:bCs/>
              </w:rPr>
            </w:pPr>
            <w:r w:rsidRPr="006E6D3B">
              <w:rPr>
                <w:bCs/>
              </w:rPr>
              <w:t>Shellfish propagation or harvesting</w:t>
            </w:r>
          </w:p>
        </w:tc>
      </w:tr>
      <w:tr w:rsidR="0012664E" w:rsidRPr="006E6D3B" w14:paraId="7E173D6C" w14:textId="77777777" w:rsidTr="00014885">
        <w:trPr>
          <w:trHeight w:val="320"/>
        </w:trPr>
        <w:tc>
          <w:tcPr>
            <w:tcW w:w="1615" w:type="dxa"/>
            <w:shd w:val="clear" w:color="auto" w:fill="FFFF99"/>
            <w:vAlign w:val="center"/>
          </w:tcPr>
          <w:p w14:paraId="30C3E049" w14:textId="77777777" w:rsidR="0012664E" w:rsidRPr="006E6D3B" w:rsidRDefault="0012664E" w:rsidP="00014885">
            <w:pPr>
              <w:pStyle w:val="TableText"/>
              <w:jc w:val="center"/>
              <w:rPr>
                <w:b/>
              </w:rPr>
            </w:pPr>
            <w:r w:rsidRPr="006E6D3B">
              <w:rPr>
                <w:b/>
              </w:rPr>
              <w:t>Class III</w:t>
            </w:r>
          </w:p>
        </w:tc>
        <w:tc>
          <w:tcPr>
            <w:tcW w:w="7218" w:type="dxa"/>
            <w:shd w:val="clear" w:color="auto" w:fill="FFFF99"/>
            <w:vAlign w:val="center"/>
          </w:tcPr>
          <w:p w14:paraId="6604D147" w14:textId="4157F111" w:rsidR="00121F90" w:rsidRDefault="0012664E" w:rsidP="00014885">
            <w:pPr>
              <w:pStyle w:val="TableText"/>
              <w:jc w:val="center"/>
              <w:rPr>
                <w:b/>
                <w:bCs/>
              </w:rPr>
            </w:pPr>
            <w:r>
              <w:rPr>
                <w:b/>
                <w:bCs/>
              </w:rPr>
              <w:t xml:space="preserve">Fish </w:t>
            </w:r>
            <w:r w:rsidR="00121F90">
              <w:rPr>
                <w:b/>
                <w:bCs/>
              </w:rPr>
              <w:t>consumption</w:t>
            </w:r>
            <w:r>
              <w:rPr>
                <w:b/>
                <w:bCs/>
              </w:rPr>
              <w:t xml:space="preserve">; </w:t>
            </w:r>
            <w:r w:rsidR="00121F90">
              <w:rPr>
                <w:b/>
                <w:bCs/>
              </w:rPr>
              <w:t>r</w:t>
            </w:r>
            <w:r w:rsidR="00121F90" w:rsidRPr="006E6D3B">
              <w:rPr>
                <w:b/>
                <w:bCs/>
              </w:rPr>
              <w:t>ecreation</w:t>
            </w:r>
            <w:r w:rsidRPr="006E6D3B">
              <w:rPr>
                <w:b/>
                <w:bCs/>
              </w:rPr>
              <w:t xml:space="preserve">, propagation and maintenance of a healthy, </w:t>
            </w:r>
          </w:p>
          <w:p w14:paraId="658017A0" w14:textId="7CB27A25" w:rsidR="0012664E" w:rsidRPr="006E6D3B" w:rsidRDefault="0012664E" w:rsidP="00014885">
            <w:pPr>
              <w:pStyle w:val="TableText"/>
              <w:jc w:val="center"/>
              <w:rPr>
                <w:b/>
                <w:bCs/>
              </w:rPr>
            </w:pPr>
            <w:r w:rsidRPr="006E6D3B">
              <w:rPr>
                <w:b/>
                <w:bCs/>
              </w:rPr>
              <w:t>well-balanced population of fish and wildlife</w:t>
            </w:r>
          </w:p>
        </w:tc>
      </w:tr>
      <w:tr w:rsidR="0012664E" w:rsidRPr="006E6D3B" w14:paraId="2F72756E" w14:textId="77777777" w:rsidTr="00014885">
        <w:trPr>
          <w:trHeight w:val="320"/>
        </w:trPr>
        <w:tc>
          <w:tcPr>
            <w:tcW w:w="1615" w:type="dxa"/>
            <w:shd w:val="clear" w:color="auto" w:fill="auto"/>
            <w:vAlign w:val="center"/>
          </w:tcPr>
          <w:p w14:paraId="5C9C5271" w14:textId="77777777" w:rsidR="0012664E" w:rsidRPr="00121F90" w:rsidRDefault="0012664E" w:rsidP="00014885">
            <w:pPr>
              <w:pStyle w:val="TableText"/>
              <w:jc w:val="center"/>
              <w:rPr>
                <w:b/>
              </w:rPr>
            </w:pPr>
            <w:r w:rsidRPr="00014885">
              <w:rPr>
                <w:b/>
              </w:rPr>
              <w:t>Class III-Limited</w:t>
            </w:r>
          </w:p>
        </w:tc>
        <w:tc>
          <w:tcPr>
            <w:tcW w:w="7218" w:type="dxa"/>
            <w:shd w:val="clear" w:color="auto" w:fill="auto"/>
            <w:vAlign w:val="center"/>
          </w:tcPr>
          <w:p w14:paraId="74139CC7" w14:textId="77777777" w:rsidR="0012664E" w:rsidRPr="006E6D3B" w:rsidRDefault="0012664E" w:rsidP="00014885">
            <w:pPr>
              <w:pStyle w:val="TableText"/>
              <w:jc w:val="center"/>
              <w:rPr>
                <w:b/>
                <w:bCs/>
              </w:rPr>
            </w:pPr>
            <w:r w:rsidRPr="00B62D3E">
              <w:t>Fish consumption, recreation or limited recreation, and/or propagation and maintenance of a limited population of fish and wildlife</w:t>
            </w:r>
          </w:p>
        </w:tc>
      </w:tr>
      <w:tr w:rsidR="0012664E" w:rsidRPr="006E6D3B" w14:paraId="3A64D754" w14:textId="77777777" w:rsidTr="00014885">
        <w:trPr>
          <w:trHeight w:val="320"/>
        </w:trPr>
        <w:tc>
          <w:tcPr>
            <w:tcW w:w="1615" w:type="dxa"/>
            <w:vAlign w:val="center"/>
          </w:tcPr>
          <w:p w14:paraId="550FCF9B" w14:textId="77777777" w:rsidR="0012664E" w:rsidRPr="00014885" w:rsidRDefault="0012664E" w:rsidP="00014885">
            <w:pPr>
              <w:pStyle w:val="TableText"/>
              <w:jc w:val="center"/>
              <w:rPr>
                <w:b/>
              </w:rPr>
            </w:pPr>
            <w:r w:rsidRPr="00014885">
              <w:rPr>
                <w:b/>
              </w:rPr>
              <w:t>Class IV</w:t>
            </w:r>
          </w:p>
        </w:tc>
        <w:tc>
          <w:tcPr>
            <w:tcW w:w="7218" w:type="dxa"/>
            <w:vAlign w:val="center"/>
          </w:tcPr>
          <w:p w14:paraId="5A9C548F" w14:textId="77777777" w:rsidR="0012664E" w:rsidRPr="006E6D3B" w:rsidRDefault="0012664E" w:rsidP="00014885">
            <w:pPr>
              <w:pStyle w:val="TableText"/>
              <w:jc w:val="center"/>
              <w:rPr>
                <w:bCs/>
              </w:rPr>
            </w:pPr>
            <w:r w:rsidRPr="006E6D3B">
              <w:rPr>
                <w:bCs/>
              </w:rPr>
              <w:t>Agricultural water supplies</w:t>
            </w:r>
          </w:p>
        </w:tc>
      </w:tr>
      <w:tr w:rsidR="0012664E" w:rsidRPr="006E6D3B" w14:paraId="24C145C6" w14:textId="77777777" w:rsidTr="00014885">
        <w:trPr>
          <w:trHeight w:val="320"/>
        </w:trPr>
        <w:tc>
          <w:tcPr>
            <w:tcW w:w="1615" w:type="dxa"/>
            <w:vAlign w:val="center"/>
          </w:tcPr>
          <w:p w14:paraId="49A58223" w14:textId="77777777" w:rsidR="0012664E" w:rsidRPr="00014885" w:rsidRDefault="0012664E" w:rsidP="00014885">
            <w:pPr>
              <w:pStyle w:val="TableText"/>
              <w:jc w:val="center"/>
              <w:rPr>
                <w:b/>
              </w:rPr>
            </w:pPr>
            <w:r w:rsidRPr="00014885">
              <w:rPr>
                <w:b/>
              </w:rPr>
              <w:t>Class V</w:t>
            </w:r>
          </w:p>
        </w:tc>
        <w:tc>
          <w:tcPr>
            <w:tcW w:w="7218" w:type="dxa"/>
            <w:vAlign w:val="center"/>
          </w:tcPr>
          <w:p w14:paraId="6D7E63A3" w14:textId="77777777" w:rsidR="0012664E" w:rsidRPr="006E6D3B" w:rsidRDefault="0012664E" w:rsidP="00014885">
            <w:pPr>
              <w:pStyle w:val="TableText"/>
              <w:jc w:val="center"/>
              <w:rPr>
                <w:bCs/>
              </w:rPr>
            </w:pPr>
            <w:r w:rsidRPr="006E6D3B">
              <w:rPr>
                <w:bCs/>
              </w:rPr>
              <w:t>Navigation, utility, and industrial use (</w:t>
            </w:r>
            <w:r w:rsidRPr="006E6D3B">
              <w:rPr>
                <w:bCs/>
                <w:i/>
              </w:rPr>
              <w:t>no current Class V designations</w:t>
            </w:r>
            <w:r w:rsidRPr="006E6D3B">
              <w:rPr>
                <w:bCs/>
              </w:rPr>
              <w:t>)</w:t>
            </w:r>
          </w:p>
        </w:tc>
      </w:tr>
    </w:tbl>
    <w:p w14:paraId="52618E73" w14:textId="77777777" w:rsidR="009D0CAF" w:rsidRDefault="009D0CAF" w:rsidP="00014885">
      <w:pPr>
        <w:pStyle w:val="Bodytextreduced"/>
      </w:pPr>
    </w:p>
    <w:p w14:paraId="1D3E86D0" w14:textId="77777777" w:rsidR="0068598B" w:rsidRDefault="0068598B" w:rsidP="00014885">
      <w:pPr>
        <w:pStyle w:val="Bodytextreduced"/>
      </w:pPr>
    </w:p>
    <w:p w14:paraId="5D922909" w14:textId="2B244C36" w:rsidR="00BD5F64" w:rsidRPr="00BD5F64" w:rsidRDefault="0012664E">
      <w:pPr>
        <w:pStyle w:val="BodyText"/>
      </w:pPr>
      <w:r w:rsidRPr="006E6D3B">
        <w:t>Section 303(d) of the federal Clean Water Act</w:t>
      </w:r>
      <w:r>
        <w:t xml:space="preserve"> requires that</w:t>
      </w:r>
      <w:r w:rsidRPr="006E6D3B">
        <w:t xml:space="preserve"> every two years each state must identify its </w:t>
      </w:r>
      <w:r w:rsidR="00FD16DB">
        <w:t>"</w:t>
      </w:r>
      <w:r w:rsidRPr="006E6D3B">
        <w:t>impaired</w:t>
      </w:r>
      <w:r w:rsidR="00FD16DB">
        <w:t>"</w:t>
      </w:r>
      <w:r w:rsidRPr="006E6D3B">
        <w:t xml:space="preserve"> waters, including estuaries, lakes, rivers, and streams, that do not meet their designated uses.</w:t>
      </w:r>
      <w:r w:rsidR="00415130">
        <w:t xml:space="preserve"> </w:t>
      </w:r>
      <w:r w:rsidR="00604EAE">
        <w:t>Florida Department of Environmental Protection (</w:t>
      </w:r>
      <w:r>
        <w:t>DEP</w:t>
      </w:r>
      <w:r w:rsidR="00604EAE">
        <w:t>)</w:t>
      </w:r>
      <w:r w:rsidRPr="006E6D3B">
        <w:t xml:space="preserve"> </w:t>
      </w:r>
      <w:r>
        <w:t>staff in the Division of Environmental Assessment and Restoration are</w:t>
      </w:r>
      <w:r w:rsidRPr="006E6D3B">
        <w:t xml:space="preserve"> responsible for </w:t>
      </w:r>
      <w:r>
        <w:t>assessing Florida</w:t>
      </w:r>
      <w:r w:rsidR="00FD16DB">
        <w:t>'</w:t>
      </w:r>
      <w:r>
        <w:t xml:space="preserve">s waters for inclusion on </w:t>
      </w:r>
      <w:r w:rsidRPr="006E6D3B">
        <w:t>th</w:t>
      </w:r>
      <w:r>
        <w:t xml:space="preserve">e Verified List of Impaired Waters and Study List, which is then provided to </w:t>
      </w:r>
      <w:r w:rsidR="00121F90">
        <w:t xml:space="preserve">the </w:t>
      </w:r>
      <w:r>
        <w:t xml:space="preserve">EPA as an annual update to </w:t>
      </w:r>
      <w:r w:rsidR="006964CD">
        <w:t xml:space="preserve">the </w:t>
      </w:r>
      <w:r w:rsidR="006964CD" w:rsidRPr="006E6D3B">
        <w:t>state</w:t>
      </w:r>
      <w:r>
        <w:t xml:space="preserve"> </w:t>
      </w:r>
      <w:r w:rsidR="00FD16DB">
        <w:t>"</w:t>
      </w:r>
      <w:r w:rsidRPr="006E6D3B">
        <w:t>303(d) list</w:t>
      </w:r>
      <w:r w:rsidR="00121F90">
        <w:t>.</w:t>
      </w:r>
      <w:r w:rsidR="00FD16DB">
        <w:t>"</w:t>
      </w:r>
      <w:r w:rsidRPr="006E6D3B">
        <w:t xml:space="preserve"> </w:t>
      </w:r>
      <w:r>
        <w:t xml:space="preserve">In 2005, </w:t>
      </w:r>
      <w:r w:rsidRPr="00871B2F">
        <w:t>DEP identified the Caloosahatchee Estuary</w:t>
      </w:r>
      <w:r w:rsidR="00937717">
        <w:t xml:space="preserve"> (</w:t>
      </w:r>
      <w:r w:rsidR="00937717" w:rsidRPr="00937717">
        <w:rPr>
          <w:b/>
        </w:rPr>
        <w:t>Figure 1</w:t>
      </w:r>
      <w:r w:rsidR="00937717">
        <w:t>)</w:t>
      </w:r>
      <w:r>
        <w:t xml:space="preserve"> as impaired for dissolved oxygen </w:t>
      </w:r>
      <w:r w:rsidR="00121F90">
        <w:t xml:space="preserve">(DO) </w:t>
      </w:r>
      <w:r>
        <w:t>and nutrients</w:t>
      </w:r>
      <w:r w:rsidR="00A0580D" w:rsidRPr="00871B2F">
        <w:t xml:space="preserve">. </w:t>
      </w:r>
    </w:p>
    <w:p w14:paraId="28B84899" w14:textId="72FA390D" w:rsidR="002F762C" w:rsidRPr="00FC5CA3" w:rsidRDefault="00FC6A9E" w:rsidP="00A33CAD">
      <w:pPr>
        <w:pStyle w:val="Heading3"/>
      </w:pPr>
      <w:bookmarkStart w:id="31" w:name="_Toc495931828"/>
      <w:r>
        <w:t>Caloosahatchee Estuary</w:t>
      </w:r>
      <w:r w:rsidR="00A0580D">
        <w:t xml:space="preserve"> TMDLs</w:t>
      </w:r>
      <w:bookmarkEnd w:id="31"/>
    </w:p>
    <w:p w14:paraId="69FE5CA5" w14:textId="6E9ED380" w:rsidR="00247638" w:rsidRDefault="00A0580D" w:rsidP="00014885">
      <w:pPr>
        <w:pStyle w:val="BodyText"/>
      </w:pPr>
      <w:r w:rsidRPr="00FC5CA3">
        <w:t>DEP develops and adopts TMDLs for the waterbody segments it identifies as impaired.</w:t>
      </w:r>
      <w:r w:rsidR="00415130" w:rsidRPr="00FC5CA3">
        <w:t xml:space="preserve"> </w:t>
      </w:r>
      <w:r w:rsidRPr="00FC5CA3">
        <w:t xml:space="preserve">A TMDL is the maximum amount of a specific pollutant that a waterbody can assimilate while maintaining its designated uses. In December 2009, DEP adopted the </w:t>
      </w:r>
      <w:r w:rsidR="0036014C" w:rsidRPr="00FC5CA3">
        <w:t>Caloosahatchee Estuary TMDL</w:t>
      </w:r>
      <w:r w:rsidR="00A26798">
        <w:t xml:space="preserve"> </w:t>
      </w:r>
      <w:r w:rsidRPr="00871B2F">
        <w:t xml:space="preserve">for total nitrogen (TN), which is linked to high chlorophyll </w:t>
      </w:r>
      <w:proofErr w:type="gramStart"/>
      <w:r w:rsidRPr="00871B2F">
        <w:rPr>
          <w:i/>
          <w:iCs/>
        </w:rPr>
        <w:t xml:space="preserve">a </w:t>
      </w:r>
      <w:r w:rsidRPr="00871B2F">
        <w:t>concentrations</w:t>
      </w:r>
      <w:proofErr w:type="gramEnd"/>
      <w:r w:rsidRPr="00871B2F">
        <w:t xml:space="preserve"> in the Caloosahatchee River and Estuary downstream of the Franklin Lock and Dam (S-79). Th</w:t>
      </w:r>
      <w:r>
        <w:t>e</w:t>
      </w:r>
      <w:r w:rsidRPr="00871B2F">
        <w:t xml:space="preserve"> </w:t>
      </w:r>
      <w:r>
        <w:t>TMDL</w:t>
      </w:r>
      <w:r w:rsidRPr="00871B2F">
        <w:t xml:space="preserve"> includes the </w:t>
      </w:r>
      <w:r w:rsidR="00121F90">
        <w:t>three segments with waterbody identification (</w:t>
      </w:r>
      <w:r w:rsidRPr="00871B2F">
        <w:t>WBID</w:t>
      </w:r>
      <w:r w:rsidR="00121F90">
        <w:t>) number</w:t>
      </w:r>
      <w:r w:rsidR="009C2D31">
        <w:t>s that make up the Caloosahatchee Estuary</w:t>
      </w:r>
      <w:r w:rsidRPr="00871B2F">
        <w:t>: WBID</w:t>
      </w:r>
      <w:r w:rsidR="002551A2">
        <w:t>s</w:t>
      </w:r>
      <w:r w:rsidRPr="00871B2F">
        <w:t xml:space="preserve"> 3240</w:t>
      </w:r>
      <w:r w:rsidR="005F20A9">
        <w:t>A, 3240B, and 3240C.</w:t>
      </w:r>
    </w:p>
    <w:p w14:paraId="54764989" w14:textId="77777777" w:rsidR="00FC3252" w:rsidRDefault="00FC3252" w:rsidP="00FC3252">
      <w:pPr>
        <w:rPr>
          <w:rFonts w:eastAsia="Times New Roman" w:cs="Times New Roman"/>
          <w:sz w:val="16"/>
          <w:szCs w:val="16"/>
        </w:rPr>
      </w:pPr>
      <w:r>
        <w:rPr>
          <w:szCs w:val="16"/>
        </w:rPr>
        <w:br w:type="page"/>
      </w:r>
    </w:p>
    <w:p w14:paraId="58F00148" w14:textId="77777777" w:rsidR="00FC3252" w:rsidRDefault="00FC3252" w:rsidP="00FC3252">
      <w:pPr>
        <w:pStyle w:val="Caption"/>
      </w:pPr>
      <w:bookmarkStart w:id="32" w:name="_Toc495931978"/>
      <w:r>
        <w:rPr>
          <w:noProof/>
        </w:rPr>
        <w:lastRenderedPageBreak/>
        <w:drawing>
          <wp:anchor distT="0" distB="0" distL="114300" distR="114300" simplePos="0" relativeHeight="251664384" behindDoc="0" locked="0" layoutInCell="1" allowOverlap="1" wp14:anchorId="77BA24D4" wp14:editId="3B23D76C">
            <wp:simplePos x="914400" y="914400"/>
            <wp:positionH relativeFrom="margin">
              <wp:align>center</wp:align>
            </wp:positionH>
            <wp:positionV relativeFrom="paragraph">
              <wp:posOffset>0</wp:posOffset>
            </wp:positionV>
            <wp:extent cx="6401877" cy="4946904"/>
            <wp:effectExtent l="0" t="0" r="0" b="6350"/>
            <wp:wrapTopAndBottom/>
            <wp:docPr id="23" name="Picture 23" descr="C:\Users\Williams_KC\AppData\Local\Microsoft\Windows\INetCache\Content.Word\Caloosahatchee_Tidal_BMAP_Basin_Geopolitical_8pt5x11_side_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iams_KC\AppData\Local\Microsoft\Windows\INetCache\Content.Word\Caloosahatchee_Tidal_BMAP_Basin_Geopolitical_8pt5x11_side_landscap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01877" cy="4946904"/>
                    </a:xfrm>
                    <a:prstGeom prst="rect">
                      <a:avLst/>
                    </a:prstGeom>
                    <a:noFill/>
                    <a:ln>
                      <a:noFill/>
                    </a:ln>
                  </pic:spPr>
                </pic:pic>
              </a:graphicData>
            </a:graphic>
            <wp14:sizeRelV relativeFrom="margin">
              <wp14:pctHeight>0</wp14:pctHeight>
            </wp14:sizeRelV>
          </wp:anchor>
        </w:drawing>
      </w:r>
      <w:r w:rsidRPr="007B2F4F">
        <w:t>Figure 1. Caloosahatchee Estuary Basin</w:t>
      </w:r>
      <w:bookmarkEnd w:id="32"/>
    </w:p>
    <w:p w14:paraId="0A6E124F" w14:textId="77777777" w:rsidR="00FC3252" w:rsidRDefault="00FC3252" w:rsidP="00FC3252">
      <w:pPr>
        <w:pStyle w:val="Bodytextreduced"/>
      </w:pPr>
    </w:p>
    <w:p w14:paraId="3BC10A6F" w14:textId="77777777" w:rsidR="00FC3252" w:rsidRPr="007B2F4F" w:rsidRDefault="00FC3252" w:rsidP="00FC3252">
      <w:pPr>
        <w:pStyle w:val="Bodytextreduced"/>
      </w:pPr>
    </w:p>
    <w:p w14:paraId="7865E5FB" w14:textId="489D423D" w:rsidR="00247638" w:rsidRPr="006E6D3B" w:rsidRDefault="005A3139">
      <w:pPr>
        <w:pStyle w:val="BodyText"/>
      </w:pPr>
      <w:r>
        <w:t>Adopted</w:t>
      </w:r>
      <w:r w:rsidR="00106716">
        <w:t xml:space="preserve"> T</w:t>
      </w:r>
      <w:r w:rsidR="00247638" w:rsidRPr="006E6D3B">
        <w:t>MDLs must establish reasonable and equitable allocations that will alone, or in conjunction with other management and restoration activities, attain the TMDL.</w:t>
      </w:r>
      <w:r w:rsidR="00415130">
        <w:t xml:space="preserve"> </w:t>
      </w:r>
      <w:r w:rsidR="00247638" w:rsidRPr="006E6D3B">
        <w:t>Allocations may be to individual sources, source categories, or basins that discharge to the impaired waterbody.</w:t>
      </w:r>
      <w:r w:rsidR="00415130">
        <w:t xml:space="preserve"> </w:t>
      </w:r>
      <w:r w:rsidR="00247638" w:rsidRPr="006E6D3B">
        <w:t xml:space="preserve">The allocations identify either </w:t>
      </w:r>
      <w:r w:rsidR="00247638">
        <w:t>the amount of</w:t>
      </w:r>
      <w:r w:rsidR="00247638" w:rsidRPr="006E6D3B">
        <w:t xml:space="preserve"> pollutant discharge </w:t>
      </w:r>
      <w:r w:rsidR="00924A5D">
        <w:t xml:space="preserve">(such as </w:t>
      </w:r>
      <w:r w:rsidR="00247638" w:rsidRPr="006E6D3B">
        <w:t>pounds per year</w:t>
      </w:r>
      <w:r w:rsidR="002551A2">
        <w:t xml:space="preserve"> [</w:t>
      </w:r>
      <w:proofErr w:type="spellStart"/>
      <w:r w:rsidR="00247638" w:rsidRPr="006E6D3B">
        <w:t>lbs</w:t>
      </w:r>
      <w:proofErr w:type="spellEnd"/>
      <w:r w:rsidR="00247638" w:rsidRPr="006E6D3B">
        <w:t>/</w:t>
      </w:r>
      <w:proofErr w:type="spellStart"/>
      <w:r w:rsidR="00247638" w:rsidRPr="006E6D3B">
        <w:t>yr</w:t>
      </w:r>
      <w:proofErr w:type="spellEnd"/>
      <w:r w:rsidR="002551A2">
        <w:t>]</w:t>
      </w:r>
      <w:r w:rsidR="00247638" w:rsidRPr="006E6D3B">
        <w:t>) or the percent of its loading the source designation must reduce (reduction allocation).</w:t>
      </w:r>
      <w:r w:rsidR="00415130">
        <w:t xml:space="preserve"> </w:t>
      </w:r>
      <w:r w:rsidR="00247638" w:rsidRPr="006E6D3B">
        <w:t>Currently, the TMDL allocation categories are as follows:</w:t>
      </w:r>
    </w:p>
    <w:p w14:paraId="7834BCD9" w14:textId="4E07C3ED" w:rsidR="00247638" w:rsidRPr="00014885" w:rsidRDefault="00247638" w:rsidP="00014885">
      <w:pPr>
        <w:pStyle w:val="ListBulleted"/>
      </w:pPr>
      <w:proofErr w:type="spellStart"/>
      <w:r w:rsidRPr="00014885">
        <w:rPr>
          <w:b/>
        </w:rPr>
        <w:t>Wasteload</w:t>
      </w:r>
      <w:proofErr w:type="spellEnd"/>
      <w:r w:rsidRPr="00014885">
        <w:rPr>
          <w:b/>
        </w:rPr>
        <w:t xml:space="preserve"> Allocation (WLA)</w:t>
      </w:r>
      <w:r w:rsidRPr="00014885">
        <w:t xml:space="preserve"> is the allocation to point sources permitted through the National Pollutant Discharge Elimination System (NPDES) Program</w:t>
      </w:r>
      <w:r w:rsidR="00121F90">
        <w:t>,</w:t>
      </w:r>
      <w:r w:rsidRPr="00014885">
        <w:t xml:space="preserve"> including the following:</w:t>
      </w:r>
    </w:p>
    <w:p w14:paraId="1A3DDBFA" w14:textId="77777777" w:rsidR="00247638" w:rsidRPr="006E6D3B" w:rsidRDefault="00247638" w:rsidP="00014885">
      <w:pPr>
        <w:pStyle w:val="Listsub"/>
        <w:ind w:left="1080"/>
      </w:pPr>
      <w:r w:rsidRPr="006E6D3B">
        <w:rPr>
          <w:b/>
        </w:rPr>
        <w:t>Wastewater Allocation</w:t>
      </w:r>
      <w:r w:rsidRPr="006E6D3B">
        <w:t xml:space="preserve"> is the allocation to industrial and domestic wastewater facilities. </w:t>
      </w:r>
    </w:p>
    <w:p w14:paraId="522CC522" w14:textId="605E459E" w:rsidR="00247638" w:rsidRPr="006E6D3B" w:rsidRDefault="00247638" w:rsidP="00014885">
      <w:pPr>
        <w:pStyle w:val="Listsub"/>
        <w:ind w:left="1080"/>
      </w:pPr>
      <w:r w:rsidRPr="006E6D3B">
        <w:rPr>
          <w:b/>
        </w:rPr>
        <w:lastRenderedPageBreak/>
        <w:t xml:space="preserve">NPDES </w:t>
      </w:r>
      <w:proofErr w:type="spellStart"/>
      <w:r w:rsidRPr="006E6D3B">
        <w:rPr>
          <w:b/>
        </w:rPr>
        <w:t>Stormwater</w:t>
      </w:r>
      <w:proofErr w:type="spellEnd"/>
      <w:r w:rsidRPr="006E6D3B">
        <w:rPr>
          <w:b/>
        </w:rPr>
        <w:t xml:space="preserve"> Allocation </w:t>
      </w:r>
      <w:r w:rsidRPr="006E6D3B">
        <w:t>is the allocation to</w:t>
      </w:r>
      <w:r w:rsidRPr="006E6D3B">
        <w:rPr>
          <w:i/>
        </w:rPr>
        <w:t xml:space="preserve"> </w:t>
      </w:r>
      <w:r w:rsidRPr="006E6D3B">
        <w:t xml:space="preserve">NPDES </w:t>
      </w:r>
      <w:proofErr w:type="spellStart"/>
      <w:r w:rsidRPr="006E6D3B">
        <w:t>stormwater</w:t>
      </w:r>
      <w:proofErr w:type="spellEnd"/>
      <w:r w:rsidRPr="006E6D3B">
        <w:t xml:space="preserve"> permittees that operate municipal separate storm sewer systems (MS4s).</w:t>
      </w:r>
      <w:r w:rsidR="00415130">
        <w:t xml:space="preserve"> </w:t>
      </w:r>
      <w:r w:rsidRPr="006E6D3B">
        <w:t>These permittees are treated as point sources under the TMDL Program.</w:t>
      </w:r>
    </w:p>
    <w:p w14:paraId="1EF846C0" w14:textId="799213AC" w:rsidR="00247638" w:rsidRPr="00014885" w:rsidRDefault="00247638" w:rsidP="00014885">
      <w:pPr>
        <w:pStyle w:val="ListBulleted"/>
      </w:pPr>
      <w:r w:rsidRPr="00014885">
        <w:rPr>
          <w:b/>
        </w:rPr>
        <w:t>Load Allocation (LA)</w:t>
      </w:r>
      <w:r w:rsidRPr="00014885">
        <w:t xml:space="preserve"> is the allocation to nonpoint sources, including agricultural </w:t>
      </w:r>
      <w:r w:rsidR="00121F90">
        <w:t>sources.</w:t>
      </w:r>
    </w:p>
    <w:p w14:paraId="441CE731" w14:textId="0C0890E6" w:rsidR="00A0580D" w:rsidRDefault="008E63EC" w:rsidP="00937717">
      <w:pPr>
        <w:pStyle w:val="BodyText"/>
      </w:pPr>
      <w:r>
        <w:t>D</w:t>
      </w:r>
      <w:r w:rsidR="00074EDB" w:rsidRPr="00074EDB">
        <w:t xml:space="preserve">uring TMDL development </w:t>
      </w:r>
      <w:r>
        <w:t xml:space="preserve">a </w:t>
      </w:r>
      <w:r w:rsidR="00074EDB" w:rsidRPr="00074EDB">
        <w:t xml:space="preserve">comparison of the Existing Condition </w:t>
      </w:r>
      <w:r w:rsidR="00121F90">
        <w:t>with</w:t>
      </w:r>
      <w:r w:rsidR="00121F90" w:rsidRPr="00074EDB">
        <w:t xml:space="preserve"> </w:t>
      </w:r>
      <w:r w:rsidR="00074EDB" w:rsidRPr="00074EDB">
        <w:t xml:space="preserve">the TMDL and Background </w:t>
      </w:r>
      <w:r w:rsidR="005C403E">
        <w:t>C</w:t>
      </w:r>
      <w:r w:rsidR="005C403E" w:rsidRPr="00074EDB">
        <w:t>onditions</w:t>
      </w:r>
      <w:r w:rsidR="00074EDB" w:rsidRPr="00074EDB">
        <w:t>, as well as previous research in the estuary</w:t>
      </w:r>
      <w:r w:rsidR="00121F90">
        <w:t>,</w:t>
      </w:r>
      <w:r w:rsidR="00074EDB" w:rsidRPr="00074EDB">
        <w:t xml:space="preserve"> demonstrated a required </w:t>
      </w:r>
      <w:r w:rsidR="005C403E" w:rsidRPr="00074EDB">
        <w:t>23</w:t>
      </w:r>
      <w:r w:rsidR="005C403E">
        <w:t> </w:t>
      </w:r>
      <w:r w:rsidR="00121F90">
        <w:t>%</w:t>
      </w:r>
      <w:r w:rsidR="00121F90" w:rsidRPr="00074EDB">
        <w:t xml:space="preserve"> </w:t>
      </w:r>
      <w:r w:rsidR="00074EDB" w:rsidRPr="00074EDB">
        <w:t xml:space="preserve">TN load reduction. This meant reducing the </w:t>
      </w:r>
      <w:r w:rsidR="00604EAE">
        <w:t>current</w:t>
      </w:r>
      <w:r w:rsidR="00604EAE" w:rsidRPr="00074EDB">
        <w:t xml:space="preserve"> </w:t>
      </w:r>
      <w:proofErr w:type="spellStart"/>
      <w:r w:rsidR="00380513" w:rsidRPr="00380513">
        <w:t>sto</w:t>
      </w:r>
      <w:r w:rsidR="00380513">
        <w:t>rmwater</w:t>
      </w:r>
      <w:proofErr w:type="spellEnd"/>
      <w:r w:rsidR="00380513">
        <w:t xml:space="preserve"> runoff load of </w:t>
      </w:r>
      <w:r w:rsidR="00074EDB" w:rsidRPr="00074EDB">
        <w:t xml:space="preserve">1,690,084 </w:t>
      </w:r>
      <w:proofErr w:type="spellStart"/>
      <w:r w:rsidR="00074EDB" w:rsidRPr="00074EDB">
        <w:t>lb</w:t>
      </w:r>
      <w:r w:rsidR="00121F90">
        <w:t>s</w:t>
      </w:r>
      <w:proofErr w:type="spellEnd"/>
      <w:r w:rsidR="00074EDB" w:rsidRPr="00074EDB">
        <w:t>/</w:t>
      </w:r>
      <w:proofErr w:type="spellStart"/>
      <w:r w:rsidR="00074EDB" w:rsidRPr="00074EDB">
        <w:t>yr</w:t>
      </w:r>
      <w:proofErr w:type="spellEnd"/>
      <w:r w:rsidR="00074EDB" w:rsidRPr="00074EDB">
        <w:t xml:space="preserve"> by 388,719 </w:t>
      </w:r>
      <w:proofErr w:type="spellStart"/>
      <w:r w:rsidR="00074EDB" w:rsidRPr="00074EDB">
        <w:t>lb</w:t>
      </w:r>
      <w:r w:rsidR="00121F90">
        <w:t>s</w:t>
      </w:r>
      <w:proofErr w:type="spellEnd"/>
      <w:r w:rsidR="00074EDB" w:rsidRPr="00074EDB">
        <w:t>/yr.</w:t>
      </w:r>
      <w:r w:rsidR="00604EAE">
        <w:t xml:space="preserve"> </w:t>
      </w:r>
      <w:r w:rsidR="00604EAE" w:rsidRPr="00604EAE">
        <w:rPr>
          <w:b/>
        </w:rPr>
        <w:t>Table 2</w:t>
      </w:r>
      <w:r w:rsidR="00A0580D" w:rsidRPr="00871B2F">
        <w:t xml:space="preserve"> lists the TMDL and pollutant load allocations adopted by rule </w:t>
      </w:r>
      <w:r w:rsidR="005F20A9">
        <w:t xml:space="preserve">for </w:t>
      </w:r>
      <w:r w:rsidR="00A0580D" w:rsidRPr="00871B2F">
        <w:t xml:space="preserve">the watershed (based on updates to the </w:t>
      </w:r>
      <w:r w:rsidR="00C139B4" w:rsidRPr="00871B2F">
        <w:t xml:space="preserve">watershed </w:t>
      </w:r>
      <w:r w:rsidR="00A0580D" w:rsidRPr="00871B2F">
        <w:t>loading).</w:t>
      </w:r>
    </w:p>
    <w:p w14:paraId="0A5D14ED" w14:textId="2D47596B" w:rsidR="000473C0" w:rsidRDefault="003453B6" w:rsidP="00574F62">
      <w:pPr>
        <w:pStyle w:val="BodyText"/>
        <w:rPr>
          <w:rFonts w:ascii="Times New Roman Bold" w:hAnsi="Times New Roman Bold"/>
          <w:b/>
        </w:rPr>
      </w:pPr>
      <w:r w:rsidRPr="00965B5C">
        <w:rPr>
          <w:szCs w:val="24"/>
        </w:rPr>
        <w:t xml:space="preserve">The TMDL includes estimates of TN loading in the </w:t>
      </w:r>
      <w:r w:rsidR="00FC6A9E">
        <w:rPr>
          <w:szCs w:val="24"/>
        </w:rPr>
        <w:t>Tidal Caloosahatchee</w:t>
      </w:r>
      <w:r w:rsidRPr="00965B5C">
        <w:rPr>
          <w:szCs w:val="24"/>
        </w:rPr>
        <w:t xml:space="preserve"> Basin from watershed </w:t>
      </w:r>
      <w:proofErr w:type="spellStart"/>
      <w:r w:rsidRPr="00965B5C">
        <w:rPr>
          <w:szCs w:val="24"/>
        </w:rPr>
        <w:t>stormwater</w:t>
      </w:r>
      <w:proofErr w:type="spellEnd"/>
      <w:r w:rsidRPr="00965B5C">
        <w:rPr>
          <w:szCs w:val="24"/>
        </w:rPr>
        <w:t xml:space="preserve"> sources, point source facilities</w:t>
      </w:r>
      <w:r w:rsidR="00121F90">
        <w:rPr>
          <w:szCs w:val="24"/>
        </w:rPr>
        <w:t>,</w:t>
      </w:r>
      <w:r w:rsidRPr="00965B5C">
        <w:rPr>
          <w:szCs w:val="24"/>
        </w:rPr>
        <w:t xml:space="preserve"> and mainstem upstream inputs (Lake Okeechobee and </w:t>
      </w:r>
      <w:r w:rsidR="00121F90">
        <w:rPr>
          <w:szCs w:val="24"/>
        </w:rPr>
        <w:t xml:space="preserve">the </w:t>
      </w:r>
      <w:r w:rsidRPr="00965B5C">
        <w:rPr>
          <w:szCs w:val="24"/>
        </w:rPr>
        <w:t xml:space="preserve">Caloosahatchee River). The upstream inputs will be addressed by separate TMDLs (existing and future) for loads generated above </w:t>
      </w:r>
      <w:r w:rsidR="00121F90">
        <w:rPr>
          <w:szCs w:val="24"/>
        </w:rPr>
        <w:t>C</w:t>
      </w:r>
      <w:r w:rsidRPr="00965B5C">
        <w:rPr>
          <w:szCs w:val="24"/>
        </w:rPr>
        <w:t xml:space="preserve">ontrol </w:t>
      </w:r>
      <w:r w:rsidR="00121F90">
        <w:rPr>
          <w:szCs w:val="24"/>
        </w:rPr>
        <w:t>S</w:t>
      </w:r>
      <w:r w:rsidRPr="00965B5C">
        <w:rPr>
          <w:szCs w:val="24"/>
        </w:rPr>
        <w:t xml:space="preserve">tructure S-79. This TMDL focused on load reductions from </w:t>
      </w:r>
      <w:proofErr w:type="spellStart"/>
      <w:r w:rsidRPr="00965B5C">
        <w:rPr>
          <w:szCs w:val="24"/>
        </w:rPr>
        <w:t>stormwater</w:t>
      </w:r>
      <w:proofErr w:type="spellEnd"/>
      <w:r w:rsidRPr="00965B5C">
        <w:rPr>
          <w:szCs w:val="24"/>
        </w:rPr>
        <w:t xml:space="preserve"> sources generated below S-79.</w:t>
      </w:r>
      <w:bookmarkStart w:id="33" w:name="_Ref483913847"/>
      <w:bookmarkStart w:id="34" w:name="_Toc483903006"/>
    </w:p>
    <w:p w14:paraId="6F835230" w14:textId="0A60394F" w:rsidR="00F670C7" w:rsidRDefault="00F670C7" w:rsidP="00F670C7">
      <w:pPr>
        <w:pStyle w:val="Table"/>
      </w:pPr>
      <w:bookmarkStart w:id="35" w:name="_Toc495931871"/>
      <w:r>
        <w:t xml:space="preserve">Table </w:t>
      </w:r>
      <w:fldSimple w:instr=" SEQ Table \* ARABIC ">
        <w:r w:rsidR="00EA6103">
          <w:rPr>
            <w:noProof/>
          </w:rPr>
          <w:t>2</w:t>
        </w:r>
      </w:fldSimple>
      <w:bookmarkEnd w:id="33"/>
      <w:r>
        <w:t xml:space="preserve">. </w:t>
      </w:r>
      <w:r w:rsidRPr="008C0984">
        <w:t>Caloosahatchee Estuary TMDL</w:t>
      </w:r>
      <w:bookmarkEnd w:id="34"/>
      <w:bookmarkEnd w:id="35"/>
    </w:p>
    <w:p w14:paraId="5D7260C2" w14:textId="37B30509" w:rsidR="00121F90" w:rsidRDefault="00121F90" w:rsidP="00014885">
      <w:pPr>
        <w:pStyle w:val="Bodytextreduced"/>
        <w:rPr>
          <w:rFonts w:eastAsia="Calibri"/>
        </w:rPr>
      </w:pPr>
      <w:r w:rsidRPr="00014885">
        <w:rPr>
          <w:rFonts w:eastAsia="Calibri"/>
          <w:vertAlign w:val="superscript"/>
        </w:rPr>
        <w:t>1</w:t>
      </w:r>
      <w:r>
        <w:rPr>
          <w:rFonts w:eastAsia="Calibri"/>
        </w:rPr>
        <w:t xml:space="preserve"> </w:t>
      </w:r>
      <w:r w:rsidRPr="00871B2F">
        <w:rPr>
          <w:rFonts w:eastAsia="Calibri"/>
        </w:rPr>
        <w:t xml:space="preserve">The </w:t>
      </w:r>
      <w:r>
        <w:rPr>
          <w:rFonts w:eastAsia="Calibri"/>
        </w:rPr>
        <w:t>d</w:t>
      </w:r>
      <w:r w:rsidRPr="00871B2F">
        <w:rPr>
          <w:rFonts w:eastAsia="Calibri"/>
        </w:rPr>
        <w:t xml:space="preserve">omestic </w:t>
      </w:r>
      <w:r>
        <w:rPr>
          <w:rFonts w:eastAsia="Calibri"/>
        </w:rPr>
        <w:t>w</w:t>
      </w:r>
      <w:r w:rsidRPr="00871B2F">
        <w:rPr>
          <w:rFonts w:eastAsia="Calibri"/>
        </w:rPr>
        <w:t xml:space="preserve">astewater treatment plant and </w:t>
      </w:r>
      <w:proofErr w:type="spellStart"/>
      <w:r w:rsidRPr="00871B2F">
        <w:rPr>
          <w:rFonts w:eastAsia="Calibri"/>
        </w:rPr>
        <w:t>stormwater</w:t>
      </w:r>
      <w:proofErr w:type="spellEnd"/>
      <w:r w:rsidRPr="00871B2F">
        <w:rPr>
          <w:rFonts w:eastAsia="Calibri"/>
        </w:rPr>
        <w:t xml:space="preserve"> loads have been updated since the original TMDL report.</w:t>
      </w:r>
    </w:p>
    <w:p w14:paraId="4F8EBC3D" w14:textId="45F00A97" w:rsidR="00121F90" w:rsidRPr="00014885" w:rsidRDefault="00121F90" w:rsidP="00014885">
      <w:pPr>
        <w:pStyle w:val="Bodytextreduced"/>
      </w:pPr>
      <w:r w:rsidRPr="00014885">
        <w:rPr>
          <w:rFonts w:eastAsia="Calibri"/>
          <w:vertAlign w:val="superscript"/>
        </w:rPr>
        <w:t>2</w:t>
      </w:r>
      <w:r>
        <w:rPr>
          <w:rFonts w:eastAsia="Calibri"/>
        </w:rPr>
        <w:t xml:space="preserve"> </w:t>
      </w:r>
      <w:r w:rsidRPr="00014885">
        <w:rPr>
          <w:rFonts w:eastAsia="Calibri"/>
        </w:rPr>
        <w:t xml:space="preserve">The TMDL load applies only to </w:t>
      </w:r>
      <w:proofErr w:type="spellStart"/>
      <w:r w:rsidRPr="00014885">
        <w:rPr>
          <w:rFonts w:eastAsia="Calibri"/>
        </w:rPr>
        <w:t>stormwater</w:t>
      </w:r>
      <w:proofErr w:type="spellEnd"/>
      <w:r w:rsidRPr="00014885">
        <w:rPr>
          <w:rFonts w:eastAsia="Calibri"/>
        </w:rPr>
        <w:t xml:space="preserve"> loads and </w:t>
      </w:r>
      <w:r>
        <w:rPr>
          <w:rFonts w:eastAsia="Calibri"/>
        </w:rPr>
        <w:t>is</w:t>
      </w:r>
      <w:r w:rsidRPr="00014885">
        <w:rPr>
          <w:rFonts w:eastAsia="Calibri"/>
        </w:rPr>
        <w:t xml:space="preserve"> based on loads that have been updated since the original TMDL</w:t>
      </w:r>
      <w:r w:rsidR="00D52AB1">
        <w:rPr>
          <w:rFonts w:eastAsia="Calibri"/>
        </w:rPr>
        <w:t xml:space="preserve"> report</w:t>
      </w:r>
      <w:r w:rsidRPr="00014885">
        <w:rPr>
          <w:rFonts w:eastAsia="Calibri"/>
        </w:rPr>
        <w:t>.</w:t>
      </w:r>
    </w:p>
    <w:tbl>
      <w:tblPr>
        <w:tblStyle w:val="TableGrid"/>
        <w:tblW w:w="9978" w:type="dxa"/>
        <w:jc w:val="center"/>
        <w:tblLayout w:type="fixed"/>
        <w:tblLook w:val="04A0" w:firstRow="1" w:lastRow="0" w:firstColumn="1" w:lastColumn="0" w:noHBand="0" w:noVBand="1"/>
      </w:tblPr>
      <w:tblGrid>
        <w:gridCol w:w="1205"/>
        <w:gridCol w:w="1440"/>
        <w:gridCol w:w="1440"/>
        <w:gridCol w:w="1710"/>
        <w:gridCol w:w="1490"/>
        <w:gridCol w:w="1390"/>
        <w:gridCol w:w="1303"/>
      </w:tblGrid>
      <w:tr w:rsidR="00A0580D" w:rsidRPr="00871B2F" w14:paraId="56036B67" w14:textId="77777777" w:rsidTr="00014885">
        <w:trPr>
          <w:trHeight w:val="50"/>
          <w:tblHeader/>
          <w:jc w:val="center"/>
        </w:trPr>
        <w:tc>
          <w:tcPr>
            <w:tcW w:w="1205" w:type="dxa"/>
            <w:shd w:val="clear" w:color="auto" w:fill="B4C6E7" w:themeFill="accent1" w:themeFillTint="66"/>
            <w:vAlign w:val="bottom"/>
          </w:tcPr>
          <w:p w14:paraId="1BBE2896" w14:textId="77777777" w:rsidR="00A0580D" w:rsidRPr="00871B2F" w:rsidRDefault="00A0580D" w:rsidP="00B91294">
            <w:pPr>
              <w:pStyle w:val="Tablecolheader"/>
            </w:pPr>
            <w:r w:rsidRPr="00871B2F">
              <w:t>Parameter</w:t>
            </w:r>
          </w:p>
        </w:tc>
        <w:tc>
          <w:tcPr>
            <w:tcW w:w="1440" w:type="dxa"/>
            <w:shd w:val="clear" w:color="auto" w:fill="B4C6E7" w:themeFill="accent1" w:themeFillTint="66"/>
            <w:vAlign w:val="bottom"/>
          </w:tcPr>
          <w:p w14:paraId="6927D450" w14:textId="3B22BE79" w:rsidR="00A0580D" w:rsidRPr="00871B2F" w:rsidRDefault="00A0580D" w:rsidP="00B91294">
            <w:pPr>
              <w:pStyle w:val="Tablecolheader"/>
            </w:pPr>
            <w:r w:rsidRPr="00871B2F">
              <w:t>WLA for Wastewater (</w:t>
            </w:r>
            <w:proofErr w:type="spellStart"/>
            <w:r w:rsidRPr="00871B2F">
              <w:t>lbs</w:t>
            </w:r>
            <w:proofErr w:type="spellEnd"/>
            <w:r w:rsidRPr="00871B2F">
              <w:t>/</w:t>
            </w:r>
            <w:proofErr w:type="spellStart"/>
            <w:r w:rsidRPr="00871B2F">
              <w:t>yr</w:t>
            </w:r>
            <w:proofErr w:type="spellEnd"/>
            <w:r w:rsidRPr="00871B2F">
              <w:t>)</w:t>
            </w:r>
          </w:p>
        </w:tc>
        <w:tc>
          <w:tcPr>
            <w:tcW w:w="1440" w:type="dxa"/>
            <w:shd w:val="clear" w:color="auto" w:fill="B4C6E7" w:themeFill="accent1" w:themeFillTint="66"/>
            <w:vAlign w:val="bottom"/>
          </w:tcPr>
          <w:p w14:paraId="3808E864" w14:textId="3EF1F369" w:rsidR="00A0580D" w:rsidRPr="00871B2F" w:rsidRDefault="00A0580D" w:rsidP="00B91294">
            <w:pPr>
              <w:pStyle w:val="Tablecolheader"/>
            </w:pPr>
            <w:r w:rsidRPr="00871B2F">
              <w:t>Current Domestic Wastewater Loading (</w:t>
            </w:r>
            <w:proofErr w:type="spellStart"/>
            <w:r w:rsidRPr="00871B2F">
              <w:t>lbs</w:t>
            </w:r>
            <w:proofErr w:type="spellEnd"/>
            <w:r w:rsidRPr="00871B2F">
              <w:t>/</w:t>
            </w:r>
            <w:proofErr w:type="spellStart"/>
            <w:r w:rsidRPr="00871B2F">
              <w:t>yr</w:t>
            </w:r>
            <w:proofErr w:type="spellEnd"/>
            <w:r w:rsidRPr="00871B2F">
              <w:t>)</w:t>
            </w:r>
            <w:r w:rsidRPr="00C20646">
              <w:rPr>
                <w:vertAlign w:val="superscript"/>
              </w:rPr>
              <w:t>1</w:t>
            </w:r>
          </w:p>
        </w:tc>
        <w:tc>
          <w:tcPr>
            <w:tcW w:w="1710" w:type="dxa"/>
            <w:shd w:val="clear" w:color="auto" w:fill="B4C6E7" w:themeFill="accent1" w:themeFillTint="66"/>
            <w:vAlign w:val="bottom"/>
          </w:tcPr>
          <w:p w14:paraId="48C80A50" w14:textId="77777777" w:rsidR="00A0580D" w:rsidRPr="00871B2F" w:rsidRDefault="00A0580D" w:rsidP="00B91294">
            <w:pPr>
              <w:pStyle w:val="Tablecolheader"/>
            </w:pPr>
            <w:r w:rsidRPr="00871B2F">
              <w:t xml:space="preserve">WLA for NPDES </w:t>
            </w:r>
            <w:proofErr w:type="spellStart"/>
            <w:r w:rsidRPr="00871B2F">
              <w:t>Stormwater</w:t>
            </w:r>
            <w:proofErr w:type="spellEnd"/>
          </w:p>
          <w:p w14:paraId="3D406B91" w14:textId="77777777" w:rsidR="00A0580D" w:rsidRPr="00871B2F" w:rsidRDefault="00A0580D" w:rsidP="00B91294">
            <w:pPr>
              <w:pStyle w:val="Tablecolheader"/>
            </w:pPr>
            <w:r w:rsidRPr="00871B2F">
              <w:t>(% Reduction)</w:t>
            </w:r>
          </w:p>
        </w:tc>
        <w:tc>
          <w:tcPr>
            <w:tcW w:w="1490" w:type="dxa"/>
            <w:shd w:val="clear" w:color="auto" w:fill="B4C6E7" w:themeFill="accent1" w:themeFillTint="66"/>
            <w:vAlign w:val="bottom"/>
          </w:tcPr>
          <w:p w14:paraId="6B6B5E9C" w14:textId="77777777" w:rsidR="00A0580D" w:rsidRPr="00871B2F" w:rsidRDefault="00A0580D" w:rsidP="00B91294">
            <w:pPr>
              <w:pStyle w:val="Tablecolheader"/>
            </w:pPr>
            <w:r w:rsidRPr="00871B2F">
              <w:t>LA</w:t>
            </w:r>
          </w:p>
          <w:p w14:paraId="111964B6" w14:textId="77777777" w:rsidR="00A0580D" w:rsidRPr="00871B2F" w:rsidRDefault="00A0580D" w:rsidP="00B91294">
            <w:pPr>
              <w:pStyle w:val="Tablecolheader"/>
            </w:pPr>
            <w:r w:rsidRPr="00871B2F">
              <w:t>(% Reduction)</w:t>
            </w:r>
          </w:p>
        </w:tc>
        <w:tc>
          <w:tcPr>
            <w:tcW w:w="1390" w:type="dxa"/>
            <w:shd w:val="clear" w:color="auto" w:fill="B4C6E7" w:themeFill="accent1" w:themeFillTint="66"/>
            <w:vAlign w:val="bottom"/>
          </w:tcPr>
          <w:p w14:paraId="16394C19" w14:textId="09BDBACB" w:rsidR="00A0580D" w:rsidRPr="00871B2F" w:rsidRDefault="00A0580D" w:rsidP="00B91294">
            <w:pPr>
              <w:pStyle w:val="Tablecolheader"/>
            </w:pPr>
            <w:r w:rsidRPr="00871B2F">
              <w:t xml:space="preserve">Current </w:t>
            </w:r>
            <w:proofErr w:type="spellStart"/>
            <w:r w:rsidRPr="00871B2F">
              <w:t>Stormwater</w:t>
            </w:r>
            <w:proofErr w:type="spellEnd"/>
            <w:r w:rsidRPr="00871B2F">
              <w:t xml:space="preserve"> Loading (</w:t>
            </w:r>
            <w:proofErr w:type="spellStart"/>
            <w:r w:rsidRPr="00871B2F">
              <w:t>lbs</w:t>
            </w:r>
            <w:proofErr w:type="spellEnd"/>
            <w:r w:rsidRPr="00871B2F">
              <w:t>/</w:t>
            </w:r>
            <w:proofErr w:type="spellStart"/>
            <w:r w:rsidRPr="00871B2F">
              <w:t>yr</w:t>
            </w:r>
            <w:proofErr w:type="spellEnd"/>
            <w:r w:rsidRPr="00871B2F">
              <w:t>)</w:t>
            </w:r>
            <w:r w:rsidRPr="00C20646">
              <w:rPr>
                <w:vertAlign w:val="superscript"/>
              </w:rPr>
              <w:t>1</w:t>
            </w:r>
          </w:p>
        </w:tc>
        <w:tc>
          <w:tcPr>
            <w:tcW w:w="1303" w:type="dxa"/>
            <w:shd w:val="clear" w:color="auto" w:fill="B4C6E7" w:themeFill="accent1" w:themeFillTint="66"/>
            <w:vAlign w:val="bottom"/>
          </w:tcPr>
          <w:p w14:paraId="2F29147A" w14:textId="6313D99C" w:rsidR="00A0580D" w:rsidRPr="00871B2F" w:rsidRDefault="00A0580D" w:rsidP="00B91294">
            <w:pPr>
              <w:pStyle w:val="Tablecolheader"/>
            </w:pPr>
            <w:r w:rsidRPr="00871B2F">
              <w:t>TMDL Load (</w:t>
            </w:r>
            <w:proofErr w:type="spellStart"/>
            <w:r w:rsidRPr="00871B2F">
              <w:t>lbs</w:t>
            </w:r>
            <w:proofErr w:type="spellEnd"/>
            <w:r w:rsidRPr="00871B2F">
              <w:t>/</w:t>
            </w:r>
            <w:proofErr w:type="spellStart"/>
            <w:r w:rsidR="00121F90">
              <w:t>y</w:t>
            </w:r>
            <w:r w:rsidR="00121F90" w:rsidRPr="00871B2F">
              <w:t>r</w:t>
            </w:r>
            <w:proofErr w:type="spellEnd"/>
            <w:r w:rsidRPr="00871B2F">
              <w:t>)</w:t>
            </w:r>
            <w:r w:rsidRPr="00C20646">
              <w:rPr>
                <w:vertAlign w:val="superscript"/>
              </w:rPr>
              <w:t>2</w:t>
            </w:r>
          </w:p>
        </w:tc>
      </w:tr>
      <w:tr w:rsidR="00A0580D" w:rsidRPr="00871B2F" w14:paraId="09087210" w14:textId="77777777" w:rsidTr="00014885">
        <w:trPr>
          <w:cantSplit/>
          <w:trHeight w:val="320"/>
          <w:jc w:val="center"/>
        </w:trPr>
        <w:tc>
          <w:tcPr>
            <w:tcW w:w="1205" w:type="dxa"/>
            <w:vAlign w:val="center"/>
          </w:tcPr>
          <w:p w14:paraId="5C3C3B83" w14:textId="77777777" w:rsidR="00A0580D" w:rsidRPr="00014885" w:rsidRDefault="00A0580D" w:rsidP="00014885">
            <w:pPr>
              <w:pStyle w:val="TableText"/>
              <w:jc w:val="center"/>
              <w:rPr>
                <w:b/>
              </w:rPr>
            </w:pPr>
            <w:r w:rsidRPr="00014885">
              <w:rPr>
                <w:b/>
              </w:rPr>
              <w:t>TN</w:t>
            </w:r>
          </w:p>
        </w:tc>
        <w:tc>
          <w:tcPr>
            <w:tcW w:w="1440" w:type="dxa"/>
            <w:vAlign w:val="center"/>
          </w:tcPr>
          <w:p w14:paraId="0DC3FC6A" w14:textId="77777777" w:rsidR="00A0580D" w:rsidRPr="00871B2F" w:rsidRDefault="00A0580D" w:rsidP="00014885">
            <w:pPr>
              <w:pStyle w:val="TableText"/>
              <w:jc w:val="center"/>
            </w:pPr>
            <w:r w:rsidRPr="00871B2F">
              <w:t>Permitted loads</w:t>
            </w:r>
          </w:p>
        </w:tc>
        <w:tc>
          <w:tcPr>
            <w:tcW w:w="1440" w:type="dxa"/>
            <w:vAlign w:val="center"/>
          </w:tcPr>
          <w:p w14:paraId="32B73099" w14:textId="77777777" w:rsidR="00A0580D" w:rsidRPr="00871B2F" w:rsidRDefault="00A0580D" w:rsidP="00014885">
            <w:pPr>
              <w:pStyle w:val="TableText"/>
              <w:jc w:val="center"/>
            </w:pPr>
            <w:r w:rsidRPr="00871B2F">
              <w:t>64,158</w:t>
            </w:r>
          </w:p>
        </w:tc>
        <w:tc>
          <w:tcPr>
            <w:tcW w:w="1710" w:type="dxa"/>
            <w:noWrap/>
            <w:vAlign w:val="center"/>
          </w:tcPr>
          <w:p w14:paraId="38D01900" w14:textId="0B90270B" w:rsidR="00A0580D" w:rsidRPr="00871B2F" w:rsidRDefault="00A0580D" w:rsidP="00014885">
            <w:pPr>
              <w:pStyle w:val="TableText"/>
              <w:jc w:val="center"/>
            </w:pPr>
            <w:r w:rsidRPr="00871B2F">
              <w:t>23</w:t>
            </w:r>
          </w:p>
        </w:tc>
        <w:tc>
          <w:tcPr>
            <w:tcW w:w="1490" w:type="dxa"/>
            <w:noWrap/>
            <w:vAlign w:val="center"/>
          </w:tcPr>
          <w:p w14:paraId="225BF06A" w14:textId="34367DA8" w:rsidR="00A0580D" w:rsidRPr="00871B2F" w:rsidRDefault="00A0580D" w:rsidP="00014885">
            <w:pPr>
              <w:pStyle w:val="TableText"/>
              <w:jc w:val="center"/>
            </w:pPr>
            <w:r w:rsidRPr="00871B2F">
              <w:t>23</w:t>
            </w:r>
          </w:p>
        </w:tc>
        <w:tc>
          <w:tcPr>
            <w:tcW w:w="1390" w:type="dxa"/>
            <w:vAlign w:val="center"/>
          </w:tcPr>
          <w:p w14:paraId="3C22DD10" w14:textId="77777777" w:rsidR="00A0580D" w:rsidRPr="00871B2F" w:rsidRDefault="00A0580D" w:rsidP="00014885">
            <w:pPr>
              <w:pStyle w:val="TableText"/>
              <w:jc w:val="center"/>
            </w:pPr>
            <w:r w:rsidRPr="00871B2F">
              <w:t>1,690,084</w:t>
            </w:r>
          </w:p>
        </w:tc>
        <w:tc>
          <w:tcPr>
            <w:tcW w:w="1303" w:type="dxa"/>
            <w:vAlign w:val="center"/>
          </w:tcPr>
          <w:p w14:paraId="20877E63" w14:textId="77777777" w:rsidR="00A0580D" w:rsidRPr="00871B2F" w:rsidRDefault="00A0580D" w:rsidP="00014885">
            <w:pPr>
              <w:pStyle w:val="TableText"/>
              <w:jc w:val="center"/>
            </w:pPr>
            <w:r w:rsidRPr="00871B2F">
              <w:t>1,301,365</w:t>
            </w:r>
          </w:p>
        </w:tc>
      </w:tr>
    </w:tbl>
    <w:p w14:paraId="5002C7FC" w14:textId="77777777" w:rsidR="00FC3252" w:rsidRPr="00574F62" w:rsidRDefault="00FC3252" w:rsidP="00574F62">
      <w:pPr>
        <w:pStyle w:val="Bodytextreduced"/>
      </w:pPr>
    </w:p>
    <w:p w14:paraId="5390742F" w14:textId="17F8C609" w:rsidR="002551A2" w:rsidRPr="00574F62" w:rsidRDefault="002551A2" w:rsidP="00574F62">
      <w:pPr>
        <w:pStyle w:val="Bodytextreduced"/>
      </w:pPr>
    </w:p>
    <w:p w14:paraId="3247647D" w14:textId="14AF40D5" w:rsidR="007A7E65" w:rsidRPr="007A7E65" w:rsidRDefault="0036014C" w:rsidP="007A7E65">
      <w:pPr>
        <w:pStyle w:val="Heading2"/>
      </w:pPr>
      <w:bookmarkStart w:id="36" w:name="_Toc495931829"/>
      <w:r>
        <w:t>Caloosahatchee Estuary B</w:t>
      </w:r>
      <w:r w:rsidR="00604EAE">
        <w:t>asin Management Action Plan (B</w:t>
      </w:r>
      <w:r w:rsidR="00D95FF3">
        <w:t>MAP</w:t>
      </w:r>
      <w:r w:rsidR="00604EAE">
        <w:t>)</w:t>
      </w:r>
      <w:bookmarkEnd w:id="36"/>
    </w:p>
    <w:p w14:paraId="1AC199BD" w14:textId="3CCB1C1E" w:rsidR="00F83E23" w:rsidRDefault="00EE01CC">
      <w:pPr>
        <w:pStyle w:val="BodyText"/>
      </w:pPr>
      <w:r w:rsidRPr="000473C0">
        <w:t>R</w:t>
      </w:r>
      <w:r w:rsidRPr="00014885">
        <w:t>ule-adopted TMDLs may be implemented through B</w:t>
      </w:r>
      <w:r w:rsidR="00D95FF3" w:rsidRPr="00014885">
        <w:t>MAPs</w:t>
      </w:r>
      <w:r w:rsidRPr="00014885">
        <w:t>, which contain strategies to reduce and prevent pollutant discharges through various cost-effective means.</w:t>
      </w:r>
      <w:r w:rsidR="00415130">
        <w:t xml:space="preserve"> </w:t>
      </w:r>
      <w:r w:rsidRPr="00014885">
        <w:t>During the TMDL process, DEP and the affected stakeholders jointly develop BMAPs or other implementation approaches.</w:t>
      </w:r>
      <w:r w:rsidR="00415130">
        <w:t xml:space="preserve"> </w:t>
      </w:r>
      <w:r w:rsidRPr="00014885">
        <w:t>A basin may have more than one BMAP, base</w:t>
      </w:r>
      <w:r w:rsidR="003939A4" w:rsidRPr="00014885">
        <w:t xml:space="preserve">d on practical considerations. </w:t>
      </w:r>
      <w:r w:rsidRPr="00014885">
        <w:t xml:space="preserve">Stakeholder involvement is critical to the success of the </w:t>
      </w:r>
      <w:r w:rsidRPr="000473C0">
        <w:t>TMDL Program and varies with each phase of implementation to achieve different purposes.</w:t>
      </w:r>
      <w:r w:rsidR="00415130">
        <w:t xml:space="preserve"> </w:t>
      </w:r>
      <w:r w:rsidRPr="000473C0">
        <w:t>The BMAP development process is structured to achieve cooperation and consensus among a broad range of interested parties.</w:t>
      </w:r>
      <w:r w:rsidR="00290872" w:rsidRPr="000473C0">
        <w:t xml:space="preserve"> </w:t>
      </w:r>
      <w:r w:rsidR="005A3139" w:rsidRPr="000473C0">
        <w:t xml:space="preserve">DEP, </w:t>
      </w:r>
      <w:r w:rsidR="00121F90">
        <w:t xml:space="preserve">the </w:t>
      </w:r>
      <w:r w:rsidR="005C403E">
        <w:t>South Florida Water Management District (SFWMD)</w:t>
      </w:r>
      <w:r w:rsidR="005A3139" w:rsidRPr="000473C0">
        <w:t xml:space="preserve">, and stakeholders representing other agencies, governments, and </w:t>
      </w:r>
      <w:r w:rsidR="00F83E23" w:rsidRPr="000473C0">
        <w:t>interested parties helped in the preparation of th</w:t>
      </w:r>
      <w:r w:rsidR="00A02B78">
        <w:t>e</w:t>
      </w:r>
      <w:r w:rsidR="00F83E23" w:rsidRPr="000473C0">
        <w:t xml:space="preserve"> BMAP.</w:t>
      </w:r>
    </w:p>
    <w:p w14:paraId="2F11149C" w14:textId="77777777" w:rsidR="00D35125" w:rsidRDefault="00D35125" w:rsidP="00D35125">
      <w:pPr>
        <w:pStyle w:val="Heading3"/>
      </w:pPr>
      <w:bookmarkStart w:id="37" w:name="_Toc495931830"/>
      <w:r>
        <w:t xml:space="preserve">Caloosahatchee BMAP </w:t>
      </w:r>
      <w:r w:rsidRPr="00435C72">
        <w:t>Pollutant Reduction and Discharge Allocations</w:t>
      </w:r>
      <w:bookmarkEnd w:id="37"/>
    </w:p>
    <w:p w14:paraId="3D5083AE" w14:textId="715EE3D8" w:rsidR="00D35125" w:rsidRPr="0030550C" w:rsidRDefault="00D35125" w:rsidP="00D35125">
      <w:pPr>
        <w:pStyle w:val="BodyText"/>
      </w:pPr>
      <w:r w:rsidRPr="000473C0">
        <w:t xml:space="preserve">Under the Florida Watershed Restoration Act (FWRA), the TMDL allocation adopted by rule may be an </w:t>
      </w:r>
      <w:r w:rsidR="00FD16DB">
        <w:t>"</w:t>
      </w:r>
      <w:r w:rsidRPr="000473C0">
        <w:t>initial</w:t>
      </w:r>
      <w:r w:rsidR="00FD16DB">
        <w:t>"</w:t>
      </w:r>
      <w:r w:rsidRPr="000473C0">
        <w:t xml:space="preserve"> allocation among point and nonpoint sources. In such cases, the </w:t>
      </w:r>
      <w:r w:rsidR="00FD16DB">
        <w:t>"</w:t>
      </w:r>
      <w:r w:rsidRPr="000473C0">
        <w:t>detailed</w:t>
      </w:r>
      <w:r w:rsidR="00FD16DB">
        <w:t>"</w:t>
      </w:r>
      <w:r w:rsidRPr="000473C0">
        <w:t xml:space="preserve"> </w:t>
      </w:r>
      <w:r w:rsidRPr="000473C0">
        <w:lastRenderedPageBreak/>
        <w:t>allocation to specific point sources and specific categories of nonpoint sources must be established in the BMAP. Both initial and detailed allocations must be determined based on several factors listed in the FWRA, including cost-benefit, technical and environmental feasibility, implementation time</w:t>
      </w:r>
      <w:r>
        <w:t xml:space="preserve"> </w:t>
      </w:r>
      <w:r w:rsidRPr="000473C0">
        <w:t xml:space="preserve">frames, and others. </w:t>
      </w:r>
      <w:r w:rsidRPr="0030550C">
        <w:rPr>
          <w:b/>
        </w:rPr>
        <w:t>Table 3</w:t>
      </w:r>
      <w:r>
        <w:rPr>
          <w:b/>
        </w:rPr>
        <w:t xml:space="preserve"> </w:t>
      </w:r>
      <w:r w:rsidRPr="00A02B78">
        <w:t>lists</w:t>
      </w:r>
      <w:r>
        <w:rPr>
          <w:b/>
        </w:rPr>
        <w:t xml:space="preserve"> </w:t>
      </w:r>
      <w:r w:rsidRPr="00380513">
        <w:t>t</w:t>
      </w:r>
      <w:r w:rsidRPr="000473C0">
        <w:t xml:space="preserve">he existing loads and required </w:t>
      </w:r>
      <w:r w:rsidR="00FC3252" w:rsidRPr="000473C0">
        <w:t xml:space="preserve">TMDL </w:t>
      </w:r>
      <w:r w:rsidRPr="000473C0">
        <w:t>reductions</w:t>
      </w:r>
      <w:r w:rsidRPr="0030550C">
        <w:t>.</w:t>
      </w:r>
    </w:p>
    <w:p w14:paraId="180C3D23" w14:textId="35289D11" w:rsidR="009868DF" w:rsidRDefault="009868DF" w:rsidP="009868DF">
      <w:pPr>
        <w:pStyle w:val="Table"/>
        <w:rPr>
          <w:noProof/>
        </w:rPr>
      </w:pPr>
      <w:bookmarkStart w:id="38" w:name="_Toc495931872"/>
      <w:r>
        <w:t xml:space="preserve">Table </w:t>
      </w:r>
      <w:fldSimple w:instr=" SEQ Table \* ARABIC ">
        <w:r w:rsidR="00EA6103">
          <w:rPr>
            <w:noProof/>
          </w:rPr>
          <w:t>3</w:t>
        </w:r>
      </w:fldSimple>
      <w:r>
        <w:rPr>
          <w:noProof/>
        </w:rPr>
        <w:t xml:space="preserve">. </w:t>
      </w:r>
      <w:r w:rsidRPr="006A1C8B">
        <w:rPr>
          <w:noProof/>
        </w:rPr>
        <w:t xml:space="preserve">TN </w:t>
      </w:r>
      <w:r>
        <w:rPr>
          <w:noProof/>
        </w:rPr>
        <w:t>r</w:t>
      </w:r>
      <w:r w:rsidRPr="006A1C8B">
        <w:rPr>
          <w:noProof/>
        </w:rPr>
        <w:t xml:space="preserve">equired </w:t>
      </w:r>
      <w:r>
        <w:rPr>
          <w:noProof/>
        </w:rPr>
        <w:t>r</w:t>
      </w:r>
      <w:r w:rsidRPr="006A1C8B">
        <w:rPr>
          <w:noProof/>
        </w:rPr>
        <w:t xml:space="preserve">eductions in the </w:t>
      </w:r>
      <w:r w:rsidR="009C2D31">
        <w:rPr>
          <w:noProof/>
        </w:rPr>
        <w:t>Tidal Caloosahatchee</w:t>
      </w:r>
      <w:r w:rsidRPr="006A1C8B">
        <w:rPr>
          <w:noProof/>
        </w:rPr>
        <w:t xml:space="preserve"> Basin</w:t>
      </w:r>
      <w:bookmarkEnd w:id="38"/>
    </w:p>
    <w:p w14:paraId="28922981" w14:textId="77777777" w:rsidR="009868DF" w:rsidRPr="0030550C" w:rsidRDefault="009868DF" w:rsidP="009868DF">
      <w:pPr>
        <w:pStyle w:val="Bodytextreduced"/>
      </w:pPr>
      <w:r w:rsidRPr="0030550C">
        <w:rPr>
          <w:vertAlign w:val="superscript"/>
        </w:rPr>
        <w:t>1</w:t>
      </w:r>
      <w:r>
        <w:t xml:space="preserve"> </w:t>
      </w:r>
      <w:r w:rsidRPr="0030550C">
        <w:t>The domestic wastewater treatment plant (WWTP) loads have been updated from the original TMDL report.</w:t>
      </w:r>
    </w:p>
    <w:p w14:paraId="0A4EFFC6" w14:textId="77777777" w:rsidR="009868DF" w:rsidRPr="0030550C" w:rsidRDefault="009868DF" w:rsidP="009868DF">
      <w:pPr>
        <w:pStyle w:val="Bodytextreduced"/>
      </w:pPr>
      <w:r w:rsidRPr="0030550C">
        <w:rPr>
          <w:vertAlign w:val="superscript"/>
        </w:rPr>
        <w:t>2</w:t>
      </w:r>
      <w:r>
        <w:t xml:space="preserve"> </w:t>
      </w:r>
      <w:r w:rsidRPr="0030550C">
        <w:t xml:space="preserve">The </w:t>
      </w:r>
      <w:bookmarkStart w:id="39" w:name="_Hlk495435949"/>
      <w:proofErr w:type="spellStart"/>
      <w:r w:rsidRPr="0030550C">
        <w:t>stormwater</w:t>
      </w:r>
      <w:proofErr w:type="spellEnd"/>
      <w:r w:rsidRPr="0030550C">
        <w:t xml:space="preserve"> runoff load is the load </w:t>
      </w:r>
      <w:bookmarkEnd w:id="39"/>
      <w:r w:rsidRPr="0030550C">
        <w:t>below S-79 and has been updated from the original TMDL report.</w:t>
      </w:r>
    </w:p>
    <w:p w14:paraId="13B71477" w14:textId="77777777" w:rsidR="009868DF" w:rsidRPr="0030550C" w:rsidRDefault="009868DF" w:rsidP="009868DF">
      <w:pPr>
        <w:pStyle w:val="Bodytextreduced"/>
      </w:pPr>
      <w:r w:rsidRPr="0030550C">
        <w:rPr>
          <w:vertAlign w:val="superscript"/>
        </w:rPr>
        <w:t>3</w:t>
      </w:r>
      <w:r>
        <w:t xml:space="preserve"> </w:t>
      </w:r>
      <w:r w:rsidRPr="0030550C">
        <w:t>The required reduction is based on the 23 % defined in the original TMDL report</w:t>
      </w:r>
      <w:r w:rsidRPr="0030550C">
        <w:rPr>
          <w:rFonts w:ascii="Arial" w:hAnsi="Arial" w:cs="Arial"/>
        </w:rPr>
        <w:t>.</w:t>
      </w:r>
    </w:p>
    <w:tbl>
      <w:tblPr>
        <w:tblStyle w:val="TableGrid"/>
        <w:tblW w:w="7986" w:type="dxa"/>
        <w:jc w:val="center"/>
        <w:tblLayout w:type="fixed"/>
        <w:tblLook w:val="04A0" w:firstRow="1" w:lastRow="0" w:firstColumn="1" w:lastColumn="0" w:noHBand="0" w:noVBand="1"/>
      </w:tblPr>
      <w:tblGrid>
        <w:gridCol w:w="3027"/>
        <w:gridCol w:w="1620"/>
        <w:gridCol w:w="1629"/>
        <w:gridCol w:w="1710"/>
      </w:tblGrid>
      <w:tr w:rsidR="009868DF" w:rsidRPr="00645765" w14:paraId="2C93E2EC" w14:textId="77777777" w:rsidTr="00014885">
        <w:trPr>
          <w:trHeight w:val="50"/>
          <w:tblHeader/>
          <w:jc w:val="center"/>
        </w:trPr>
        <w:tc>
          <w:tcPr>
            <w:tcW w:w="3027" w:type="dxa"/>
            <w:shd w:val="clear" w:color="auto" w:fill="B4C6E7" w:themeFill="accent1" w:themeFillTint="66"/>
            <w:vAlign w:val="bottom"/>
          </w:tcPr>
          <w:p w14:paraId="7198E248" w14:textId="034316FB" w:rsidR="009868DF" w:rsidRDefault="00FC6A9E" w:rsidP="00014885">
            <w:pPr>
              <w:pStyle w:val="Tablecolheader"/>
            </w:pPr>
            <w:r>
              <w:t xml:space="preserve">Tidal Caloosahatchee </w:t>
            </w:r>
            <w:r w:rsidR="009868DF">
              <w:t>Basin</w:t>
            </w:r>
          </w:p>
        </w:tc>
        <w:tc>
          <w:tcPr>
            <w:tcW w:w="1620" w:type="dxa"/>
            <w:shd w:val="clear" w:color="auto" w:fill="B4C6E7" w:themeFill="accent1" w:themeFillTint="66"/>
            <w:vAlign w:val="bottom"/>
          </w:tcPr>
          <w:p w14:paraId="112DE82F" w14:textId="77777777" w:rsidR="009868DF" w:rsidRDefault="009868DF" w:rsidP="00014885">
            <w:pPr>
              <w:pStyle w:val="Tablecolheader"/>
            </w:pPr>
            <w:r>
              <w:t>Domestic WWTP Point Sources</w:t>
            </w:r>
          </w:p>
          <w:p w14:paraId="293108A6" w14:textId="77777777" w:rsidR="009868DF" w:rsidRPr="00645765" w:rsidRDefault="009868DF" w:rsidP="00014885">
            <w:pPr>
              <w:pStyle w:val="Tablecolheader"/>
            </w:pPr>
            <w:r>
              <w:t>(</w:t>
            </w:r>
            <w:proofErr w:type="spellStart"/>
            <w:r>
              <w:t>lbs</w:t>
            </w:r>
            <w:proofErr w:type="spellEnd"/>
            <w:r>
              <w:t>/</w:t>
            </w:r>
            <w:proofErr w:type="spellStart"/>
            <w:r>
              <w:t>yr</w:t>
            </w:r>
            <w:proofErr w:type="spellEnd"/>
            <w:r>
              <w:t>)</w:t>
            </w:r>
          </w:p>
        </w:tc>
        <w:tc>
          <w:tcPr>
            <w:tcW w:w="1629" w:type="dxa"/>
            <w:shd w:val="clear" w:color="auto" w:fill="B4C6E7" w:themeFill="accent1" w:themeFillTint="66"/>
            <w:vAlign w:val="bottom"/>
          </w:tcPr>
          <w:p w14:paraId="59259D46" w14:textId="77777777" w:rsidR="009868DF" w:rsidRDefault="009868DF" w:rsidP="00014885">
            <w:pPr>
              <w:pStyle w:val="Tablecolheader"/>
            </w:pPr>
            <w:proofErr w:type="spellStart"/>
            <w:r>
              <w:t>Stormwater</w:t>
            </w:r>
            <w:proofErr w:type="spellEnd"/>
            <w:r>
              <w:t xml:space="preserve"> Runoff Load</w:t>
            </w:r>
          </w:p>
          <w:p w14:paraId="130F5F86" w14:textId="77777777" w:rsidR="009868DF" w:rsidRPr="00645765" w:rsidRDefault="009868DF" w:rsidP="00014885">
            <w:pPr>
              <w:pStyle w:val="Tablecolheader"/>
            </w:pPr>
            <w:r>
              <w:t>(</w:t>
            </w:r>
            <w:proofErr w:type="spellStart"/>
            <w:r>
              <w:t>lbs</w:t>
            </w:r>
            <w:proofErr w:type="spellEnd"/>
            <w:r>
              <w:t>/</w:t>
            </w:r>
            <w:proofErr w:type="spellStart"/>
            <w:r>
              <w:t>yr</w:t>
            </w:r>
            <w:proofErr w:type="spellEnd"/>
            <w:r>
              <w:t>)</w:t>
            </w:r>
          </w:p>
        </w:tc>
        <w:tc>
          <w:tcPr>
            <w:tcW w:w="1710" w:type="dxa"/>
            <w:shd w:val="clear" w:color="auto" w:fill="B4C6E7" w:themeFill="accent1" w:themeFillTint="66"/>
            <w:vAlign w:val="bottom"/>
          </w:tcPr>
          <w:p w14:paraId="4FD04A08" w14:textId="77777777" w:rsidR="009868DF" w:rsidRDefault="009868DF" w:rsidP="00014885">
            <w:pPr>
              <w:pStyle w:val="Tablecolheader"/>
            </w:pPr>
            <w:r>
              <w:t>Total Load</w:t>
            </w:r>
          </w:p>
          <w:p w14:paraId="04B4F126" w14:textId="77777777" w:rsidR="009868DF" w:rsidRDefault="009868DF" w:rsidP="00014885">
            <w:pPr>
              <w:pStyle w:val="Tablecolheader"/>
            </w:pPr>
            <w:r>
              <w:t>(</w:t>
            </w:r>
            <w:proofErr w:type="spellStart"/>
            <w:r>
              <w:t>lbs</w:t>
            </w:r>
            <w:proofErr w:type="spellEnd"/>
            <w:r>
              <w:t>/</w:t>
            </w:r>
            <w:proofErr w:type="spellStart"/>
            <w:r>
              <w:t>yr</w:t>
            </w:r>
            <w:proofErr w:type="spellEnd"/>
            <w:r>
              <w:t>)</w:t>
            </w:r>
          </w:p>
        </w:tc>
      </w:tr>
      <w:tr w:rsidR="009868DF" w:rsidRPr="00E50013" w14:paraId="434F6DB6" w14:textId="77777777" w:rsidTr="00014885">
        <w:trPr>
          <w:trHeight w:val="320"/>
          <w:jc w:val="center"/>
        </w:trPr>
        <w:tc>
          <w:tcPr>
            <w:tcW w:w="3027" w:type="dxa"/>
            <w:vAlign w:val="center"/>
          </w:tcPr>
          <w:p w14:paraId="40754057" w14:textId="77777777" w:rsidR="009868DF" w:rsidRPr="0030550C" w:rsidRDefault="009868DF" w:rsidP="00014885">
            <w:pPr>
              <w:pStyle w:val="TableText"/>
              <w:jc w:val="center"/>
              <w:rPr>
                <w:b/>
              </w:rPr>
            </w:pPr>
            <w:r w:rsidRPr="0030550C">
              <w:rPr>
                <w:b/>
              </w:rPr>
              <w:t>TN Existing Load</w:t>
            </w:r>
          </w:p>
        </w:tc>
        <w:tc>
          <w:tcPr>
            <w:tcW w:w="1620" w:type="dxa"/>
            <w:vAlign w:val="center"/>
          </w:tcPr>
          <w:p w14:paraId="6D3223D1" w14:textId="7BDAE410" w:rsidR="009868DF" w:rsidRPr="00057266" w:rsidRDefault="009868DF" w:rsidP="00014885">
            <w:pPr>
              <w:pStyle w:val="TableText"/>
              <w:jc w:val="center"/>
            </w:pPr>
            <w:r w:rsidRPr="00057266">
              <w:t>64,158</w:t>
            </w:r>
            <w:r w:rsidRPr="00183DC6">
              <w:rPr>
                <w:vertAlign w:val="superscript"/>
              </w:rPr>
              <w:t>1</w:t>
            </w:r>
          </w:p>
        </w:tc>
        <w:tc>
          <w:tcPr>
            <w:tcW w:w="1629" w:type="dxa"/>
            <w:vAlign w:val="center"/>
          </w:tcPr>
          <w:p w14:paraId="3794FD71" w14:textId="6CDBF314" w:rsidR="009868DF" w:rsidRPr="00057266" w:rsidRDefault="009868DF" w:rsidP="00014885">
            <w:pPr>
              <w:pStyle w:val="TableText"/>
              <w:jc w:val="center"/>
            </w:pPr>
            <w:r w:rsidRPr="00057266">
              <w:t>1,690,084</w:t>
            </w:r>
            <w:r w:rsidRPr="00183DC6">
              <w:rPr>
                <w:vertAlign w:val="superscript"/>
              </w:rPr>
              <w:t>2</w:t>
            </w:r>
          </w:p>
        </w:tc>
        <w:tc>
          <w:tcPr>
            <w:tcW w:w="1710" w:type="dxa"/>
            <w:vAlign w:val="center"/>
          </w:tcPr>
          <w:p w14:paraId="69CB9CE8" w14:textId="77777777" w:rsidR="009868DF" w:rsidRPr="00057266" w:rsidRDefault="009868DF" w:rsidP="00014885">
            <w:pPr>
              <w:pStyle w:val="TableText"/>
              <w:jc w:val="center"/>
            </w:pPr>
            <w:r w:rsidRPr="00057266">
              <w:t>1,754,242</w:t>
            </w:r>
          </w:p>
        </w:tc>
      </w:tr>
      <w:tr w:rsidR="009868DF" w:rsidRPr="00E50013" w14:paraId="7E027C42" w14:textId="77777777" w:rsidTr="00014885">
        <w:trPr>
          <w:trHeight w:val="320"/>
          <w:jc w:val="center"/>
        </w:trPr>
        <w:tc>
          <w:tcPr>
            <w:tcW w:w="3027" w:type="dxa"/>
            <w:vAlign w:val="center"/>
          </w:tcPr>
          <w:p w14:paraId="5930BB81" w14:textId="77777777" w:rsidR="009868DF" w:rsidRPr="0030550C" w:rsidRDefault="009868DF" w:rsidP="00014885">
            <w:pPr>
              <w:pStyle w:val="TableText"/>
              <w:jc w:val="center"/>
              <w:rPr>
                <w:b/>
              </w:rPr>
            </w:pPr>
            <w:r w:rsidRPr="0030550C">
              <w:rPr>
                <w:b/>
              </w:rPr>
              <w:t>Required Reduction</w:t>
            </w:r>
            <w:r w:rsidRPr="0030550C">
              <w:rPr>
                <w:b/>
                <w:vertAlign w:val="superscript"/>
              </w:rPr>
              <w:t>3</w:t>
            </w:r>
          </w:p>
        </w:tc>
        <w:tc>
          <w:tcPr>
            <w:tcW w:w="1620" w:type="dxa"/>
            <w:vAlign w:val="center"/>
          </w:tcPr>
          <w:p w14:paraId="3D961C47" w14:textId="77777777" w:rsidR="009868DF" w:rsidRPr="00057266" w:rsidRDefault="009868DF" w:rsidP="00014885">
            <w:pPr>
              <w:pStyle w:val="TableText"/>
              <w:jc w:val="center"/>
            </w:pPr>
            <w:r w:rsidRPr="00057266">
              <w:t>0</w:t>
            </w:r>
          </w:p>
        </w:tc>
        <w:tc>
          <w:tcPr>
            <w:tcW w:w="1629" w:type="dxa"/>
            <w:vAlign w:val="center"/>
          </w:tcPr>
          <w:p w14:paraId="42C7B685" w14:textId="77777777" w:rsidR="009868DF" w:rsidRPr="00057266" w:rsidRDefault="009868DF" w:rsidP="00014885">
            <w:pPr>
              <w:pStyle w:val="TableText"/>
              <w:jc w:val="center"/>
            </w:pPr>
            <w:r w:rsidRPr="00057266">
              <w:t>388,719</w:t>
            </w:r>
          </w:p>
        </w:tc>
        <w:tc>
          <w:tcPr>
            <w:tcW w:w="1710" w:type="dxa"/>
            <w:vAlign w:val="center"/>
          </w:tcPr>
          <w:p w14:paraId="02B1E749" w14:textId="77777777" w:rsidR="009868DF" w:rsidRPr="00057266" w:rsidRDefault="009868DF" w:rsidP="00014885">
            <w:pPr>
              <w:pStyle w:val="TableText"/>
              <w:jc w:val="center"/>
            </w:pPr>
            <w:r w:rsidRPr="00057266">
              <w:t>388,719</w:t>
            </w:r>
          </w:p>
        </w:tc>
      </w:tr>
    </w:tbl>
    <w:p w14:paraId="4065FEA5" w14:textId="6B104DA6" w:rsidR="009868DF" w:rsidRDefault="009868DF" w:rsidP="009868DF">
      <w:pPr>
        <w:pStyle w:val="Bodytextreduced"/>
        <w:rPr>
          <w:szCs w:val="16"/>
        </w:rPr>
      </w:pPr>
    </w:p>
    <w:p w14:paraId="33FFCA31" w14:textId="072C13B5" w:rsidR="00CC7D3C" w:rsidRPr="000473C0" w:rsidRDefault="00CC7D3C" w:rsidP="00014885">
      <w:pPr>
        <w:pStyle w:val="BodyText"/>
      </w:pPr>
      <w:r w:rsidRPr="000473C0">
        <w:t>During the initial stages of BMAP</w:t>
      </w:r>
      <w:r w:rsidR="00A02B78">
        <w:t xml:space="preserve"> development</w:t>
      </w:r>
      <w:r w:rsidRPr="000473C0">
        <w:t xml:space="preserve">, DEP worked with the stakeholders to disaggregate the total TN load by entity. The acreage and loading information for each stakeholder was calculated using output from the </w:t>
      </w:r>
      <w:r w:rsidR="00FE7B65">
        <w:t>Hydrologic Simulation Program-FORTRAN (</w:t>
      </w:r>
      <w:r w:rsidRPr="000473C0">
        <w:t>HSPF</w:t>
      </w:r>
      <w:r w:rsidR="00FE7B65">
        <w:t>)</w:t>
      </w:r>
      <w:r w:rsidRPr="000473C0">
        <w:t xml:space="preserve"> </w:t>
      </w:r>
      <w:r w:rsidR="00FE7B65">
        <w:t>m</w:t>
      </w:r>
      <w:r w:rsidRPr="000473C0">
        <w:t xml:space="preserve">odel. </w:t>
      </w:r>
      <w:r w:rsidR="00FE7B65">
        <w:t>G</w:t>
      </w:r>
      <w:r w:rsidR="00A02B78" w:rsidRPr="000473C0">
        <w:t xml:space="preserve">eographic </w:t>
      </w:r>
      <w:r w:rsidR="00A02B78">
        <w:t>i</w:t>
      </w:r>
      <w:r w:rsidR="00A02B78" w:rsidRPr="000473C0">
        <w:t xml:space="preserve">nformation </w:t>
      </w:r>
      <w:r w:rsidR="00A02B78">
        <w:t>s</w:t>
      </w:r>
      <w:r w:rsidR="00A02B78" w:rsidRPr="000473C0">
        <w:t xml:space="preserve">ystem </w:t>
      </w:r>
      <w:r w:rsidRPr="000473C0">
        <w:t xml:space="preserve">(GIS) </w:t>
      </w:r>
      <w:r w:rsidR="00FE7B65">
        <w:t xml:space="preserve">coverage </w:t>
      </w:r>
      <w:r w:rsidR="00A02B78">
        <w:t>was</w:t>
      </w:r>
      <w:r w:rsidR="00A02B78" w:rsidRPr="000473C0">
        <w:t xml:space="preserve"> </w:t>
      </w:r>
      <w:r w:rsidRPr="000473C0">
        <w:t>then used</w:t>
      </w:r>
      <w:r w:rsidR="00191290">
        <w:t xml:space="preserve"> to help determine allocations.</w:t>
      </w:r>
    </w:p>
    <w:p w14:paraId="04BC5044" w14:textId="7321769E" w:rsidR="009868DF" w:rsidRDefault="00CC7D3C" w:rsidP="00574F62">
      <w:pPr>
        <w:pStyle w:val="BodyText"/>
        <w:rPr>
          <w:rFonts w:ascii="Times New Roman Bold" w:hAnsi="Times New Roman Bold"/>
          <w:b/>
        </w:rPr>
      </w:pPr>
      <w:r w:rsidRPr="000473C0">
        <w:t xml:space="preserve">The TMDL did not include detailed allocations for the </w:t>
      </w:r>
      <w:r w:rsidR="00604EAE">
        <w:t>wastewater treatment facilities (</w:t>
      </w:r>
      <w:r w:rsidRPr="000473C0">
        <w:t>WWTFs</w:t>
      </w:r>
      <w:r w:rsidR="00604EAE">
        <w:t>)</w:t>
      </w:r>
      <w:r w:rsidRPr="000473C0">
        <w:t xml:space="preserve"> in the basin</w:t>
      </w:r>
      <w:r w:rsidR="00A02B78">
        <w:t>. T</w:t>
      </w:r>
      <w:r w:rsidRPr="000473C0">
        <w:t xml:space="preserve">herefore, the BMAP only assigned detailed allocations for the </w:t>
      </w:r>
      <w:proofErr w:type="spellStart"/>
      <w:r w:rsidRPr="000473C0">
        <w:t>stormwater</w:t>
      </w:r>
      <w:proofErr w:type="spellEnd"/>
      <w:r w:rsidRPr="000473C0">
        <w:t xml:space="preserve"> sources in the Tidal Caloosahatchee Basin. The load reduction was allocated based on a stakeholder</w:t>
      </w:r>
      <w:r w:rsidR="00FD16DB">
        <w:t>'</w:t>
      </w:r>
      <w:r w:rsidRPr="000473C0">
        <w:t>s percentage of the developed load.</w:t>
      </w:r>
      <w:r w:rsidR="00D41314" w:rsidRPr="000473C0">
        <w:t xml:space="preserve"> </w:t>
      </w:r>
      <w:r w:rsidR="00A02B78" w:rsidRPr="00014885">
        <w:rPr>
          <w:b/>
        </w:rPr>
        <w:t>Table 4</w:t>
      </w:r>
      <w:r w:rsidR="00A02B78">
        <w:t xml:space="preserve"> lists</w:t>
      </w:r>
      <w:r w:rsidR="00D41314" w:rsidRPr="000473C0">
        <w:t xml:space="preserve"> the allocation of the load reductions for entities in the Caloosahatchee Estuary BMAP</w:t>
      </w:r>
      <w:r w:rsidR="00A02B78">
        <w:t xml:space="preserve"> area</w:t>
      </w:r>
      <w:r w:rsidR="00D41314" w:rsidRPr="000473C0">
        <w:t>.</w:t>
      </w:r>
      <w:bookmarkStart w:id="40" w:name="_Ref483987853"/>
    </w:p>
    <w:p w14:paraId="3DD29C2A" w14:textId="1DD060D1" w:rsidR="0039428B" w:rsidRDefault="0039428B" w:rsidP="0039428B">
      <w:pPr>
        <w:pStyle w:val="Table"/>
      </w:pPr>
      <w:bookmarkStart w:id="41" w:name="_Toc495931873"/>
      <w:r>
        <w:t xml:space="preserve">Table </w:t>
      </w:r>
      <w:fldSimple w:instr=" SEQ Table \* ARABIC ">
        <w:r w:rsidR="00EA6103">
          <w:rPr>
            <w:noProof/>
          </w:rPr>
          <w:t>4</w:t>
        </w:r>
      </w:fldSimple>
      <w:bookmarkEnd w:id="40"/>
      <w:r>
        <w:rPr>
          <w:noProof/>
        </w:rPr>
        <w:t xml:space="preserve">. Required </w:t>
      </w:r>
      <w:r w:rsidR="00C13DB6">
        <w:rPr>
          <w:noProof/>
        </w:rPr>
        <w:t xml:space="preserve">load reductions </w:t>
      </w:r>
      <w:r>
        <w:rPr>
          <w:noProof/>
        </w:rPr>
        <w:t xml:space="preserve">by </w:t>
      </w:r>
      <w:r w:rsidR="00C13DB6">
        <w:rPr>
          <w:noProof/>
        </w:rPr>
        <w:t>entity</w:t>
      </w:r>
      <w:bookmarkEnd w:id="41"/>
    </w:p>
    <w:tbl>
      <w:tblPr>
        <w:tblStyle w:val="TableGrid"/>
        <w:tblW w:w="8964" w:type="dxa"/>
        <w:jc w:val="center"/>
        <w:tblLayout w:type="fixed"/>
        <w:tblLook w:val="04A0" w:firstRow="1" w:lastRow="0" w:firstColumn="1" w:lastColumn="0" w:noHBand="0" w:noVBand="1"/>
      </w:tblPr>
      <w:tblGrid>
        <w:gridCol w:w="4464"/>
        <w:gridCol w:w="1620"/>
        <w:gridCol w:w="1440"/>
        <w:gridCol w:w="1440"/>
      </w:tblGrid>
      <w:tr w:rsidR="00D41314" w:rsidRPr="00645765" w14:paraId="0CD387E3" w14:textId="77777777" w:rsidTr="00014885">
        <w:trPr>
          <w:trHeight w:val="50"/>
          <w:tblHeader/>
          <w:jc w:val="center"/>
        </w:trPr>
        <w:tc>
          <w:tcPr>
            <w:tcW w:w="4464" w:type="dxa"/>
            <w:shd w:val="clear" w:color="auto" w:fill="B4C6E7" w:themeFill="accent1" w:themeFillTint="66"/>
            <w:vAlign w:val="bottom"/>
          </w:tcPr>
          <w:p w14:paraId="79CF9D42" w14:textId="31D3E20A" w:rsidR="00D41314" w:rsidRDefault="00DF14FD" w:rsidP="00B14A10">
            <w:pPr>
              <w:pStyle w:val="Tablecolheader"/>
            </w:pPr>
            <w:r>
              <w:t>Entity</w:t>
            </w:r>
          </w:p>
        </w:tc>
        <w:tc>
          <w:tcPr>
            <w:tcW w:w="1620" w:type="dxa"/>
            <w:shd w:val="clear" w:color="auto" w:fill="B4C6E7" w:themeFill="accent1" w:themeFillTint="66"/>
            <w:vAlign w:val="bottom"/>
          </w:tcPr>
          <w:p w14:paraId="4AD611E2" w14:textId="70381F95" w:rsidR="00C13DB6" w:rsidRDefault="00DF14FD" w:rsidP="00B14A10">
            <w:pPr>
              <w:pStyle w:val="Tablecolheader"/>
            </w:pPr>
            <w:r w:rsidRPr="00DF14FD">
              <w:t xml:space="preserve">TN </w:t>
            </w:r>
            <w:r>
              <w:t>Starting</w:t>
            </w:r>
            <w:r w:rsidR="00D71A34">
              <w:t xml:space="preserve"> </w:t>
            </w:r>
            <w:proofErr w:type="spellStart"/>
            <w:r w:rsidR="00D71A34">
              <w:t>Non</w:t>
            </w:r>
            <w:r w:rsidR="00C13DB6">
              <w:t>b</w:t>
            </w:r>
            <w:r w:rsidR="00D71A34">
              <w:t>ackground</w:t>
            </w:r>
            <w:proofErr w:type="spellEnd"/>
            <w:r>
              <w:t xml:space="preserve"> </w:t>
            </w:r>
            <w:r w:rsidRPr="00DF14FD">
              <w:t xml:space="preserve">Load </w:t>
            </w:r>
          </w:p>
          <w:p w14:paraId="64BABFCE" w14:textId="7BF0400C" w:rsidR="00D41314" w:rsidRPr="00645765" w:rsidRDefault="00DF14FD" w:rsidP="00B14A10">
            <w:pPr>
              <w:pStyle w:val="Tablecolheader"/>
            </w:pPr>
            <w:r w:rsidRPr="00DF14FD">
              <w:t>(</w:t>
            </w:r>
            <w:proofErr w:type="spellStart"/>
            <w:r w:rsidRPr="00DF14FD">
              <w:t>lbs</w:t>
            </w:r>
            <w:proofErr w:type="spellEnd"/>
            <w:r w:rsidRPr="00DF14FD">
              <w:t>/</w:t>
            </w:r>
            <w:proofErr w:type="spellStart"/>
            <w:r w:rsidRPr="00DF14FD">
              <w:t>yr</w:t>
            </w:r>
            <w:proofErr w:type="spellEnd"/>
            <w:r w:rsidRPr="00DF14FD">
              <w:t>)</w:t>
            </w:r>
          </w:p>
        </w:tc>
        <w:tc>
          <w:tcPr>
            <w:tcW w:w="1440" w:type="dxa"/>
            <w:shd w:val="clear" w:color="auto" w:fill="B4C6E7" w:themeFill="accent1" w:themeFillTint="66"/>
            <w:vAlign w:val="bottom"/>
          </w:tcPr>
          <w:p w14:paraId="6132FA8C" w14:textId="77777777" w:rsidR="00C13DB6" w:rsidRDefault="00DF14FD" w:rsidP="00B14A10">
            <w:pPr>
              <w:pStyle w:val="Tablecolheader"/>
            </w:pPr>
            <w:r>
              <w:t>T</w:t>
            </w:r>
            <w:r w:rsidRPr="00DF14FD">
              <w:t xml:space="preserve">N Allowable Load </w:t>
            </w:r>
          </w:p>
          <w:p w14:paraId="719C03BF" w14:textId="278CD779" w:rsidR="00D41314" w:rsidRPr="00645765" w:rsidRDefault="00DF14FD" w:rsidP="00B14A10">
            <w:pPr>
              <w:pStyle w:val="Tablecolheader"/>
            </w:pPr>
            <w:r w:rsidRPr="00DF14FD">
              <w:t>(</w:t>
            </w:r>
            <w:proofErr w:type="spellStart"/>
            <w:r w:rsidRPr="00DF14FD">
              <w:t>lbs</w:t>
            </w:r>
            <w:proofErr w:type="spellEnd"/>
            <w:r w:rsidRPr="00DF14FD">
              <w:t>/</w:t>
            </w:r>
            <w:proofErr w:type="spellStart"/>
            <w:r w:rsidRPr="00DF14FD">
              <w:t>yr</w:t>
            </w:r>
            <w:proofErr w:type="spellEnd"/>
            <w:r w:rsidRPr="00DF14FD">
              <w:t>)</w:t>
            </w:r>
          </w:p>
        </w:tc>
        <w:tc>
          <w:tcPr>
            <w:tcW w:w="1440" w:type="dxa"/>
            <w:shd w:val="clear" w:color="auto" w:fill="B4C6E7" w:themeFill="accent1" w:themeFillTint="66"/>
            <w:vAlign w:val="bottom"/>
          </w:tcPr>
          <w:p w14:paraId="4180FF6B" w14:textId="4100E0C7" w:rsidR="00D41314" w:rsidRDefault="00DF14FD" w:rsidP="00B14A10">
            <w:pPr>
              <w:pStyle w:val="Tablecolheader"/>
            </w:pPr>
            <w:r w:rsidRPr="00DF14FD">
              <w:t>TN Load Reduction (</w:t>
            </w:r>
            <w:proofErr w:type="spellStart"/>
            <w:r w:rsidRPr="00DF14FD">
              <w:t>lbs</w:t>
            </w:r>
            <w:proofErr w:type="spellEnd"/>
            <w:r w:rsidRPr="00DF14FD">
              <w:t>/</w:t>
            </w:r>
            <w:proofErr w:type="spellStart"/>
            <w:r w:rsidRPr="00DF14FD">
              <w:t>yr</w:t>
            </w:r>
            <w:proofErr w:type="spellEnd"/>
            <w:r w:rsidRPr="00DF14FD">
              <w:t>)</w:t>
            </w:r>
          </w:p>
        </w:tc>
      </w:tr>
      <w:tr w:rsidR="00C13DB6" w:rsidRPr="00E50013" w14:paraId="5EA9FAC8" w14:textId="77777777" w:rsidTr="00C13DB6">
        <w:trPr>
          <w:trHeight w:val="320"/>
          <w:jc w:val="center"/>
        </w:trPr>
        <w:tc>
          <w:tcPr>
            <w:tcW w:w="4464" w:type="dxa"/>
            <w:vAlign w:val="center"/>
          </w:tcPr>
          <w:p w14:paraId="2A10C50A" w14:textId="4436B2A1" w:rsidR="00DF14FD" w:rsidRPr="00014885" w:rsidRDefault="00DF14FD" w:rsidP="00014885">
            <w:pPr>
              <w:pStyle w:val="TableText"/>
              <w:jc w:val="center"/>
              <w:rPr>
                <w:b/>
              </w:rPr>
            </w:pPr>
            <w:r w:rsidRPr="00014885">
              <w:rPr>
                <w:b/>
              </w:rPr>
              <w:t>City of Cape Coral</w:t>
            </w:r>
          </w:p>
        </w:tc>
        <w:tc>
          <w:tcPr>
            <w:tcW w:w="1620" w:type="dxa"/>
            <w:vAlign w:val="center"/>
          </w:tcPr>
          <w:p w14:paraId="6063E59A" w14:textId="42B894AB" w:rsidR="00DF14FD" w:rsidRPr="00057266" w:rsidRDefault="00DF14FD">
            <w:pPr>
              <w:pStyle w:val="TableText"/>
              <w:jc w:val="center"/>
            </w:pPr>
            <w:r w:rsidRPr="009D64A2">
              <w:t>142,892</w:t>
            </w:r>
          </w:p>
        </w:tc>
        <w:tc>
          <w:tcPr>
            <w:tcW w:w="1440" w:type="dxa"/>
            <w:vAlign w:val="center"/>
          </w:tcPr>
          <w:p w14:paraId="736C1E08" w14:textId="41FBB2EC" w:rsidR="00DF14FD" w:rsidRPr="00057266" w:rsidRDefault="00DF14FD">
            <w:pPr>
              <w:pStyle w:val="TableText"/>
              <w:jc w:val="center"/>
            </w:pPr>
            <w:r w:rsidRPr="009D64A2">
              <w:t>39,478</w:t>
            </w:r>
          </w:p>
        </w:tc>
        <w:tc>
          <w:tcPr>
            <w:tcW w:w="1440" w:type="dxa"/>
            <w:vAlign w:val="center"/>
          </w:tcPr>
          <w:p w14:paraId="15C917FD" w14:textId="12B437C2" w:rsidR="00DF14FD" w:rsidRPr="00057266" w:rsidRDefault="00DF14FD">
            <w:pPr>
              <w:pStyle w:val="TableText"/>
              <w:jc w:val="center"/>
            </w:pPr>
            <w:r w:rsidRPr="009D64A2">
              <w:t>103,414</w:t>
            </w:r>
          </w:p>
        </w:tc>
      </w:tr>
      <w:tr w:rsidR="00C13DB6" w:rsidRPr="00E50013" w14:paraId="5631F9A9" w14:textId="77777777" w:rsidTr="00C13DB6">
        <w:trPr>
          <w:trHeight w:val="320"/>
          <w:jc w:val="center"/>
        </w:trPr>
        <w:tc>
          <w:tcPr>
            <w:tcW w:w="4464" w:type="dxa"/>
            <w:vAlign w:val="center"/>
          </w:tcPr>
          <w:p w14:paraId="3A06BB80" w14:textId="3416CFA5" w:rsidR="00DF14FD" w:rsidRPr="00014885" w:rsidRDefault="00DF14FD" w:rsidP="00014885">
            <w:pPr>
              <w:pStyle w:val="TableText"/>
              <w:jc w:val="center"/>
              <w:rPr>
                <w:b/>
              </w:rPr>
            </w:pPr>
            <w:r w:rsidRPr="00014885">
              <w:rPr>
                <w:b/>
              </w:rPr>
              <w:t>City of Fort Myers</w:t>
            </w:r>
          </w:p>
        </w:tc>
        <w:tc>
          <w:tcPr>
            <w:tcW w:w="1620" w:type="dxa"/>
            <w:vAlign w:val="center"/>
          </w:tcPr>
          <w:p w14:paraId="2F53E61B" w14:textId="73EF48B4" w:rsidR="00DF14FD" w:rsidRPr="00057266" w:rsidRDefault="00DF14FD">
            <w:pPr>
              <w:pStyle w:val="TableText"/>
              <w:jc w:val="center"/>
            </w:pPr>
            <w:r w:rsidRPr="009D64A2">
              <w:t>56,547</w:t>
            </w:r>
          </w:p>
        </w:tc>
        <w:tc>
          <w:tcPr>
            <w:tcW w:w="1440" w:type="dxa"/>
            <w:vAlign w:val="center"/>
          </w:tcPr>
          <w:p w14:paraId="40AF7406" w14:textId="4D08A897" w:rsidR="00DF14FD" w:rsidRPr="00057266" w:rsidRDefault="00DF14FD">
            <w:pPr>
              <w:pStyle w:val="TableText"/>
              <w:jc w:val="center"/>
            </w:pPr>
            <w:r w:rsidRPr="009D64A2">
              <w:t>15,623</w:t>
            </w:r>
          </w:p>
        </w:tc>
        <w:tc>
          <w:tcPr>
            <w:tcW w:w="1440" w:type="dxa"/>
            <w:vAlign w:val="center"/>
          </w:tcPr>
          <w:p w14:paraId="2602D855" w14:textId="70E6F042" w:rsidR="00DF14FD" w:rsidRPr="00057266" w:rsidRDefault="00DF14FD">
            <w:pPr>
              <w:pStyle w:val="TableText"/>
              <w:jc w:val="center"/>
            </w:pPr>
            <w:r w:rsidRPr="009D64A2">
              <w:t>40,924</w:t>
            </w:r>
          </w:p>
        </w:tc>
      </w:tr>
      <w:tr w:rsidR="00C13DB6" w:rsidRPr="00E50013" w14:paraId="061C47BC" w14:textId="77777777" w:rsidTr="00C13DB6">
        <w:trPr>
          <w:trHeight w:val="320"/>
          <w:jc w:val="center"/>
        </w:trPr>
        <w:tc>
          <w:tcPr>
            <w:tcW w:w="4464" w:type="dxa"/>
            <w:vAlign w:val="center"/>
          </w:tcPr>
          <w:p w14:paraId="39EC8BCE" w14:textId="25D8EC09" w:rsidR="00DF14FD" w:rsidRPr="00014885" w:rsidRDefault="00C13DB6" w:rsidP="00F56473">
            <w:pPr>
              <w:pStyle w:val="TableText"/>
              <w:jc w:val="center"/>
              <w:rPr>
                <w:b/>
              </w:rPr>
            </w:pPr>
            <w:r w:rsidRPr="00014885">
              <w:rPr>
                <w:b/>
              </w:rPr>
              <w:t>Lehigh Acres Municipal Services Improvement District (</w:t>
            </w:r>
            <w:r w:rsidR="00DF14FD" w:rsidRPr="00014885">
              <w:rPr>
                <w:b/>
              </w:rPr>
              <w:t>LA-MSID</w:t>
            </w:r>
            <w:r w:rsidRPr="00014885">
              <w:rPr>
                <w:b/>
              </w:rPr>
              <w:t>)</w:t>
            </w:r>
            <w:r w:rsidR="00F56473" w:rsidRPr="00014885">
              <w:rPr>
                <w:b/>
              </w:rPr>
              <w:t xml:space="preserve"> /</w:t>
            </w:r>
            <w:r w:rsidR="00F56473">
              <w:rPr>
                <w:b/>
              </w:rPr>
              <w:t xml:space="preserve">formerly </w:t>
            </w:r>
            <w:r w:rsidR="00F56473" w:rsidRPr="00014885">
              <w:rPr>
                <w:b/>
              </w:rPr>
              <w:t>East County Water Control District (ECWCD)</w:t>
            </w:r>
          </w:p>
        </w:tc>
        <w:tc>
          <w:tcPr>
            <w:tcW w:w="1620" w:type="dxa"/>
            <w:vAlign w:val="center"/>
          </w:tcPr>
          <w:p w14:paraId="42BC30EE" w14:textId="669C0EDB" w:rsidR="00DF14FD" w:rsidRPr="00057266" w:rsidRDefault="00DF14FD">
            <w:pPr>
              <w:pStyle w:val="TableText"/>
              <w:jc w:val="center"/>
            </w:pPr>
            <w:r w:rsidRPr="009D64A2">
              <w:t>52,141</w:t>
            </w:r>
          </w:p>
        </w:tc>
        <w:tc>
          <w:tcPr>
            <w:tcW w:w="1440" w:type="dxa"/>
            <w:vAlign w:val="center"/>
          </w:tcPr>
          <w:p w14:paraId="48AE0529" w14:textId="0BF2E392" w:rsidR="00DF14FD" w:rsidRPr="00057266" w:rsidRDefault="00DF14FD">
            <w:pPr>
              <w:pStyle w:val="TableText"/>
              <w:jc w:val="center"/>
            </w:pPr>
            <w:r w:rsidRPr="009D64A2">
              <w:t>14,405</w:t>
            </w:r>
          </w:p>
        </w:tc>
        <w:tc>
          <w:tcPr>
            <w:tcW w:w="1440" w:type="dxa"/>
            <w:vAlign w:val="center"/>
          </w:tcPr>
          <w:p w14:paraId="5708C28C" w14:textId="0010FCC2" w:rsidR="00DF14FD" w:rsidRPr="00057266" w:rsidRDefault="00DF14FD">
            <w:pPr>
              <w:pStyle w:val="TableText"/>
              <w:jc w:val="center"/>
            </w:pPr>
            <w:r w:rsidRPr="009D64A2">
              <w:t>37,736</w:t>
            </w:r>
          </w:p>
        </w:tc>
      </w:tr>
      <w:tr w:rsidR="00C13DB6" w:rsidRPr="00E50013" w14:paraId="422B382C" w14:textId="77777777" w:rsidTr="00C13DB6">
        <w:trPr>
          <w:trHeight w:val="320"/>
          <w:jc w:val="center"/>
        </w:trPr>
        <w:tc>
          <w:tcPr>
            <w:tcW w:w="4464" w:type="dxa"/>
            <w:vAlign w:val="center"/>
          </w:tcPr>
          <w:p w14:paraId="1761F84B" w14:textId="088E0C13" w:rsidR="00DF14FD" w:rsidRPr="00014885" w:rsidRDefault="00DF14FD" w:rsidP="00014885">
            <w:pPr>
              <w:pStyle w:val="TableText"/>
              <w:jc w:val="center"/>
              <w:rPr>
                <w:b/>
              </w:rPr>
            </w:pPr>
            <w:bookmarkStart w:id="42" w:name="_Hlk483916391"/>
            <w:proofErr w:type="spellStart"/>
            <w:r w:rsidRPr="00014885">
              <w:rPr>
                <w:b/>
              </w:rPr>
              <w:t>Lucaya</w:t>
            </w:r>
            <w:proofErr w:type="spellEnd"/>
            <w:r w:rsidRPr="00014885">
              <w:rPr>
                <w:b/>
              </w:rPr>
              <w:t xml:space="preserve"> </w:t>
            </w:r>
            <w:r w:rsidR="00C13DB6" w:rsidRPr="00014885">
              <w:rPr>
                <w:b/>
              </w:rPr>
              <w:t>Community Development District (</w:t>
            </w:r>
            <w:r w:rsidRPr="00014885">
              <w:rPr>
                <w:b/>
              </w:rPr>
              <w:t>CDD</w:t>
            </w:r>
            <w:r w:rsidR="00C13DB6" w:rsidRPr="00014885">
              <w:rPr>
                <w:b/>
              </w:rPr>
              <w:t>)</w:t>
            </w:r>
          </w:p>
        </w:tc>
        <w:tc>
          <w:tcPr>
            <w:tcW w:w="1620" w:type="dxa"/>
            <w:vAlign w:val="center"/>
          </w:tcPr>
          <w:p w14:paraId="247F17DC" w14:textId="33DE1292" w:rsidR="00DF14FD" w:rsidRPr="00057266" w:rsidRDefault="00D71A34">
            <w:pPr>
              <w:pStyle w:val="TableText"/>
              <w:jc w:val="center"/>
            </w:pPr>
            <w:r w:rsidRPr="00D71A34">
              <w:t>183</w:t>
            </w:r>
          </w:p>
        </w:tc>
        <w:tc>
          <w:tcPr>
            <w:tcW w:w="1440" w:type="dxa"/>
            <w:vAlign w:val="center"/>
          </w:tcPr>
          <w:p w14:paraId="3AC318C1" w14:textId="69AC185F" w:rsidR="00DF14FD" w:rsidRPr="00057266" w:rsidRDefault="00D71A34">
            <w:pPr>
              <w:pStyle w:val="TableText"/>
              <w:jc w:val="center"/>
            </w:pPr>
            <w:r w:rsidRPr="00D71A34">
              <w:t>51</w:t>
            </w:r>
          </w:p>
        </w:tc>
        <w:tc>
          <w:tcPr>
            <w:tcW w:w="1440" w:type="dxa"/>
            <w:vAlign w:val="center"/>
          </w:tcPr>
          <w:p w14:paraId="6999890A" w14:textId="6A806489" w:rsidR="00DF14FD" w:rsidRPr="00057266" w:rsidRDefault="00D71A34">
            <w:pPr>
              <w:pStyle w:val="TableText"/>
              <w:jc w:val="center"/>
            </w:pPr>
            <w:r w:rsidRPr="00D71A34">
              <w:t>132</w:t>
            </w:r>
          </w:p>
        </w:tc>
      </w:tr>
      <w:bookmarkEnd w:id="42"/>
      <w:tr w:rsidR="00C13DB6" w:rsidRPr="00E50013" w14:paraId="0CE7DE7E" w14:textId="77777777" w:rsidTr="00C13DB6">
        <w:trPr>
          <w:trHeight w:val="320"/>
          <w:jc w:val="center"/>
        </w:trPr>
        <w:tc>
          <w:tcPr>
            <w:tcW w:w="4464" w:type="dxa"/>
            <w:vAlign w:val="center"/>
          </w:tcPr>
          <w:p w14:paraId="41FF80F3" w14:textId="3F57E3D3" w:rsidR="00DF14FD" w:rsidRPr="00014885" w:rsidRDefault="00DF14FD" w:rsidP="00014885">
            <w:pPr>
              <w:pStyle w:val="TableText"/>
              <w:jc w:val="center"/>
              <w:rPr>
                <w:b/>
              </w:rPr>
            </w:pPr>
            <w:r w:rsidRPr="00014885">
              <w:rPr>
                <w:b/>
              </w:rPr>
              <w:t>Lee County</w:t>
            </w:r>
          </w:p>
        </w:tc>
        <w:tc>
          <w:tcPr>
            <w:tcW w:w="1620" w:type="dxa"/>
            <w:vAlign w:val="center"/>
          </w:tcPr>
          <w:p w14:paraId="0202C6D1" w14:textId="62488142" w:rsidR="00DF14FD" w:rsidRPr="00057266" w:rsidRDefault="00D71A34">
            <w:pPr>
              <w:pStyle w:val="TableText"/>
              <w:jc w:val="center"/>
            </w:pPr>
            <w:r w:rsidRPr="00D71A34">
              <w:t>194,623</w:t>
            </w:r>
          </w:p>
        </w:tc>
        <w:tc>
          <w:tcPr>
            <w:tcW w:w="1440" w:type="dxa"/>
            <w:vAlign w:val="center"/>
          </w:tcPr>
          <w:p w14:paraId="3F91FFEA" w14:textId="13F4BE9C" w:rsidR="00DF14FD" w:rsidRPr="00057266" w:rsidRDefault="00D71A34">
            <w:pPr>
              <w:pStyle w:val="TableText"/>
              <w:jc w:val="center"/>
            </w:pPr>
            <w:r w:rsidRPr="00D71A34">
              <w:t>53,770</w:t>
            </w:r>
          </w:p>
        </w:tc>
        <w:tc>
          <w:tcPr>
            <w:tcW w:w="1440" w:type="dxa"/>
            <w:vAlign w:val="center"/>
          </w:tcPr>
          <w:p w14:paraId="5F13927E" w14:textId="4D12097D" w:rsidR="00DF14FD" w:rsidRPr="00057266" w:rsidRDefault="00D71A34">
            <w:pPr>
              <w:pStyle w:val="TableText"/>
              <w:jc w:val="center"/>
            </w:pPr>
            <w:r w:rsidRPr="00D71A34">
              <w:t>140,853</w:t>
            </w:r>
          </w:p>
        </w:tc>
      </w:tr>
      <w:tr w:rsidR="00C13DB6" w:rsidRPr="00E50013" w14:paraId="3DCE63E0" w14:textId="77777777" w:rsidTr="00C13DB6">
        <w:trPr>
          <w:trHeight w:val="320"/>
          <w:jc w:val="center"/>
        </w:trPr>
        <w:tc>
          <w:tcPr>
            <w:tcW w:w="4464" w:type="dxa"/>
            <w:vAlign w:val="center"/>
          </w:tcPr>
          <w:p w14:paraId="36D8FB4B" w14:textId="0B51000D" w:rsidR="00DF14FD" w:rsidRPr="00014885" w:rsidRDefault="00DF14FD" w:rsidP="00014885">
            <w:pPr>
              <w:pStyle w:val="TableText"/>
              <w:jc w:val="center"/>
              <w:rPr>
                <w:b/>
              </w:rPr>
            </w:pPr>
            <w:r w:rsidRPr="00014885">
              <w:rPr>
                <w:b/>
              </w:rPr>
              <w:t>Charlotte County</w:t>
            </w:r>
          </w:p>
        </w:tc>
        <w:tc>
          <w:tcPr>
            <w:tcW w:w="1620" w:type="dxa"/>
            <w:vAlign w:val="center"/>
          </w:tcPr>
          <w:p w14:paraId="3D2D2C29" w14:textId="4A39947E" w:rsidR="00DF14FD" w:rsidRPr="00057266" w:rsidRDefault="00DF14FD">
            <w:pPr>
              <w:pStyle w:val="TableText"/>
              <w:jc w:val="center"/>
            </w:pPr>
            <w:r w:rsidRPr="0099442E">
              <w:t>1,303</w:t>
            </w:r>
          </w:p>
        </w:tc>
        <w:tc>
          <w:tcPr>
            <w:tcW w:w="1440" w:type="dxa"/>
            <w:vAlign w:val="center"/>
          </w:tcPr>
          <w:p w14:paraId="0903F86A" w14:textId="63E8D90C" w:rsidR="00DF14FD" w:rsidRPr="00057266" w:rsidRDefault="00DF14FD">
            <w:pPr>
              <w:pStyle w:val="TableText"/>
              <w:jc w:val="center"/>
            </w:pPr>
            <w:r w:rsidRPr="0099442E">
              <w:t>360</w:t>
            </w:r>
          </w:p>
        </w:tc>
        <w:tc>
          <w:tcPr>
            <w:tcW w:w="1440" w:type="dxa"/>
            <w:vAlign w:val="center"/>
          </w:tcPr>
          <w:p w14:paraId="785DB3FA" w14:textId="5E375802" w:rsidR="00DF14FD" w:rsidRPr="00057266" w:rsidRDefault="00DF14FD">
            <w:pPr>
              <w:pStyle w:val="TableText"/>
              <w:jc w:val="center"/>
            </w:pPr>
            <w:r w:rsidRPr="0099442E">
              <w:t>943</w:t>
            </w:r>
          </w:p>
        </w:tc>
      </w:tr>
      <w:tr w:rsidR="00C13DB6" w:rsidRPr="00E50013" w14:paraId="3DEF936D" w14:textId="77777777" w:rsidTr="00C13DB6">
        <w:trPr>
          <w:trHeight w:val="320"/>
          <w:jc w:val="center"/>
        </w:trPr>
        <w:tc>
          <w:tcPr>
            <w:tcW w:w="4464" w:type="dxa"/>
            <w:vAlign w:val="center"/>
          </w:tcPr>
          <w:p w14:paraId="7AD63B35" w14:textId="09A44C04" w:rsidR="00DF14FD" w:rsidRPr="00014885" w:rsidRDefault="00C13DB6" w:rsidP="00014885">
            <w:pPr>
              <w:pStyle w:val="TableText"/>
              <w:jc w:val="center"/>
              <w:rPr>
                <w:b/>
              </w:rPr>
            </w:pPr>
            <w:r w:rsidRPr="00014885">
              <w:rPr>
                <w:b/>
              </w:rPr>
              <w:t>Florida Department of Transportation (</w:t>
            </w:r>
            <w:r w:rsidR="00DF14FD" w:rsidRPr="00014885">
              <w:rPr>
                <w:b/>
              </w:rPr>
              <w:t>FDOT</w:t>
            </w:r>
            <w:r w:rsidRPr="00014885">
              <w:rPr>
                <w:b/>
              </w:rPr>
              <w:t>)</w:t>
            </w:r>
          </w:p>
        </w:tc>
        <w:tc>
          <w:tcPr>
            <w:tcW w:w="1620" w:type="dxa"/>
            <w:vAlign w:val="center"/>
          </w:tcPr>
          <w:p w14:paraId="07AA61CF" w14:textId="1D6F1FAE" w:rsidR="00DF14FD" w:rsidRPr="00057266" w:rsidRDefault="00DF14FD">
            <w:pPr>
              <w:pStyle w:val="TableText"/>
              <w:jc w:val="center"/>
            </w:pPr>
            <w:r w:rsidRPr="0099442E">
              <w:t>12,601</w:t>
            </w:r>
          </w:p>
        </w:tc>
        <w:tc>
          <w:tcPr>
            <w:tcW w:w="1440" w:type="dxa"/>
            <w:vAlign w:val="center"/>
          </w:tcPr>
          <w:p w14:paraId="2E76F7ED" w14:textId="01B4EBC0" w:rsidR="00DF14FD" w:rsidRPr="00057266" w:rsidRDefault="00DF14FD">
            <w:pPr>
              <w:pStyle w:val="TableText"/>
              <w:jc w:val="center"/>
            </w:pPr>
            <w:r w:rsidRPr="0099442E">
              <w:t>3,481</w:t>
            </w:r>
          </w:p>
        </w:tc>
        <w:tc>
          <w:tcPr>
            <w:tcW w:w="1440" w:type="dxa"/>
            <w:vAlign w:val="center"/>
          </w:tcPr>
          <w:p w14:paraId="2511FBA4" w14:textId="5E743D12" w:rsidR="00DF14FD" w:rsidRPr="00057266" w:rsidRDefault="00DF14FD">
            <w:pPr>
              <w:pStyle w:val="TableText"/>
              <w:jc w:val="center"/>
            </w:pPr>
            <w:r w:rsidRPr="0099442E">
              <w:t>9,119</w:t>
            </w:r>
          </w:p>
        </w:tc>
      </w:tr>
      <w:tr w:rsidR="00C13DB6" w:rsidRPr="00E50013" w14:paraId="0F58E3EC" w14:textId="77777777" w:rsidTr="00C13DB6">
        <w:trPr>
          <w:trHeight w:val="320"/>
          <w:jc w:val="center"/>
        </w:trPr>
        <w:tc>
          <w:tcPr>
            <w:tcW w:w="4464" w:type="dxa"/>
            <w:vAlign w:val="center"/>
          </w:tcPr>
          <w:p w14:paraId="6C1B0CA5" w14:textId="2C57C963" w:rsidR="00DF14FD" w:rsidRPr="00014885" w:rsidRDefault="00DF14FD" w:rsidP="00014885">
            <w:pPr>
              <w:pStyle w:val="TableText"/>
              <w:jc w:val="center"/>
              <w:rPr>
                <w:b/>
              </w:rPr>
            </w:pPr>
            <w:r w:rsidRPr="00014885">
              <w:rPr>
                <w:b/>
              </w:rPr>
              <w:t>Agriculture</w:t>
            </w:r>
          </w:p>
        </w:tc>
        <w:tc>
          <w:tcPr>
            <w:tcW w:w="1620" w:type="dxa"/>
            <w:vAlign w:val="center"/>
          </w:tcPr>
          <w:p w14:paraId="64C118FD" w14:textId="3ED59961" w:rsidR="00DF14FD" w:rsidRPr="009D64A2" w:rsidRDefault="00DF14FD">
            <w:pPr>
              <w:pStyle w:val="TableText"/>
              <w:jc w:val="center"/>
            </w:pPr>
            <w:r w:rsidRPr="0099442E">
              <w:t>76,821</w:t>
            </w:r>
          </w:p>
        </w:tc>
        <w:tc>
          <w:tcPr>
            <w:tcW w:w="1440" w:type="dxa"/>
            <w:vAlign w:val="center"/>
          </w:tcPr>
          <w:p w14:paraId="5EE89646" w14:textId="236A03D8" w:rsidR="00DF14FD" w:rsidRPr="009D64A2" w:rsidRDefault="00DF14FD">
            <w:pPr>
              <w:pStyle w:val="TableText"/>
              <w:jc w:val="center"/>
            </w:pPr>
            <w:r w:rsidRPr="0099442E">
              <w:t>21,224</w:t>
            </w:r>
          </w:p>
        </w:tc>
        <w:tc>
          <w:tcPr>
            <w:tcW w:w="1440" w:type="dxa"/>
            <w:vAlign w:val="center"/>
          </w:tcPr>
          <w:p w14:paraId="1BD9D8A5" w14:textId="352234A2" w:rsidR="00DF14FD" w:rsidRPr="009D64A2" w:rsidRDefault="00DF14FD">
            <w:pPr>
              <w:pStyle w:val="TableText"/>
              <w:jc w:val="center"/>
            </w:pPr>
            <w:r w:rsidRPr="0099442E">
              <w:t>55,597</w:t>
            </w:r>
          </w:p>
        </w:tc>
      </w:tr>
      <w:tr w:rsidR="00C13DB6" w:rsidRPr="00DF14FD" w14:paraId="0463BFC7" w14:textId="77777777" w:rsidTr="00085E80">
        <w:trPr>
          <w:trHeight w:val="320"/>
          <w:jc w:val="center"/>
        </w:trPr>
        <w:tc>
          <w:tcPr>
            <w:tcW w:w="4464" w:type="dxa"/>
            <w:shd w:val="clear" w:color="auto" w:fill="FFFFCC"/>
            <w:vAlign w:val="center"/>
          </w:tcPr>
          <w:p w14:paraId="4C316EAA" w14:textId="2B281C6E" w:rsidR="00DF14FD" w:rsidRPr="00DF14FD" w:rsidRDefault="00DF14FD" w:rsidP="00014885">
            <w:pPr>
              <w:pStyle w:val="TableText"/>
              <w:jc w:val="center"/>
              <w:rPr>
                <w:b/>
              </w:rPr>
            </w:pPr>
            <w:r w:rsidRPr="00DF14FD">
              <w:rPr>
                <w:b/>
              </w:rPr>
              <w:t>Total</w:t>
            </w:r>
          </w:p>
        </w:tc>
        <w:tc>
          <w:tcPr>
            <w:tcW w:w="1620" w:type="dxa"/>
            <w:shd w:val="clear" w:color="auto" w:fill="FFFFCC"/>
            <w:vAlign w:val="center"/>
          </w:tcPr>
          <w:p w14:paraId="1F6F5404" w14:textId="33475AB9" w:rsidR="00DF14FD" w:rsidRPr="00DF14FD" w:rsidRDefault="00DF14FD">
            <w:pPr>
              <w:pStyle w:val="TableText"/>
              <w:jc w:val="center"/>
              <w:rPr>
                <w:b/>
              </w:rPr>
            </w:pPr>
            <w:r w:rsidRPr="00DF14FD">
              <w:rPr>
                <w:b/>
              </w:rPr>
              <w:t>1,690,08</w:t>
            </w:r>
            <w:r w:rsidR="00D71A34">
              <w:rPr>
                <w:b/>
              </w:rPr>
              <w:t>4</w:t>
            </w:r>
          </w:p>
        </w:tc>
        <w:tc>
          <w:tcPr>
            <w:tcW w:w="1440" w:type="dxa"/>
            <w:shd w:val="clear" w:color="auto" w:fill="FFFFCC"/>
            <w:vAlign w:val="center"/>
          </w:tcPr>
          <w:p w14:paraId="0CF6D248" w14:textId="32EBE386" w:rsidR="00DF14FD" w:rsidRPr="00DF14FD" w:rsidRDefault="00DF14FD">
            <w:pPr>
              <w:pStyle w:val="TableText"/>
              <w:jc w:val="center"/>
              <w:rPr>
                <w:b/>
              </w:rPr>
            </w:pPr>
            <w:r w:rsidRPr="00DF14FD">
              <w:rPr>
                <w:b/>
              </w:rPr>
              <w:t>1,301,366</w:t>
            </w:r>
          </w:p>
        </w:tc>
        <w:tc>
          <w:tcPr>
            <w:tcW w:w="1440" w:type="dxa"/>
            <w:shd w:val="clear" w:color="auto" w:fill="FFFFCC"/>
            <w:vAlign w:val="center"/>
          </w:tcPr>
          <w:p w14:paraId="73EDC9CD" w14:textId="10B78158" w:rsidR="00DF14FD" w:rsidRPr="00DF14FD" w:rsidRDefault="00DF14FD">
            <w:pPr>
              <w:pStyle w:val="TableText"/>
              <w:jc w:val="center"/>
              <w:rPr>
                <w:b/>
              </w:rPr>
            </w:pPr>
            <w:r w:rsidRPr="00DF14FD">
              <w:rPr>
                <w:b/>
              </w:rPr>
              <w:t>388,71</w:t>
            </w:r>
            <w:r w:rsidR="00D71A34">
              <w:rPr>
                <w:b/>
              </w:rPr>
              <w:t>9</w:t>
            </w:r>
          </w:p>
        </w:tc>
      </w:tr>
    </w:tbl>
    <w:p w14:paraId="01E6A074" w14:textId="66A56113" w:rsidR="00D41314" w:rsidRDefault="00D41314" w:rsidP="00014885">
      <w:pPr>
        <w:pStyle w:val="Bodytextreduced"/>
      </w:pPr>
    </w:p>
    <w:p w14:paraId="7189F2E3" w14:textId="77777777" w:rsidR="00C13DB6" w:rsidRPr="00D41314" w:rsidRDefault="00C13DB6" w:rsidP="00014885">
      <w:pPr>
        <w:pStyle w:val="Bodytextreduced"/>
      </w:pPr>
    </w:p>
    <w:p w14:paraId="4E9A2B00" w14:textId="77777777" w:rsidR="003453B6" w:rsidRDefault="003453B6" w:rsidP="00D202D6">
      <w:pPr>
        <w:pStyle w:val="BodyText"/>
        <w:rPr>
          <w:szCs w:val="24"/>
        </w:rPr>
      </w:pPr>
      <w:r w:rsidRPr="00965B5C">
        <w:rPr>
          <w:szCs w:val="24"/>
        </w:rPr>
        <w:lastRenderedPageBreak/>
        <w:t>The management actions and adaptive management approach described in the BMAP will address TN reductions until the TMDLs are attained. The phased BMAP approach allows for the implementation of projects over multiple years designed to achieve incremental reductions, while simultaneously monitoring and conducting studies to better understand the water quality dynamics (sources and respon</w:t>
      </w:r>
      <w:r>
        <w:rPr>
          <w:szCs w:val="24"/>
        </w:rPr>
        <w:t>se variables) in the watershed</w:t>
      </w:r>
      <w:r w:rsidRPr="00965B5C">
        <w:rPr>
          <w:szCs w:val="24"/>
        </w:rPr>
        <w:t>.</w:t>
      </w:r>
      <w:r>
        <w:rPr>
          <w:szCs w:val="24"/>
        </w:rPr>
        <w:t xml:space="preserve"> </w:t>
      </w:r>
    </w:p>
    <w:p w14:paraId="0B3D3C8B" w14:textId="739DD201" w:rsidR="0097330D" w:rsidRDefault="0097330D" w:rsidP="00D202D6">
      <w:pPr>
        <w:pStyle w:val="BodyText"/>
      </w:pPr>
      <w:r>
        <w:t>Additional details about the sources</w:t>
      </w:r>
      <w:r w:rsidR="006369DE">
        <w:t xml:space="preserve">, modeling development process, and implementation assumptions and considerations </w:t>
      </w:r>
      <w:r>
        <w:t>are pro</w:t>
      </w:r>
      <w:r w:rsidR="00057266">
        <w:t xml:space="preserve">vided in the </w:t>
      </w:r>
      <w:r w:rsidR="00D41314">
        <w:t xml:space="preserve">2009 TMDL </w:t>
      </w:r>
      <w:r w:rsidR="005C403E">
        <w:t xml:space="preserve">report </w:t>
      </w:r>
      <w:r w:rsidR="00D41314">
        <w:t>and 2012 BMAP</w:t>
      </w:r>
      <w:r w:rsidR="00057266">
        <w:t>.</w:t>
      </w:r>
    </w:p>
    <w:p w14:paraId="508585FB" w14:textId="2E3AC5C9" w:rsidR="000473C0" w:rsidRDefault="000473C0">
      <w:r>
        <w:br w:type="page"/>
      </w:r>
    </w:p>
    <w:p w14:paraId="5C63F870" w14:textId="7F3B0DDA" w:rsidR="0081581C" w:rsidRPr="006E6D3B" w:rsidRDefault="00553D48" w:rsidP="007B562D">
      <w:pPr>
        <w:pStyle w:val="Heading1A"/>
        <w:rPr>
          <w:smallCaps/>
        </w:rPr>
      </w:pPr>
      <w:bookmarkStart w:id="43" w:name="_Toc495931831"/>
      <w:bookmarkEnd w:id="21"/>
      <w:bookmarkEnd w:id="22"/>
      <w:r w:rsidRPr="006E6D3B">
        <w:lastRenderedPageBreak/>
        <w:t xml:space="preserve">Chapter </w:t>
      </w:r>
      <w:r w:rsidR="007B562D">
        <w:t>2</w:t>
      </w:r>
      <w:r w:rsidRPr="006E6D3B">
        <w:t>: Assessing Progress</w:t>
      </w:r>
      <w:bookmarkEnd w:id="43"/>
    </w:p>
    <w:p w14:paraId="3D1AC16D" w14:textId="35538A28" w:rsidR="008415C4" w:rsidRDefault="004E264E" w:rsidP="002B6251">
      <w:pPr>
        <w:pStyle w:val="ListParagraph"/>
        <w:keepNext/>
        <w:numPr>
          <w:ilvl w:val="1"/>
          <w:numId w:val="11"/>
        </w:numPr>
        <w:spacing w:before="120" w:after="120"/>
        <w:ind w:left="576" w:hanging="576"/>
        <w:outlineLvl w:val="1"/>
        <w:rPr>
          <w:rFonts w:eastAsia="Times New Roman" w:cs="Times New Roman"/>
          <w:b/>
          <w:sz w:val="28"/>
          <w:szCs w:val="28"/>
        </w:rPr>
      </w:pPr>
      <w:bookmarkStart w:id="44" w:name="_Toc483903696"/>
      <w:bookmarkStart w:id="45" w:name="_Toc487022188"/>
      <w:bookmarkStart w:id="46" w:name="_Toc487183876"/>
      <w:bookmarkStart w:id="47" w:name="_Toc487444460"/>
      <w:bookmarkStart w:id="48" w:name="_Toc488231161"/>
      <w:bookmarkStart w:id="49" w:name="_Toc491106725"/>
      <w:bookmarkStart w:id="50" w:name="_Toc492922951"/>
      <w:bookmarkStart w:id="51" w:name="_Toc495931832"/>
      <w:bookmarkEnd w:id="44"/>
      <w:bookmarkEnd w:id="45"/>
      <w:bookmarkEnd w:id="46"/>
      <w:bookmarkEnd w:id="47"/>
      <w:bookmarkEnd w:id="48"/>
      <w:bookmarkEnd w:id="49"/>
      <w:bookmarkEnd w:id="50"/>
      <w:r>
        <w:rPr>
          <w:rFonts w:eastAsia="Times New Roman" w:cs="Times New Roman"/>
          <w:b/>
          <w:sz w:val="28"/>
          <w:szCs w:val="28"/>
        </w:rPr>
        <w:t xml:space="preserve">Projects </w:t>
      </w:r>
      <w:proofErr w:type="gramStart"/>
      <w:r w:rsidR="00C13DB6">
        <w:rPr>
          <w:rFonts w:eastAsia="Times New Roman" w:cs="Times New Roman"/>
          <w:b/>
          <w:sz w:val="28"/>
          <w:szCs w:val="28"/>
        </w:rPr>
        <w:t>T</w:t>
      </w:r>
      <w:r>
        <w:rPr>
          <w:rFonts w:eastAsia="Times New Roman" w:cs="Times New Roman"/>
          <w:b/>
          <w:sz w:val="28"/>
          <w:szCs w:val="28"/>
        </w:rPr>
        <w:t>o</w:t>
      </w:r>
      <w:proofErr w:type="gramEnd"/>
      <w:r>
        <w:rPr>
          <w:rFonts w:eastAsia="Times New Roman" w:cs="Times New Roman"/>
          <w:b/>
          <w:sz w:val="28"/>
          <w:szCs w:val="28"/>
        </w:rPr>
        <w:t xml:space="preserve"> A</w:t>
      </w:r>
      <w:r w:rsidR="008415C4">
        <w:rPr>
          <w:rFonts w:eastAsia="Times New Roman" w:cs="Times New Roman"/>
          <w:b/>
          <w:sz w:val="28"/>
          <w:szCs w:val="28"/>
        </w:rPr>
        <w:t>chieve the TMDL</w:t>
      </w:r>
      <w:bookmarkEnd w:id="51"/>
    </w:p>
    <w:p w14:paraId="16B60BD1" w14:textId="29EB5676" w:rsidR="00FA58C6" w:rsidRPr="00FA58C6" w:rsidRDefault="00FA58C6" w:rsidP="00C13DB6">
      <w:pPr>
        <w:pStyle w:val="BodyText"/>
        <w:rPr>
          <w:lang w:val="x-none"/>
        </w:rPr>
      </w:pPr>
      <w:r w:rsidRPr="00FA58C6">
        <w:rPr>
          <w:lang w:val="x-none"/>
        </w:rPr>
        <w:t>DEP annually review</w:t>
      </w:r>
      <w:r w:rsidRPr="00FA58C6">
        <w:t>s</w:t>
      </w:r>
      <w:r w:rsidRPr="00FA58C6">
        <w:rPr>
          <w:lang w:val="x-none"/>
        </w:rPr>
        <w:t xml:space="preserve"> each entity</w:t>
      </w:r>
      <w:r w:rsidR="00FD16DB">
        <w:rPr>
          <w:lang w:val="x-none"/>
        </w:rPr>
        <w:t>'</w:t>
      </w:r>
      <w:r w:rsidRPr="00FA58C6">
        <w:rPr>
          <w:lang w:val="x-none"/>
        </w:rPr>
        <w:t xml:space="preserve">s progress towards </w:t>
      </w:r>
      <w:r w:rsidRPr="00FA58C6">
        <w:t>completing projects</w:t>
      </w:r>
      <w:r w:rsidR="00C13DB6">
        <w:t xml:space="preserve"> listed </w:t>
      </w:r>
      <w:r w:rsidRPr="00FA58C6">
        <w:t xml:space="preserve">in the BMAP and </w:t>
      </w:r>
      <w:r w:rsidRPr="00FA58C6">
        <w:rPr>
          <w:lang w:val="x-none"/>
        </w:rPr>
        <w:t xml:space="preserve">achieving </w:t>
      </w:r>
      <w:r w:rsidRPr="00FA58C6">
        <w:t xml:space="preserve">the assigned allocations based on the </w:t>
      </w:r>
      <w:r w:rsidR="00104BCF">
        <w:t>details described in the current TMDL and BMAP. These details may</w:t>
      </w:r>
      <w:r w:rsidR="00104BCF" w:rsidRPr="00D41314">
        <w:t xml:space="preserve"> be refined as part of the modeling </w:t>
      </w:r>
      <w:r w:rsidR="00104BCF">
        <w:t>that is currently being updated</w:t>
      </w:r>
      <w:r w:rsidR="00104BCF" w:rsidRPr="00D41314">
        <w:t xml:space="preserve">. </w:t>
      </w:r>
      <w:r w:rsidR="00D777E2" w:rsidRPr="008E63EC">
        <w:rPr>
          <w:b/>
        </w:rPr>
        <w:t>Table 5</w:t>
      </w:r>
      <w:r w:rsidR="00EC140B">
        <w:t xml:space="preserve"> depicts the</w:t>
      </w:r>
      <w:r w:rsidR="00572D6C">
        <w:t xml:space="preserve"> annual project totals by entity as of May 31, 2017. </w:t>
      </w:r>
      <w:r w:rsidR="00C13DB6" w:rsidRPr="00C13DB6">
        <w:rPr>
          <w:b/>
        </w:rPr>
        <w:t xml:space="preserve">Table </w:t>
      </w:r>
      <w:r w:rsidR="00D777E2">
        <w:rPr>
          <w:b/>
        </w:rPr>
        <w:t>6</w:t>
      </w:r>
      <w:r w:rsidRPr="00FA58C6">
        <w:rPr>
          <w:b/>
        </w:rPr>
        <w:t xml:space="preserve"> </w:t>
      </w:r>
      <w:r w:rsidRPr="00FA58C6">
        <w:rPr>
          <w:lang w:val="x-none"/>
        </w:rPr>
        <w:t xml:space="preserve">outlines the number of projects that each entity </w:t>
      </w:r>
      <w:r w:rsidRPr="00FA58C6">
        <w:t xml:space="preserve">has </w:t>
      </w:r>
      <w:r w:rsidRPr="00FA58C6">
        <w:rPr>
          <w:lang w:val="x-none"/>
        </w:rPr>
        <w:t xml:space="preserve">committed to in the BMAP </w:t>
      </w:r>
      <w:r w:rsidRPr="00FA58C6">
        <w:t xml:space="preserve">and annual progress reports, </w:t>
      </w:r>
      <w:r w:rsidRPr="00FA58C6">
        <w:rPr>
          <w:lang w:val="x-none"/>
        </w:rPr>
        <w:t>along with the status of those projects</w:t>
      </w:r>
      <w:r w:rsidRPr="00FA58C6">
        <w:t xml:space="preserve"> as of May 31, 2017.</w:t>
      </w:r>
      <w:r w:rsidR="00C13DB6">
        <w:t xml:space="preserve"> </w:t>
      </w:r>
      <w:r w:rsidR="00C13DB6" w:rsidRPr="00C13DB6">
        <w:rPr>
          <w:b/>
        </w:rPr>
        <w:t xml:space="preserve">Table </w:t>
      </w:r>
      <w:r w:rsidR="00D777E2">
        <w:rPr>
          <w:b/>
        </w:rPr>
        <w:t>7</w:t>
      </w:r>
      <w:r w:rsidRPr="00FA58C6">
        <w:t xml:space="preserve"> </w:t>
      </w:r>
      <w:r w:rsidRPr="00FA58C6">
        <w:rPr>
          <w:lang w:val="x-none"/>
        </w:rPr>
        <w:t>summarizes the allocations and reductions achieved by each entity in the BMAP</w:t>
      </w:r>
      <w:r w:rsidRPr="00FA58C6">
        <w:t xml:space="preserve"> as of May 31, 2017</w:t>
      </w:r>
      <w:r w:rsidRPr="00FA58C6">
        <w:rPr>
          <w:lang w:val="x-none"/>
        </w:rPr>
        <w:t>.</w:t>
      </w:r>
    </w:p>
    <w:p w14:paraId="7CBD476F" w14:textId="656EBF3F" w:rsidR="00801954" w:rsidRDefault="00FA58C6" w:rsidP="00801954">
      <w:pPr>
        <w:pStyle w:val="Table"/>
      </w:pPr>
      <w:bookmarkStart w:id="52" w:name="_Ref487191662"/>
      <w:bookmarkStart w:id="53" w:name="_Toc495931874"/>
      <w:r w:rsidRPr="00FA58C6">
        <w:t xml:space="preserve">Table </w:t>
      </w:r>
      <w:fldSimple w:instr=" SEQ Table \* ARABIC ">
        <w:r w:rsidR="00EA6103">
          <w:rPr>
            <w:noProof/>
          </w:rPr>
          <w:t>5</w:t>
        </w:r>
      </w:fldSimple>
      <w:bookmarkEnd w:id="52"/>
      <w:r w:rsidRPr="00FA58C6">
        <w:t xml:space="preserve">. Projects </w:t>
      </w:r>
      <w:r w:rsidR="00FE03D1">
        <w:t>submitted by year</w:t>
      </w:r>
      <w:bookmarkEnd w:id="53"/>
    </w:p>
    <w:p w14:paraId="6208A69D" w14:textId="7B30C078" w:rsidR="00104BCF" w:rsidRPr="008E63EC" w:rsidRDefault="00104BCF" w:rsidP="00104BCF">
      <w:pPr>
        <w:pStyle w:val="BodyText"/>
        <w:spacing w:after="0" w:line="240" w:lineRule="auto"/>
        <w:rPr>
          <w:sz w:val="16"/>
          <w:szCs w:val="24"/>
        </w:rPr>
      </w:pPr>
      <w:r>
        <w:rPr>
          <w:sz w:val="16"/>
          <w:szCs w:val="24"/>
          <w:vertAlign w:val="superscript"/>
        </w:rPr>
        <w:t>*</w:t>
      </w:r>
      <w:r w:rsidR="00801954">
        <w:rPr>
          <w:sz w:val="16"/>
          <w:szCs w:val="24"/>
        </w:rPr>
        <w:t xml:space="preserve"> The FDACS project is the B</w:t>
      </w:r>
      <w:r w:rsidR="005F1D5C">
        <w:rPr>
          <w:sz w:val="16"/>
          <w:szCs w:val="24"/>
        </w:rPr>
        <w:t>est Management Practice (B</w:t>
      </w:r>
      <w:r w:rsidR="00801954">
        <w:rPr>
          <w:sz w:val="16"/>
          <w:szCs w:val="24"/>
        </w:rPr>
        <w:t>MP</w:t>
      </w:r>
      <w:r w:rsidR="005F1D5C">
        <w:rPr>
          <w:sz w:val="16"/>
          <w:szCs w:val="24"/>
        </w:rPr>
        <w:t>)</w:t>
      </w:r>
      <w:r w:rsidR="00801954">
        <w:rPr>
          <w:sz w:val="16"/>
          <w:szCs w:val="24"/>
        </w:rPr>
        <w:t xml:space="preserve"> Enrollment Program</w:t>
      </w:r>
      <w:r w:rsidR="005C403E">
        <w:rPr>
          <w:sz w:val="16"/>
          <w:szCs w:val="24"/>
        </w:rPr>
        <w:t>,</w:t>
      </w:r>
      <w:r>
        <w:rPr>
          <w:sz w:val="16"/>
          <w:szCs w:val="24"/>
        </w:rPr>
        <w:t xml:space="preserve"> for which updates have been submitted to DEP annually</w:t>
      </w:r>
      <w:r w:rsidR="00885D66">
        <w:rPr>
          <w:sz w:val="16"/>
          <w:szCs w:val="24"/>
        </w:rPr>
        <w:t>.</w:t>
      </w:r>
    </w:p>
    <w:tbl>
      <w:tblPr>
        <w:tblW w:w="92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345"/>
        <w:gridCol w:w="648"/>
        <w:gridCol w:w="648"/>
        <w:gridCol w:w="648"/>
        <w:gridCol w:w="648"/>
        <w:gridCol w:w="648"/>
        <w:gridCol w:w="648"/>
        <w:gridCol w:w="990"/>
      </w:tblGrid>
      <w:tr w:rsidR="00FE03D1" w:rsidRPr="00FA58C6" w14:paraId="19A1FFE4" w14:textId="4465E3DB" w:rsidTr="00574F62">
        <w:trPr>
          <w:trHeight w:val="413"/>
          <w:tblHeader/>
          <w:jc w:val="center"/>
        </w:trPr>
        <w:tc>
          <w:tcPr>
            <w:tcW w:w="4345" w:type="dxa"/>
            <w:shd w:val="clear" w:color="auto" w:fill="B4C6E7" w:themeFill="accent1" w:themeFillTint="66"/>
            <w:vAlign w:val="bottom"/>
          </w:tcPr>
          <w:p w14:paraId="766F2C59"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Lead Entity</w:t>
            </w:r>
          </w:p>
        </w:tc>
        <w:tc>
          <w:tcPr>
            <w:tcW w:w="648" w:type="dxa"/>
            <w:shd w:val="clear" w:color="auto" w:fill="B4C6E7" w:themeFill="accent1" w:themeFillTint="66"/>
            <w:vAlign w:val="bottom"/>
          </w:tcPr>
          <w:p w14:paraId="0F2834F5" w14:textId="37AA029F" w:rsidR="00FE03D1" w:rsidRPr="002C15EA" w:rsidRDefault="00FE03D1">
            <w:pPr>
              <w:spacing w:after="0" w:line="240" w:lineRule="auto"/>
              <w:jc w:val="center"/>
              <w:rPr>
                <w:rFonts w:eastAsia="Times New Roman" w:cs="Times New Roman"/>
                <w:b/>
              </w:rPr>
            </w:pPr>
            <w:r>
              <w:rPr>
                <w:rFonts w:eastAsia="Times New Roman" w:cs="Times New Roman"/>
                <w:b/>
              </w:rPr>
              <w:t>2012</w:t>
            </w:r>
          </w:p>
        </w:tc>
        <w:tc>
          <w:tcPr>
            <w:tcW w:w="648" w:type="dxa"/>
            <w:shd w:val="clear" w:color="auto" w:fill="B4C6E7" w:themeFill="accent1" w:themeFillTint="66"/>
            <w:vAlign w:val="bottom"/>
          </w:tcPr>
          <w:p w14:paraId="386D73E6" w14:textId="5A85B890" w:rsidR="00FE03D1" w:rsidRPr="002C15EA" w:rsidRDefault="00FE03D1">
            <w:pPr>
              <w:spacing w:after="0" w:line="240" w:lineRule="auto"/>
              <w:jc w:val="center"/>
              <w:rPr>
                <w:rFonts w:eastAsia="Times New Roman" w:cs="Times New Roman"/>
                <w:b/>
              </w:rPr>
            </w:pPr>
            <w:r>
              <w:rPr>
                <w:rFonts w:eastAsia="Times New Roman" w:cs="Times New Roman"/>
                <w:b/>
              </w:rPr>
              <w:t>2013</w:t>
            </w:r>
          </w:p>
        </w:tc>
        <w:tc>
          <w:tcPr>
            <w:tcW w:w="648" w:type="dxa"/>
            <w:shd w:val="clear" w:color="auto" w:fill="B4C6E7" w:themeFill="accent1" w:themeFillTint="66"/>
            <w:vAlign w:val="bottom"/>
          </w:tcPr>
          <w:p w14:paraId="332EE954" w14:textId="0A79CE30" w:rsidR="00FE03D1" w:rsidRPr="002C15EA" w:rsidRDefault="00FE03D1">
            <w:pPr>
              <w:spacing w:after="0" w:line="240" w:lineRule="auto"/>
              <w:jc w:val="center"/>
              <w:rPr>
                <w:rFonts w:eastAsia="Times New Roman" w:cs="Times New Roman"/>
                <w:b/>
              </w:rPr>
            </w:pPr>
            <w:r>
              <w:rPr>
                <w:rFonts w:eastAsia="Times New Roman" w:cs="Times New Roman"/>
                <w:b/>
              </w:rPr>
              <w:t>2014</w:t>
            </w:r>
          </w:p>
        </w:tc>
        <w:tc>
          <w:tcPr>
            <w:tcW w:w="648" w:type="dxa"/>
            <w:shd w:val="clear" w:color="auto" w:fill="B4C6E7" w:themeFill="accent1" w:themeFillTint="66"/>
            <w:vAlign w:val="bottom"/>
          </w:tcPr>
          <w:p w14:paraId="2DF68B76" w14:textId="10007CD1" w:rsidR="00FE03D1" w:rsidRPr="002C15EA" w:rsidRDefault="00FE03D1">
            <w:pPr>
              <w:spacing w:after="0" w:line="240" w:lineRule="auto"/>
              <w:jc w:val="center"/>
              <w:rPr>
                <w:rFonts w:eastAsia="Times New Roman" w:cs="Times New Roman"/>
                <w:b/>
              </w:rPr>
            </w:pPr>
            <w:r>
              <w:rPr>
                <w:rFonts w:eastAsia="Times New Roman" w:cs="Times New Roman"/>
                <w:b/>
              </w:rPr>
              <w:t>2015</w:t>
            </w:r>
          </w:p>
        </w:tc>
        <w:tc>
          <w:tcPr>
            <w:tcW w:w="648" w:type="dxa"/>
            <w:shd w:val="clear" w:color="auto" w:fill="B4C6E7" w:themeFill="accent1" w:themeFillTint="66"/>
            <w:vAlign w:val="bottom"/>
          </w:tcPr>
          <w:p w14:paraId="001EB938" w14:textId="06DFB326" w:rsidR="00FE03D1" w:rsidRDefault="00FE03D1">
            <w:pPr>
              <w:spacing w:after="0" w:line="240" w:lineRule="auto"/>
              <w:jc w:val="center"/>
              <w:rPr>
                <w:rFonts w:eastAsia="Times New Roman" w:cs="Times New Roman"/>
                <w:b/>
              </w:rPr>
            </w:pPr>
            <w:r>
              <w:rPr>
                <w:rFonts w:eastAsia="Times New Roman" w:cs="Times New Roman"/>
                <w:b/>
              </w:rPr>
              <w:t>2016</w:t>
            </w:r>
          </w:p>
        </w:tc>
        <w:tc>
          <w:tcPr>
            <w:tcW w:w="648" w:type="dxa"/>
            <w:shd w:val="clear" w:color="auto" w:fill="B4C6E7" w:themeFill="accent1" w:themeFillTint="66"/>
            <w:vAlign w:val="bottom"/>
          </w:tcPr>
          <w:p w14:paraId="6CADF582" w14:textId="5923F257" w:rsidR="00FE03D1" w:rsidRPr="002C15EA" w:rsidRDefault="00FE03D1">
            <w:pPr>
              <w:spacing w:after="0" w:line="240" w:lineRule="auto"/>
              <w:jc w:val="center"/>
              <w:rPr>
                <w:rFonts w:eastAsia="Times New Roman" w:cs="Times New Roman"/>
                <w:b/>
              </w:rPr>
            </w:pPr>
            <w:r>
              <w:rPr>
                <w:rFonts w:eastAsia="Times New Roman" w:cs="Times New Roman"/>
                <w:b/>
              </w:rPr>
              <w:t>2017</w:t>
            </w:r>
          </w:p>
        </w:tc>
        <w:tc>
          <w:tcPr>
            <w:tcW w:w="990" w:type="dxa"/>
            <w:shd w:val="clear" w:color="auto" w:fill="B4C6E7" w:themeFill="accent1" w:themeFillTint="66"/>
            <w:vAlign w:val="bottom"/>
          </w:tcPr>
          <w:p w14:paraId="2205584E" w14:textId="2B233291" w:rsidR="00FE03D1" w:rsidRPr="002C15EA" w:rsidRDefault="00FE03D1">
            <w:pPr>
              <w:spacing w:after="0" w:line="240" w:lineRule="auto"/>
              <w:jc w:val="center"/>
              <w:rPr>
                <w:rFonts w:eastAsia="Times New Roman" w:cs="Times New Roman"/>
                <w:b/>
              </w:rPr>
            </w:pPr>
            <w:r>
              <w:rPr>
                <w:rFonts w:eastAsia="Times New Roman" w:cs="Times New Roman"/>
                <w:b/>
              </w:rPr>
              <w:t xml:space="preserve">Total </w:t>
            </w:r>
            <w:r w:rsidRPr="002C15EA">
              <w:rPr>
                <w:rFonts w:eastAsia="Times New Roman" w:cs="Times New Roman"/>
                <w:b/>
              </w:rPr>
              <w:t>Projects</w:t>
            </w:r>
          </w:p>
        </w:tc>
      </w:tr>
      <w:tr w:rsidR="00104BCF" w:rsidRPr="00FA58C6" w14:paraId="5BE2ACC7" w14:textId="0A698337" w:rsidTr="008E63EC">
        <w:trPr>
          <w:cantSplit/>
          <w:trHeight w:val="288"/>
          <w:jc w:val="center"/>
        </w:trPr>
        <w:tc>
          <w:tcPr>
            <w:tcW w:w="4345" w:type="dxa"/>
            <w:vAlign w:val="center"/>
          </w:tcPr>
          <w:p w14:paraId="76E296F5" w14:textId="76841582" w:rsidR="00104BCF" w:rsidRPr="002C15EA" w:rsidRDefault="00104BCF" w:rsidP="00104BCF">
            <w:pPr>
              <w:spacing w:after="0" w:line="240" w:lineRule="auto"/>
              <w:jc w:val="center"/>
              <w:rPr>
                <w:rFonts w:eastAsia="Times New Roman" w:cs="Times New Roman"/>
                <w:b/>
              </w:rPr>
            </w:pPr>
            <w:r w:rsidRPr="002C15EA">
              <w:rPr>
                <w:rFonts w:eastAsia="Times New Roman" w:cs="Times New Roman"/>
                <w:b/>
              </w:rPr>
              <w:t>Agriculture/Florida Department of Agriculture and Consumer Services (FDACS)</w:t>
            </w:r>
            <w:r>
              <w:rPr>
                <w:rFonts w:eastAsia="Times New Roman" w:cs="Times New Roman"/>
                <w:b/>
                <w:vertAlign w:val="superscript"/>
              </w:rPr>
              <w:t>*</w:t>
            </w:r>
          </w:p>
        </w:tc>
        <w:tc>
          <w:tcPr>
            <w:tcW w:w="648" w:type="dxa"/>
            <w:vAlign w:val="center"/>
          </w:tcPr>
          <w:p w14:paraId="36167013" w14:textId="35476744" w:rsidR="00104BCF" w:rsidRPr="002C15EA" w:rsidRDefault="00104BCF" w:rsidP="00104BCF">
            <w:pPr>
              <w:spacing w:after="0" w:line="240" w:lineRule="auto"/>
              <w:jc w:val="center"/>
              <w:rPr>
                <w:rFonts w:eastAsia="Times New Roman" w:cs="Times New Roman"/>
              </w:rPr>
            </w:pPr>
            <w:r>
              <w:rPr>
                <w:rFonts w:eastAsia="Times New Roman" w:cs="Times New Roman"/>
              </w:rPr>
              <w:t>1</w:t>
            </w:r>
          </w:p>
        </w:tc>
        <w:tc>
          <w:tcPr>
            <w:tcW w:w="648" w:type="dxa"/>
            <w:vAlign w:val="center"/>
          </w:tcPr>
          <w:p w14:paraId="6AF4D191" w14:textId="0313FF03" w:rsidR="00104BCF" w:rsidRPr="002C15EA" w:rsidRDefault="00104BCF" w:rsidP="00104BCF">
            <w:pPr>
              <w:spacing w:after="0" w:line="240" w:lineRule="auto"/>
              <w:jc w:val="center"/>
              <w:rPr>
                <w:rFonts w:eastAsia="Times New Roman" w:cs="Times New Roman"/>
              </w:rPr>
            </w:pPr>
            <w:r>
              <w:rPr>
                <w:rFonts w:eastAsia="Times New Roman" w:cs="Times New Roman"/>
              </w:rPr>
              <w:t>*</w:t>
            </w:r>
          </w:p>
        </w:tc>
        <w:tc>
          <w:tcPr>
            <w:tcW w:w="648" w:type="dxa"/>
            <w:vAlign w:val="center"/>
          </w:tcPr>
          <w:p w14:paraId="5E5CE912" w14:textId="3EF25E67" w:rsidR="00104BCF" w:rsidRPr="002C15EA" w:rsidRDefault="00104BCF" w:rsidP="00104BCF">
            <w:pPr>
              <w:spacing w:after="0" w:line="240" w:lineRule="auto"/>
              <w:jc w:val="center"/>
              <w:rPr>
                <w:rFonts w:eastAsia="Times New Roman" w:cs="Times New Roman"/>
              </w:rPr>
            </w:pPr>
            <w:r w:rsidRPr="002E49D1">
              <w:rPr>
                <w:rFonts w:eastAsia="Times New Roman" w:cs="Times New Roman"/>
              </w:rPr>
              <w:t>*</w:t>
            </w:r>
          </w:p>
        </w:tc>
        <w:tc>
          <w:tcPr>
            <w:tcW w:w="648" w:type="dxa"/>
            <w:vAlign w:val="center"/>
          </w:tcPr>
          <w:p w14:paraId="4C7689E0" w14:textId="263279A6" w:rsidR="00104BCF" w:rsidRPr="002C15EA" w:rsidRDefault="00104BCF" w:rsidP="00746A00">
            <w:pPr>
              <w:spacing w:after="0" w:line="240" w:lineRule="auto"/>
              <w:jc w:val="center"/>
              <w:rPr>
                <w:rFonts w:eastAsia="Times New Roman" w:cs="Times New Roman"/>
              </w:rPr>
            </w:pPr>
            <w:r w:rsidRPr="002E49D1">
              <w:rPr>
                <w:rFonts w:eastAsia="Times New Roman" w:cs="Times New Roman"/>
              </w:rPr>
              <w:t>*</w:t>
            </w:r>
          </w:p>
        </w:tc>
        <w:tc>
          <w:tcPr>
            <w:tcW w:w="648" w:type="dxa"/>
            <w:vAlign w:val="center"/>
          </w:tcPr>
          <w:p w14:paraId="612A8381" w14:textId="16A70F28" w:rsidR="00104BCF" w:rsidRPr="002C15EA" w:rsidRDefault="00104BCF" w:rsidP="009F35B6">
            <w:pPr>
              <w:spacing w:after="0" w:line="240" w:lineRule="auto"/>
              <w:jc w:val="center"/>
              <w:rPr>
                <w:rFonts w:eastAsia="Times New Roman" w:cs="Times New Roman"/>
              </w:rPr>
            </w:pPr>
            <w:r w:rsidRPr="002E49D1">
              <w:rPr>
                <w:rFonts w:eastAsia="Times New Roman" w:cs="Times New Roman"/>
              </w:rPr>
              <w:t>*</w:t>
            </w:r>
          </w:p>
        </w:tc>
        <w:tc>
          <w:tcPr>
            <w:tcW w:w="648" w:type="dxa"/>
            <w:vAlign w:val="center"/>
          </w:tcPr>
          <w:p w14:paraId="52F9186F" w14:textId="06341E67" w:rsidR="00104BCF" w:rsidRPr="002C15EA" w:rsidRDefault="00104BCF" w:rsidP="00963380">
            <w:pPr>
              <w:spacing w:after="0" w:line="240" w:lineRule="auto"/>
              <w:jc w:val="center"/>
              <w:rPr>
                <w:rFonts w:eastAsia="Times New Roman" w:cs="Times New Roman"/>
              </w:rPr>
            </w:pPr>
            <w:r w:rsidRPr="002E49D1">
              <w:rPr>
                <w:rFonts w:eastAsia="Times New Roman" w:cs="Times New Roman"/>
              </w:rPr>
              <w:t>*</w:t>
            </w:r>
          </w:p>
        </w:tc>
        <w:tc>
          <w:tcPr>
            <w:tcW w:w="990" w:type="dxa"/>
            <w:vAlign w:val="center"/>
          </w:tcPr>
          <w:p w14:paraId="6DC619A1" w14:textId="68B06AAB" w:rsidR="00104BCF" w:rsidRPr="002C15EA" w:rsidRDefault="00104BCF" w:rsidP="00104BCF">
            <w:pPr>
              <w:spacing w:after="0" w:line="240" w:lineRule="auto"/>
              <w:jc w:val="center"/>
              <w:rPr>
                <w:rFonts w:eastAsia="Times New Roman" w:cs="Times New Roman"/>
              </w:rPr>
            </w:pPr>
            <w:r w:rsidRPr="002C15EA">
              <w:rPr>
                <w:rFonts w:eastAsia="Times New Roman" w:cs="Times New Roman"/>
              </w:rPr>
              <w:t>1</w:t>
            </w:r>
          </w:p>
        </w:tc>
      </w:tr>
      <w:tr w:rsidR="00FE03D1" w:rsidRPr="00FA58C6" w14:paraId="5F9E0A3B" w14:textId="5D2B80E2" w:rsidTr="008E63EC">
        <w:trPr>
          <w:cantSplit/>
          <w:trHeight w:val="288"/>
          <w:jc w:val="center"/>
        </w:trPr>
        <w:tc>
          <w:tcPr>
            <w:tcW w:w="4345" w:type="dxa"/>
            <w:vAlign w:val="center"/>
          </w:tcPr>
          <w:p w14:paraId="220B3446"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Charlotte County</w:t>
            </w:r>
          </w:p>
        </w:tc>
        <w:tc>
          <w:tcPr>
            <w:tcW w:w="648" w:type="dxa"/>
            <w:vAlign w:val="center"/>
          </w:tcPr>
          <w:p w14:paraId="5DB09805" w14:textId="2A2C7B0C" w:rsidR="00FE03D1" w:rsidRDefault="00D777E2">
            <w:pPr>
              <w:spacing w:after="0" w:line="240" w:lineRule="auto"/>
              <w:jc w:val="center"/>
              <w:rPr>
                <w:rFonts w:eastAsia="Times New Roman" w:cs="Times New Roman"/>
              </w:rPr>
            </w:pPr>
            <w:r>
              <w:rPr>
                <w:rFonts w:eastAsia="Times New Roman" w:cs="Times New Roman"/>
              </w:rPr>
              <w:t>1</w:t>
            </w:r>
          </w:p>
        </w:tc>
        <w:tc>
          <w:tcPr>
            <w:tcW w:w="648" w:type="dxa"/>
            <w:vAlign w:val="center"/>
          </w:tcPr>
          <w:p w14:paraId="418946FA" w14:textId="27503C69" w:rsidR="00FE03D1"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48275DE1" w14:textId="60BC90A7" w:rsidR="00FE03D1"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22F6350D" w14:textId="5A15FE98" w:rsidR="00FE03D1"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289EA6BA" w14:textId="32404F4E" w:rsidR="00FE03D1"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48662D79" w14:textId="4ECA5224" w:rsidR="00FE03D1" w:rsidRDefault="00EC140B">
            <w:pPr>
              <w:spacing w:after="0" w:line="240" w:lineRule="auto"/>
              <w:jc w:val="center"/>
              <w:rPr>
                <w:rFonts w:eastAsia="Times New Roman" w:cs="Times New Roman"/>
              </w:rPr>
            </w:pPr>
            <w:r>
              <w:rPr>
                <w:rFonts w:eastAsia="Times New Roman" w:cs="Times New Roman"/>
              </w:rPr>
              <w:t>0</w:t>
            </w:r>
          </w:p>
        </w:tc>
        <w:tc>
          <w:tcPr>
            <w:tcW w:w="990" w:type="dxa"/>
            <w:vAlign w:val="center"/>
          </w:tcPr>
          <w:p w14:paraId="22E11D13" w14:textId="392B2CE5" w:rsidR="00FE03D1" w:rsidRPr="002C15EA" w:rsidRDefault="00FE03D1">
            <w:pPr>
              <w:spacing w:after="0" w:line="240" w:lineRule="auto"/>
              <w:jc w:val="center"/>
              <w:rPr>
                <w:rFonts w:eastAsia="Times New Roman" w:cs="Times New Roman"/>
              </w:rPr>
            </w:pPr>
            <w:r>
              <w:rPr>
                <w:rFonts w:eastAsia="Times New Roman" w:cs="Times New Roman"/>
              </w:rPr>
              <w:t>1</w:t>
            </w:r>
          </w:p>
        </w:tc>
      </w:tr>
      <w:tr w:rsidR="00FE03D1" w:rsidRPr="00FA58C6" w14:paraId="0A1359AB" w14:textId="2E7C6FEA" w:rsidTr="008E63EC">
        <w:trPr>
          <w:cantSplit/>
          <w:trHeight w:val="288"/>
          <w:jc w:val="center"/>
        </w:trPr>
        <w:tc>
          <w:tcPr>
            <w:tcW w:w="4345" w:type="dxa"/>
            <w:vAlign w:val="center"/>
          </w:tcPr>
          <w:p w14:paraId="4CFB6B66"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City of Cape Coral</w:t>
            </w:r>
          </w:p>
        </w:tc>
        <w:tc>
          <w:tcPr>
            <w:tcW w:w="648" w:type="dxa"/>
            <w:vAlign w:val="center"/>
          </w:tcPr>
          <w:p w14:paraId="4E524D2E" w14:textId="03DF3EEA" w:rsidR="00FE03D1" w:rsidRPr="002C15EA" w:rsidRDefault="00D777E2">
            <w:pPr>
              <w:spacing w:after="0" w:line="240" w:lineRule="auto"/>
              <w:jc w:val="center"/>
              <w:rPr>
                <w:rFonts w:eastAsia="Times New Roman" w:cs="Times New Roman"/>
              </w:rPr>
            </w:pPr>
            <w:r>
              <w:rPr>
                <w:rFonts w:eastAsia="Times New Roman" w:cs="Times New Roman"/>
              </w:rPr>
              <w:t>13</w:t>
            </w:r>
          </w:p>
        </w:tc>
        <w:tc>
          <w:tcPr>
            <w:tcW w:w="648" w:type="dxa"/>
            <w:vAlign w:val="center"/>
          </w:tcPr>
          <w:p w14:paraId="7BB4CBB6" w14:textId="2C054FA7"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7E94CC64" w14:textId="25244212" w:rsidR="00FE03D1" w:rsidRPr="002C15EA" w:rsidRDefault="00EC140B">
            <w:pPr>
              <w:spacing w:after="0" w:line="240" w:lineRule="auto"/>
              <w:jc w:val="center"/>
              <w:rPr>
                <w:rFonts w:eastAsia="Times New Roman" w:cs="Times New Roman"/>
              </w:rPr>
            </w:pPr>
            <w:r>
              <w:rPr>
                <w:rFonts w:eastAsia="Times New Roman" w:cs="Times New Roman"/>
              </w:rPr>
              <w:t>1</w:t>
            </w:r>
          </w:p>
        </w:tc>
        <w:tc>
          <w:tcPr>
            <w:tcW w:w="648" w:type="dxa"/>
            <w:vAlign w:val="center"/>
          </w:tcPr>
          <w:p w14:paraId="6083D54D" w14:textId="23D8BCA2" w:rsidR="00FE03D1" w:rsidRPr="002C15EA" w:rsidRDefault="00EC140B">
            <w:pPr>
              <w:spacing w:after="0" w:line="240" w:lineRule="auto"/>
              <w:jc w:val="center"/>
              <w:rPr>
                <w:rFonts w:eastAsia="Times New Roman" w:cs="Times New Roman"/>
              </w:rPr>
            </w:pPr>
            <w:r>
              <w:rPr>
                <w:rFonts w:eastAsia="Times New Roman" w:cs="Times New Roman"/>
              </w:rPr>
              <w:t>1</w:t>
            </w:r>
          </w:p>
        </w:tc>
        <w:tc>
          <w:tcPr>
            <w:tcW w:w="648" w:type="dxa"/>
            <w:vAlign w:val="center"/>
          </w:tcPr>
          <w:p w14:paraId="5F406992" w14:textId="0E681D53" w:rsidR="00FE03D1" w:rsidRPr="002C15EA" w:rsidRDefault="00EC140B">
            <w:pPr>
              <w:spacing w:after="0" w:line="240" w:lineRule="auto"/>
              <w:jc w:val="center"/>
              <w:rPr>
                <w:rFonts w:eastAsia="Times New Roman" w:cs="Times New Roman"/>
              </w:rPr>
            </w:pPr>
            <w:r>
              <w:rPr>
                <w:rFonts w:eastAsia="Times New Roman" w:cs="Times New Roman"/>
              </w:rPr>
              <w:t>1</w:t>
            </w:r>
          </w:p>
        </w:tc>
        <w:tc>
          <w:tcPr>
            <w:tcW w:w="648" w:type="dxa"/>
            <w:vAlign w:val="center"/>
          </w:tcPr>
          <w:p w14:paraId="6B79ACC0" w14:textId="7040A9A8"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990" w:type="dxa"/>
            <w:vAlign w:val="center"/>
          </w:tcPr>
          <w:p w14:paraId="64540C75" w14:textId="12EB6476" w:rsidR="00FE03D1" w:rsidRPr="002C15EA" w:rsidRDefault="00FE03D1">
            <w:pPr>
              <w:spacing w:after="0" w:line="240" w:lineRule="auto"/>
              <w:jc w:val="center"/>
              <w:rPr>
                <w:rFonts w:eastAsia="Times New Roman" w:cs="Times New Roman"/>
              </w:rPr>
            </w:pPr>
            <w:r w:rsidRPr="002C15EA">
              <w:rPr>
                <w:rFonts w:eastAsia="Times New Roman" w:cs="Times New Roman"/>
              </w:rPr>
              <w:t>16</w:t>
            </w:r>
          </w:p>
        </w:tc>
      </w:tr>
      <w:tr w:rsidR="00FE03D1" w:rsidRPr="00FA58C6" w14:paraId="3740BF03" w14:textId="4553D263" w:rsidTr="008E63EC">
        <w:trPr>
          <w:cantSplit/>
          <w:trHeight w:val="288"/>
          <w:jc w:val="center"/>
        </w:trPr>
        <w:tc>
          <w:tcPr>
            <w:tcW w:w="4345" w:type="dxa"/>
            <w:vAlign w:val="center"/>
          </w:tcPr>
          <w:p w14:paraId="23639CAF"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City of Fort Myers</w:t>
            </w:r>
          </w:p>
        </w:tc>
        <w:tc>
          <w:tcPr>
            <w:tcW w:w="648" w:type="dxa"/>
            <w:vAlign w:val="center"/>
          </w:tcPr>
          <w:p w14:paraId="17A283BD" w14:textId="48779EE9" w:rsidR="00FE03D1" w:rsidRPr="002C15EA" w:rsidRDefault="00D777E2">
            <w:pPr>
              <w:spacing w:after="0" w:line="240" w:lineRule="auto"/>
              <w:jc w:val="center"/>
              <w:rPr>
                <w:rFonts w:eastAsia="Times New Roman" w:cs="Times New Roman"/>
              </w:rPr>
            </w:pPr>
            <w:r>
              <w:rPr>
                <w:rFonts w:eastAsia="Times New Roman" w:cs="Times New Roman"/>
              </w:rPr>
              <w:t>10</w:t>
            </w:r>
          </w:p>
        </w:tc>
        <w:tc>
          <w:tcPr>
            <w:tcW w:w="648" w:type="dxa"/>
            <w:vAlign w:val="center"/>
          </w:tcPr>
          <w:p w14:paraId="00366BE4" w14:textId="45E7C77B"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0BFBD867" w14:textId="38498315" w:rsidR="00FE03D1" w:rsidRPr="002C15EA" w:rsidRDefault="00EC140B">
            <w:pPr>
              <w:spacing w:after="0" w:line="240" w:lineRule="auto"/>
              <w:jc w:val="center"/>
              <w:rPr>
                <w:rFonts w:eastAsia="Times New Roman" w:cs="Times New Roman"/>
              </w:rPr>
            </w:pPr>
            <w:r>
              <w:rPr>
                <w:rFonts w:eastAsia="Times New Roman" w:cs="Times New Roman"/>
              </w:rPr>
              <w:t>1</w:t>
            </w:r>
          </w:p>
        </w:tc>
        <w:tc>
          <w:tcPr>
            <w:tcW w:w="648" w:type="dxa"/>
            <w:vAlign w:val="center"/>
          </w:tcPr>
          <w:p w14:paraId="19186A41" w14:textId="53C09888"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4F4B4C35" w14:textId="19701C58"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3476BE1D" w14:textId="540B9521"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990" w:type="dxa"/>
            <w:vAlign w:val="center"/>
          </w:tcPr>
          <w:p w14:paraId="3F7EBBD1" w14:textId="35E53032" w:rsidR="00FE03D1" w:rsidRPr="002C15EA" w:rsidRDefault="00FE03D1">
            <w:pPr>
              <w:spacing w:after="0" w:line="240" w:lineRule="auto"/>
              <w:jc w:val="center"/>
              <w:rPr>
                <w:rFonts w:eastAsia="Times New Roman" w:cs="Times New Roman"/>
              </w:rPr>
            </w:pPr>
            <w:r w:rsidRPr="002C15EA">
              <w:rPr>
                <w:rFonts w:eastAsia="Times New Roman" w:cs="Times New Roman"/>
              </w:rPr>
              <w:t>11</w:t>
            </w:r>
          </w:p>
        </w:tc>
      </w:tr>
      <w:tr w:rsidR="00FE03D1" w:rsidRPr="00FA58C6" w14:paraId="6DB89A11" w14:textId="0D2B3B3D" w:rsidTr="008E63EC">
        <w:trPr>
          <w:cantSplit/>
          <w:trHeight w:val="288"/>
          <w:jc w:val="center"/>
        </w:trPr>
        <w:tc>
          <w:tcPr>
            <w:tcW w:w="4345" w:type="dxa"/>
            <w:vAlign w:val="center"/>
          </w:tcPr>
          <w:p w14:paraId="49ECB878"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FDOT</w:t>
            </w:r>
          </w:p>
        </w:tc>
        <w:tc>
          <w:tcPr>
            <w:tcW w:w="648" w:type="dxa"/>
            <w:vAlign w:val="center"/>
          </w:tcPr>
          <w:p w14:paraId="55FF1B74" w14:textId="4467A90B" w:rsidR="00FE03D1" w:rsidRPr="002C15EA" w:rsidRDefault="00D777E2">
            <w:pPr>
              <w:spacing w:after="0" w:line="240" w:lineRule="auto"/>
              <w:jc w:val="center"/>
              <w:rPr>
                <w:rFonts w:eastAsia="Times New Roman" w:cs="Times New Roman"/>
              </w:rPr>
            </w:pPr>
            <w:r>
              <w:rPr>
                <w:rFonts w:eastAsia="Times New Roman" w:cs="Times New Roman"/>
              </w:rPr>
              <w:t>8</w:t>
            </w:r>
          </w:p>
        </w:tc>
        <w:tc>
          <w:tcPr>
            <w:tcW w:w="648" w:type="dxa"/>
            <w:vAlign w:val="center"/>
          </w:tcPr>
          <w:p w14:paraId="1D5344EF" w14:textId="19FEC592"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20F5B160" w14:textId="49E3B447"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187E7E9D" w14:textId="5C079E42"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165C657D" w14:textId="42BBA541"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1A30B918" w14:textId="2C988CE8"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990" w:type="dxa"/>
            <w:vAlign w:val="center"/>
          </w:tcPr>
          <w:p w14:paraId="196DC064" w14:textId="4A68311B" w:rsidR="00FE03D1" w:rsidRPr="002C15EA" w:rsidRDefault="00FE03D1">
            <w:pPr>
              <w:spacing w:after="0" w:line="240" w:lineRule="auto"/>
              <w:jc w:val="center"/>
              <w:rPr>
                <w:rFonts w:eastAsia="Times New Roman" w:cs="Times New Roman"/>
              </w:rPr>
            </w:pPr>
            <w:r w:rsidRPr="002C15EA">
              <w:rPr>
                <w:rFonts w:eastAsia="Times New Roman" w:cs="Times New Roman"/>
              </w:rPr>
              <w:t>8</w:t>
            </w:r>
          </w:p>
        </w:tc>
      </w:tr>
      <w:tr w:rsidR="00FE03D1" w:rsidRPr="00FA58C6" w14:paraId="46C09A29" w14:textId="76B26A8E" w:rsidTr="008E63EC">
        <w:trPr>
          <w:cantSplit/>
          <w:trHeight w:val="288"/>
          <w:jc w:val="center"/>
        </w:trPr>
        <w:tc>
          <w:tcPr>
            <w:tcW w:w="4345" w:type="dxa"/>
            <w:vAlign w:val="center"/>
          </w:tcPr>
          <w:p w14:paraId="5DFB67AC"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LA-MSID</w:t>
            </w:r>
          </w:p>
        </w:tc>
        <w:tc>
          <w:tcPr>
            <w:tcW w:w="648" w:type="dxa"/>
            <w:vAlign w:val="center"/>
          </w:tcPr>
          <w:p w14:paraId="773BA209" w14:textId="44E6F681" w:rsidR="00FE03D1" w:rsidRPr="002C15EA" w:rsidRDefault="00D777E2">
            <w:pPr>
              <w:spacing w:after="0" w:line="240" w:lineRule="auto"/>
              <w:jc w:val="center"/>
              <w:rPr>
                <w:rFonts w:eastAsia="Times New Roman" w:cs="Times New Roman"/>
              </w:rPr>
            </w:pPr>
            <w:r>
              <w:rPr>
                <w:rFonts w:eastAsia="Times New Roman" w:cs="Times New Roman"/>
              </w:rPr>
              <w:t>6</w:t>
            </w:r>
          </w:p>
        </w:tc>
        <w:tc>
          <w:tcPr>
            <w:tcW w:w="648" w:type="dxa"/>
            <w:vAlign w:val="center"/>
          </w:tcPr>
          <w:p w14:paraId="6CB37ED2" w14:textId="73E51FC7"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4D4B9F8C" w14:textId="0221F9D4"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7C1F0683" w14:textId="58DFE40F"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3EBF8802" w14:textId="7A92168E" w:rsidR="00FE03D1" w:rsidRPr="002C15EA" w:rsidRDefault="00EC140B">
            <w:pPr>
              <w:spacing w:after="0" w:line="240" w:lineRule="auto"/>
              <w:jc w:val="center"/>
              <w:rPr>
                <w:rFonts w:eastAsia="Times New Roman" w:cs="Times New Roman"/>
              </w:rPr>
            </w:pPr>
            <w:r>
              <w:rPr>
                <w:rFonts w:eastAsia="Times New Roman" w:cs="Times New Roman"/>
              </w:rPr>
              <w:t>1</w:t>
            </w:r>
          </w:p>
        </w:tc>
        <w:tc>
          <w:tcPr>
            <w:tcW w:w="648" w:type="dxa"/>
            <w:vAlign w:val="center"/>
          </w:tcPr>
          <w:p w14:paraId="6D76F1CE" w14:textId="7E946F97" w:rsidR="00FE03D1" w:rsidRPr="002C15EA" w:rsidRDefault="00EC140B">
            <w:pPr>
              <w:spacing w:after="0" w:line="240" w:lineRule="auto"/>
              <w:jc w:val="center"/>
              <w:rPr>
                <w:rFonts w:eastAsia="Times New Roman" w:cs="Times New Roman"/>
              </w:rPr>
            </w:pPr>
            <w:r>
              <w:rPr>
                <w:rFonts w:eastAsia="Times New Roman" w:cs="Times New Roman"/>
              </w:rPr>
              <w:t>3</w:t>
            </w:r>
          </w:p>
        </w:tc>
        <w:tc>
          <w:tcPr>
            <w:tcW w:w="990" w:type="dxa"/>
            <w:vAlign w:val="center"/>
          </w:tcPr>
          <w:p w14:paraId="10C52819" w14:textId="5A3990DA" w:rsidR="00FE03D1" w:rsidRPr="002C15EA" w:rsidRDefault="00FE03D1">
            <w:pPr>
              <w:spacing w:after="0" w:line="240" w:lineRule="auto"/>
              <w:jc w:val="center"/>
              <w:rPr>
                <w:rFonts w:eastAsia="Times New Roman" w:cs="Times New Roman"/>
              </w:rPr>
            </w:pPr>
            <w:r w:rsidRPr="002C15EA">
              <w:rPr>
                <w:rFonts w:eastAsia="Times New Roman" w:cs="Times New Roman"/>
              </w:rPr>
              <w:t>10</w:t>
            </w:r>
          </w:p>
        </w:tc>
      </w:tr>
      <w:tr w:rsidR="00FE03D1" w:rsidRPr="00FA58C6" w14:paraId="12BFB86B" w14:textId="0DD09883" w:rsidTr="008E63EC">
        <w:trPr>
          <w:cantSplit/>
          <w:trHeight w:val="288"/>
          <w:jc w:val="center"/>
        </w:trPr>
        <w:tc>
          <w:tcPr>
            <w:tcW w:w="4345" w:type="dxa"/>
            <w:vAlign w:val="center"/>
          </w:tcPr>
          <w:p w14:paraId="65E6E019"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Lee County</w:t>
            </w:r>
          </w:p>
        </w:tc>
        <w:tc>
          <w:tcPr>
            <w:tcW w:w="648" w:type="dxa"/>
            <w:vAlign w:val="center"/>
          </w:tcPr>
          <w:p w14:paraId="138CF3FB" w14:textId="1D7C6917" w:rsidR="00FE03D1" w:rsidRPr="002C15EA" w:rsidRDefault="00D777E2">
            <w:pPr>
              <w:spacing w:after="0" w:line="240" w:lineRule="auto"/>
              <w:jc w:val="center"/>
              <w:rPr>
                <w:rFonts w:eastAsia="Times New Roman" w:cs="Times New Roman"/>
              </w:rPr>
            </w:pPr>
            <w:r>
              <w:rPr>
                <w:rFonts w:eastAsia="Times New Roman" w:cs="Times New Roman"/>
              </w:rPr>
              <w:t>2</w:t>
            </w:r>
            <w:r w:rsidR="00EC140B">
              <w:rPr>
                <w:rFonts w:eastAsia="Times New Roman" w:cs="Times New Roman"/>
              </w:rPr>
              <w:t>3</w:t>
            </w:r>
          </w:p>
        </w:tc>
        <w:tc>
          <w:tcPr>
            <w:tcW w:w="648" w:type="dxa"/>
            <w:vAlign w:val="center"/>
          </w:tcPr>
          <w:p w14:paraId="7147EDE6" w14:textId="722B2B5B"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228F957C" w14:textId="22C65446" w:rsidR="00FE03D1" w:rsidRPr="002C15EA" w:rsidRDefault="00EC140B">
            <w:pPr>
              <w:spacing w:after="0" w:line="240" w:lineRule="auto"/>
              <w:jc w:val="center"/>
              <w:rPr>
                <w:rFonts w:eastAsia="Times New Roman" w:cs="Times New Roman"/>
              </w:rPr>
            </w:pPr>
            <w:r>
              <w:rPr>
                <w:rFonts w:eastAsia="Times New Roman" w:cs="Times New Roman"/>
              </w:rPr>
              <w:t>0</w:t>
            </w:r>
          </w:p>
        </w:tc>
        <w:tc>
          <w:tcPr>
            <w:tcW w:w="648" w:type="dxa"/>
            <w:vAlign w:val="center"/>
          </w:tcPr>
          <w:p w14:paraId="22ACFC65" w14:textId="75AA457C" w:rsidR="00FE03D1" w:rsidRPr="002C15EA" w:rsidRDefault="00EC140B">
            <w:pPr>
              <w:spacing w:after="0" w:line="240" w:lineRule="auto"/>
              <w:jc w:val="center"/>
              <w:rPr>
                <w:rFonts w:eastAsia="Times New Roman" w:cs="Times New Roman"/>
              </w:rPr>
            </w:pPr>
            <w:r>
              <w:rPr>
                <w:rFonts w:eastAsia="Times New Roman" w:cs="Times New Roman"/>
              </w:rPr>
              <w:t>2</w:t>
            </w:r>
          </w:p>
        </w:tc>
        <w:tc>
          <w:tcPr>
            <w:tcW w:w="648" w:type="dxa"/>
            <w:vAlign w:val="center"/>
          </w:tcPr>
          <w:p w14:paraId="08510B97" w14:textId="7ECEEA48" w:rsidR="00FE03D1" w:rsidRPr="002C15EA" w:rsidRDefault="00EC140B">
            <w:pPr>
              <w:spacing w:after="0" w:line="240" w:lineRule="auto"/>
              <w:jc w:val="center"/>
              <w:rPr>
                <w:rFonts w:eastAsia="Times New Roman" w:cs="Times New Roman"/>
              </w:rPr>
            </w:pPr>
            <w:r>
              <w:rPr>
                <w:rFonts w:eastAsia="Times New Roman" w:cs="Times New Roman"/>
              </w:rPr>
              <w:t>3</w:t>
            </w:r>
          </w:p>
        </w:tc>
        <w:tc>
          <w:tcPr>
            <w:tcW w:w="648" w:type="dxa"/>
            <w:vAlign w:val="center"/>
          </w:tcPr>
          <w:p w14:paraId="0BBF4C1C" w14:textId="09A6FC72" w:rsidR="00FE03D1" w:rsidRPr="002C15EA" w:rsidRDefault="00EC140B">
            <w:pPr>
              <w:spacing w:after="0" w:line="240" w:lineRule="auto"/>
              <w:jc w:val="center"/>
              <w:rPr>
                <w:rFonts w:eastAsia="Times New Roman" w:cs="Times New Roman"/>
              </w:rPr>
            </w:pPr>
            <w:r>
              <w:rPr>
                <w:rFonts w:eastAsia="Times New Roman" w:cs="Times New Roman"/>
              </w:rPr>
              <w:t>12</w:t>
            </w:r>
          </w:p>
        </w:tc>
        <w:tc>
          <w:tcPr>
            <w:tcW w:w="990" w:type="dxa"/>
            <w:vAlign w:val="center"/>
          </w:tcPr>
          <w:p w14:paraId="65300AAD" w14:textId="07275A49" w:rsidR="00FE03D1" w:rsidRPr="002C15EA" w:rsidRDefault="00FE03D1">
            <w:pPr>
              <w:spacing w:after="0" w:line="240" w:lineRule="auto"/>
              <w:jc w:val="center"/>
              <w:rPr>
                <w:rFonts w:eastAsia="Times New Roman" w:cs="Times New Roman"/>
              </w:rPr>
            </w:pPr>
            <w:r w:rsidRPr="002C15EA">
              <w:rPr>
                <w:rFonts w:eastAsia="Times New Roman" w:cs="Times New Roman"/>
              </w:rPr>
              <w:t>40</w:t>
            </w:r>
          </w:p>
        </w:tc>
      </w:tr>
      <w:tr w:rsidR="00FE03D1" w:rsidRPr="00FA58C6" w14:paraId="4816B4BF" w14:textId="045A2C1E" w:rsidTr="008E63EC">
        <w:trPr>
          <w:cantSplit/>
          <w:trHeight w:val="288"/>
          <w:jc w:val="center"/>
        </w:trPr>
        <w:tc>
          <w:tcPr>
            <w:tcW w:w="4345" w:type="dxa"/>
            <w:vAlign w:val="center"/>
          </w:tcPr>
          <w:p w14:paraId="60129D90" w14:textId="4E14E608" w:rsidR="00FE03D1" w:rsidRPr="002C15EA" w:rsidRDefault="00FE03D1">
            <w:pPr>
              <w:spacing w:after="0" w:line="240" w:lineRule="auto"/>
              <w:jc w:val="center"/>
              <w:rPr>
                <w:rFonts w:eastAsia="Times New Roman" w:cs="Times New Roman"/>
                <w:b/>
              </w:rPr>
            </w:pPr>
            <w:proofErr w:type="spellStart"/>
            <w:r w:rsidRPr="002C15EA">
              <w:rPr>
                <w:rFonts w:eastAsia="Times New Roman" w:cs="Times New Roman"/>
                <w:b/>
              </w:rPr>
              <w:t>Lucaya</w:t>
            </w:r>
            <w:proofErr w:type="spellEnd"/>
            <w:r w:rsidRPr="002C15EA">
              <w:rPr>
                <w:rFonts w:eastAsia="Times New Roman" w:cs="Times New Roman"/>
                <w:b/>
              </w:rPr>
              <w:t xml:space="preserve"> C</w:t>
            </w:r>
            <w:r w:rsidR="00236A73">
              <w:rPr>
                <w:rFonts w:eastAsia="Times New Roman" w:cs="Times New Roman"/>
                <w:b/>
              </w:rPr>
              <w:t>D</w:t>
            </w:r>
            <w:r w:rsidRPr="002C15EA">
              <w:rPr>
                <w:rFonts w:eastAsia="Times New Roman" w:cs="Times New Roman"/>
                <w:b/>
              </w:rPr>
              <w:t>D</w:t>
            </w:r>
          </w:p>
        </w:tc>
        <w:tc>
          <w:tcPr>
            <w:tcW w:w="648" w:type="dxa"/>
            <w:vAlign w:val="center"/>
          </w:tcPr>
          <w:p w14:paraId="2DBA7966" w14:textId="548C4A15" w:rsidR="00FE03D1" w:rsidRPr="002C15EA" w:rsidRDefault="00D777E2">
            <w:pPr>
              <w:spacing w:after="0" w:line="240" w:lineRule="auto"/>
              <w:jc w:val="center"/>
              <w:rPr>
                <w:rFonts w:eastAsia="Times New Roman" w:cs="Times New Roman"/>
              </w:rPr>
            </w:pPr>
            <w:r>
              <w:rPr>
                <w:rFonts w:eastAsia="Times New Roman" w:cs="Times New Roman"/>
              </w:rPr>
              <w:t>1</w:t>
            </w:r>
          </w:p>
        </w:tc>
        <w:tc>
          <w:tcPr>
            <w:tcW w:w="648" w:type="dxa"/>
            <w:vAlign w:val="center"/>
          </w:tcPr>
          <w:p w14:paraId="61038828" w14:textId="7380FBB3"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6BCDCA1D" w14:textId="74956991"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0A1F79CE" w14:textId="30E46985"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47A0701E" w14:textId="0661CCF6"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648" w:type="dxa"/>
            <w:vAlign w:val="center"/>
          </w:tcPr>
          <w:p w14:paraId="197EBB86" w14:textId="2B88003E" w:rsidR="00FE03D1" w:rsidRPr="002C15EA" w:rsidRDefault="00D777E2">
            <w:pPr>
              <w:spacing w:after="0" w:line="240" w:lineRule="auto"/>
              <w:jc w:val="center"/>
              <w:rPr>
                <w:rFonts w:eastAsia="Times New Roman" w:cs="Times New Roman"/>
              </w:rPr>
            </w:pPr>
            <w:r>
              <w:rPr>
                <w:rFonts w:eastAsia="Times New Roman" w:cs="Times New Roman"/>
              </w:rPr>
              <w:t>0</w:t>
            </w:r>
          </w:p>
        </w:tc>
        <w:tc>
          <w:tcPr>
            <w:tcW w:w="990" w:type="dxa"/>
            <w:vAlign w:val="center"/>
          </w:tcPr>
          <w:p w14:paraId="45337C19" w14:textId="44D77A61" w:rsidR="00FE03D1" w:rsidRPr="002C15EA" w:rsidRDefault="00FE03D1">
            <w:pPr>
              <w:spacing w:after="0" w:line="240" w:lineRule="auto"/>
              <w:jc w:val="center"/>
              <w:rPr>
                <w:rFonts w:eastAsia="Times New Roman" w:cs="Times New Roman"/>
              </w:rPr>
            </w:pPr>
            <w:r w:rsidRPr="002C15EA">
              <w:rPr>
                <w:rFonts w:eastAsia="Times New Roman" w:cs="Times New Roman"/>
              </w:rPr>
              <w:t>1</w:t>
            </w:r>
          </w:p>
        </w:tc>
      </w:tr>
      <w:tr w:rsidR="00FE03D1" w:rsidRPr="00FA58C6" w14:paraId="4D73DAC2" w14:textId="4F7945C3" w:rsidTr="008E63EC">
        <w:trPr>
          <w:cantSplit/>
          <w:trHeight w:val="288"/>
          <w:jc w:val="center"/>
        </w:trPr>
        <w:tc>
          <w:tcPr>
            <w:tcW w:w="4345" w:type="dxa"/>
            <w:shd w:val="clear" w:color="auto" w:fill="FFFFCC"/>
            <w:vAlign w:val="center"/>
          </w:tcPr>
          <w:p w14:paraId="2A20CCE5"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Total</w:t>
            </w:r>
          </w:p>
        </w:tc>
        <w:tc>
          <w:tcPr>
            <w:tcW w:w="648" w:type="dxa"/>
            <w:shd w:val="clear" w:color="auto" w:fill="FFFFCC"/>
            <w:vAlign w:val="center"/>
          </w:tcPr>
          <w:p w14:paraId="7A70E686" w14:textId="3BDAAACB" w:rsidR="00FE03D1" w:rsidRDefault="00EC140B">
            <w:pPr>
              <w:spacing w:after="0" w:line="240" w:lineRule="auto"/>
              <w:jc w:val="center"/>
              <w:rPr>
                <w:rFonts w:eastAsia="Times New Roman" w:cs="Times New Roman"/>
                <w:b/>
              </w:rPr>
            </w:pPr>
            <w:r>
              <w:rPr>
                <w:rFonts w:eastAsia="Times New Roman" w:cs="Times New Roman"/>
                <w:b/>
              </w:rPr>
              <w:t>63</w:t>
            </w:r>
          </w:p>
        </w:tc>
        <w:tc>
          <w:tcPr>
            <w:tcW w:w="648" w:type="dxa"/>
            <w:shd w:val="clear" w:color="auto" w:fill="FFFFCC"/>
            <w:vAlign w:val="center"/>
          </w:tcPr>
          <w:p w14:paraId="7EA9B1BA" w14:textId="3CCA9908" w:rsidR="00FE03D1" w:rsidRDefault="00EC140B">
            <w:pPr>
              <w:spacing w:after="0" w:line="240" w:lineRule="auto"/>
              <w:jc w:val="center"/>
              <w:rPr>
                <w:rFonts w:eastAsia="Times New Roman" w:cs="Times New Roman"/>
                <w:b/>
              </w:rPr>
            </w:pPr>
            <w:r>
              <w:rPr>
                <w:rFonts w:eastAsia="Times New Roman" w:cs="Times New Roman"/>
                <w:b/>
              </w:rPr>
              <w:t>0</w:t>
            </w:r>
          </w:p>
        </w:tc>
        <w:tc>
          <w:tcPr>
            <w:tcW w:w="648" w:type="dxa"/>
            <w:shd w:val="clear" w:color="auto" w:fill="FFFFCC"/>
            <w:vAlign w:val="center"/>
          </w:tcPr>
          <w:p w14:paraId="48AF5F46" w14:textId="4864C068" w:rsidR="00FE03D1" w:rsidRDefault="00EC140B">
            <w:pPr>
              <w:spacing w:after="0" w:line="240" w:lineRule="auto"/>
              <w:jc w:val="center"/>
              <w:rPr>
                <w:rFonts w:eastAsia="Times New Roman" w:cs="Times New Roman"/>
                <w:b/>
              </w:rPr>
            </w:pPr>
            <w:r>
              <w:rPr>
                <w:rFonts w:eastAsia="Times New Roman" w:cs="Times New Roman"/>
                <w:b/>
              </w:rPr>
              <w:t>2</w:t>
            </w:r>
          </w:p>
        </w:tc>
        <w:tc>
          <w:tcPr>
            <w:tcW w:w="648" w:type="dxa"/>
            <w:shd w:val="clear" w:color="auto" w:fill="FFFFCC"/>
            <w:vAlign w:val="center"/>
          </w:tcPr>
          <w:p w14:paraId="682533EA" w14:textId="11BBBA33" w:rsidR="00FE03D1" w:rsidRDefault="00EC140B">
            <w:pPr>
              <w:spacing w:after="0" w:line="240" w:lineRule="auto"/>
              <w:jc w:val="center"/>
              <w:rPr>
                <w:rFonts w:eastAsia="Times New Roman" w:cs="Times New Roman"/>
                <w:b/>
              </w:rPr>
            </w:pPr>
            <w:r>
              <w:rPr>
                <w:rFonts w:eastAsia="Times New Roman" w:cs="Times New Roman"/>
                <w:b/>
              </w:rPr>
              <w:t>3</w:t>
            </w:r>
          </w:p>
        </w:tc>
        <w:tc>
          <w:tcPr>
            <w:tcW w:w="648" w:type="dxa"/>
            <w:shd w:val="clear" w:color="auto" w:fill="FFFFCC"/>
            <w:vAlign w:val="center"/>
          </w:tcPr>
          <w:p w14:paraId="45EB6CC7" w14:textId="3800D871" w:rsidR="00FE03D1" w:rsidRDefault="00EC140B">
            <w:pPr>
              <w:spacing w:after="0" w:line="240" w:lineRule="auto"/>
              <w:jc w:val="center"/>
              <w:rPr>
                <w:rFonts w:eastAsia="Times New Roman" w:cs="Times New Roman"/>
                <w:b/>
              </w:rPr>
            </w:pPr>
            <w:r>
              <w:rPr>
                <w:rFonts w:eastAsia="Times New Roman" w:cs="Times New Roman"/>
                <w:b/>
              </w:rPr>
              <w:t>5</w:t>
            </w:r>
          </w:p>
        </w:tc>
        <w:tc>
          <w:tcPr>
            <w:tcW w:w="648" w:type="dxa"/>
            <w:shd w:val="clear" w:color="auto" w:fill="FFFFCC"/>
            <w:vAlign w:val="center"/>
          </w:tcPr>
          <w:p w14:paraId="6F94102C" w14:textId="31663FE7" w:rsidR="00FE03D1" w:rsidRDefault="00EC140B">
            <w:pPr>
              <w:spacing w:after="0" w:line="240" w:lineRule="auto"/>
              <w:jc w:val="center"/>
              <w:rPr>
                <w:rFonts w:eastAsia="Times New Roman" w:cs="Times New Roman"/>
                <w:b/>
              </w:rPr>
            </w:pPr>
            <w:r>
              <w:rPr>
                <w:rFonts w:eastAsia="Times New Roman" w:cs="Times New Roman"/>
                <w:b/>
              </w:rPr>
              <w:t>15</w:t>
            </w:r>
          </w:p>
        </w:tc>
        <w:tc>
          <w:tcPr>
            <w:tcW w:w="990" w:type="dxa"/>
            <w:shd w:val="clear" w:color="auto" w:fill="FFFFCC"/>
            <w:vAlign w:val="center"/>
          </w:tcPr>
          <w:p w14:paraId="476127EF" w14:textId="2DECC6D1" w:rsidR="00FE03D1" w:rsidRPr="002C15EA" w:rsidRDefault="00FE03D1">
            <w:pPr>
              <w:spacing w:after="0" w:line="240" w:lineRule="auto"/>
              <w:jc w:val="center"/>
              <w:rPr>
                <w:rFonts w:eastAsia="Times New Roman" w:cs="Times New Roman"/>
                <w:b/>
              </w:rPr>
            </w:pPr>
            <w:r>
              <w:rPr>
                <w:rFonts w:eastAsia="Times New Roman" w:cs="Times New Roman"/>
                <w:b/>
              </w:rPr>
              <w:t>88</w:t>
            </w:r>
          </w:p>
        </w:tc>
      </w:tr>
    </w:tbl>
    <w:p w14:paraId="709C21D6" w14:textId="1CBD93A0" w:rsidR="00FA58C6" w:rsidRDefault="00FA58C6" w:rsidP="00FA58C6">
      <w:pPr>
        <w:spacing w:after="240"/>
        <w:rPr>
          <w:rFonts w:eastAsia="Times New Roman" w:cs="Times New Roman"/>
          <w:sz w:val="24"/>
        </w:rPr>
      </w:pPr>
    </w:p>
    <w:p w14:paraId="332AFCEF" w14:textId="5999F046" w:rsidR="00FE03D1" w:rsidRDefault="00FE03D1" w:rsidP="00FE03D1">
      <w:pPr>
        <w:pStyle w:val="Table"/>
      </w:pPr>
      <w:bookmarkStart w:id="54" w:name="_Toc495931875"/>
      <w:r w:rsidRPr="00FA58C6">
        <w:t xml:space="preserve">Table </w:t>
      </w:r>
      <w:fldSimple w:instr=" SEQ Table \* ARABIC ">
        <w:r w:rsidR="00EA6103">
          <w:rPr>
            <w:noProof/>
          </w:rPr>
          <w:t>6</w:t>
        </w:r>
      </w:fldSimple>
      <w:r w:rsidRPr="00FA58C6">
        <w:t>. Projects to achieve the TMDL</w:t>
      </w:r>
      <w:bookmarkEnd w:id="54"/>
    </w:p>
    <w:p w14:paraId="13362B6D" w14:textId="6A008BF3" w:rsidR="00FE03D1" w:rsidRPr="00801954" w:rsidRDefault="00D52AB1" w:rsidP="00FE03D1">
      <w:pPr>
        <w:pStyle w:val="BodyText"/>
        <w:spacing w:after="0" w:line="240" w:lineRule="auto"/>
      </w:pPr>
      <w:r w:rsidRPr="00574F62">
        <w:rPr>
          <w:sz w:val="16"/>
          <w:szCs w:val="24"/>
        </w:rPr>
        <w:t>*</w:t>
      </w:r>
      <w:r>
        <w:rPr>
          <w:sz w:val="16"/>
          <w:szCs w:val="24"/>
        </w:rPr>
        <w:t xml:space="preserve"> </w:t>
      </w:r>
      <w:r w:rsidR="00FE03D1">
        <w:rPr>
          <w:sz w:val="16"/>
          <w:szCs w:val="24"/>
        </w:rPr>
        <w:t>The FDACS project is the BMP Enrollment Program.</w:t>
      </w:r>
    </w:p>
    <w:tbl>
      <w:tblPr>
        <w:tblW w:w="77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520"/>
        <w:gridCol w:w="990"/>
        <w:gridCol w:w="1170"/>
        <w:gridCol w:w="1170"/>
        <w:gridCol w:w="941"/>
      </w:tblGrid>
      <w:tr w:rsidR="00FE03D1" w:rsidRPr="00FA58C6" w14:paraId="47956B14" w14:textId="77777777" w:rsidTr="00574F62">
        <w:trPr>
          <w:trHeight w:val="305"/>
          <w:tblHeader/>
          <w:jc w:val="center"/>
        </w:trPr>
        <w:tc>
          <w:tcPr>
            <w:tcW w:w="3520" w:type="dxa"/>
            <w:shd w:val="clear" w:color="auto" w:fill="B4C6E7" w:themeFill="accent1" w:themeFillTint="66"/>
            <w:vAlign w:val="bottom"/>
          </w:tcPr>
          <w:p w14:paraId="202CBCD5"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Lead Entity</w:t>
            </w:r>
          </w:p>
        </w:tc>
        <w:tc>
          <w:tcPr>
            <w:tcW w:w="990" w:type="dxa"/>
            <w:shd w:val="clear" w:color="auto" w:fill="B4C6E7" w:themeFill="accent1" w:themeFillTint="66"/>
            <w:vAlign w:val="bottom"/>
          </w:tcPr>
          <w:p w14:paraId="1F2F9E68" w14:textId="77777777" w:rsidR="00FE03D1" w:rsidRPr="002C15EA" w:rsidRDefault="00FE03D1">
            <w:pPr>
              <w:spacing w:after="0" w:line="240" w:lineRule="auto"/>
              <w:jc w:val="center"/>
              <w:rPr>
                <w:rFonts w:eastAsia="Times New Roman" w:cs="Times New Roman"/>
                <w:b/>
              </w:rPr>
            </w:pPr>
            <w:r>
              <w:rPr>
                <w:rFonts w:eastAsia="Times New Roman" w:cs="Times New Roman"/>
                <w:b/>
              </w:rPr>
              <w:t xml:space="preserve">Total </w:t>
            </w:r>
            <w:r w:rsidRPr="002C15EA">
              <w:rPr>
                <w:rFonts w:eastAsia="Times New Roman" w:cs="Times New Roman"/>
                <w:b/>
              </w:rPr>
              <w:t>Projects</w:t>
            </w:r>
          </w:p>
        </w:tc>
        <w:tc>
          <w:tcPr>
            <w:tcW w:w="1170" w:type="dxa"/>
            <w:shd w:val="clear" w:color="auto" w:fill="B4C6E7" w:themeFill="accent1" w:themeFillTint="66"/>
            <w:vAlign w:val="bottom"/>
          </w:tcPr>
          <w:p w14:paraId="00DCAC30"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Completed</w:t>
            </w:r>
          </w:p>
        </w:tc>
        <w:tc>
          <w:tcPr>
            <w:tcW w:w="1170" w:type="dxa"/>
            <w:shd w:val="clear" w:color="auto" w:fill="B4C6E7" w:themeFill="accent1" w:themeFillTint="66"/>
            <w:vAlign w:val="bottom"/>
          </w:tcPr>
          <w:p w14:paraId="2CC66DF4" w14:textId="77777777" w:rsidR="00FE03D1" w:rsidRPr="002C15EA" w:rsidRDefault="00FE03D1">
            <w:pPr>
              <w:spacing w:after="0" w:line="240" w:lineRule="auto"/>
              <w:jc w:val="center"/>
              <w:rPr>
                <w:rFonts w:eastAsia="Times New Roman" w:cs="Times New Roman"/>
                <w:b/>
              </w:rPr>
            </w:pPr>
            <w:r w:rsidRPr="002C15EA">
              <w:rPr>
                <w:rFonts w:eastAsia="Times New Roman" w:cs="Times New Roman"/>
                <w:b/>
              </w:rPr>
              <w:t>Under</w:t>
            </w:r>
            <w:r>
              <w:rPr>
                <w:rFonts w:eastAsia="Times New Roman" w:cs="Times New Roman"/>
                <w:b/>
              </w:rPr>
              <w:t>w</w:t>
            </w:r>
            <w:r w:rsidRPr="002C15EA">
              <w:rPr>
                <w:rFonts w:eastAsia="Times New Roman" w:cs="Times New Roman"/>
                <w:b/>
              </w:rPr>
              <w:t>ay</w:t>
            </w:r>
          </w:p>
        </w:tc>
        <w:tc>
          <w:tcPr>
            <w:tcW w:w="941" w:type="dxa"/>
            <w:shd w:val="clear" w:color="auto" w:fill="B4C6E7" w:themeFill="accent1" w:themeFillTint="66"/>
            <w:vAlign w:val="bottom"/>
          </w:tcPr>
          <w:p w14:paraId="5374EC2D" w14:textId="77777777" w:rsidR="00FE03D1" w:rsidRPr="002C15EA" w:rsidRDefault="00FE03D1">
            <w:pPr>
              <w:spacing w:after="0" w:line="240" w:lineRule="auto"/>
              <w:jc w:val="center"/>
              <w:rPr>
                <w:rFonts w:eastAsia="Times New Roman" w:cs="Times New Roman"/>
                <w:b/>
              </w:rPr>
            </w:pPr>
            <w:r>
              <w:rPr>
                <w:rFonts w:eastAsia="Times New Roman" w:cs="Times New Roman"/>
                <w:b/>
              </w:rPr>
              <w:t>Planned</w:t>
            </w:r>
          </w:p>
        </w:tc>
      </w:tr>
      <w:tr w:rsidR="00FE03D1" w:rsidRPr="00FA58C6" w14:paraId="56591FB9" w14:textId="77777777" w:rsidTr="008E63EC">
        <w:trPr>
          <w:cantSplit/>
          <w:trHeight w:val="288"/>
          <w:jc w:val="center"/>
        </w:trPr>
        <w:tc>
          <w:tcPr>
            <w:tcW w:w="3520" w:type="dxa"/>
            <w:vAlign w:val="center"/>
          </w:tcPr>
          <w:p w14:paraId="4A39AFA3" w14:textId="5C32969F"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Agriculture/FDACS</w:t>
            </w:r>
            <w:r w:rsidR="00D52AB1">
              <w:rPr>
                <w:rFonts w:eastAsia="Times New Roman" w:cs="Times New Roman"/>
                <w:b/>
                <w:vertAlign w:val="superscript"/>
              </w:rPr>
              <w:t>*</w:t>
            </w:r>
          </w:p>
        </w:tc>
        <w:tc>
          <w:tcPr>
            <w:tcW w:w="990" w:type="dxa"/>
            <w:vAlign w:val="center"/>
          </w:tcPr>
          <w:p w14:paraId="70A40267"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w:t>
            </w:r>
          </w:p>
        </w:tc>
        <w:tc>
          <w:tcPr>
            <w:tcW w:w="1170" w:type="dxa"/>
            <w:shd w:val="clear" w:color="auto" w:fill="auto"/>
            <w:vAlign w:val="center"/>
          </w:tcPr>
          <w:p w14:paraId="5EFD1C30"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w:t>
            </w:r>
          </w:p>
        </w:tc>
        <w:tc>
          <w:tcPr>
            <w:tcW w:w="1170" w:type="dxa"/>
            <w:vAlign w:val="center"/>
          </w:tcPr>
          <w:p w14:paraId="2F2F49B6"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c>
          <w:tcPr>
            <w:tcW w:w="941" w:type="dxa"/>
            <w:vAlign w:val="center"/>
          </w:tcPr>
          <w:p w14:paraId="442B90A7" w14:textId="77777777" w:rsidR="00FE03D1"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55E81D2C" w14:textId="77777777" w:rsidTr="008E63EC">
        <w:trPr>
          <w:cantSplit/>
          <w:trHeight w:val="288"/>
          <w:jc w:val="center"/>
        </w:trPr>
        <w:tc>
          <w:tcPr>
            <w:tcW w:w="3520" w:type="dxa"/>
            <w:vAlign w:val="center"/>
          </w:tcPr>
          <w:p w14:paraId="3422D9DE"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Charlotte County</w:t>
            </w:r>
          </w:p>
        </w:tc>
        <w:tc>
          <w:tcPr>
            <w:tcW w:w="990" w:type="dxa"/>
            <w:vAlign w:val="center"/>
          </w:tcPr>
          <w:p w14:paraId="46FBC357"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1</w:t>
            </w:r>
          </w:p>
        </w:tc>
        <w:tc>
          <w:tcPr>
            <w:tcW w:w="1170" w:type="dxa"/>
            <w:shd w:val="clear" w:color="auto" w:fill="auto"/>
            <w:vAlign w:val="center"/>
          </w:tcPr>
          <w:p w14:paraId="4381B38D"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1</w:t>
            </w:r>
          </w:p>
        </w:tc>
        <w:tc>
          <w:tcPr>
            <w:tcW w:w="1170" w:type="dxa"/>
            <w:vAlign w:val="center"/>
          </w:tcPr>
          <w:p w14:paraId="61D204FB"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c>
          <w:tcPr>
            <w:tcW w:w="941" w:type="dxa"/>
            <w:vAlign w:val="center"/>
          </w:tcPr>
          <w:p w14:paraId="51160C71" w14:textId="77777777" w:rsidR="00FE03D1"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745C2FF0" w14:textId="77777777" w:rsidTr="008E63EC">
        <w:trPr>
          <w:cantSplit/>
          <w:trHeight w:val="288"/>
          <w:jc w:val="center"/>
        </w:trPr>
        <w:tc>
          <w:tcPr>
            <w:tcW w:w="3520" w:type="dxa"/>
            <w:vAlign w:val="center"/>
          </w:tcPr>
          <w:p w14:paraId="44B3FDD2"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City of Cape Coral</w:t>
            </w:r>
          </w:p>
        </w:tc>
        <w:tc>
          <w:tcPr>
            <w:tcW w:w="990" w:type="dxa"/>
            <w:vAlign w:val="center"/>
          </w:tcPr>
          <w:p w14:paraId="64544C88"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16</w:t>
            </w:r>
          </w:p>
        </w:tc>
        <w:tc>
          <w:tcPr>
            <w:tcW w:w="1170" w:type="dxa"/>
            <w:shd w:val="clear" w:color="auto" w:fill="auto"/>
            <w:vAlign w:val="center"/>
          </w:tcPr>
          <w:p w14:paraId="1108DA3F"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16</w:t>
            </w:r>
          </w:p>
        </w:tc>
        <w:tc>
          <w:tcPr>
            <w:tcW w:w="1170" w:type="dxa"/>
            <w:vAlign w:val="center"/>
          </w:tcPr>
          <w:p w14:paraId="1BA95863"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c>
          <w:tcPr>
            <w:tcW w:w="941" w:type="dxa"/>
            <w:vAlign w:val="center"/>
          </w:tcPr>
          <w:p w14:paraId="4AB09BF7" w14:textId="77777777" w:rsidR="00FE03D1"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359BCEAB" w14:textId="77777777" w:rsidTr="008E63EC">
        <w:trPr>
          <w:cantSplit/>
          <w:trHeight w:val="288"/>
          <w:jc w:val="center"/>
        </w:trPr>
        <w:tc>
          <w:tcPr>
            <w:tcW w:w="3520" w:type="dxa"/>
            <w:vAlign w:val="center"/>
          </w:tcPr>
          <w:p w14:paraId="0FA808E5"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City of Fort Myers</w:t>
            </w:r>
          </w:p>
        </w:tc>
        <w:tc>
          <w:tcPr>
            <w:tcW w:w="990" w:type="dxa"/>
            <w:vAlign w:val="center"/>
          </w:tcPr>
          <w:p w14:paraId="51C9214D"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11</w:t>
            </w:r>
          </w:p>
        </w:tc>
        <w:tc>
          <w:tcPr>
            <w:tcW w:w="1170" w:type="dxa"/>
            <w:shd w:val="clear" w:color="auto" w:fill="auto"/>
            <w:vAlign w:val="center"/>
          </w:tcPr>
          <w:p w14:paraId="2C0F665C"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11</w:t>
            </w:r>
          </w:p>
        </w:tc>
        <w:tc>
          <w:tcPr>
            <w:tcW w:w="1170" w:type="dxa"/>
            <w:vAlign w:val="center"/>
          </w:tcPr>
          <w:p w14:paraId="65D693AA"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c>
          <w:tcPr>
            <w:tcW w:w="941" w:type="dxa"/>
            <w:vAlign w:val="center"/>
          </w:tcPr>
          <w:p w14:paraId="73EBBC18" w14:textId="77777777" w:rsidR="00FE03D1"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336E0DA7" w14:textId="77777777" w:rsidTr="008E63EC">
        <w:trPr>
          <w:cantSplit/>
          <w:trHeight w:val="288"/>
          <w:jc w:val="center"/>
        </w:trPr>
        <w:tc>
          <w:tcPr>
            <w:tcW w:w="3520" w:type="dxa"/>
            <w:vAlign w:val="center"/>
          </w:tcPr>
          <w:p w14:paraId="355449F8"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FDOT</w:t>
            </w:r>
          </w:p>
        </w:tc>
        <w:tc>
          <w:tcPr>
            <w:tcW w:w="990" w:type="dxa"/>
            <w:vAlign w:val="center"/>
          </w:tcPr>
          <w:p w14:paraId="348EC44F"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8</w:t>
            </w:r>
          </w:p>
        </w:tc>
        <w:tc>
          <w:tcPr>
            <w:tcW w:w="1170" w:type="dxa"/>
            <w:shd w:val="clear" w:color="auto" w:fill="auto"/>
            <w:vAlign w:val="center"/>
          </w:tcPr>
          <w:p w14:paraId="640DE8BB"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8</w:t>
            </w:r>
          </w:p>
        </w:tc>
        <w:tc>
          <w:tcPr>
            <w:tcW w:w="1170" w:type="dxa"/>
            <w:vAlign w:val="center"/>
          </w:tcPr>
          <w:p w14:paraId="04A64C91"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c>
          <w:tcPr>
            <w:tcW w:w="941" w:type="dxa"/>
            <w:vAlign w:val="center"/>
          </w:tcPr>
          <w:p w14:paraId="7AD40919" w14:textId="77777777" w:rsidR="00FE03D1"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6CD53BEB" w14:textId="77777777" w:rsidTr="008E63EC">
        <w:trPr>
          <w:cantSplit/>
          <w:trHeight w:val="288"/>
          <w:jc w:val="center"/>
        </w:trPr>
        <w:tc>
          <w:tcPr>
            <w:tcW w:w="3520" w:type="dxa"/>
            <w:vAlign w:val="center"/>
          </w:tcPr>
          <w:p w14:paraId="200E8607"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LA-MSID</w:t>
            </w:r>
          </w:p>
        </w:tc>
        <w:tc>
          <w:tcPr>
            <w:tcW w:w="990" w:type="dxa"/>
            <w:vAlign w:val="center"/>
          </w:tcPr>
          <w:p w14:paraId="53964310"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10</w:t>
            </w:r>
          </w:p>
        </w:tc>
        <w:tc>
          <w:tcPr>
            <w:tcW w:w="1170" w:type="dxa"/>
            <w:shd w:val="clear" w:color="auto" w:fill="auto"/>
            <w:vAlign w:val="center"/>
          </w:tcPr>
          <w:p w14:paraId="46979BBF"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7</w:t>
            </w:r>
          </w:p>
        </w:tc>
        <w:tc>
          <w:tcPr>
            <w:tcW w:w="1170" w:type="dxa"/>
            <w:vAlign w:val="center"/>
          </w:tcPr>
          <w:p w14:paraId="413ED903"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3</w:t>
            </w:r>
          </w:p>
        </w:tc>
        <w:tc>
          <w:tcPr>
            <w:tcW w:w="941" w:type="dxa"/>
            <w:vAlign w:val="center"/>
          </w:tcPr>
          <w:p w14:paraId="23180DC6"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1CB421E1" w14:textId="77777777" w:rsidTr="008E63EC">
        <w:trPr>
          <w:cantSplit/>
          <w:trHeight w:val="288"/>
          <w:jc w:val="center"/>
        </w:trPr>
        <w:tc>
          <w:tcPr>
            <w:tcW w:w="3520" w:type="dxa"/>
            <w:vAlign w:val="center"/>
          </w:tcPr>
          <w:p w14:paraId="4B68A227"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Lee County</w:t>
            </w:r>
          </w:p>
        </w:tc>
        <w:tc>
          <w:tcPr>
            <w:tcW w:w="990" w:type="dxa"/>
            <w:vAlign w:val="center"/>
          </w:tcPr>
          <w:p w14:paraId="5CD05A00"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40</w:t>
            </w:r>
          </w:p>
        </w:tc>
        <w:tc>
          <w:tcPr>
            <w:tcW w:w="1170" w:type="dxa"/>
            <w:shd w:val="clear" w:color="auto" w:fill="auto"/>
            <w:vAlign w:val="center"/>
          </w:tcPr>
          <w:p w14:paraId="401998CD"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28</w:t>
            </w:r>
          </w:p>
        </w:tc>
        <w:tc>
          <w:tcPr>
            <w:tcW w:w="1170" w:type="dxa"/>
            <w:vAlign w:val="center"/>
          </w:tcPr>
          <w:p w14:paraId="3107D268"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9</w:t>
            </w:r>
          </w:p>
        </w:tc>
        <w:tc>
          <w:tcPr>
            <w:tcW w:w="941" w:type="dxa"/>
            <w:vAlign w:val="center"/>
          </w:tcPr>
          <w:p w14:paraId="141FA2C5" w14:textId="77777777" w:rsidR="00FE03D1" w:rsidRDefault="00FE03D1" w:rsidP="00D777E2">
            <w:pPr>
              <w:spacing w:after="0" w:line="240" w:lineRule="auto"/>
              <w:jc w:val="center"/>
              <w:rPr>
                <w:rFonts w:eastAsia="Times New Roman" w:cs="Times New Roman"/>
              </w:rPr>
            </w:pPr>
            <w:r>
              <w:rPr>
                <w:rFonts w:eastAsia="Times New Roman" w:cs="Times New Roman"/>
              </w:rPr>
              <w:t>3</w:t>
            </w:r>
          </w:p>
        </w:tc>
      </w:tr>
      <w:tr w:rsidR="00FE03D1" w:rsidRPr="00FA58C6" w14:paraId="224C1373" w14:textId="77777777" w:rsidTr="008E63EC">
        <w:trPr>
          <w:cantSplit/>
          <w:trHeight w:val="288"/>
          <w:jc w:val="center"/>
        </w:trPr>
        <w:tc>
          <w:tcPr>
            <w:tcW w:w="3520" w:type="dxa"/>
            <w:vAlign w:val="center"/>
          </w:tcPr>
          <w:p w14:paraId="45848510" w14:textId="4E9E52D7" w:rsidR="00FE03D1" w:rsidRPr="002C15EA" w:rsidRDefault="00236A73" w:rsidP="00D777E2">
            <w:pPr>
              <w:spacing w:after="0" w:line="240" w:lineRule="auto"/>
              <w:jc w:val="center"/>
              <w:rPr>
                <w:rFonts w:eastAsia="Times New Roman" w:cs="Times New Roman"/>
                <w:b/>
              </w:rPr>
            </w:pPr>
            <w:proofErr w:type="spellStart"/>
            <w:r>
              <w:rPr>
                <w:rFonts w:eastAsia="Times New Roman" w:cs="Times New Roman"/>
                <w:b/>
              </w:rPr>
              <w:t>Lucaya</w:t>
            </w:r>
            <w:proofErr w:type="spellEnd"/>
            <w:r>
              <w:rPr>
                <w:rFonts w:eastAsia="Times New Roman" w:cs="Times New Roman"/>
                <w:b/>
              </w:rPr>
              <w:t xml:space="preserve"> CD</w:t>
            </w:r>
            <w:r w:rsidR="00FE03D1" w:rsidRPr="002C15EA">
              <w:rPr>
                <w:rFonts w:eastAsia="Times New Roman" w:cs="Times New Roman"/>
                <w:b/>
              </w:rPr>
              <w:t>D</w:t>
            </w:r>
          </w:p>
        </w:tc>
        <w:tc>
          <w:tcPr>
            <w:tcW w:w="990" w:type="dxa"/>
            <w:vAlign w:val="center"/>
          </w:tcPr>
          <w:p w14:paraId="3708C250"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w:t>
            </w:r>
          </w:p>
        </w:tc>
        <w:tc>
          <w:tcPr>
            <w:tcW w:w="1170" w:type="dxa"/>
            <w:shd w:val="clear" w:color="auto" w:fill="auto"/>
            <w:vAlign w:val="center"/>
          </w:tcPr>
          <w:p w14:paraId="66134F2D" w14:textId="77777777" w:rsidR="00FE03D1" w:rsidRPr="002C15EA" w:rsidRDefault="00FE03D1" w:rsidP="00D777E2">
            <w:pPr>
              <w:spacing w:after="0" w:line="240" w:lineRule="auto"/>
              <w:jc w:val="center"/>
              <w:rPr>
                <w:rFonts w:eastAsia="Times New Roman" w:cs="Times New Roman"/>
              </w:rPr>
            </w:pPr>
            <w:r w:rsidRPr="002C15EA">
              <w:rPr>
                <w:rFonts w:eastAsia="Times New Roman" w:cs="Times New Roman"/>
              </w:rPr>
              <w:t>1</w:t>
            </w:r>
          </w:p>
        </w:tc>
        <w:tc>
          <w:tcPr>
            <w:tcW w:w="1170" w:type="dxa"/>
            <w:vAlign w:val="center"/>
          </w:tcPr>
          <w:p w14:paraId="0DD16291" w14:textId="77777777" w:rsidR="00FE03D1" w:rsidRPr="002C15EA" w:rsidRDefault="00FE03D1" w:rsidP="00D777E2">
            <w:pPr>
              <w:spacing w:after="0" w:line="240" w:lineRule="auto"/>
              <w:jc w:val="center"/>
              <w:rPr>
                <w:rFonts w:eastAsia="Times New Roman" w:cs="Times New Roman"/>
              </w:rPr>
            </w:pPr>
            <w:r>
              <w:rPr>
                <w:rFonts w:eastAsia="Times New Roman" w:cs="Times New Roman"/>
              </w:rPr>
              <w:t>0</w:t>
            </w:r>
          </w:p>
        </w:tc>
        <w:tc>
          <w:tcPr>
            <w:tcW w:w="941" w:type="dxa"/>
            <w:vAlign w:val="center"/>
          </w:tcPr>
          <w:p w14:paraId="34BF19C3" w14:textId="77777777" w:rsidR="00FE03D1" w:rsidRDefault="00FE03D1" w:rsidP="00D777E2">
            <w:pPr>
              <w:spacing w:after="0" w:line="240" w:lineRule="auto"/>
              <w:jc w:val="center"/>
              <w:rPr>
                <w:rFonts w:eastAsia="Times New Roman" w:cs="Times New Roman"/>
              </w:rPr>
            </w:pPr>
            <w:r>
              <w:rPr>
                <w:rFonts w:eastAsia="Times New Roman" w:cs="Times New Roman"/>
              </w:rPr>
              <w:t>0</w:t>
            </w:r>
          </w:p>
        </w:tc>
      </w:tr>
      <w:tr w:rsidR="00FE03D1" w:rsidRPr="00FA58C6" w14:paraId="0929D3A1" w14:textId="77777777" w:rsidTr="008E63EC">
        <w:trPr>
          <w:cantSplit/>
          <w:trHeight w:val="288"/>
          <w:jc w:val="center"/>
        </w:trPr>
        <w:tc>
          <w:tcPr>
            <w:tcW w:w="3520" w:type="dxa"/>
            <w:shd w:val="clear" w:color="auto" w:fill="FFFFCC"/>
            <w:vAlign w:val="center"/>
          </w:tcPr>
          <w:p w14:paraId="5B92F2CD" w14:textId="77777777" w:rsidR="00FE03D1" w:rsidRPr="002C15EA" w:rsidRDefault="00FE03D1" w:rsidP="00D777E2">
            <w:pPr>
              <w:spacing w:after="0" w:line="240" w:lineRule="auto"/>
              <w:jc w:val="center"/>
              <w:rPr>
                <w:rFonts w:eastAsia="Times New Roman" w:cs="Times New Roman"/>
                <w:b/>
              </w:rPr>
            </w:pPr>
            <w:r w:rsidRPr="002C15EA">
              <w:rPr>
                <w:rFonts w:eastAsia="Times New Roman" w:cs="Times New Roman"/>
                <w:b/>
              </w:rPr>
              <w:t>Total</w:t>
            </w:r>
          </w:p>
        </w:tc>
        <w:tc>
          <w:tcPr>
            <w:tcW w:w="990" w:type="dxa"/>
            <w:shd w:val="clear" w:color="auto" w:fill="FFFFCC"/>
            <w:vAlign w:val="center"/>
          </w:tcPr>
          <w:p w14:paraId="6CEE2B70" w14:textId="77777777" w:rsidR="00FE03D1" w:rsidRPr="002C15EA" w:rsidRDefault="00FE03D1" w:rsidP="00D777E2">
            <w:pPr>
              <w:spacing w:after="0" w:line="240" w:lineRule="auto"/>
              <w:jc w:val="center"/>
              <w:rPr>
                <w:rFonts w:eastAsia="Times New Roman" w:cs="Times New Roman"/>
                <w:b/>
              </w:rPr>
            </w:pPr>
            <w:r>
              <w:rPr>
                <w:rFonts w:eastAsia="Times New Roman" w:cs="Times New Roman"/>
                <w:b/>
              </w:rPr>
              <w:t>88</w:t>
            </w:r>
          </w:p>
        </w:tc>
        <w:tc>
          <w:tcPr>
            <w:tcW w:w="1170" w:type="dxa"/>
            <w:shd w:val="clear" w:color="auto" w:fill="FFFFCC"/>
            <w:vAlign w:val="center"/>
          </w:tcPr>
          <w:p w14:paraId="08055C48" w14:textId="77777777" w:rsidR="00FE03D1" w:rsidRPr="002C15EA" w:rsidRDefault="00FE03D1" w:rsidP="00D777E2">
            <w:pPr>
              <w:spacing w:after="0" w:line="240" w:lineRule="auto"/>
              <w:jc w:val="center"/>
              <w:rPr>
                <w:rFonts w:eastAsia="Times New Roman" w:cs="Times New Roman"/>
                <w:b/>
              </w:rPr>
            </w:pPr>
            <w:r>
              <w:rPr>
                <w:rFonts w:eastAsia="Times New Roman" w:cs="Times New Roman"/>
                <w:b/>
              </w:rPr>
              <w:t>73</w:t>
            </w:r>
          </w:p>
        </w:tc>
        <w:tc>
          <w:tcPr>
            <w:tcW w:w="1170" w:type="dxa"/>
            <w:shd w:val="clear" w:color="auto" w:fill="FFFFCC"/>
            <w:vAlign w:val="center"/>
          </w:tcPr>
          <w:p w14:paraId="50B1DB8B" w14:textId="77777777" w:rsidR="00FE03D1" w:rsidRPr="002C15EA" w:rsidDel="00251FA8" w:rsidRDefault="00FE03D1" w:rsidP="00D777E2">
            <w:pPr>
              <w:spacing w:after="0" w:line="240" w:lineRule="auto"/>
              <w:jc w:val="center"/>
              <w:rPr>
                <w:rFonts w:eastAsia="Times New Roman" w:cs="Times New Roman"/>
                <w:b/>
              </w:rPr>
            </w:pPr>
            <w:r>
              <w:rPr>
                <w:rFonts w:eastAsia="Times New Roman" w:cs="Times New Roman"/>
                <w:b/>
              </w:rPr>
              <w:t>12</w:t>
            </w:r>
          </w:p>
        </w:tc>
        <w:tc>
          <w:tcPr>
            <w:tcW w:w="941" w:type="dxa"/>
            <w:shd w:val="clear" w:color="auto" w:fill="FFFFCC"/>
            <w:vAlign w:val="center"/>
          </w:tcPr>
          <w:p w14:paraId="524055D6" w14:textId="77777777" w:rsidR="00FE03D1" w:rsidRDefault="00FE03D1" w:rsidP="00D777E2">
            <w:pPr>
              <w:spacing w:after="0" w:line="240" w:lineRule="auto"/>
              <w:jc w:val="center"/>
              <w:rPr>
                <w:rFonts w:eastAsia="Times New Roman" w:cs="Times New Roman"/>
                <w:b/>
              </w:rPr>
            </w:pPr>
            <w:r>
              <w:rPr>
                <w:rFonts w:eastAsia="Times New Roman" w:cs="Times New Roman"/>
                <w:b/>
              </w:rPr>
              <w:t>3</w:t>
            </w:r>
          </w:p>
        </w:tc>
      </w:tr>
    </w:tbl>
    <w:p w14:paraId="33B38BBD" w14:textId="77777777" w:rsidR="00815F43" w:rsidRDefault="00815F43">
      <w:pPr>
        <w:rPr>
          <w:rFonts w:eastAsia="Times New Roman" w:cs="Times New Roman"/>
          <w:sz w:val="24"/>
        </w:rPr>
      </w:pPr>
      <w:r>
        <w:rPr>
          <w:rFonts w:eastAsia="Times New Roman" w:cs="Times New Roman"/>
          <w:sz w:val="24"/>
        </w:rPr>
        <w:br w:type="page"/>
      </w:r>
    </w:p>
    <w:p w14:paraId="30CAF505" w14:textId="03F0991F" w:rsidR="00FA58C6" w:rsidRPr="00FA58C6" w:rsidRDefault="00FA58C6" w:rsidP="00DE0562">
      <w:pPr>
        <w:pStyle w:val="Table"/>
      </w:pPr>
      <w:bookmarkStart w:id="55" w:name="_Ref487191713"/>
      <w:bookmarkStart w:id="56" w:name="_Toc495931876"/>
      <w:r w:rsidRPr="00FA58C6">
        <w:lastRenderedPageBreak/>
        <w:t xml:space="preserve">Table </w:t>
      </w:r>
      <w:fldSimple w:instr=" SEQ Table \* ARABIC ">
        <w:r w:rsidR="00EA6103">
          <w:rPr>
            <w:noProof/>
          </w:rPr>
          <w:t>7</w:t>
        </w:r>
      </w:fldSimple>
      <w:bookmarkEnd w:id="55"/>
      <w:r w:rsidRPr="00FA58C6">
        <w:t>. Reductions towards the TMDL</w:t>
      </w:r>
      <w:bookmarkEnd w:id="56"/>
    </w:p>
    <w:p w14:paraId="75269868" w14:textId="721A696F" w:rsidR="00FA58C6" w:rsidRPr="00FA58C6" w:rsidRDefault="00D52AB1" w:rsidP="00FA58C6">
      <w:pPr>
        <w:spacing w:after="0" w:line="240" w:lineRule="auto"/>
        <w:jc w:val="both"/>
        <w:rPr>
          <w:rFonts w:eastAsia="Times New Roman" w:cs="Times New Roman"/>
          <w:sz w:val="16"/>
          <w:szCs w:val="24"/>
        </w:rPr>
      </w:pPr>
      <w:r w:rsidRPr="00574F62">
        <w:rPr>
          <w:rFonts w:eastAsia="Times New Roman" w:cs="Times New Roman"/>
          <w:sz w:val="16"/>
          <w:szCs w:val="24"/>
        </w:rPr>
        <w:t>*</w:t>
      </w:r>
      <w:r w:rsidRPr="00FA58C6">
        <w:rPr>
          <w:rFonts w:eastAsia="Times New Roman" w:cs="Times New Roman"/>
          <w:sz w:val="16"/>
          <w:szCs w:val="24"/>
        </w:rPr>
        <w:t xml:space="preserve"> </w:t>
      </w:r>
      <w:r w:rsidR="00FA58C6" w:rsidRPr="00FA58C6">
        <w:rPr>
          <w:rFonts w:eastAsia="Times New Roman" w:cs="Times New Roman"/>
          <w:sz w:val="16"/>
          <w:szCs w:val="24"/>
        </w:rPr>
        <w:t xml:space="preserve">Reductions to date include TN reductions associated with projects completed as of </w:t>
      </w:r>
      <w:r w:rsidR="000A1527">
        <w:rPr>
          <w:rFonts w:eastAsia="Times New Roman" w:cs="Times New Roman"/>
          <w:sz w:val="16"/>
          <w:szCs w:val="24"/>
        </w:rPr>
        <w:t>May 31, 201</w:t>
      </w:r>
      <w:r w:rsidR="004E55F8">
        <w:rPr>
          <w:rFonts w:eastAsia="Times New Roman" w:cs="Times New Roman"/>
          <w:sz w:val="16"/>
          <w:szCs w:val="24"/>
        </w:rPr>
        <w:t>7</w:t>
      </w:r>
      <w:r w:rsidR="00FA58C6" w:rsidRPr="00FA58C6">
        <w:rPr>
          <w:rFonts w:eastAsia="Times New Roman" w:cs="Times New Roman"/>
          <w:sz w:val="16"/>
          <w:szCs w:val="24"/>
        </w:rPr>
        <w:t>.</w:t>
      </w:r>
    </w:p>
    <w:tbl>
      <w:tblPr>
        <w:tblW w:w="748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80"/>
        <w:gridCol w:w="1440"/>
        <w:gridCol w:w="1584"/>
        <w:gridCol w:w="1584"/>
      </w:tblGrid>
      <w:tr w:rsidR="00FA58C6" w:rsidRPr="00FA58C6" w14:paraId="4FFE7191" w14:textId="77777777" w:rsidTr="00014885">
        <w:trPr>
          <w:trHeight w:val="288"/>
          <w:tblHeader/>
          <w:jc w:val="center"/>
        </w:trPr>
        <w:tc>
          <w:tcPr>
            <w:tcW w:w="2880" w:type="dxa"/>
            <w:shd w:val="clear" w:color="auto" w:fill="B4C6E7" w:themeFill="accent1" w:themeFillTint="66"/>
            <w:vAlign w:val="bottom"/>
          </w:tcPr>
          <w:p w14:paraId="64B1B495"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Lead Entity</w:t>
            </w:r>
          </w:p>
        </w:tc>
        <w:tc>
          <w:tcPr>
            <w:tcW w:w="1440" w:type="dxa"/>
            <w:shd w:val="clear" w:color="auto" w:fill="B4C6E7" w:themeFill="accent1" w:themeFillTint="66"/>
            <w:vAlign w:val="bottom"/>
          </w:tcPr>
          <w:p w14:paraId="10699A10" w14:textId="4C1D808C"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 xml:space="preserve">TN </w:t>
            </w:r>
            <w:r w:rsidR="001333CB">
              <w:rPr>
                <w:rFonts w:eastAsia="Times New Roman" w:cs="Times New Roman"/>
                <w:b/>
              </w:rPr>
              <w:t>Required Reduction</w:t>
            </w:r>
            <w:r w:rsidR="001333CB" w:rsidRPr="00FA58C6">
              <w:rPr>
                <w:rFonts w:eastAsia="Times New Roman" w:cs="Times New Roman"/>
                <w:b/>
              </w:rPr>
              <w:t xml:space="preserve"> </w:t>
            </w:r>
          </w:p>
          <w:p w14:paraId="3E481ACC"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w:t>
            </w:r>
            <w:proofErr w:type="spellStart"/>
            <w:r w:rsidRPr="00FA58C6">
              <w:rPr>
                <w:rFonts w:eastAsia="Times New Roman" w:cs="Times New Roman"/>
                <w:b/>
              </w:rPr>
              <w:t>lbs</w:t>
            </w:r>
            <w:proofErr w:type="spellEnd"/>
            <w:r w:rsidRPr="00FA58C6">
              <w:rPr>
                <w:rFonts w:eastAsia="Times New Roman" w:cs="Times New Roman"/>
                <w:b/>
              </w:rPr>
              <w:t>/</w:t>
            </w:r>
            <w:proofErr w:type="spellStart"/>
            <w:r w:rsidRPr="00FA58C6">
              <w:rPr>
                <w:rFonts w:eastAsia="Times New Roman" w:cs="Times New Roman"/>
                <w:b/>
              </w:rPr>
              <w:t>yr</w:t>
            </w:r>
            <w:proofErr w:type="spellEnd"/>
            <w:r w:rsidRPr="00FA58C6">
              <w:rPr>
                <w:rFonts w:eastAsia="Times New Roman" w:cs="Times New Roman"/>
                <w:b/>
              </w:rPr>
              <w:t>)</w:t>
            </w:r>
          </w:p>
        </w:tc>
        <w:tc>
          <w:tcPr>
            <w:tcW w:w="1584" w:type="dxa"/>
            <w:shd w:val="clear" w:color="auto" w:fill="B4C6E7" w:themeFill="accent1" w:themeFillTint="66"/>
            <w:vAlign w:val="bottom"/>
          </w:tcPr>
          <w:p w14:paraId="612BD243" w14:textId="0AB7D5B5" w:rsidR="00C13DB6" w:rsidRDefault="00FA58C6" w:rsidP="00FA58C6">
            <w:pPr>
              <w:spacing w:after="0" w:line="240" w:lineRule="auto"/>
              <w:jc w:val="center"/>
              <w:rPr>
                <w:rFonts w:eastAsia="Times New Roman" w:cs="Times New Roman"/>
                <w:b/>
              </w:rPr>
            </w:pPr>
            <w:r w:rsidRPr="00FA58C6">
              <w:rPr>
                <w:rFonts w:eastAsia="Times New Roman" w:cs="Times New Roman"/>
                <w:b/>
              </w:rPr>
              <w:t xml:space="preserve">TN Reduction </w:t>
            </w:r>
          </w:p>
          <w:p w14:paraId="6F38ECC8" w14:textId="230DD221"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to Date</w:t>
            </w:r>
            <w:r w:rsidR="00D52AB1">
              <w:rPr>
                <w:rFonts w:eastAsia="Times New Roman" w:cs="Times New Roman"/>
                <w:b/>
              </w:rPr>
              <w:t>*</w:t>
            </w:r>
            <w:r w:rsidR="00D52AB1" w:rsidRPr="00FA58C6">
              <w:rPr>
                <w:rFonts w:eastAsia="Times New Roman" w:cs="Times New Roman"/>
                <w:b/>
              </w:rPr>
              <w:t xml:space="preserve"> </w:t>
            </w:r>
          </w:p>
          <w:p w14:paraId="75E0AB57"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w:t>
            </w:r>
            <w:proofErr w:type="spellStart"/>
            <w:r w:rsidRPr="00FA58C6">
              <w:rPr>
                <w:rFonts w:eastAsia="Times New Roman" w:cs="Times New Roman"/>
                <w:b/>
              </w:rPr>
              <w:t>lbs</w:t>
            </w:r>
            <w:proofErr w:type="spellEnd"/>
            <w:r w:rsidRPr="00FA58C6">
              <w:rPr>
                <w:rFonts w:eastAsia="Times New Roman" w:cs="Times New Roman"/>
                <w:b/>
              </w:rPr>
              <w:t>/</w:t>
            </w:r>
            <w:proofErr w:type="spellStart"/>
            <w:r w:rsidRPr="00FA58C6">
              <w:rPr>
                <w:rFonts w:eastAsia="Times New Roman" w:cs="Times New Roman"/>
                <w:b/>
              </w:rPr>
              <w:t>yr</w:t>
            </w:r>
            <w:proofErr w:type="spellEnd"/>
            <w:r w:rsidRPr="00FA58C6">
              <w:rPr>
                <w:rFonts w:eastAsia="Times New Roman" w:cs="Times New Roman"/>
                <w:b/>
              </w:rPr>
              <w:t>)</w:t>
            </w:r>
          </w:p>
        </w:tc>
        <w:tc>
          <w:tcPr>
            <w:tcW w:w="1584" w:type="dxa"/>
            <w:shd w:val="clear" w:color="auto" w:fill="B4C6E7" w:themeFill="accent1" w:themeFillTint="66"/>
            <w:vAlign w:val="bottom"/>
          </w:tcPr>
          <w:p w14:paraId="471A1E05"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 of Allocation Achieved</w:t>
            </w:r>
          </w:p>
        </w:tc>
      </w:tr>
      <w:tr w:rsidR="00FA58C6" w:rsidRPr="00FA58C6" w14:paraId="0114CB05" w14:textId="77777777" w:rsidTr="00014885">
        <w:trPr>
          <w:cantSplit/>
          <w:trHeight w:val="288"/>
          <w:jc w:val="center"/>
        </w:trPr>
        <w:tc>
          <w:tcPr>
            <w:tcW w:w="2880" w:type="dxa"/>
            <w:vAlign w:val="center"/>
          </w:tcPr>
          <w:p w14:paraId="6F57BA04"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Agriculture/FDACS</w:t>
            </w:r>
          </w:p>
        </w:tc>
        <w:tc>
          <w:tcPr>
            <w:tcW w:w="1440" w:type="dxa"/>
            <w:vAlign w:val="center"/>
          </w:tcPr>
          <w:p w14:paraId="13880C57"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55,597</w:t>
            </w:r>
          </w:p>
        </w:tc>
        <w:tc>
          <w:tcPr>
            <w:tcW w:w="1584" w:type="dxa"/>
            <w:shd w:val="clear" w:color="auto" w:fill="auto"/>
            <w:vAlign w:val="center"/>
          </w:tcPr>
          <w:p w14:paraId="654E13D6"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31,169</w:t>
            </w:r>
          </w:p>
        </w:tc>
        <w:tc>
          <w:tcPr>
            <w:tcW w:w="1584" w:type="dxa"/>
            <w:vAlign w:val="center"/>
          </w:tcPr>
          <w:p w14:paraId="7F5BD55A"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56</w:t>
            </w:r>
          </w:p>
        </w:tc>
      </w:tr>
      <w:tr w:rsidR="00FA58C6" w:rsidRPr="00FA58C6" w14:paraId="4A25C419" w14:textId="77777777" w:rsidTr="00014885">
        <w:trPr>
          <w:cantSplit/>
          <w:trHeight w:val="288"/>
          <w:jc w:val="center"/>
        </w:trPr>
        <w:tc>
          <w:tcPr>
            <w:tcW w:w="2880" w:type="dxa"/>
            <w:vAlign w:val="center"/>
          </w:tcPr>
          <w:p w14:paraId="15BD32E5"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Charlotte County</w:t>
            </w:r>
          </w:p>
        </w:tc>
        <w:tc>
          <w:tcPr>
            <w:tcW w:w="1440" w:type="dxa"/>
            <w:vAlign w:val="center"/>
          </w:tcPr>
          <w:p w14:paraId="165637E3"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943</w:t>
            </w:r>
          </w:p>
        </w:tc>
        <w:tc>
          <w:tcPr>
            <w:tcW w:w="1584" w:type="dxa"/>
            <w:shd w:val="clear" w:color="auto" w:fill="auto"/>
            <w:vAlign w:val="center"/>
          </w:tcPr>
          <w:p w14:paraId="04AAC364" w14:textId="7D71BF81" w:rsidR="00FA58C6" w:rsidRPr="002C15EA" w:rsidRDefault="00A2102E" w:rsidP="00FA58C6">
            <w:pPr>
              <w:spacing w:after="0" w:line="240" w:lineRule="auto"/>
              <w:jc w:val="center"/>
              <w:rPr>
                <w:rFonts w:eastAsia="Times New Roman" w:cs="Times New Roman"/>
              </w:rPr>
            </w:pPr>
            <w:r>
              <w:rPr>
                <w:rFonts w:eastAsia="Times New Roman" w:cs="Times New Roman"/>
              </w:rPr>
              <w:t>381</w:t>
            </w:r>
          </w:p>
        </w:tc>
        <w:tc>
          <w:tcPr>
            <w:tcW w:w="1584" w:type="dxa"/>
            <w:vAlign w:val="center"/>
          </w:tcPr>
          <w:p w14:paraId="26168CD6" w14:textId="0FAB6CEA" w:rsidR="00FA58C6" w:rsidRPr="002C15EA" w:rsidRDefault="00A2102E" w:rsidP="00FA58C6">
            <w:pPr>
              <w:spacing w:after="0" w:line="240" w:lineRule="auto"/>
              <w:jc w:val="center"/>
              <w:rPr>
                <w:rFonts w:eastAsia="Times New Roman" w:cs="Times New Roman"/>
              </w:rPr>
            </w:pPr>
            <w:r>
              <w:rPr>
                <w:rFonts w:eastAsia="Times New Roman" w:cs="Times New Roman"/>
              </w:rPr>
              <w:t>40</w:t>
            </w:r>
          </w:p>
        </w:tc>
      </w:tr>
      <w:tr w:rsidR="00FA58C6" w:rsidRPr="00FA58C6" w14:paraId="54F3D6B2" w14:textId="77777777" w:rsidTr="00014885">
        <w:trPr>
          <w:cantSplit/>
          <w:trHeight w:val="288"/>
          <w:jc w:val="center"/>
        </w:trPr>
        <w:tc>
          <w:tcPr>
            <w:tcW w:w="2880" w:type="dxa"/>
            <w:vAlign w:val="center"/>
          </w:tcPr>
          <w:p w14:paraId="25E0C6D1"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City of Cape Coral</w:t>
            </w:r>
          </w:p>
        </w:tc>
        <w:tc>
          <w:tcPr>
            <w:tcW w:w="1440" w:type="dxa"/>
            <w:vAlign w:val="center"/>
          </w:tcPr>
          <w:p w14:paraId="3B3805E9"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103,414</w:t>
            </w:r>
          </w:p>
        </w:tc>
        <w:tc>
          <w:tcPr>
            <w:tcW w:w="1584" w:type="dxa"/>
            <w:shd w:val="clear" w:color="auto" w:fill="auto"/>
            <w:vAlign w:val="center"/>
          </w:tcPr>
          <w:p w14:paraId="6F478825" w14:textId="4D7FCBAC" w:rsidR="00FA58C6" w:rsidRPr="002C15EA" w:rsidRDefault="004E55F8" w:rsidP="00FA58C6">
            <w:pPr>
              <w:spacing w:after="0" w:line="240" w:lineRule="auto"/>
              <w:jc w:val="center"/>
              <w:rPr>
                <w:rFonts w:eastAsia="Times New Roman" w:cs="Times New Roman"/>
              </w:rPr>
            </w:pPr>
            <w:r w:rsidRPr="002C15EA">
              <w:rPr>
                <w:rFonts w:eastAsia="Times New Roman" w:cs="Times New Roman"/>
              </w:rPr>
              <w:t>82,785</w:t>
            </w:r>
          </w:p>
        </w:tc>
        <w:tc>
          <w:tcPr>
            <w:tcW w:w="1584" w:type="dxa"/>
            <w:vAlign w:val="center"/>
          </w:tcPr>
          <w:p w14:paraId="263EDEBE" w14:textId="4314D3FE" w:rsidR="00FA58C6" w:rsidRPr="002C15EA" w:rsidRDefault="004E55F8" w:rsidP="00FA58C6">
            <w:pPr>
              <w:spacing w:after="0" w:line="240" w:lineRule="auto"/>
              <w:jc w:val="center"/>
              <w:rPr>
                <w:rFonts w:eastAsia="Times New Roman" w:cs="Times New Roman"/>
              </w:rPr>
            </w:pPr>
            <w:r w:rsidRPr="002C15EA">
              <w:rPr>
                <w:rFonts w:eastAsia="Times New Roman" w:cs="Times New Roman"/>
              </w:rPr>
              <w:t>80</w:t>
            </w:r>
          </w:p>
        </w:tc>
      </w:tr>
      <w:tr w:rsidR="00FA58C6" w:rsidRPr="00FA58C6" w14:paraId="7B0A7843" w14:textId="77777777" w:rsidTr="00014885">
        <w:trPr>
          <w:cantSplit/>
          <w:trHeight w:val="288"/>
          <w:jc w:val="center"/>
        </w:trPr>
        <w:tc>
          <w:tcPr>
            <w:tcW w:w="2880" w:type="dxa"/>
            <w:vAlign w:val="center"/>
          </w:tcPr>
          <w:p w14:paraId="298042EE"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City of Fort Myers</w:t>
            </w:r>
          </w:p>
        </w:tc>
        <w:tc>
          <w:tcPr>
            <w:tcW w:w="1440" w:type="dxa"/>
            <w:vAlign w:val="center"/>
          </w:tcPr>
          <w:p w14:paraId="38947D40"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40,924</w:t>
            </w:r>
          </w:p>
        </w:tc>
        <w:tc>
          <w:tcPr>
            <w:tcW w:w="1584" w:type="dxa"/>
            <w:shd w:val="clear" w:color="auto" w:fill="auto"/>
            <w:vAlign w:val="center"/>
          </w:tcPr>
          <w:p w14:paraId="3395E375"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21,533</w:t>
            </w:r>
          </w:p>
        </w:tc>
        <w:tc>
          <w:tcPr>
            <w:tcW w:w="1584" w:type="dxa"/>
            <w:vAlign w:val="center"/>
          </w:tcPr>
          <w:p w14:paraId="1843C5DD"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53</w:t>
            </w:r>
          </w:p>
        </w:tc>
      </w:tr>
      <w:tr w:rsidR="00FA58C6" w:rsidRPr="00FA58C6" w14:paraId="37FBE9E2" w14:textId="77777777" w:rsidTr="00014885">
        <w:trPr>
          <w:cantSplit/>
          <w:trHeight w:val="288"/>
          <w:jc w:val="center"/>
        </w:trPr>
        <w:tc>
          <w:tcPr>
            <w:tcW w:w="2880" w:type="dxa"/>
            <w:vAlign w:val="center"/>
          </w:tcPr>
          <w:p w14:paraId="5BB49F65"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FDOT</w:t>
            </w:r>
          </w:p>
        </w:tc>
        <w:tc>
          <w:tcPr>
            <w:tcW w:w="1440" w:type="dxa"/>
            <w:vAlign w:val="center"/>
          </w:tcPr>
          <w:p w14:paraId="3B53C5AD"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9,119</w:t>
            </w:r>
          </w:p>
        </w:tc>
        <w:tc>
          <w:tcPr>
            <w:tcW w:w="1584" w:type="dxa"/>
            <w:shd w:val="clear" w:color="auto" w:fill="auto"/>
            <w:vAlign w:val="center"/>
          </w:tcPr>
          <w:p w14:paraId="17D34B7A"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11,490</w:t>
            </w:r>
          </w:p>
        </w:tc>
        <w:tc>
          <w:tcPr>
            <w:tcW w:w="1584" w:type="dxa"/>
            <w:vAlign w:val="center"/>
          </w:tcPr>
          <w:p w14:paraId="200341B1"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126</w:t>
            </w:r>
          </w:p>
        </w:tc>
      </w:tr>
      <w:tr w:rsidR="00FA58C6" w:rsidRPr="00FA58C6" w14:paraId="435A9461" w14:textId="77777777" w:rsidTr="00014885">
        <w:trPr>
          <w:cantSplit/>
          <w:trHeight w:val="288"/>
          <w:jc w:val="center"/>
        </w:trPr>
        <w:tc>
          <w:tcPr>
            <w:tcW w:w="2880" w:type="dxa"/>
            <w:vAlign w:val="center"/>
          </w:tcPr>
          <w:p w14:paraId="564860FC"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LA-MSID</w:t>
            </w:r>
          </w:p>
        </w:tc>
        <w:tc>
          <w:tcPr>
            <w:tcW w:w="1440" w:type="dxa"/>
            <w:vAlign w:val="center"/>
          </w:tcPr>
          <w:p w14:paraId="31BD943D"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37,736</w:t>
            </w:r>
          </w:p>
        </w:tc>
        <w:tc>
          <w:tcPr>
            <w:tcW w:w="1584" w:type="dxa"/>
            <w:shd w:val="clear" w:color="auto" w:fill="auto"/>
            <w:vAlign w:val="center"/>
          </w:tcPr>
          <w:p w14:paraId="50ECC931" w14:textId="4C1235FB" w:rsidR="00FA58C6" w:rsidRPr="002C15EA" w:rsidRDefault="004E55F8" w:rsidP="00FA58C6">
            <w:pPr>
              <w:spacing w:after="0" w:line="240" w:lineRule="auto"/>
              <w:jc w:val="center"/>
              <w:rPr>
                <w:rFonts w:eastAsia="Times New Roman" w:cs="Times New Roman"/>
              </w:rPr>
            </w:pPr>
            <w:r w:rsidRPr="002C15EA">
              <w:rPr>
                <w:rFonts w:eastAsia="Times New Roman" w:cs="Times New Roman"/>
              </w:rPr>
              <w:t>23,532</w:t>
            </w:r>
          </w:p>
        </w:tc>
        <w:tc>
          <w:tcPr>
            <w:tcW w:w="1584" w:type="dxa"/>
            <w:vAlign w:val="center"/>
          </w:tcPr>
          <w:p w14:paraId="26EF3F42" w14:textId="2CD8B341" w:rsidR="00FA58C6" w:rsidRPr="002C15EA" w:rsidRDefault="004E55F8" w:rsidP="00FA58C6">
            <w:pPr>
              <w:spacing w:after="0" w:line="240" w:lineRule="auto"/>
              <w:jc w:val="center"/>
              <w:rPr>
                <w:rFonts w:eastAsia="Times New Roman" w:cs="Times New Roman"/>
              </w:rPr>
            </w:pPr>
            <w:r w:rsidRPr="002C15EA">
              <w:rPr>
                <w:rFonts w:eastAsia="Times New Roman" w:cs="Times New Roman"/>
              </w:rPr>
              <w:t>62</w:t>
            </w:r>
          </w:p>
        </w:tc>
      </w:tr>
      <w:tr w:rsidR="00FA58C6" w:rsidRPr="00FA58C6" w14:paraId="331AF006" w14:textId="77777777" w:rsidTr="00014885">
        <w:trPr>
          <w:cantSplit/>
          <w:trHeight w:val="288"/>
          <w:jc w:val="center"/>
        </w:trPr>
        <w:tc>
          <w:tcPr>
            <w:tcW w:w="2880" w:type="dxa"/>
            <w:vAlign w:val="center"/>
          </w:tcPr>
          <w:p w14:paraId="04FB1912"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Lee County</w:t>
            </w:r>
          </w:p>
        </w:tc>
        <w:tc>
          <w:tcPr>
            <w:tcW w:w="1440" w:type="dxa"/>
            <w:vAlign w:val="center"/>
          </w:tcPr>
          <w:p w14:paraId="2FFD741F"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140,853</w:t>
            </w:r>
          </w:p>
        </w:tc>
        <w:tc>
          <w:tcPr>
            <w:tcW w:w="1584" w:type="dxa"/>
            <w:shd w:val="clear" w:color="auto" w:fill="auto"/>
            <w:vAlign w:val="center"/>
          </w:tcPr>
          <w:p w14:paraId="295CA606" w14:textId="494C6BF9" w:rsidR="00FA58C6" w:rsidRPr="002C15EA" w:rsidRDefault="004E55F8" w:rsidP="00FA58C6">
            <w:pPr>
              <w:spacing w:after="0" w:line="240" w:lineRule="auto"/>
              <w:jc w:val="center"/>
              <w:rPr>
                <w:rFonts w:eastAsia="Times New Roman" w:cs="Times New Roman"/>
              </w:rPr>
            </w:pPr>
            <w:r w:rsidRPr="002C15EA">
              <w:rPr>
                <w:rFonts w:eastAsia="Times New Roman" w:cs="Times New Roman"/>
              </w:rPr>
              <w:t>46,118</w:t>
            </w:r>
          </w:p>
        </w:tc>
        <w:tc>
          <w:tcPr>
            <w:tcW w:w="1584" w:type="dxa"/>
            <w:vAlign w:val="center"/>
          </w:tcPr>
          <w:p w14:paraId="625A0912"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33</w:t>
            </w:r>
          </w:p>
        </w:tc>
      </w:tr>
      <w:tr w:rsidR="00FA58C6" w:rsidRPr="00FA58C6" w14:paraId="7B41EC89" w14:textId="77777777" w:rsidTr="00014885">
        <w:trPr>
          <w:cantSplit/>
          <w:trHeight w:val="288"/>
          <w:jc w:val="center"/>
        </w:trPr>
        <w:tc>
          <w:tcPr>
            <w:tcW w:w="2880" w:type="dxa"/>
            <w:vAlign w:val="center"/>
          </w:tcPr>
          <w:p w14:paraId="2B76F304" w14:textId="389729E1" w:rsidR="00FA58C6" w:rsidRPr="00FA58C6" w:rsidRDefault="00236A73" w:rsidP="00FA58C6">
            <w:pPr>
              <w:spacing w:after="0" w:line="240" w:lineRule="auto"/>
              <w:jc w:val="center"/>
              <w:rPr>
                <w:rFonts w:eastAsia="Times New Roman" w:cs="Times New Roman"/>
                <w:b/>
              </w:rPr>
            </w:pPr>
            <w:proofErr w:type="spellStart"/>
            <w:r>
              <w:rPr>
                <w:rFonts w:eastAsia="Times New Roman" w:cs="Times New Roman"/>
                <w:b/>
              </w:rPr>
              <w:t>Lucaya</w:t>
            </w:r>
            <w:proofErr w:type="spellEnd"/>
            <w:r>
              <w:rPr>
                <w:rFonts w:eastAsia="Times New Roman" w:cs="Times New Roman"/>
                <w:b/>
              </w:rPr>
              <w:t xml:space="preserve"> CD</w:t>
            </w:r>
            <w:r w:rsidR="00FA58C6" w:rsidRPr="00FA58C6">
              <w:rPr>
                <w:rFonts w:eastAsia="Times New Roman" w:cs="Times New Roman"/>
                <w:b/>
              </w:rPr>
              <w:t>D</w:t>
            </w:r>
          </w:p>
        </w:tc>
        <w:tc>
          <w:tcPr>
            <w:tcW w:w="1440" w:type="dxa"/>
            <w:vAlign w:val="center"/>
          </w:tcPr>
          <w:p w14:paraId="0D55BC52" w14:textId="77777777" w:rsidR="00FA58C6" w:rsidRPr="00FA58C6" w:rsidRDefault="00FA58C6" w:rsidP="00FA58C6">
            <w:pPr>
              <w:spacing w:after="0" w:line="240" w:lineRule="auto"/>
              <w:jc w:val="center"/>
              <w:rPr>
                <w:rFonts w:eastAsia="Times New Roman" w:cs="Times New Roman"/>
              </w:rPr>
            </w:pPr>
            <w:r w:rsidRPr="00FA58C6">
              <w:rPr>
                <w:rFonts w:eastAsia="Times New Roman" w:cs="Times New Roman"/>
              </w:rPr>
              <w:t>132</w:t>
            </w:r>
          </w:p>
        </w:tc>
        <w:tc>
          <w:tcPr>
            <w:tcW w:w="1584" w:type="dxa"/>
            <w:shd w:val="clear" w:color="auto" w:fill="auto"/>
            <w:vAlign w:val="center"/>
          </w:tcPr>
          <w:p w14:paraId="2D263D6D"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0</w:t>
            </w:r>
          </w:p>
        </w:tc>
        <w:tc>
          <w:tcPr>
            <w:tcW w:w="1584" w:type="dxa"/>
            <w:vAlign w:val="center"/>
          </w:tcPr>
          <w:p w14:paraId="2F0F5BCF" w14:textId="77777777" w:rsidR="00FA58C6" w:rsidRPr="002C15EA" w:rsidRDefault="00FA58C6" w:rsidP="00FA58C6">
            <w:pPr>
              <w:spacing w:after="0" w:line="240" w:lineRule="auto"/>
              <w:jc w:val="center"/>
              <w:rPr>
                <w:rFonts w:eastAsia="Times New Roman" w:cs="Times New Roman"/>
              </w:rPr>
            </w:pPr>
            <w:r w:rsidRPr="002C15EA">
              <w:rPr>
                <w:rFonts w:eastAsia="Times New Roman" w:cs="Times New Roman"/>
              </w:rPr>
              <w:t>0</w:t>
            </w:r>
          </w:p>
        </w:tc>
      </w:tr>
      <w:tr w:rsidR="00FA58C6" w:rsidRPr="00FA58C6" w14:paraId="17A1D249" w14:textId="77777777" w:rsidTr="00014885">
        <w:trPr>
          <w:cantSplit/>
          <w:trHeight w:val="288"/>
          <w:jc w:val="center"/>
        </w:trPr>
        <w:tc>
          <w:tcPr>
            <w:tcW w:w="2880" w:type="dxa"/>
            <w:shd w:val="clear" w:color="auto" w:fill="FFFFCC"/>
            <w:vAlign w:val="center"/>
          </w:tcPr>
          <w:p w14:paraId="2B1C49E5"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Total</w:t>
            </w:r>
          </w:p>
        </w:tc>
        <w:tc>
          <w:tcPr>
            <w:tcW w:w="1440" w:type="dxa"/>
            <w:shd w:val="clear" w:color="auto" w:fill="FFFFCC"/>
            <w:vAlign w:val="center"/>
          </w:tcPr>
          <w:p w14:paraId="774B8F0F" w14:textId="77777777" w:rsidR="00FA58C6" w:rsidRPr="00FA58C6" w:rsidRDefault="00FA58C6" w:rsidP="00FA58C6">
            <w:pPr>
              <w:spacing w:after="0" w:line="240" w:lineRule="auto"/>
              <w:jc w:val="center"/>
              <w:rPr>
                <w:rFonts w:eastAsia="Times New Roman" w:cs="Times New Roman"/>
                <w:b/>
              </w:rPr>
            </w:pPr>
            <w:r w:rsidRPr="00FA58C6">
              <w:rPr>
                <w:rFonts w:eastAsia="Times New Roman" w:cs="Times New Roman"/>
                <w:b/>
              </w:rPr>
              <w:t>388,718</w:t>
            </w:r>
          </w:p>
        </w:tc>
        <w:tc>
          <w:tcPr>
            <w:tcW w:w="1584" w:type="dxa"/>
            <w:shd w:val="clear" w:color="auto" w:fill="FFFFCC"/>
            <w:vAlign w:val="center"/>
          </w:tcPr>
          <w:p w14:paraId="28BC2D7C" w14:textId="019D7034" w:rsidR="00FA58C6" w:rsidRPr="00FA58C6" w:rsidRDefault="0048277E" w:rsidP="00FA58C6">
            <w:pPr>
              <w:spacing w:after="0" w:line="240" w:lineRule="auto"/>
              <w:jc w:val="center"/>
              <w:rPr>
                <w:rFonts w:eastAsia="Times New Roman" w:cs="Times New Roman"/>
                <w:b/>
              </w:rPr>
            </w:pPr>
            <w:r>
              <w:rPr>
                <w:rFonts w:eastAsia="Times New Roman" w:cs="Times New Roman"/>
                <w:b/>
              </w:rPr>
              <w:t>21</w:t>
            </w:r>
            <w:r w:rsidR="00A2102E">
              <w:rPr>
                <w:rFonts w:eastAsia="Times New Roman" w:cs="Times New Roman"/>
                <w:b/>
              </w:rPr>
              <w:t>7,008</w:t>
            </w:r>
          </w:p>
        </w:tc>
        <w:tc>
          <w:tcPr>
            <w:tcW w:w="1584" w:type="dxa"/>
            <w:shd w:val="clear" w:color="auto" w:fill="FFFFCC"/>
            <w:vAlign w:val="center"/>
          </w:tcPr>
          <w:p w14:paraId="5629AB6A" w14:textId="4CA07B1D" w:rsidR="00FA58C6" w:rsidRPr="00FA58C6" w:rsidRDefault="004E55F8" w:rsidP="00FA58C6">
            <w:pPr>
              <w:spacing w:after="0" w:line="240" w:lineRule="auto"/>
              <w:jc w:val="center"/>
              <w:rPr>
                <w:rFonts w:eastAsia="Times New Roman" w:cs="Times New Roman"/>
                <w:b/>
              </w:rPr>
            </w:pPr>
            <w:r>
              <w:rPr>
                <w:rFonts w:eastAsia="Times New Roman" w:cs="Times New Roman"/>
                <w:b/>
              </w:rPr>
              <w:t>56</w:t>
            </w:r>
          </w:p>
        </w:tc>
      </w:tr>
    </w:tbl>
    <w:p w14:paraId="5CC8F277" w14:textId="3FA6810B" w:rsidR="00E03AC3" w:rsidRDefault="00E03AC3" w:rsidP="00014885">
      <w:pPr>
        <w:pStyle w:val="Bodytextreduced"/>
      </w:pPr>
      <w:bookmarkStart w:id="57" w:name="_Toc487022190"/>
      <w:bookmarkStart w:id="58" w:name="_Toc487183878"/>
      <w:bookmarkStart w:id="59" w:name="_Toc487444462"/>
      <w:bookmarkStart w:id="60" w:name="_Toc487022191"/>
      <w:bookmarkStart w:id="61" w:name="_Toc487183879"/>
      <w:bookmarkStart w:id="62" w:name="_Toc487444463"/>
      <w:bookmarkEnd w:id="57"/>
      <w:bookmarkEnd w:id="58"/>
      <w:bookmarkEnd w:id="59"/>
      <w:bookmarkEnd w:id="60"/>
      <w:bookmarkEnd w:id="61"/>
      <w:bookmarkEnd w:id="62"/>
    </w:p>
    <w:p w14:paraId="71B16A2B" w14:textId="77777777" w:rsidR="00FC3252" w:rsidRDefault="00FC3252" w:rsidP="00014885">
      <w:pPr>
        <w:pStyle w:val="Bodytextreduced"/>
      </w:pPr>
    </w:p>
    <w:p w14:paraId="7A08A370" w14:textId="23C4595E" w:rsidR="00E7165E" w:rsidRPr="005631BC" w:rsidRDefault="00E7165E" w:rsidP="002B6251">
      <w:pPr>
        <w:pStyle w:val="ListParagraph"/>
        <w:keepNext/>
        <w:numPr>
          <w:ilvl w:val="1"/>
          <w:numId w:val="11"/>
        </w:numPr>
        <w:spacing w:before="120" w:after="120"/>
        <w:ind w:left="540" w:hanging="540"/>
        <w:outlineLvl w:val="1"/>
        <w:rPr>
          <w:rFonts w:eastAsia="Times New Roman" w:cs="Times New Roman"/>
          <w:b/>
          <w:sz w:val="28"/>
          <w:szCs w:val="28"/>
        </w:rPr>
      </w:pPr>
      <w:bookmarkStart w:id="63" w:name="_Toc495931833"/>
      <w:r w:rsidRPr="005631BC">
        <w:rPr>
          <w:rFonts w:eastAsia="Times New Roman" w:cs="Times New Roman"/>
          <w:b/>
          <w:sz w:val="28"/>
          <w:szCs w:val="28"/>
        </w:rPr>
        <w:t>Other Coordinating Agency Efforts</w:t>
      </w:r>
      <w:bookmarkEnd w:id="63"/>
    </w:p>
    <w:p w14:paraId="6BB2A145" w14:textId="0A83C470" w:rsidR="005424E1" w:rsidRPr="005424E1" w:rsidRDefault="0081152D" w:rsidP="008E63EC">
      <w:pPr>
        <w:pStyle w:val="BodyText"/>
      </w:pPr>
      <w:r>
        <w:t xml:space="preserve">FDACS and </w:t>
      </w:r>
      <w:r w:rsidR="00815F43">
        <w:t xml:space="preserve">the </w:t>
      </w:r>
      <w:r>
        <w:t>SFWMD have coordinated efforts with</w:t>
      </w:r>
      <w:r w:rsidR="008E63EC">
        <w:t xml:space="preserve"> DEP</w:t>
      </w:r>
      <w:r>
        <w:t xml:space="preserve"> </w:t>
      </w:r>
      <w:r w:rsidR="008E63EC">
        <w:t xml:space="preserve">to </w:t>
      </w:r>
      <w:r>
        <w:t xml:space="preserve">focus on achieving the TMDL and maintaining compliance with state water quality standards. </w:t>
      </w:r>
      <w:r w:rsidR="00D52AB1">
        <w:t xml:space="preserve">Those efforts are briefly summarized </w:t>
      </w:r>
      <w:r>
        <w:t>below.</w:t>
      </w:r>
    </w:p>
    <w:p w14:paraId="7C0E61CD" w14:textId="31449FB8" w:rsidR="00B5085E" w:rsidRDefault="00FA58C6" w:rsidP="002B6251">
      <w:pPr>
        <w:pStyle w:val="Heading3"/>
        <w:numPr>
          <w:ilvl w:val="2"/>
          <w:numId w:val="11"/>
        </w:numPr>
        <w:ind w:left="720"/>
      </w:pPr>
      <w:bookmarkStart w:id="64" w:name="_Toc495931834"/>
      <w:r w:rsidRPr="00FA58C6">
        <w:t>Agriculture/FDA</w:t>
      </w:r>
      <w:r w:rsidR="00A33CAD" w:rsidRPr="00FA58C6">
        <w:t>C</w:t>
      </w:r>
      <w:r w:rsidR="00B5085E" w:rsidRPr="00FA58C6">
        <w:t>S</w:t>
      </w:r>
      <w:bookmarkEnd w:id="64"/>
    </w:p>
    <w:p w14:paraId="5F8DF307" w14:textId="07272626" w:rsidR="00E7165E" w:rsidRDefault="00E7165E" w:rsidP="00014885">
      <w:pPr>
        <w:pStyle w:val="BodyText"/>
        <w:rPr>
          <w:rFonts w:asciiTheme="majorBidi" w:hAnsiTheme="majorBidi" w:cstheme="majorBidi"/>
          <w:szCs w:val="24"/>
        </w:rPr>
      </w:pPr>
      <w:r>
        <w:rPr>
          <w:rFonts w:asciiTheme="majorBidi" w:hAnsiTheme="majorBidi" w:cstheme="majorBidi"/>
          <w:szCs w:val="24"/>
        </w:rPr>
        <w:t>T</w:t>
      </w:r>
      <w:r w:rsidRPr="004A6106">
        <w:rPr>
          <w:rFonts w:asciiTheme="majorBidi" w:hAnsiTheme="majorBidi" w:cstheme="majorBidi"/>
          <w:szCs w:val="24"/>
        </w:rPr>
        <w:t>he</w:t>
      </w:r>
      <w:r>
        <w:rPr>
          <w:rFonts w:asciiTheme="majorBidi" w:hAnsiTheme="majorBidi" w:cstheme="majorBidi"/>
          <w:szCs w:val="24"/>
        </w:rPr>
        <w:t xml:space="preserve"> BMAP identifies</w:t>
      </w:r>
      <w:r w:rsidRPr="004A6106">
        <w:rPr>
          <w:rFonts w:asciiTheme="majorBidi" w:hAnsiTheme="majorBidi" w:cstheme="majorBidi"/>
          <w:szCs w:val="24"/>
        </w:rPr>
        <w:t xml:space="preserve"> 30,241 agricultural acres</w:t>
      </w:r>
      <w:r w:rsidRPr="00E7165E">
        <w:rPr>
          <w:rFonts w:asciiTheme="majorBidi" w:hAnsiTheme="majorBidi" w:cstheme="majorBidi"/>
          <w:szCs w:val="24"/>
        </w:rPr>
        <w:t xml:space="preserve"> </w:t>
      </w:r>
      <w:r>
        <w:rPr>
          <w:rFonts w:asciiTheme="majorBidi" w:hAnsiTheme="majorBidi" w:cstheme="majorBidi"/>
          <w:szCs w:val="24"/>
        </w:rPr>
        <w:t xml:space="preserve">in the </w:t>
      </w:r>
      <w:r w:rsidR="00FE03D1">
        <w:rPr>
          <w:rFonts w:asciiTheme="majorBidi" w:hAnsiTheme="majorBidi" w:cstheme="majorBidi"/>
          <w:szCs w:val="24"/>
        </w:rPr>
        <w:t xml:space="preserve">estuary watershed. </w:t>
      </w:r>
      <w:r w:rsidRPr="00E7165E">
        <w:rPr>
          <w:rFonts w:asciiTheme="majorBidi" w:hAnsiTheme="majorBidi" w:cstheme="majorBidi"/>
          <w:szCs w:val="24"/>
        </w:rPr>
        <w:t>As of March 31, 2017,</w:t>
      </w:r>
      <w:r>
        <w:rPr>
          <w:rFonts w:asciiTheme="majorBidi" w:hAnsiTheme="majorBidi" w:cstheme="majorBidi"/>
          <w:szCs w:val="24"/>
        </w:rPr>
        <w:t xml:space="preserve"> </w:t>
      </w:r>
      <w:r w:rsidRPr="004A6106">
        <w:rPr>
          <w:rFonts w:asciiTheme="majorBidi" w:hAnsiTheme="majorBidi" w:cstheme="majorBidi"/>
          <w:szCs w:val="24"/>
        </w:rPr>
        <w:t>19,084 are enrolled in the FDACS BMP Program. This figure equates to 6</w:t>
      </w:r>
      <w:r>
        <w:rPr>
          <w:rFonts w:asciiTheme="majorBidi" w:hAnsiTheme="majorBidi" w:cstheme="majorBidi"/>
          <w:szCs w:val="24"/>
        </w:rPr>
        <w:t xml:space="preserve">3 % </w:t>
      </w:r>
      <w:r w:rsidRPr="004A6106">
        <w:rPr>
          <w:rFonts w:asciiTheme="majorBidi" w:hAnsiTheme="majorBidi" w:cstheme="majorBidi"/>
          <w:szCs w:val="24"/>
        </w:rPr>
        <w:t xml:space="preserve">enrollment of the agricultural acreage based on the HSPF model in the </w:t>
      </w:r>
      <w:r w:rsidR="00FC6A9E">
        <w:rPr>
          <w:rFonts w:asciiTheme="majorBidi" w:hAnsiTheme="majorBidi" w:cstheme="majorBidi"/>
          <w:szCs w:val="24"/>
        </w:rPr>
        <w:t xml:space="preserve">Tidal </w:t>
      </w:r>
      <w:r w:rsidRPr="004A6106">
        <w:rPr>
          <w:rFonts w:asciiTheme="majorBidi" w:hAnsiTheme="majorBidi" w:cstheme="majorBidi"/>
          <w:szCs w:val="24"/>
        </w:rPr>
        <w:t xml:space="preserve">Caloosahatchee Basin covered </w:t>
      </w:r>
      <w:r>
        <w:rPr>
          <w:rFonts w:asciiTheme="majorBidi" w:hAnsiTheme="majorBidi" w:cstheme="majorBidi"/>
          <w:szCs w:val="24"/>
        </w:rPr>
        <w:t xml:space="preserve">by the FDACS BMP Program. </w:t>
      </w:r>
      <w:r w:rsidR="00815F43">
        <w:rPr>
          <w:rFonts w:asciiTheme="majorBidi" w:hAnsiTheme="majorBidi" w:cstheme="majorBidi"/>
          <w:szCs w:val="24"/>
        </w:rPr>
        <w:t xml:space="preserve">The </w:t>
      </w:r>
      <w:r>
        <w:rPr>
          <w:rFonts w:asciiTheme="majorBidi" w:hAnsiTheme="majorBidi" w:cstheme="majorBidi"/>
          <w:szCs w:val="24"/>
        </w:rPr>
        <w:t xml:space="preserve">reductions associated with the enrollment through </w:t>
      </w:r>
      <w:r w:rsidRPr="004A6106">
        <w:rPr>
          <w:rFonts w:asciiTheme="majorBidi" w:hAnsiTheme="majorBidi" w:cstheme="majorBidi"/>
          <w:szCs w:val="24"/>
        </w:rPr>
        <w:t>March 31, 2017</w:t>
      </w:r>
      <w:r>
        <w:rPr>
          <w:rFonts w:asciiTheme="majorBidi" w:hAnsiTheme="majorBidi" w:cstheme="majorBidi"/>
          <w:szCs w:val="24"/>
        </w:rPr>
        <w:t xml:space="preserve">, </w:t>
      </w:r>
      <w:r w:rsidRPr="002C15EA">
        <w:rPr>
          <w:rFonts w:asciiTheme="majorBidi" w:hAnsiTheme="majorBidi" w:cstheme="majorBidi"/>
          <w:szCs w:val="24"/>
        </w:rPr>
        <w:t>are</w:t>
      </w:r>
      <w:r w:rsidR="00CD3E17">
        <w:rPr>
          <w:rFonts w:asciiTheme="majorBidi" w:hAnsiTheme="majorBidi" w:cstheme="majorBidi"/>
          <w:szCs w:val="24"/>
        </w:rPr>
        <w:t xml:space="preserve"> estimated to be</w:t>
      </w:r>
      <w:r w:rsidRPr="002C15EA">
        <w:rPr>
          <w:rFonts w:asciiTheme="majorBidi" w:hAnsiTheme="majorBidi" w:cstheme="majorBidi"/>
          <w:szCs w:val="24"/>
        </w:rPr>
        <w:t xml:space="preserve"> 31,169 </w:t>
      </w:r>
      <w:proofErr w:type="spellStart"/>
      <w:r w:rsidRPr="002C15EA">
        <w:rPr>
          <w:rFonts w:asciiTheme="majorBidi" w:hAnsiTheme="majorBidi" w:cstheme="majorBidi"/>
          <w:szCs w:val="24"/>
        </w:rPr>
        <w:t>lbs</w:t>
      </w:r>
      <w:proofErr w:type="spellEnd"/>
      <w:r w:rsidRPr="002C15EA">
        <w:rPr>
          <w:rFonts w:asciiTheme="majorBidi" w:hAnsiTheme="majorBidi" w:cstheme="majorBidi"/>
          <w:szCs w:val="24"/>
        </w:rPr>
        <w:t>/</w:t>
      </w:r>
      <w:proofErr w:type="spellStart"/>
      <w:r w:rsidRPr="002C15EA">
        <w:rPr>
          <w:rFonts w:asciiTheme="majorBidi" w:hAnsiTheme="majorBidi" w:cstheme="majorBidi"/>
          <w:szCs w:val="24"/>
        </w:rPr>
        <w:t>yr</w:t>
      </w:r>
      <w:proofErr w:type="spellEnd"/>
      <w:r w:rsidRPr="002C15EA">
        <w:rPr>
          <w:rFonts w:asciiTheme="majorBidi" w:hAnsiTheme="majorBidi" w:cstheme="majorBidi"/>
          <w:szCs w:val="24"/>
        </w:rPr>
        <w:t xml:space="preserve"> TN</w:t>
      </w:r>
      <w:r w:rsidR="00815F43">
        <w:rPr>
          <w:rFonts w:asciiTheme="majorBidi" w:hAnsiTheme="majorBidi" w:cstheme="majorBidi"/>
          <w:szCs w:val="24"/>
        </w:rPr>
        <w:t>,</w:t>
      </w:r>
      <w:r w:rsidRPr="002C15EA">
        <w:rPr>
          <w:rFonts w:asciiTheme="majorBidi" w:hAnsiTheme="majorBidi" w:cstheme="majorBidi"/>
          <w:szCs w:val="24"/>
        </w:rPr>
        <w:t xml:space="preserve"> or 56</w:t>
      </w:r>
      <w:r>
        <w:rPr>
          <w:rFonts w:asciiTheme="majorBidi" w:hAnsiTheme="majorBidi" w:cstheme="majorBidi"/>
          <w:szCs w:val="24"/>
        </w:rPr>
        <w:t xml:space="preserve"> % of the reductions required for agricultural lands in the BMAP area.</w:t>
      </w:r>
    </w:p>
    <w:p w14:paraId="53CDEC6E" w14:textId="6FC03E95" w:rsidR="004A6106" w:rsidRPr="00E03AC3" w:rsidRDefault="003453B6" w:rsidP="008E63EC">
      <w:pPr>
        <w:pStyle w:val="BodyText"/>
      </w:pPr>
      <w:r w:rsidRPr="004A6106">
        <w:t xml:space="preserve">FDACS </w:t>
      </w:r>
      <w:r w:rsidR="000473C0" w:rsidRPr="004A6106">
        <w:rPr>
          <w:rFonts w:asciiTheme="majorBidi" w:hAnsiTheme="majorBidi" w:cstheme="majorBidi"/>
          <w:szCs w:val="24"/>
        </w:rPr>
        <w:t xml:space="preserve">Office of Agricultural Water Policy </w:t>
      </w:r>
      <w:r w:rsidR="000473C0">
        <w:rPr>
          <w:rFonts w:asciiTheme="majorBidi" w:hAnsiTheme="majorBidi" w:cstheme="majorBidi"/>
          <w:szCs w:val="24"/>
        </w:rPr>
        <w:t>(</w:t>
      </w:r>
      <w:r w:rsidRPr="004A6106">
        <w:t>OAWP</w:t>
      </w:r>
      <w:r w:rsidR="000473C0">
        <w:t>)</w:t>
      </w:r>
      <w:r w:rsidRPr="004A6106">
        <w:t xml:space="preserve"> </w:t>
      </w:r>
      <w:r>
        <w:t xml:space="preserve">has also </w:t>
      </w:r>
      <w:r w:rsidRPr="004A6106">
        <w:t>provided $29,369.46 in cost</w:t>
      </w:r>
      <w:r w:rsidR="000473C0">
        <w:t>-</w:t>
      </w:r>
      <w:r w:rsidRPr="004A6106">
        <w:t>share assistance for cross fencing, which facilitates rotational grazing, on a 1</w:t>
      </w:r>
      <w:r w:rsidR="000473C0">
        <w:t>,</w:t>
      </w:r>
      <w:r w:rsidRPr="004A6106">
        <w:t>000-acre cow/calf operation.</w:t>
      </w:r>
      <w:r w:rsidR="00415130">
        <w:t xml:space="preserve"> </w:t>
      </w:r>
      <w:r w:rsidRPr="004A6106">
        <w:t>An additional $21,030.54 will be provided to complete the fencing project.</w:t>
      </w:r>
      <w:r w:rsidR="00415130">
        <w:t xml:space="preserve"> </w:t>
      </w:r>
      <w:r w:rsidR="00EC7C0A">
        <w:t xml:space="preserve">In </w:t>
      </w:r>
      <w:r w:rsidR="00815F43">
        <w:t>Fiscal Year (</w:t>
      </w:r>
      <w:r w:rsidR="00EC7C0A">
        <w:t>FY</w:t>
      </w:r>
      <w:r w:rsidR="00815F43">
        <w:t xml:space="preserve">) </w:t>
      </w:r>
      <w:r w:rsidR="00C13DB6">
        <w:t>20</w:t>
      </w:r>
      <w:r w:rsidRPr="004A6106">
        <w:t>17</w:t>
      </w:r>
      <w:r w:rsidR="000473C0">
        <w:t>–</w:t>
      </w:r>
      <w:r w:rsidRPr="004A6106">
        <w:t>18, FDACS will provide more funding to install livestock watering facilities on the same operation.</w:t>
      </w:r>
    </w:p>
    <w:p w14:paraId="2FFEE703" w14:textId="572A6A78" w:rsidR="00FA58C6" w:rsidRDefault="00B5085E" w:rsidP="002B6251">
      <w:pPr>
        <w:pStyle w:val="Heading3"/>
        <w:numPr>
          <w:ilvl w:val="2"/>
          <w:numId w:val="11"/>
        </w:numPr>
        <w:ind w:left="0" w:firstLine="0"/>
      </w:pPr>
      <w:bookmarkStart w:id="65" w:name="_Toc495608762"/>
      <w:bookmarkStart w:id="66" w:name="_Toc495608846"/>
      <w:bookmarkStart w:id="67" w:name="_Toc495609154"/>
      <w:bookmarkStart w:id="68" w:name="_Toc495608763"/>
      <w:bookmarkStart w:id="69" w:name="_Toc495608847"/>
      <w:bookmarkStart w:id="70" w:name="_Toc495609155"/>
      <w:bookmarkStart w:id="71" w:name="_Toc495608765"/>
      <w:bookmarkStart w:id="72" w:name="_Toc495608849"/>
      <w:bookmarkStart w:id="73" w:name="_Toc495609157"/>
      <w:bookmarkStart w:id="74" w:name="_Toc495608766"/>
      <w:bookmarkStart w:id="75" w:name="_Toc495608850"/>
      <w:bookmarkStart w:id="76" w:name="_Toc495609158"/>
      <w:bookmarkStart w:id="77" w:name="_Toc495608768"/>
      <w:bookmarkStart w:id="78" w:name="_Toc495608852"/>
      <w:bookmarkStart w:id="79" w:name="_Toc495609160"/>
      <w:bookmarkStart w:id="80" w:name="_Toc495608770"/>
      <w:bookmarkStart w:id="81" w:name="_Toc495608854"/>
      <w:bookmarkStart w:id="82" w:name="_Toc495609162"/>
      <w:bookmarkStart w:id="83" w:name="_Toc495608771"/>
      <w:bookmarkStart w:id="84" w:name="_Toc495608855"/>
      <w:bookmarkStart w:id="85" w:name="_Toc495609163"/>
      <w:bookmarkStart w:id="86" w:name="_Toc495608773"/>
      <w:bookmarkStart w:id="87" w:name="_Toc495608857"/>
      <w:bookmarkStart w:id="88" w:name="_Toc495609165"/>
      <w:bookmarkStart w:id="89" w:name="_Toc495608775"/>
      <w:bookmarkStart w:id="90" w:name="_Toc495608859"/>
      <w:bookmarkStart w:id="91" w:name="_Toc495609167"/>
      <w:bookmarkStart w:id="92" w:name="_Toc495608776"/>
      <w:bookmarkStart w:id="93" w:name="_Toc495608860"/>
      <w:bookmarkStart w:id="94" w:name="_Toc495609168"/>
      <w:bookmarkStart w:id="95" w:name="_Toc495608778"/>
      <w:bookmarkStart w:id="96" w:name="_Toc495608862"/>
      <w:bookmarkStart w:id="97" w:name="_Toc495609170"/>
      <w:bookmarkStart w:id="98" w:name="_Toc495931835"/>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SFWMD</w:t>
      </w:r>
      <w:bookmarkEnd w:id="98"/>
    </w:p>
    <w:p w14:paraId="69FFBDB9" w14:textId="729C2392" w:rsidR="005B24EC" w:rsidRPr="005B24EC" w:rsidRDefault="005B24EC" w:rsidP="00014885">
      <w:pPr>
        <w:pStyle w:val="BodyText"/>
      </w:pPr>
      <w:r w:rsidRPr="005B24EC">
        <w:t>While the SFWMD is not a lead agency on any specific projects identified in th</w:t>
      </w:r>
      <w:r w:rsidR="00194924">
        <w:t>e</w:t>
      </w:r>
      <w:r w:rsidRPr="005B24EC">
        <w:t xml:space="preserve"> BMAP, it was involved in numerous restoration activities in the Caloosahatchee River Basin that moved forward during the BMAP reporting period. Regional projects with both water storage and water quality benefits progressed. Highlights of advancements made in key SFWMD-involved projects in the </w:t>
      </w:r>
      <w:r w:rsidR="00563882">
        <w:t>watershed upstream of the BMAP area</w:t>
      </w:r>
      <w:r w:rsidRPr="005B24EC">
        <w:t xml:space="preserve"> during the BMAP reporting period (through May 31, 2017) are </w:t>
      </w:r>
      <w:r w:rsidR="00D52AB1">
        <w:t>listed</w:t>
      </w:r>
      <w:r w:rsidR="00D52AB1" w:rsidRPr="005B24EC">
        <w:t xml:space="preserve"> </w:t>
      </w:r>
      <w:r w:rsidRPr="005B24EC">
        <w:t>below.</w:t>
      </w:r>
    </w:p>
    <w:p w14:paraId="0AD31172" w14:textId="77777777" w:rsidR="00815F43" w:rsidRDefault="00815F43">
      <w:pPr>
        <w:rPr>
          <w:b/>
          <w:i/>
          <w:sz w:val="24"/>
        </w:rPr>
      </w:pPr>
      <w:r>
        <w:rPr>
          <w:b/>
          <w:i/>
          <w:sz w:val="24"/>
        </w:rPr>
        <w:br w:type="page"/>
      </w:r>
    </w:p>
    <w:p w14:paraId="131E578C" w14:textId="43DCDB3A" w:rsidR="005B24EC" w:rsidRPr="00014885" w:rsidRDefault="005B24EC" w:rsidP="00014885">
      <w:pPr>
        <w:spacing w:after="120" w:line="240" w:lineRule="auto"/>
        <w:rPr>
          <w:b/>
          <w:i/>
          <w:sz w:val="24"/>
        </w:rPr>
      </w:pPr>
      <w:r w:rsidRPr="00014885">
        <w:rPr>
          <w:b/>
          <w:i/>
          <w:sz w:val="24"/>
        </w:rPr>
        <w:lastRenderedPageBreak/>
        <w:t xml:space="preserve">Caloosahatchee River (C-43) West Basin Storage Reservoir Project </w:t>
      </w:r>
    </w:p>
    <w:p w14:paraId="0E115A92" w14:textId="1860102E" w:rsidR="005B24EC" w:rsidRPr="005B24EC" w:rsidRDefault="005B24EC" w:rsidP="00014885">
      <w:pPr>
        <w:pStyle w:val="BodyText"/>
      </w:pPr>
      <w:r w:rsidRPr="005B24EC">
        <w:t>The purpose of this project is to aid in capturing regulatory releases from Lake Okeechobee and to collect and store runoff from the basin that is currently discharged to the river. Water will be released when needed during the dry season to the estuary to help provide essential flows that will result in a more s</w:t>
      </w:r>
      <w:r w:rsidR="00EC52AB">
        <w:t xml:space="preserve">table salinity regime. In 2015, the SFWMD </w:t>
      </w:r>
      <w:r w:rsidRPr="005B24EC">
        <w:t>issued the first of four construction packages, includ</w:t>
      </w:r>
      <w:r w:rsidR="00194924">
        <w:t>ing</w:t>
      </w:r>
      <w:r w:rsidRPr="005B24EC">
        <w:t xml:space="preserve"> preloading and demolition work; th</w:t>
      </w:r>
      <w:r w:rsidR="00194924">
        <w:t>e</w:t>
      </w:r>
      <w:r w:rsidRPr="005B24EC">
        <w:t xml:space="preserve"> work is </w:t>
      </w:r>
      <w:r w:rsidR="00194924">
        <w:t>scheduled</w:t>
      </w:r>
      <w:r w:rsidR="00194924" w:rsidRPr="005B24EC">
        <w:t xml:space="preserve"> </w:t>
      </w:r>
      <w:r w:rsidRPr="005B24EC">
        <w:t xml:space="preserve">to be completed by August 2017. In 2016, the SFWMD issued the second construction package, for the S-476 pump station construction; this work is </w:t>
      </w:r>
      <w:r w:rsidR="00194924">
        <w:t>scheduled</w:t>
      </w:r>
      <w:r w:rsidR="00194924" w:rsidRPr="005B24EC">
        <w:t xml:space="preserve"> </w:t>
      </w:r>
      <w:r w:rsidRPr="005B24EC">
        <w:t>to be completed by April 2018.</w:t>
      </w:r>
    </w:p>
    <w:p w14:paraId="1CF8C241" w14:textId="1F0CD712" w:rsidR="005B24EC" w:rsidRPr="00014885" w:rsidRDefault="005B24EC" w:rsidP="00014885">
      <w:pPr>
        <w:spacing w:after="120" w:line="240" w:lineRule="auto"/>
        <w:rPr>
          <w:b/>
          <w:i/>
          <w:sz w:val="24"/>
        </w:rPr>
      </w:pPr>
      <w:r w:rsidRPr="00014885">
        <w:rPr>
          <w:b/>
          <w:i/>
          <w:sz w:val="24"/>
        </w:rPr>
        <w:t xml:space="preserve">C-43 Water Quality Treatment and Testing Facility Project </w:t>
      </w:r>
    </w:p>
    <w:p w14:paraId="6B3446C7" w14:textId="1F0D332E" w:rsidR="005B24EC" w:rsidRPr="005B24EC" w:rsidRDefault="005B24EC" w:rsidP="00014885">
      <w:pPr>
        <w:pStyle w:val="BodyText"/>
      </w:pPr>
      <w:r w:rsidRPr="005B24EC">
        <w:t xml:space="preserve">The SFWMD and Lee County are partners in the development and implementation of the project. The project goals are to demonstrate and implement cost-effective, wetland-based strategies for reducing pollutant loadings to the Caloosahatchee River and its downstream estuarine ecosystems, particularly the recalcitrant fraction of dissolved organic nitrogen (DON) that is more difficult to remove than other forms ordinarily found in fertilizers. Phase I, initiated in 2015, includes bioassays and </w:t>
      </w:r>
      <w:proofErr w:type="spellStart"/>
      <w:r w:rsidRPr="005B24EC">
        <w:t>mesocosms</w:t>
      </w:r>
      <w:proofErr w:type="spellEnd"/>
      <w:r w:rsidRPr="005B24EC">
        <w:t xml:space="preserve">. Bioassays are being performed to determine the fraction of biologically available DON in the Caloosahatchee River. These results will inform the </w:t>
      </w:r>
      <w:proofErr w:type="spellStart"/>
      <w:r w:rsidRPr="005B24EC">
        <w:t>mesocosm</w:t>
      </w:r>
      <w:proofErr w:type="spellEnd"/>
      <w:r w:rsidRPr="005B24EC">
        <w:t xml:space="preserve"> design. </w:t>
      </w:r>
      <w:proofErr w:type="spellStart"/>
      <w:r w:rsidRPr="005B24EC">
        <w:t>Mesocosms</w:t>
      </w:r>
      <w:proofErr w:type="spellEnd"/>
      <w:r w:rsidRPr="005B24EC">
        <w:t xml:space="preserve"> are being used to assess potential surface water nitrogen removal rates using different plant communities and hydrologic loading rates. Phase I </w:t>
      </w:r>
      <w:proofErr w:type="spellStart"/>
      <w:r w:rsidRPr="005B24EC">
        <w:t>mesocosm</w:t>
      </w:r>
      <w:proofErr w:type="spellEnd"/>
      <w:r w:rsidRPr="005B24EC">
        <w:t xml:space="preserve"> construction was completed in June 2016, and </w:t>
      </w:r>
      <w:proofErr w:type="spellStart"/>
      <w:r w:rsidRPr="005B24EC">
        <w:t>mesocosm</w:t>
      </w:r>
      <w:proofErr w:type="spellEnd"/>
      <w:r w:rsidRPr="005B24EC">
        <w:t xml:space="preserve"> operations, maintenance, and monitoring are planned through December 2018.</w:t>
      </w:r>
    </w:p>
    <w:p w14:paraId="4F8C1E1A" w14:textId="63AD0172" w:rsidR="005B24EC" w:rsidRPr="00014885" w:rsidRDefault="005B24EC" w:rsidP="00014885">
      <w:pPr>
        <w:spacing w:after="120" w:line="240" w:lineRule="auto"/>
        <w:rPr>
          <w:b/>
          <w:i/>
          <w:sz w:val="24"/>
        </w:rPr>
      </w:pPr>
      <w:r w:rsidRPr="00014885">
        <w:rPr>
          <w:b/>
          <w:i/>
          <w:sz w:val="24"/>
        </w:rPr>
        <w:t xml:space="preserve">Lake </w:t>
      </w:r>
      <w:proofErr w:type="spellStart"/>
      <w:r w:rsidRPr="00014885">
        <w:rPr>
          <w:b/>
          <w:i/>
          <w:sz w:val="24"/>
        </w:rPr>
        <w:t>Hicpochee</w:t>
      </w:r>
      <w:proofErr w:type="spellEnd"/>
      <w:r w:rsidRPr="00014885">
        <w:rPr>
          <w:b/>
          <w:i/>
          <w:sz w:val="24"/>
        </w:rPr>
        <w:t xml:space="preserve"> Hydrologic Enhancement – North Project (Phase 1)</w:t>
      </w:r>
    </w:p>
    <w:p w14:paraId="6EA44EA4" w14:textId="1EA5693A" w:rsidR="005B24EC" w:rsidRPr="005B24EC" w:rsidRDefault="005B24EC" w:rsidP="00014885">
      <w:pPr>
        <w:pStyle w:val="BodyText"/>
      </w:pPr>
      <w:r w:rsidRPr="005B24EC">
        <w:t xml:space="preserve">The objective of the project is to provide shallow water storage, rehydrate a portion of the lake bed to promote habitat restoration, and increase capacity for ancillary water quality enhancements. The project includes a shallow storage feature and a spreader canal to deliver excess </w:t>
      </w:r>
      <w:proofErr w:type="spellStart"/>
      <w:r w:rsidRPr="005B24EC">
        <w:t>stormwater</w:t>
      </w:r>
      <w:proofErr w:type="spellEnd"/>
      <w:r w:rsidRPr="005B24EC">
        <w:t xml:space="preserve"> runoff from the C-19 Canal to the northern portion of Lake </w:t>
      </w:r>
      <w:proofErr w:type="spellStart"/>
      <w:r w:rsidRPr="005B24EC">
        <w:t>Hicpochee</w:t>
      </w:r>
      <w:proofErr w:type="spellEnd"/>
      <w:r w:rsidRPr="005B24EC">
        <w:t xml:space="preserve"> as needed. The final regulatory authorizations for Phase I of this project were completed in January 2017</w:t>
      </w:r>
      <w:r w:rsidR="00194924">
        <w:t>. C</w:t>
      </w:r>
      <w:r w:rsidRPr="005B24EC">
        <w:t xml:space="preserve">onstruction began in March 2017 and is </w:t>
      </w:r>
      <w:r w:rsidR="00194924">
        <w:t>scheduled</w:t>
      </w:r>
      <w:r w:rsidRPr="005B24EC">
        <w:t xml:space="preserve"> to be completed by September 2018.</w:t>
      </w:r>
    </w:p>
    <w:p w14:paraId="6FF4768F" w14:textId="5DFE85D1" w:rsidR="00FA58C6" w:rsidRDefault="00FA58C6" w:rsidP="002B6251">
      <w:pPr>
        <w:pStyle w:val="ListParagraph"/>
        <w:keepNext/>
        <w:numPr>
          <w:ilvl w:val="1"/>
          <w:numId w:val="11"/>
        </w:numPr>
        <w:spacing w:before="120" w:after="120"/>
        <w:ind w:left="576" w:hanging="576"/>
        <w:outlineLvl w:val="1"/>
        <w:rPr>
          <w:rFonts w:eastAsia="Times New Roman" w:cs="Times New Roman"/>
          <w:b/>
          <w:sz w:val="28"/>
          <w:szCs w:val="28"/>
        </w:rPr>
      </w:pPr>
      <w:bookmarkStart w:id="99" w:name="_Toc495931836"/>
      <w:r>
        <w:rPr>
          <w:rFonts w:eastAsia="Times New Roman" w:cs="Times New Roman"/>
          <w:b/>
          <w:sz w:val="28"/>
          <w:szCs w:val="28"/>
        </w:rPr>
        <w:t xml:space="preserve">Water Quality Monitoring and </w:t>
      </w:r>
      <w:r w:rsidR="00CA140F">
        <w:rPr>
          <w:rFonts w:eastAsia="Times New Roman" w:cs="Times New Roman"/>
          <w:b/>
          <w:sz w:val="28"/>
          <w:szCs w:val="28"/>
        </w:rPr>
        <w:t>Evaluation</w:t>
      </w:r>
      <w:bookmarkEnd w:id="99"/>
    </w:p>
    <w:p w14:paraId="06BB555A" w14:textId="4C25D669" w:rsidR="00AE5E72" w:rsidRPr="00FA58C6" w:rsidRDefault="00FA58C6" w:rsidP="00345742">
      <w:pPr>
        <w:pStyle w:val="BodyText"/>
      </w:pPr>
      <w:r w:rsidRPr="006E6D3B">
        <w:t>The Caloosahatchee Estuary BMAP monitoring plan was designed to enhance the understanding of basin loads, identify areas with high nutrient concentrations, and track water quality trends. The information gathered through the monitoring plan measures progress toward achieving the TMDL and provides a better understanding of watershed loading. The BMAP monitoring plan consists of ambient water quality sampling and biological monitoring.</w:t>
      </w:r>
    </w:p>
    <w:p w14:paraId="569A7618" w14:textId="7EA33D91" w:rsidR="00FD0028" w:rsidRPr="008B354A" w:rsidRDefault="005631BC" w:rsidP="008B354A">
      <w:pPr>
        <w:keepNext/>
        <w:spacing w:before="120" w:after="120"/>
        <w:outlineLvl w:val="2"/>
        <w:rPr>
          <w:rFonts w:eastAsia="Times New Roman" w:cs="Times New Roman"/>
          <w:b/>
          <w:sz w:val="28"/>
          <w:szCs w:val="28"/>
        </w:rPr>
      </w:pPr>
      <w:bookmarkStart w:id="100" w:name="_Toc495931837"/>
      <w:r>
        <w:rPr>
          <w:rFonts w:eastAsia="Times New Roman" w:cs="Times New Roman"/>
          <w:b/>
          <w:sz w:val="24"/>
          <w:szCs w:val="24"/>
        </w:rPr>
        <w:t>2.3</w:t>
      </w:r>
      <w:r w:rsidR="008B354A">
        <w:rPr>
          <w:rFonts w:eastAsia="Times New Roman" w:cs="Times New Roman"/>
          <w:b/>
          <w:sz w:val="24"/>
          <w:szCs w:val="24"/>
        </w:rPr>
        <w:t>.1</w:t>
      </w:r>
      <w:r w:rsidR="008B354A">
        <w:rPr>
          <w:rFonts w:eastAsia="Times New Roman" w:cs="Times New Roman"/>
          <w:b/>
          <w:sz w:val="24"/>
          <w:szCs w:val="24"/>
        </w:rPr>
        <w:tab/>
      </w:r>
      <w:r w:rsidR="00FD0028" w:rsidRPr="008B354A">
        <w:rPr>
          <w:rFonts w:eastAsia="Times New Roman" w:cs="Times New Roman"/>
          <w:b/>
          <w:sz w:val="24"/>
          <w:szCs w:val="24"/>
        </w:rPr>
        <w:t>Ambient Water Quality Monitoring</w:t>
      </w:r>
      <w:r w:rsidR="00194924" w:rsidRPr="008B354A">
        <w:rPr>
          <w:rFonts w:eastAsia="Times New Roman" w:cs="Times New Roman"/>
          <w:b/>
          <w:sz w:val="24"/>
          <w:szCs w:val="24"/>
        </w:rPr>
        <w:t>.</w:t>
      </w:r>
      <w:bookmarkEnd w:id="100"/>
    </w:p>
    <w:p w14:paraId="6E698560" w14:textId="34769DA7" w:rsidR="00FD0028" w:rsidRPr="003F5821" w:rsidRDefault="00FD0028" w:rsidP="00FD0028">
      <w:pPr>
        <w:pStyle w:val="BodyText"/>
      </w:pPr>
      <w:r>
        <w:t>F</w:t>
      </w:r>
      <w:r w:rsidRPr="003F5821">
        <w:t>ocused objectives are critical for a monitoring strategy to provide the information needed to evaluate implementation success.</w:t>
      </w:r>
      <w:r w:rsidR="00415130">
        <w:t xml:space="preserve"> </w:t>
      </w:r>
      <w:r w:rsidRPr="003F5821">
        <w:t xml:space="preserve">The primary and secondary objectives of the monitoring strategy for the Caloosahatchee </w:t>
      </w:r>
      <w:r>
        <w:t>Estuary</w:t>
      </w:r>
      <w:r w:rsidRPr="003F5821">
        <w:t xml:space="preserve"> are described below.</w:t>
      </w:r>
      <w:r w:rsidR="00415130">
        <w:t xml:space="preserve"> </w:t>
      </w:r>
      <w:r w:rsidRPr="003F5821">
        <w:t xml:space="preserve">These objectives </w:t>
      </w:r>
      <w:r w:rsidR="0025673F">
        <w:t>are</w:t>
      </w:r>
      <w:r w:rsidRPr="003F5821">
        <w:t xml:space="preserve"> used to evaluate the success of the BMAP, help interpret the data collected, and provide information for </w:t>
      </w:r>
      <w:r w:rsidRPr="003F5821">
        <w:lastRenderedPageBreak/>
        <w:t>potential future refinements of the BMAP.</w:t>
      </w:r>
      <w:r w:rsidR="001B1F7A">
        <w:t xml:space="preserve"> </w:t>
      </w:r>
      <w:r w:rsidR="001B1F7A" w:rsidRPr="00EB310E">
        <w:t xml:space="preserve">All BMAP data providers have agreed to upload ambient water quality data to </w:t>
      </w:r>
      <w:r w:rsidR="00815F43">
        <w:t xml:space="preserve">the </w:t>
      </w:r>
      <w:proofErr w:type="spellStart"/>
      <w:r w:rsidR="00815F43">
        <w:t>STOrage</w:t>
      </w:r>
      <w:proofErr w:type="spellEnd"/>
      <w:r w:rsidR="00815F43">
        <w:t xml:space="preserve"> and </w:t>
      </w:r>
      <w:proofErr w:type="spellStart"/>
      <w:r w:rsidR="00815F43">
        <w:t>RETrieval</w:t>
      </w:r>
      <w:proofErr w:type="spellEnd"/>
      <w:r w:rsidR="00815F43">
        <w:t xml:space="preserve"> (STORET) Database and Watershed Information Network (</w:t>
      </w:r>
      <w:r w:rsidR="008B6C79">
        <w:t>WIN</w:t>
      </w:r>
      <w:r w:rsidR="00815F43">
        <w:t>)</w:t>
      </w:r>
      <w:r w:rsidR="001B1F7A" w:rsidRPr="00EB310E">
        <w:t xml:space="preserve"> at least once every </w:t>
      </w:r>
      <w:r w:rsidR="00194924">
        <w:t>six</w:t>
      </w:r>
      <w:r w:rsidR="001B1F7A" w:rsidRPr="00EB310E">
        <w:t xml:space="preserve"> months, upon completion of the appropriate quality assurance/quality control (QA/QC) checks.</w:t>
      </w:r>
    </w:p>
    <w:p w14:paraId="612E9C53" w14:textId="77777777" w:rsidR="00FD0028" w:rsidRPr="00014885" w:rsidRDefault="00FD0028" w:rsidP="00FD0028">
      <w:pPr>
        <w:pStyle w:val="BodyText"/>
        <w:rPr>
          <w:i/>
        </w:rPr>
      </w:pPr>
      <w:r w:rsidRPr="00014885">
        <w:rPr>
          <w:b/>
          <w:i/>
        </w:rPr>
        <w:t>Primary Objective</w:t>
      </w:r>
    </w:p>
    <w:p w14:paraId="542FFE15" w14:textId="1966348A" w:rsidR="00FD0028" w:rsidRDefault="00D819EE" w:rsidP="00014885">
      <w:pPr>
        <w:pStyle w:val="ListBulleted"/>
      </w:pPr>
      <w:r>
        <w:t>T</w:t>
      </w:r>
      <w:r w:rsidR="00FD0028" w:rsidRPr="009445EE">
        <w:t>o enhance the understanding of basin loads, identify areas with high nutrient concentrations, and track water quality trends. This information will measure progress toward achieving the TMDL and provide a better understa</w:t>
      </w:r>
      <w:r w:rsidR="00FD0028">
        <w:t>nding of the watershed loading.</w:t>
      </w:r>
    </w:p>
    <w:p w14:paraId="503354FA" w14:textId="77777777" w:rsidR="00FD0028" w:rsidRPr="00014885" w:rsidRDefault="00FD0028" w:rsidP="00FD0028">
      <w:pPr>
        <w:pStyle w:val="BodyText"/>
        <w:rPr>
          <w:i/>
        </w:rPr>
      </w:pPr>
      <w:r w:rsidRPr="00014885">
        <w:rPr>
          <w:b/>
          <w:i/>
        </w:rPr>
        <w:t>Secondary Objective</w:t>
      </w:r>
    </w:p>
    <w:p w14:paraId="5C4FE37E" w14:textId="00FA4D68" w:rsidR="00FD0028" w:rsidRDefault="00FD0028" w:rsidP="00014885">
      <w:pPr>
        <w:pStyle w:val="ListBulleted"/>
      </w:pPr>
      <w:r w:rsidRPr="003F5821">
        <w:t>To identify areas</w:t>
      </w:r>
      <w:r>
        <w:t xml:space="preserve"> or </w:t>
      </w:r>
      <w:r w:rsidRPr="003F5821">
        <w:t xml:space="preserve">tributaries in the watershed with high loadings of </w:t>
      </w:r>
      <w:r w:rsidRPr="00DF0C41">
        <w:rPr>
          <w:szCs w:val="22"/>
        </w:rPr>
        <w:t>nutrients to better focus management efforts.</w:t>
      </w:r>
    </w:p>
    <w:p w14:paraId="7FD74F75" w14:textId="17F76714" w:rsidR="00FD0028" w:rsidRDefault="00FD0028" w:rsidP="00FD0028">
      <w:pPr>
        <w:pStyle w:val="BodyText"/>
        <w:rPr>
          <w:rFonts w:cs="Arial"/>
        </w:rPr>
      </w:pPr>
      <w:r w:rsidRPr="00313831">
        <w:t xml:space="preserve">To achieve the objectives above, the monitoring strategy focuses on two types of indicators to track water quality trends: core and supplemental </w:t>
      </w:r>
      <w:r w:rsidR="00D819EE">
        <w:t>(</w:t>
      </w:r>
      <w:r w:rsidR="00D819EE" w:rsidRPr="00D819EE">
        <w:rPr>
          <w:b/>
        </w:rPr>
        <w:t xml:space="preserve">Table </w:t>
      </w:r>
      <w:r w:rsidR="00D777E2">
        <w:rPr>
          <w:b/>
        </w:rPr>
        <w:t>8</w:t>
      </w:r>
      <w:r w:rsidR="00D819EE">
        <w:t>)</w:t>
      </w:r>
      <w:r w:rsidRPr="00313831">
        <w:t xml:space="preserve">. </w:t>
      </w:r>
      <w:r w:rsidRPr="00313831">
        <w:rPr>
          <w:rFonts w:cs="Arial"/>
        </w:rPr>
        <w:t>The core indicators are directly related to the parameters causing impairment in the river. Supplemental parameters are monitored primarily to support model development and refinement. Supplemental indicators will also be used for the interpretation of core water quality parameters.</w:t>
      </w:r>
    </w:p>
    <w:p w14:paraId="021030EC" w14:textId="75B8DAB6" w:rsidR="00FD0028" w:rsidRDefault="005A265A" w:rsidP="00FD0028">
      <w:pPr>
        <w:pStyle w:val="Table"/>
        <w:rPr>
          <w:noProof/>
        </w:rPr>
      </w:pPr>
      <w:bookmarkStart w:id="101" w:name="_Ref483913780"/>
      <w:bookmarkStart w:id="102" w:name="_Toc495931877"/>
      <w:r>
        <w:t xml:space="preserve">Table </w:t>
      </w:r>
      <w:fldSimple w:instr=" SEQ Table \* ARABIC ">
        <w:r w:rsidR="00EA6103">
          <w:rPr>
            <w:noProof/>
          </w:rPr>
          <w:t>8</w:t>
        </w:r>
      </w:fldSimple>
      <w:bookmarkEnd w:id="101"/>
      <w:r w:rsidR="00FD0028">
        <w:rPr>
          <w:noProof/>
        </w:rPr>
        <w:t xml:space="preserve">. </w:t>
      </w:r>
      <w:r w:rsidR="00FD0028" w:rsidRPr="00F73FED">
        <w:rPr>
          <w:noProof/>
        </w:rPr>
        <w:t xml:space="preserve">Water </w:t>
      </w:r>
      <w:r w:rsidR="009210F0">
        <w:rPr>
          <w:noProof/>
        </w:rPr>
        <w:t>q</w:t>
      </w:r>
      <w:r w:rsidR="009210F0" w:rsidRPr="00F73FED">
        <w:rPr>
          <w:noProof/>
        </w:rPr>
        <w:t xml:space="preserve">uality </w:t>
      </w:r>
      <w:r w:rsidR="009210F0">
        <w:rPr>
          <w:noProof/>
        </w:rPr>
        <w:t>i</w:t>
      </w:r>
      <w:r w:rsidR="00FD0028" w:rsidRPr="00F73FED">
        <w:rPr>
          <w:noProof/>
        </w:rPr>
        <w:t xml:space="preserve">ndicators and </w:t>
      </w:r>
      <w:r w:rsidR="009210F0">
        <w:rPr>
          <w:noProof/>
        </w:rPr>
        <w:t>f</w:t>
      </w:r>
      <w:r w:rsidR="009210F0" w:rsidRPr="00F73FED">
        <w:rPr>
          <w:noProof/>
        </w:rPr>
        <w:t xml:space="preserve">ield </w:t>
      </w:r>
      <w:r w:rsidR="009210F0">
        <w:rPr>
          <w:noProof/>
        </w:rPr>
        <w:t>p</w:t>
      </w:r>
      <w:r w:rsidR="009210F0" w:rsidRPr="00F73FED">
        <w:rPr>
          <w:noProof/>
        </w:rPr>
        <w:t>arameters</w:t>
      </w:r>
      <w:bookmarkEnd w:id="102"/>
    </w:p>
    <w:p w14:paraId="42317320" w14:textId="3A31C9D2" w:rsidR="00FD0028" w:rsidRPr="00D202D6" w:rsidRDefault="00FD0028" w:rsidP="00FD0028">
      <w:pPr>
        <w:spacing w:after="0"/>
        <w:ind w:left="720"/>
        <w:rPr>
          <w:rFonts w:cs="Times New Roman"/>
          <w:sz w:val="16"/>
          <w:szCs w:val="16"/>
        </w:rPr>
      </w:pPr>
      <w:r w:rsidRPr="00D202D6">
        <w:rPr>
          <w:rFonts w:eastAsia="Times New Roman" w:cs="Times New Roman"/>
          <w:sz w:val="16"/>
          <w:szCs w:val="16"/>
        </w:rPr>
        <w:t>*</w:t>
      </w:r>
      <w:r w:rsidR="00D52AB1">
        <w:rPr>
          <w:rFonts w:eastAsia="Times New Roman" w:cs="Times New Roman"/>
          <w:sz w:val="16"/>
          <w:szCs w:val="16"/>
        </w:rPr>
        <w:t xml:space="preserve"> </w:t>
      </w:r>
      <w:r w:rsidRPr="00D202D6">
        <w:rPr>
          <w:rFonts w:eastAsia="Times New Roman" w:cs="Times New Roman"/>
          <w:sz w:val="16"/>
          <w:szCs w:val="16"/>
        </w:rPr>
        <w:t>Should be monitor</w:t>
      </w:r>
      <w:r>
        <w:rPr>
          <w:rFonts w:eastAsia="Times New Roman" w:cs="Times New Roman"/>
          <w:sz w:val="16"/>
          <w:szCs w:val="16"/>
        </w:rPr>
        <w:t>ed</w:t>
      </w:r>
      <w:r w:rsidRPr="00D202D6">
        <w:rPr>
          <w:rFonts w:eastAsia="Times New Roman" w:cs="Times New Roman"/>
          <w:sz w:val="16"/>
          <w:szCs w:val="16"/>
        </w:rPr>
        <w:t xml:space="preserve"> as a core parameter in WBIDs with </w:t>
      </w:r>
      <w:r w:rsidR="00D819EE">
        <w:rPr>
          <w:rFonts w:eastAsia="Times New Roman" w:cs="Times New Roman"/>
          <w:sz w:val="16"/>
          <w:szCs w:val="16"/>
        </w:rPr>
        <w:t>DO</w:t>
      </w:r>
      <w:r w:rsidRPr="00D202D6">
        <w:rPr>
          <w:rFonts w:eastAsia="Times New Roman" w:cs="Times New Roman"/>
          <w:sz w:val="16"/>
          <w:szCs w:val="16"/>
        </w:rPr>
        <w:t xml:space="preserve"> impairments.</w:t>
      </w:r>
    </w:p>
    <w:tbl>
      <w:tblPr>
        <w:tblStyle w:val="TableGrid"/>
        <w:tblW w:w="7824" w:type="dxa"/>
        <w:jc w:val="center"/>
        <w:tblLook w:val="04A0" w:firstRow="1" w:lastRow="0" w:firstColumn="1" w:lastColumn="0" w:noHBand="0" w:noVBand="1"/>
      </w:tblPr>
      <w:tblGrid>
        <w:gridCol w:w="3456"/>
        <w:gridCol w:w="4368"/>
      </w:tblGrid>
      <w:tr w:rsidR="00FD0028" w:rsidRPr="00313831" w14:paraId="6D0083D4" w14:textId="77777777" w:rsidTr="00014885">
        <w:trPr>
          <w:trHeight w:val="288"/>
          <w:tblHeader/>
          <w:jc w:val="center"/>
        </w:trPr>
        <w:tc>
          <w:tcPr>
            <w:tcW w:w="3456" w:type="dxa"/>
            <w:shd w:val="clear" w:color="auto" w:fill="B4C6E7" w:themeFill="accent1" w:themeFillTint="66"/>
            <w:vAlign w:val="center"/>
          </w:tcPr>
          <w:p w14:paraId="7E1A5E9A" w14:textId="77777777" w:rsidR="00FD0028" w:rsidRPr="00313831" w:rsidRDefault="00FD0028">
            <w:pPr>
              <w:pStyle w:val="Tablecolheader"/>
            </w:pPr>
            <w:r w:rsidRPr="00313831">
              <w:t>Core Parameters</w:t>
            </w:r>
          </w:p>
        </w:tc>
        <w:tc>
          <w:tcPr>
            <w:tcW w:w="4368" w:type="dxa"/>
            <w:shd w:val="clear" w:color="auto" w:fill="B4C6E7" w:themeFill="accent1" w:themeFillTint="66"/>
            <w:vAlign w:val="center"/>
          </w:tcPr>
          <w:p w14:paraId="54AC31D4" w14:textId="77D9825C" w:rsidR="00FD0028" w:rsidRPr="00313831" w:rsidRDefault="00FD0028">
            <w:pPr>
              <w:pStyle w:val="Tablecolheader"/>
            </w:pPr>
            <w:r w:rsidRPr="00313831">
              <w:t>Supplemental Parameters</w:t>
            </w:r>
          </w:p>
        </w:tc>
      </w:tr>
      <w:tr w:rsidR="009210F0" w:rsidRPr="00313831" w14:paraId="145D6F82" w14:textId="77777777" w:rsidTr="00014885">
        <w:trPr>
          <w:trHeight w:val="2096"/>
          <w:jc w:val="center"/>
        </w:trPr>
        <w:tc>
          <w:tcPr>
            <w:tcW w:w="3456" w:type="dxa"/>
          </w:tcPr>
          <w:p w14:paraId="331FC2FA" w14:textId="6B636CAE" w:rsidR="009210F0" w:rsidRPr="00313831" w:rsidRDefault="009210F0" w:rsidP="00B01929">
            <w:pPr>
              <w:pStyle w:val="TableText"/>
            </w:pPr>
            <w:r w:rsidRPr="00313831">
              <w:t>Chlorophyll</w:t>
            </w:r>
            <w:r>
              <w:t xml:space="preserve"> </w:t>
            </w:r>
            <w:r w:rsidRPr="00014885">
              <w:rPr>
                <w:i/>
              </w:rPr>
              <w:t xml:space="preserve">a </w:t>
            </w:r>
            <w:r w:rsidRPr="00313831">
              <w:t>(</w:t>
            </w:r>
            <w:r>
              <w:t>C</w:t>
            </w:r>
            <w:r w:rsidRPr="00313831">
              <w:t>orrected)</w:t>
            </w:r>
          </w:p>
          <w:p w14:paraId="6487B155" w14:textId="078256D7" w:rsidR="009210F0" w:rsidRPr="00313831" w:rsidRDefault="009210F0" w:rsidP="00B01929">
            <w:pPr>
              <w:pStyle w:val="TableText"/>
            </w:pPr>
            <w:r w:rsidRPr="00313831">
              <w:t>Dissolved Oxygen</w:t>
            </w:r>
            <w:r w:rsidR="00D819EE">
              <w:t xml:space="preserve"> (DO)</w:t>
            </w:r>
          </w:p>
          <w:p w14:paraId="44AAF2C7" w14:textId="604D3F4D" w:rsidR="009210F0" w:rsidRPr="00313831" w:rsidRDefault="009210F0" w:rsidP="00B01929">
            <w:pPr>
              <w:pStyle w:val="TableText"/>
            </w:pPr>
            <w:r w:rsidRPr="00313831">
              <w:t>Nitrate/</w:t>
            </w:r>
            <w:r>
              <w:t>N</w:t>
            </w:r>
            <w:r w:rsidRPr="00313831">
              <w:t>itrite as N</w:t>
            </w:r>
          </w:p>
          <w:p w14:paraId="6D30A185" w14:textId="0E8262FD" w:rsidR="009210F0" w:rsidRPr="00313831" w:rsidRDefault="009210F0" w:rsidP="00B01929">
            <w:pPr>
              <w:pStyle w:val="TableText"/>
            </w:pPr>
            <w:r w:rsidRPr="00313831">
              <w:t xml:space="preserve">pH – </w:t>
            </w:r>
            <w:r>
              <w:t>F</w:t>
            </w:r>
            <w:r w:rsidRPr="00313831">
              <w:t>ield</w:t>
            </w:r>
          </w:p>
          <w:p w14:paraId="7DB1545D" w14:textId="77777777" w:rsidR="009210F0" w:rsidRPr="00313831" w:rsidRDefault="009210F0" w:rsidP="00B01929">
            <w:pPr>
              <w:pStyle w:val="TableText"/>
            </w:pPr>
            <w:r w:rsidRPr="00313831">
              <w:t>Specific Conductance/Salinity</w:t>
            </w:r>
          </w:p>
          <w:p w14:paraId="16FE671A" w14:textId="77777777" w:rsidR="009210F0" w:rsidRPr="00313831" w:rsidRDefault="009210F0" w:rsidP="00B01929">
            <w:pPr>
              <w:pStyle w:val="TableText"/>
            </w:pPr>
            <w:r w:rsidRPr="00313831">
              <w:t>Temperature</w:t>
            </w:r>
          </w:p>
          <w:p w14:paraId="38C618E7" w14:textId="77777777" w:rsidR="009210F0" w:rsidRPr="00313831" w:rsidRDefault="009210F0" w:rsidP="00B01929">
            <w:pPr>
              <w:pStyle w:val="TableText"/>
            </w:pPr>
            <w:r w:rsidRPr="00313831">
              <w:t xml:space="preserve">Total </w:t>
            </w:r>
            <w:proofErr w:type="spellStart"/>
            <w:r w:rsidRPr="00313831">
              <w:t>Kjeldahl</w:t>
            </w:r>
            <w:proofErr w:type="spellEnd"/>
            <w:r w:rsidRPr="00313831">
              <w:t xml:space="preserve"> Nitrogen (TKN)</w:t>
            </w:r>
          </w:p>
          <w:p w14:paraId="22B62232" w14:textId="23C649F4" w:rsidR="009210F0" w:rsidRPr="00313831" w:rsidRDefault="009210F0" w:rsidP="00B01929">
            <w:pPr>
              <w:pStyle w:val="TableText"/>
            </w:pPr>
            <w:r w:rsidRPr="00313831">
              <w:t>Total Phosphorus</w:t>
            </w:r>
            <w:r w:rsidR="00D819EE">
              <w:t xml:space="preserve"> (TP)</w:t>
            </w:r>
          </w:p>
          <w:p w14:paraId="47CE58D9" w14:textId="3B1C3A9C" w:rsidR="009210F0" w:rsidRPr="00313831" w:rsidRDefault="009210F0" w:rsidP="00B01929">
            <w:pPr>
              <w:pStyle w:val="TableText"/>
            </w:pPr>
            <w:r w:rsidRPr="00313831">
              <w:t xml:space="preserve">Total Suspended </w:t>
            </w:r>
            <w:r>
              <w:t>S</w:t>
            </w:r>
            <w:r w:rsidRPr="00313831">
              <w:t>olids (TSS)</w:t>
            </w:r>
          </w:p>
        </w:tc>
        <w:tc>
          <w:tcPr>
            <w:tcW w:w="4368" w:type="dxa"/>
          </w:tcPr>
          <w:p w14:paraId="6BBB3B71" w14:textId="77777777" w:rsidR="009210F0" w:rsidRPr="00014885" w:rsidRDefault="009210F0" w:rsidP="00B01929">
            <w:pPr>
              <w:pStyle w:val="TableText"/>
            </w:pPr>
            <w:r w:rsidRPr="009210F0">
              <w:t>Biochemical Oxygen Demand (BOD</w:t>
            </w:r>
            <w:proofErr w:type="gramStart"/>
            <w:r w:rsidRPr="009210F0">
              <w:t>5)*</w:t>
            </w:r>
            <w:proofErr w:type="gramEnd"/>
          </w:p>
          <w:p w14:paraId="08E45424" w14:textId="77777777" w:rsidR="009210F0" w:rsidRPr="009210F0" w:rsidRDefault="009210F0" w:rsidP="00B01929">
            <w:pPr>
              <w:pStyle w:val="TableText"/>
            </w:pPr>
            <w:r w:rsidRPr="009210F0">
              <w:t>Color</w:t>
            </w:r>
          </w:p>
          <w:p w14:paraId="3A7CA6BF" w14:textId="77777777" w:rsidR="009210F0" w:rsidRPr="009210F0" w:rsidRDefault="009210F0" w:rsidP="00B01929">
            <w:pPr>
              <w:pStyle w:val="TableText"/>
            </w:pPr>
            <w:r w:rsidRPr="009210F0">
              <w:t>Dissolved Organic Carbon (DOC)</w:t>
            </w:r>
          </w:p>
          <w:p w14:paraId="5B15B3AB" w14:textId="77777777" w:rsidR="009210F0" w:rsidRPr="009210F0" w:rsidRDefault="009210F0" w:rsidP="00B01929">
            <w:pPr>
              <w:pStyle w:val="TableText"/>
            </w:pPr>
            <w:r w:rsidRPr="009210F0">
              <w:t>Total Organic Carbon (TOC)</w:t>
            </w:r>
          </w:p>
          <w:p w14:paraId="523347FC" w14:textId="6A9A8F7E" w:rsidR="009210F0" w:rsidRPr="00014885" w:rsidRDefault="009210F0" w:rsidP="00B01929">
            <w:pPr>
              <w:pStyle w:val="TableText"/>
            </w:pPr>
            <w:r w:rsidRPr="009210F0">
              <w:t>Turbidity</w:t>
            </w:r>
          </w:p>
        </w:tc>
      </w:tr>
    </w:tbl>
    <w:p w14:paraId="72561140" w14:textId="00EFE119" w:rsidR="00FD0028" w:rsidRDefault="00FD0028" w:rsidP="00014885">
      <w:pPr>
        <w:pStyle w:val="Bodytextreduced"/>
      </w:pPr>
      <w:bookmarkStart w:id="103" w:name="_Toc408412586"/>
      <w:bookmarkStart w:id="104" w:name="_Toc408412610"/>
      <w:bookmarkStart w:id="105" w:name="_Toc475022074"/>
      <w:bookmarkStart w:id="106" w:name="_Toc482084592"/>
      <w:bookmarkEnd w:id="103"/>
      <w:bookmarkEnd w:id="104"/>
    </w:p>
    <w:p w14:paraId="0D9B1C74" w14:textId="77777777" w:rsidR="00415130" w:rsidRPr="00FD0028" w:rsidRDefault="00415130" w:rsidP="00014885">
      <w:pPr>
        <w:pStyle w:val="Bodytextreduced"/>
      </w:pPr>
    </w:p>
    <w:p w14:paraId="1301F319" w14:textId="320637DC" w:rsidR="00FD0028" w:rsidRPr="00FD0028" w:rsidRDefault="00FD0028" w:rsidP="00FD0028">
      <w:pPr>
        <w:pStyle w:val="BodyText"/>
      </w:pPr>
      <w:r>
        <w:rPr>
          <w:szCs w:val="24"/>
        </w:rPr>
        <w:t xml:space="preserve">During the first phase of BMAP implementation, </w:t>
      </w:r>
      <w:bookmarkEnd w:id="105"/>
      <w:bookmarkEnd w:id="106"/>
      <w:r w:rsidRPr="009D6B31">
        <w:t xml:space="preserve">Cape Coral continued water quality monitoring in the basin and </w:t>
      </w:r>
      <w:r>
        <w:t xml:space="preserve">has </w:t>
      </w:r>
      <w:r w:rsidRPr="009D6B31">
        <w:t>upload</w:t>
      </w:r>
      <w:r>
        <w:t>ed</w:t>
      </w:r>
      <w:r w:rsidRPr="009D6B31">
        <w:t xml:space="preserve"> the data to STORET.</w:t>
      </w:r>
      <w:r>
        <w:t xml:space="preserve"> </w:t>
      </w:r>
      <w:r w:rsidRPr="009D6B31">
        <w:t xml:space="preserve">Fort Myers </w:t>
      </w:r>
      <w:r>
        <w:t xml:space="preserve">and Lee County also </w:t>
      </w:r>
      <w:r w:rsidRPr="009D6B31">
        <w:t>continued water quality monitoring in the basin</w:t>
      </w:r>
      <w:r>
        <w:t>,</w:t>
      </w:r>
      <w:r w:rsidRPr="006451A5">
        <w:t xml:space="preserve"> and the monitoring data for the reporting period </w:t>
      </w:r>
      <w:r>
        <w:t xml:space="preserve">were </w:t>
      </w:r>
      <w:r w:rsidRPr="006451A5">
        <w:t>upload</w:t>
      </w:r>
      <w:r>
        <w:t>ed</w:t>
      </w:r>
      <w:r w:rsidRPr="006451A5">
        <w:t xml:space="preserve"> into STORET</w:t>
      </w:r>
      <w:r>
        <w:t xml:space="preserve">. The </w:t>
      </w:r>
      <w:r w:rsidRPr="009D6B31">
        <w:t xml:space="preserve">SFWMD continued </w:t>
      </w:r>
      <w:r>
        <w:t xml:space="preserve">monitoring at </w:t>
      </w:r>
      <w:r w:rsidRPr="002156FF">
        <w:t>10</w:t>
      </w:r>
      <w:r>
        <w:t xml:space="preserve"> stations in the BMAP area, and the monitoring data for the reporting period were </w:t>
      </w:r>
      <w:r w:rsidR="00A02239">
        <w:t>uploaded to</w:t>
      </w:r>
      <w:r w:rsidR="009E76BC">
        <w:t xml:space="preserve"> </w:t>
      </w:r>
      <w:r w:rsidR="00A02239">
        <w:t>WIN in July 2017</w:t>
      </w:r>
      <w:r>
        <w:t xml:space="preserve"> (</w:t>
      </w:r>
      <w:r w:rsidR="00B04E2C">
        <w:t>f</w:t>
      </w:r>
      <w:r w:rsidR="00B04E2C" w:rsidRPr="00826C74">
        <w:t xml:space="preserve">urther </w:t>
      </w:r>
      <w:r w:rsidRPr="00826C74">
        <w:t xml:space="preserve">information on this monitoring and associated data results </w:t>
      </w:r>
      <w:r>
        <w:t>are</w:t>
      </w:r>
      <w:r w:rsidRPr="00826C74">
        <w:t xml:space="preserve"> reported in the </w:t>
      </w:r>
      <w:r w:rsidRPr="00FD0028">
        <w:rPr>
          <w:i/>
        </w:rPr>
        <w:t xml:space="preserve">2017 </w:t>
      </w:r>
      <w:r w:rsidR="00415130">
        <w:rPr>
          <w:i/>
        </w:rPr>
        <w:t xml:space="preserve">South Florida Environmental Report </w:t>
      </w:r>
      <w:r w:rsidR="00815F43">
        <w:rPr>
          <w:i/>
        </w:rPr>
        <w:t>[</w:t>
      </w:r>
      <w:r w:rsidRPr="00FD0028">
        <w:rPr>
          <w:i/>
        </w:rPr>
        <w:t>SFER</w:t>
      </w:r>
      <w:r w:rsidR="00815F43">
        <w:rPr>
          <w:i/>
        </w:rPr>
        <w:t>]</w:t>
      </w:r>
      <w:r w:rsidR="00815F43" w:rsidRPr="00826C74">
        <w:t xml:space="preserve"> </w:t>
      </w:r>
      <w:r w:rsidRPr="00826C74">
        <w:t xml:space="preserve">– Volume I, Chapter 8C, available on the </w:t>
      </w:r>
      <w:r>
        <w:t>SFWMD</w:t>
      </w:r>
      <w:r w:rsidRPr="00826C74">
        <w:t xml:space="preserve"> </w:t>
      </w:r>
      <w:r w:rsidRPr="00FC5CA3">
        <w:t>website</w:t>
      </w:r>
      <w:r w:rsidR="00815F43">
        <w:t>)</w:t>
      </w:r>
      <w:r w:rsidRPr="00FC5CA3">
        <w:t xml:space="preserve">. </w:t>
      </w:r>
      <w:r>
        <w:t>DEP has also</w:t>
      </w:r>
      <w:r w:rsidRPr="009D6B31">
        <w:t xml:space="preserve"> continued water quality monitoring </w:t>
      </w:r>
      <w:r>
        <w:t xml:space="preserve">at </w:t>
      </w:r>
      <w:r w:rsidRPr="00C2782C">
        <w:t>15</w:t>
      </w:r>
      <w:r>
        <w:t xml:space="preserve"> stations </w:t>
      </w:r>
      <w:r w:rsidRPr="009D6B31">
        <w:t>in the basin.</w:t>
      </w:r>
      <w:r w:rsidR="00937717">
        <w:t xml:space="preserve"> </w:t>
      </w:r>
      <w:r w:rsidR="00937717" w:rsidRPr="00937717">
        <w:rPr>
          <w:b/>
        </w:rPr>
        <w:t>Appendix C</w:t>
      </w:r>
      <w:r w:rsidR="00937717">
        <w:t xml:space="preserve"> </w:t>
      </w:r>
      <w:r>
        <w:t xml:space="preserve">lists the stations in the BMAP </w:t>
      </w:r>
      <w:r w:rsidR="00BC7AF5">
        <w:t xml:space="preserve">monitoring network </w:t>
      </w:r>
      <w:r>
        <w:t>for easy reference.</w:t>
      </w:r>
    </w:p>
    <w:p w14:paraId="04845B91" w14:textId="12ECBF61" w:rsidR="00FD0028" w:rsidRPr="008B354A" w:rsidRDefault="005631BC" w:rsidP="008B354A">
      <w:pPr>
        <w:keepNext/>
        <w:spacing w:before="120" w:after="120"/>
        <w:outlineLvl w:val="2"/>
        <w:rPr>
          <w:rFonts w:eastAsia="Times New Roman" w:cs="Times New Roman"/>
          <w:b/>
          <w:sz w:val="24"/>
          <w:szCs w:val="24"/>
        </w:rPr>
      </w:pPr>
      <w:bookmarkStart w:id="107" w:name="_Toc495931838"/>
      <w:r>
        <w:rPr>
          <w:rFonts w:eastAsia="Times New Roman" w:cs="Times New Roman"/>
          <w:b/>
          <w:sz w:val="24"/>
          <w:szCs w:val="24"/>
        </w:rPr>
        <w:lastRenderedPageBreak/>
        <w:t>2.3</w:t>
      </w:r>
      <w:r w:rsidR="008B354A">
        <w:rPr>
          <w:rFonts w:eastAsia="Times New Roman" w:cs="Times New Roman"/>
          <w:b/>
          <w:sz w:val="24"/>
          <w:szCs w:val="24"/>
        </w:rPr>
        <w:t>.2</w:t>
      </w:r>
      <w:r w:rsidR="008B354A">
        <w:rPr>
          <w:rFonts w:eastAsia="Times New Roman" w:cs="Times New Roman"/>
          <w:b/>
          <w:sz w:val="24"/>
          <w:szCs w:val="24"/>
        </w:rPr>
        <w:tab/>
      </w:r>
      <w:r w:rsidR="00FD0028" w:rsidRPr="008B354A">
        <w:rPr>
          <w:rFonts w:eastAsia="Times New Roman" w:cs="Times New Roman"/>
          <w:b/>
          <w:sz w:val="24"/>
          <w:szCs w:val="24"/>
        </w:rPr>
        <w:t>Biological Monitoring</w:t>
      </w:r>
      <w:bookmarkEnd w:id="107"/>
    </w:p>
    <w:p w14:paraId="0A6C7AD5" w14:textId="4D39181D" w:rsidR="00FD0028" w:rsidRPr="00FD0028" w:rsidRDefault="00FD0028" w:rsidP="00FD0028">
      <w:pPr>
        <w:pStyle w:val="BodyText"/>
        <w:rPr>
          <w:b/>
          <w:i/>
          <w:szCs w:val="24"/>
        </w:rPr>
      </w:pPr>
      <w:r>
        <w:t>T</w:t>
      </w:r>
      <w:r w:rsidRPr="006E6D3B">
        <w:t xml:space="preserve">he SFWMD </w:t>
      </w:r>
      <w:r>
        <w:t>conducts</w:t>
      </w:r>
      <w:r w:rsidRPr="006E6D3B">
        <w:t xml:space="preserve"> biological sampling for oysters and seagrass</w:t>
      </w:r>
      <w:r>
        <w:t xml:space="preserve"> in the Caloosahatchee Estuary and San Carlos Bay</w:t>
      </w:r>
      <w:r w:rsidRPr="006E6D3B">
        <w:t xml:space="preserve">. Seagrass monitoring </w:t>
      </w:r>
      <w:r>
        <w:t>i</w:t>
      </w:r>
      <w:r w:rsidRPr="006E6D3B">
        <w:t xml:space="preserve">s focused between March and September, and two sites </w:t>
      </w:r>
      <w:r>
        <w:t>are</w:t>
      </w:r>
      <w:r w:rsidRPr="006E6D3B">
        <w:t xml:space="preserve"> also monitored in December. Oyster density at all four sites </w:t>
      </w:r>
      <w:r>
        <w:t>is</w:t>
      </w:r>
      <w:r w:rsidRPr="006E6D3B">
        <w:t xml:space="preserve"> monitored monthly. Further information on this monitoring and associated data results </w:t>
      </w:r>
      <w:r w:rsidR="00757C63">
        <w:t xml:space="preserve">is </w:t>
      </w:r>
      <w:r w:rsidRPr="006E6D3B">
        <w:t xml:space="preserve">reported in the </w:t>
      </w:r>
      <w:r w:rsidRPr="00654682">
        <w:rPr>
          <w:i/>
        </w:rPr>
        <w:t>2017 SFER</w:t>
      </w:r>
      <w:r w:rsidRPr="006E6D3B">
        <w:t xml:space="preserve"> – Volume I, Chapter 8C. DEP continues to carry out seagrass monitoring in the basin at the stations listed in</w:t>
      </w:r>
      <w:r>
        <w:t xml:space="preserve"> </w:t>
      </w:r>
      <w:r w:rsidRPr="00D819EE">
        <w:rPr>
          <w:b/>
        </w:rPr>
        <w:t>Table C-3</w:t>
      </w:r>
      <w:r>
        <w:t xml:space="preserve"> in</w:t>
      </w:r>
      <w:r w:rsidR="00D819EE">
        <w:t xml:space="preserve"> </w:t>
      </w:r>
      <w:r w:rsidR="00D819EE" w:rsidRPr="00D819EE">
        <w:rPr>
          <w:b/>
        </w:rPr>
        <w:t>Appendix C</w:t>
      </w:r>
      <w:r>
        <w:t>.</w:t>
      </w:r>
    </w:p>
    <w:p w14:paraId="75A8C242" w14:textId="27A5C0F4" w:rsidR="000B6A81" w:rsidRPr="008B354A" w:rsidRDefault="005631BC" w:rsidP="008B354A">
      <w:pPr>
        <w:keepNext/>
        <w:spacing w:before="120" w:after="120"/>
        <w:outlineLvl w:val="2"/>
        <w:rPr>
          <w:rFonts w:eastAsia="Times New Roman" w:cs="Times New Roman"/>
          <w:b/>
          <w:sz w:val="24"/>
          <w:szCs w:val="24"/>
        </w:rPr>
      </w:pPr>
      <w:bookmarkStart w:id="108" w:name="_Toc495931839"/>
      <w:r>
        <w:rPr>
          <w:rFonts w:eastAsia="Times New Roman" w:cs="Times New Roman"/>
          <w:b/>
          <w:sz w:val="24"/>
          <w:szCs w:val="24"/>
        </w:rPr>
        <w:t>2.3</w:t>
      </w:r>
      <w:r w:rsidR="008B354A">
        <w:rPr>
          <w:rFonts w:eastAsia="Times New Roman" w:cs="Times New Roman"/>
          <w:b/>
          <w:sz w:val="24"/>
          <w:szCs w:val="24"/>
        </w:rPr>
        <w:t>.3</w:t>
      </w:r>
      <w:r w:rsidR="008B354A">
        <w:rPr>
          <w:rFonts w:eastAsia="Times New Roman" w:cs="Times New Roman"/>
          <w:b/>
          <w:sz w:val="24"/>
          <w:szCs w:val="24"/>
        </w:rPr>
        <w:tab/>
      </w:r>
      <w:r w:rsidR="00FD0028" w:rsidRPr="008B354A">
        <w:rPr>
          <w:rFonts w:eastAsia="Times New Roman" w:cs="Times New Roman"/>
          <w:b/>
          <w:sz w:val="24"/>
          <w:szCs w:val="24"/>
        </w:rPr>
        <w:t xml:space="preserve">Water Quality </w:t>
      </w:r>
      <w:bookmarkStart w:id="109" w:name="_Toc483903698"/>
      <w:bookmarkStart w:id="110" w:name="_Toc487022204"/>
      <w:bookmarkStart w:id="111" w:name="_Toc487183892"/>
      <w:bookmarkStart w:id="112" w:name="_Toc487444476"/>
      <w:bookmarkStart w:id="113" w:name="_Toc483903699"/>
      <w:bookmarkStart w:id="114" w:name="_Toc487022205"/>
      <w:bookmarkStart w:id="115" w:name="_Toc487183893"/>
      <w:bookmarkStart w:id="116" w:name="_Toc487444477"/>
      <w:bookmarkEnd w:id="109"/>
      <w:bookmarkEnd w:id="110"/>
      <w:bookmarkEnd w:id="111"/>
      <w:bookmarkEnd w:id="112"/>
      <w:bookmarkEnd w:id="113"/>
      <w:bookmarkEnd w:id="114"/>
      <w:bookmarkEnd w:id="115"/>
      <w:bookmarkEnd w:id="116"/>
      <w:r w:rsidR="00CA140F" w:rsidRPr="008B354A">
        <w:rPr>
          <w:rFonts w:eastAsia="Times New Roman" w:cs="Times New Roman"/>
          <w:b/>
          <w:sz w:val="24"/>
          <w:szCs w:val="24"/>
        </w:rPr>
        <w:t>Evaluation</w:t>
      </w:r>
      <w:bookmarkEnd w:id="108"/>
    </w:p>
    <w:p w14:paraId="6CAEE41E" w14:textId="6DFCBE3C" w:rsidR="00FF35F4" w:rsidRDefault="00E34F40" w:rsidP="00FF35F4">
      <w:pPr>
        <w:pStyle w:val="BodyText"/>
      </w:pPr>
      <w:r w:rsidRPr="00D54C43">
        <w:t>To</w:t>
      </w:r>
      <w:r w:rsidR="00D54C43" w:rsidRPr="00D54C43">
        <w:t xml:space="preserve"> help track implementation progress for the Caloosahatchee B</w:t>
      </w:r>
      <w:r w:rsidR="00811716">
        <w:t xml:space="preserve">MAP, a water quality evaluation </w:t>
      </w:r>
      <w:r w:rsidR="00D54C43" w:rsidRPr="00D54C43">
        <w:t xml:space="preserve">was completed </w:t>
      </w:r>
      <w:r w:rsidR="00D52AB1">
        <w:t>using</w:t>
      </w:r>
      <w:r w:rsidR="00D52AB1" w:rsidRPr="00D54C43">
        <w:t xml:space="preserve"> </w:t>
      </w:r>
      <w:r w:rsidR="00D54C43" w:rsidRPr="00D54C43">
        <w:t>data available as of May 31, 2017.</w:t>
      </w:r>
      <w:r w:rsidR="00D54C43">
        <w:t xml:space="preserve"> </w:t>
      </w:r>
      <w:r w:rsidR="00FF35F4">
        <w:t xml:space="preserve">Trend analyses were conducted as part of the </w:t>
      </w:r>
      <w:r w:rsidR="00563092">
        <w:t>5-Year Review</w:t>
      </w:r>
      <w:r w:rsidR="00FF35F4">
        <w:t xml:space="preserve"> to track change</w:t>
      </w:r>
      <w:r w:rsidR="002B6251">
        <w:t>s</w:t>
      </w:r>
      <w:r w:rsidR="00FF35F4">
        <w:t xml:space="preserve"> in individual freshwater tributaries in the Tidal Caloosahatchee </w:t>
      </w:r>
      <w:r w:rsidR="00815F43">
        <w:t xml:space="preserve">Watershed </w:t>
      </w:r>
      <w:r w:rsidR="00FF35F4">
        <w:t>and in the impaired Caloosahatchee Estuary WBIDs. The results from the water quality trend analyses for select stations and WBIDs are described below</w:t>
      </w:r>
      <w:r w:rsidR="00514939">
        <w:t xml:space="preserve">, and </w:t>
      </w:r>
      <w:r w:rsidR="00815F43" w:rsidRPr="0074615E">
        <w:rPr>
          <w:b/>
        </w:rPr>
        <w:t>Appendix E</w:t>
      </w:r>
      <w:r w:rsidR="00815F43">
        <w:t xml:space="preserve"> describes </w:t>
      </w:r>
      <w:r w:rsidR="00514939">
        <w:t>the</w:t>
      </w:r>
      <w:r w:rsidR="00514939" w:rsidRPr="00514939">
        <w:t xml:space="preserve"> </w:t>
      </w:r>
      <w:r w:rsidR="00514939">
        <w:t>methods used to retrieve, process</w:t>
      </w:r>
      <w:r w:rsidR="00815F43">
        <w:t>,</w:t>
      </w:r>
      <w:r w:rsidR="00514939">
        <w:t xml:space="preserve"> and analyze the data</w:t>
      </w:r>
      <w:r w:rsidR="00FF35F4">
        <w:t>.</w:t>
      </w:r>
    </w:p>
    <w:p w14:paraId="0F746B0B" w14:textId="58E59938" w:rsidR="002B6251" w:rsidRPr="00574F62" w:rsidRDefault="002B6251" w:rsidP="002B6251">
      <w:pPr>
        <w:keepNext/>
        <w:spacing w:before="120" w:after="120"/>
        <w:outlineLvl w:val="2"/>
        <w:rPr>
          <w:rFonts w:eastAsia="Times New Roman" w:cs="Times New Roman"/>
          <w:b/>
          <w:i/>
          <w:sz w:val="24"/>
          <w:szCs w:val="24"/>
        </w:rPr>
      </w:pPr>
      <w:bookmarkStart w:id="117" w:name="_Toc495829753"/>
      <w:bookmarkStart w:id="118" w:name="_Toc495931840"/>
      <w:bookmarkStart w:id="119" w:name="_Toc480551310"/>
      <w:bookmarkStart w:id="120" w:name="_Toc457832881"/>
      <w:bookmarkStart w:id="121" w:name="_Toc233365534"/>
      <w:bookmarkStart w:id="122" w:name="_Toc233365294"/>
      <w:bookmarkStart w:id="123" w:name="_Toc233365047"/>
      <w:r w:rsidRPr="00574F62">
        <w:rPr>
          <w:rFonts w:eastAsia="Times New Roman" w:cs="Times New Roman"/>
          <w:b/>
          <w:i/>
          <w:sz w:val="24"/>
          <w:szCs w:val="24"/>
        </w:rPr>
        <w:t>Data Management and Processing</w:t>
      </w:r>
      <w:bookmarkEnd w:id="117"/>
      <w:bookmarkEnd w:id="118"/>
      <w:r w:rsidRPr="00574F62">
        <w:rPr>
          <w:rFonts w:eastAsia="Times New Roman" w:cs="Times New Roman"/>
          <w:b/>
          <w:i/>
          <w:sz w:val="24"/>
          <w:szCs w:val="24"/>
        </w:rPr>
        <w:t xml:space="preserve"> </w:t>
      </w:r>
      <w:bookmarkEnd w:id="119"/>
      <w:bookmarkEnd w:id="120"/>
      <w:bookmarkEnd w:id="121"/>
      <w:bookmarkEnd w:id="122"/>
      <w:bookmarkEnd w:id="123"/>
    </w:p>
    <w:p w14:paraId="003B46A3" w14:textId="126EA1B8" w:rsidR="002B6251" w:rsidRDefault="002B6251" w:rsidP="002B6251">
      <w:pPr>
        <w:pStyle w:val="BodyText"/>
      </w:pPr>
      <w:r>
        <w:t xml:space="preserve">STORET served as the primary repository of ambient water quality data for the state until 2017. DEP impaired waters evaluations have been based on water quality data from STORET. Ambient water quality data collected as part of the BMAP were uploaded into STORET for long-term storage and availability by the BMAP stakeholders. All BMAP data providers have agreed to upload ambient water quality data to STORET at least once every six months, upon completion of the appropriate QA/QC checks. The SFWMD uploads its data into STORET at least once per year. In 2017, the primary repository of ambient water quality data for DEP </w:t>
      </w:r>
      <w:r w:rsidR="00815F43">
        <w:t xml:space="preserve">was </w:t>
      </w:r>
      <w:r>
        <w:t>switch</w:t>
      </w:r>
      <w:r w:rsidR="00815F43">
        <w:t>ed</w:t>
      </w:r>
      <w:r>
        <w:t xml:space="preserve"> from STORET to WIN</w:t>
      </w:r>
      <w:r w:rsidR="00405CAC">
        <w:t>, and some data for these analyses was obtained from WIN</w:t>
      </w:r>
      <w:r>
        <w:t>.</w:t>
      </w:r>
    </w:p>
    <w:p w14:paraId="7D11932F" w14:textId="055A67A8" w:rsidR="002B6251" w:rsidRDefault="002B6251" w:rsidP="002B6251">
      <w:pPr>
        <w:pStyle w:val="BodyText"/>
      </w:pPr>
      <w:r>
        <w:t xml:space="preserve">Stations in the BMAP </w:t>
      </w:r>
      <w:r w:rsidR="00DE5BC5">
        <w:t xml:space="preserve">monitoring </w:t>
      </w:r>
      <w:r>
        <w:t xml:space="preserve">network </w:t>
      </w:r>
      <w:r w:rsidR="00DE5BC5">
        <w:t>are</w:t>
      </w:r>
      <w:r>
        <w:t xml:space="preserve"> divided into three </w:t>
      </w:r>
      <w:r w:rsidR="00DE5BC5">
        <w:t>tiers</w:t>
      </w:r>
      <w:r>
        <w:t xml:space="preserve"> (Tier </w:t>
      </w:r>
      <w:r w:rsidR="00DE5BC5">
        <w:t>1</w:t>
      </w:r>
      <w:r>
        <w:t xml:space="preserve">, Tier </w:t>
      </w:r>
      <w:r w:rsidR="00DE5BC5">
        <w:t>2</w:t>
      </w:r>
      <w:r>
        <w:t xml:space="preserve">, and Tier </w:t>
      </w:r>
      <w:r w:rsidR="00DE5BC5">
        <w:t>3</w:t>
      </w:r>
      <w:r>
        <w:t>)</w:t>
      </w:r>
      <w:r w:rsidR="00DE5BC5">
        <w:t xml:space="preserve"> as part of the recommended revisions in </w:t>
      </w:r>
      <w:r w:rsidR="00DE5BC5" w:rsidRPr="00DE5BC5">
        <w:rPr>
          <w:b/>
        </w:rPr>
        <w:t>Section 3.3</w:t>
      </w:r>
      <w:r>
        <w:t xml:space="preserve">. </w:t>
      </w:r>
      <w:r w:rsidR="00DE5BC5">
        <w:t>In addition to the revised tier system, all stations are assigned a general location in the BMAP</w:t>
      </w:r>
      <w:r w:rsidR="00815F43">
        <w:t xml:space="preserve"> area</w:t>
      </w:r>
      <w:r w:rsidR="00DE5BC5">
        <w:t xml:space="preserve">: estuary, tributary, or bay. </w:t>
      </w:r>
      <w:r>
        <w:rPr>
          <w:b/>
        </w:rPr>
        <w:t xml:space="preserve">Appendix </w:t>
      </w:r>
      <w:r w:rsidR="00DE5BC5">
        <w:rPr>
          <w:b/>
        </w:rPr>
        <w:t>C</w:t>
      </w:r>
      <w:r>
        <w:t xml:space="preserve"> list</w:t>
      </w:r>
      <w:r w:rsidR="00815F43">
        <w:t>s</w:t>
      </w:r>
      <w:r>
        <w:t xml:space="preserve"> all stations in the </w:t>
      </w:r>
      <w:r w:rsidR="00DE5BC5">
        <w:t xml:space="preserve">current and revised </w:t>
      </w:r>
      <w:r>
        <w:t>BMAP monitoring network</w:t>
      </w:r>
      <w:r w:rsidR="00DE5BC5">
        <w:t xml:space="preserve">, along with </w:t>
      </w:r>
      <w:r>
        <w:t xml:space="preserve">a description of the </w:t>
      </w:r>
      <w:r w:rsidR="00DE5BC5">
        <w:t xml:space="preserve">recommended </w:t>
      </w:r>
      <w:r>
        <w:t xml:space="preserve">tiered </w:t>
      </w:r>
      <w:r w:rsidR="00DE5BC5">
        <w:t>system</w:t>
      </w:r>
      <w:r>
        <w:t xml:space="preserve"> for reference. Only Tier </w:t>
      </w:r>
      <w:r w:rsidR="00DE5BC5">
        <w:t>1</w:t>
      </w:r>
      <w:r>
        <w:t xml:space="preserve"> stations were selected for </w:t>
      </w:r>
      <w:r w:rsidR="00DE5BC5">
        <w:t xml:space="preserve">this </w:t>
      </w:r>
      <w:r>
        <w:t xml:space="preserve">initial processing and analysis for the </w:t>
      </w:r>
      <w:r w:rsidR="00563092">
        <w:t>5-Year Review</w:t>
      </w:r>
      <w:r>
        <w:t xml:space="preserve"> </w:t>
      </w:r>
      <w:r w:rsidR="00FD16DB">
        <w:t>because of</w:t>
      </w:r>
      <w:r>
        <w:t xml:space="preserve"> the higher level of data availability (i.e.</w:t>
      </w:r>
      <w:r w:rsidR="00815F43">
        <w:t>, the</w:t>
      </w:r>
      <w:r>
        <w:t xml:space="preserve"> number of data points within a year and</w:t>
      </w:r>
      <w:r w:rsidR="00815F43">
        <w:t xml:space="preserve"> the</w:t>
      </w:r>
      <w:r>
        <w:t xml:space="preserve"> number of years of data </w:t>
      </w:r>
      <w:r w:rsidR="00BC7AF5">
        <w:t>available</w:t>
      </w:r>
      <w:r>
        <w:t xml:space="preserve">), and sampling frequency compared </w:t>
      </w:r>
      <w:r w:rsidR="00815F43">
        <w:t xml:space="preserve">with </w:t>
      </w:r>
      <w:r>
        <w:t xml:space="preserve">the Tier </w:t>
      </w:r>
      <w:r w:rsidR="00DE5BC5">
        <w:t>2</w:t>
      </w:r>
      <w:r>
        <w:t xml:space="preserve"> and Tier </w:t>
      </w:r>
      <w:r w:rsidR="00DE5BC5">
        <w:t>3</w:t>
      </w:r>
      <w:r>
        <w:t xml:space="preserve"> stations. The full BMAP monitoring network includes several more stations (Tier </w:t>
      </w:r>
      <w:r w:rsidR="00DE5BC5">
        <w:t>2</w:t>
      </w:r>
      <w:r>
        <w:t xml:space="preserve"> or </w:t>
      </w:r>
      <w:r w:rsidR="00DE5BC5">
        <w:t>3</w:t>
      </w:r>
      <w:r>
        <w:t xml:space="preserve">) that are not currently assigned to Tier </w:t>
      </w:r>
      <w:r w:rsidR="00DE5BC5">
        <w:t>1</w:t>
      </w:r>
      <w:r>
        <w:t>. However, those stations may be used as part of other future efforts once sufficient data become available.</w:t>
      </w:r>
    </w:p>
    <w:p w14:paraId="26486637" w14:textId="4C95F65B" w:rsidR="002B6251" w:rsidRDefault="002B6251" w:rsidP="002B6251">
      <w:pPr>
        <w:pStyle w:val="BodyText"/>
      </w:pPr>
      <w:r>
        <w:t xml:space="preserve">The Tier </w:t>
      </w:r>
      <w:r w:rsidR="00DE5BC5">
        <w:t>1</w:t>
      </w:r>
      <w:r>
        <w:t xml:space="preserve"> tributary stations in the watershed were processed on an individual station basis to determine if the datasets were sufficient to meet </w:t>
      </w:r>
      <w:r w:rsidR="00D0575C">
        <w:t xml:space="preserve">the </w:t>
      </w:r>
      <w:r>
        <w:t xml:space="preserve">requirements for trend analysis. Stations that met the criteria were analyzed for trends. The Tier </w:t>
      </w:r>
      <w:r w:rsidR="00DE5BC5">
        <w:t>1</w:t>
      </w:r>
      <w:r>
        <w:t xml:space="preserve"> estuar</w:t>
      </w:r>
      <w:r w:rsidR="00DE5BC5">
        <w:t>y</w:t>
      </w:r>
      <w:r>
        <w:t xml:space="preserve"> station data were aggregated into groups by WBIDs</w:t>
      </w:r>
      <w:r w:rsidR="0079298F">
        <w:t>, processed, and then analyzed for trends on a WBID basis</w:t>
      </w:r>
      <w:r w:rsidR="00DE5BC5">
        <w:t>.</w:t>
      </w:r>
      <w:r>
        <w:t xml:space="preserve"> </w:t>
      </w:r>
      <w:r w:rsidR="0079298F">
        <w:t>A</w:t>
      </w:r>
      <w:r>
        <w:t xml:space="preserve">ll data from </w:t>
      </w:r>
      <w:r w:rsidR="00D0575C">
        <w:t xml:space="preserve">the </w:t>
      </w:r>
      <w:r>
        <w:t xml:space="preserve">Tier </w:t>
      </w:r>
      <w:r w:rsidR="00DE5BC5">
        <w:t>1</w:t>
      </w:r>
      <w:r>
        <w:t xml:space="preserve"> stations in </w:t>
      </w:r>
      <w:r w:rsidR="0079298F">
        <w:t>each of the three TMDL</w:t>
      </w:r>
      <w:r>
        <w:t xml:space="preserve"> WBIDs </w:t>
      </w:r>
      <w:r w:rsidR="0079298F">
        <w:t xml:space="preserve">(3240A, 3230B, and 3240C) </w:t>
      </w:r>
      <w:r>
        <w:t xml:space="preserve">were pooled to </w:t>
      </w:r>
      <w:r>
        <w:lastRenderedPageBreak/>
        <w:t>develop an aggregated dataset on a WBID basis.</w:t>
      </w:r>
      <w:r w:rsidR="00BC7AF5">
        <w:t xml:space="preserve"> </w:t>
      </w:r>
      <w:r w:rsidR="00BC7AF5" w:rsidRPr="00574F62">
        <w:rPr>
          <w:b/>
        </w:rPr>
        <w:t>Table E-1</w:t>
      </w:r>
      <w:r w:rsidR="00BC7AF5">
        <w:rPr>
          <w:b/>
        </w:rPr>
        <w:t xml:space="preserve"> </w:t>
      </w:r>
      <w:r w:rsidR="00BC7AF5">
        <w:t xml:space="preserve">contains </w:t>
      </w:r>
      <w:r>
        <w:t>the initial list of stations that were selected for processing, includ</w:t>
      </w:r>
      <w:r w:rsidR="00D0575C">
        <w:t>ing</w:t>
      </w:r>
      <w:r>
        <w:t xml:space="preserve"> the data provider, latitude, longitude, waterbody type</w:t>
      </w:r>
      <w:r w:rsidR="00D0575C">
        <w:t>,</w:t>
      </w:r>
      <w:r>
        <w:t xml:space="preserve"> and whether </w:t>
      </w:r>
      <w:r w:rsidR="0079298F">
        <w:t>the</w:t>
      </w:r>
      <w:r>
        <w:t xml:space="preserve"> station was grouped by WBID or analyzed on an individual station basis.</w:t>
      </w:r>
    </w:p>
    <w:p w14:paraId="30D6B7F1" w14:textId="5E07FA8A" w:rsidR="0079298F" w:rsidRDefault="002B6251" w:rsidP="002B6251">
      <w:pPr>
        <w:pStyle w:val="BodyText"/>
      </w:pPr>
      <w:r>
        <w:t xml:space="preserve">The water year (WY) established for this region is May 1 to April 30. </w:t>
      </w:r>
      <w:r w:rsidR="0079298F">
        <w:t>May 1, 2007</w:t>
      </w:r>
      <w:r w:rsidR="00D0575C">
        <w:t>,</w:t>
      </w:r>
      <w:r w:rsidR="0079298F">
        <w:t xml:space="preserve"> to April 30, 2017</w:t>
      </w:r>
      <w:r w:rsidR="00D0575C">
        <w:t>,</w:t>
      </w:r>
      <w:r w:rsidR="0079298F">
        <w:t xml:space="preserve"> was selected </w:t>
      </w:r>
      <w:r w:rsidR="00D0575C">
        <w:t>as</w:t>
      </w:r>
      <w:r w:rsidR="0079298F">
        <w:t xml:space="preserve"> t</w:t>
      </w:r>
      <w:r>
        <w:t>he general working</w:t>
      </w:r>
      <w:r w:rsidR="0079298F">
        <w:t xml:space="preserve"> period of record (POR) for these water quality analyses </w:t>
      </w:r>
      <w:r>
        <w:t>to assess trends, and include</w:t>
      </w:r>
      <w:r w:rsidR="00D0575C">
        <w:t>d</w:t>
      </w:r>
      <w:r>
        <w:t xml:space="preserve"> </w:t>
      </w:r>
      <w:r w:rsidR="00D0575C">
        <w:t xml:space="preserve">a </w:t>
      </w:r>
      <w:r>
        <w:t>five</w:t>
      </w:r>
      <w:r w:rsidR="0079298F">
        <w:t>-</w:t>
      </w:r>
      <w:r>
        <w:t xml:space="preserve">year </w:t>
      </w:r>
      <w:r w:rsidR="00D0575C">
        <w:t xml:space="preserve">data </w:t>
      </w:r>
      <w:r>
        <w:t xml:space="preserve">period prior to and after </w:t>
      </w:r>
      <w:r w:rsidR="00D0575C">
        <w:t xml:space="preserve">BMAP </w:t>
      </w:r>
      <w:r>
        <w:t xml:space="preserve">adoption in November 2012. </w:t>
      </w:r>
      <w:r w:rsidR="00D0575C">
        <w:t xml:space="preserve">The </w:t>
      </w:r>
      <w:r>
        <w:t>POR for some stations had to be modified to account for significant missing data (greater than one year).</w:t>
      </w:r>
    </w:p>
    <w:p w14:paraId="428622AC" w14:textId="2CEFFF53" w:rsidR="002B6251" w:rsidRDefault="002B6251" w:rsidP="002B6251">
      <w:pPr>
        <w:pStyle w:val="BodyText"/>
      </w:pPr>
      <w:r>
        <w:rPr>
          <w:szCs w:val="24"/>
        </w:rPr>
        <w:t>Parameters selected for analysis were TN</w:t>
      </w:r>
      <w:r w:rsidR="001077EF">
        <w:rPr>
          <w:szCs w:val="24"/>
        </w:rPr>
        <w:t xml:space="preserve"> (</w:t>
      </w:r>
      <w:r>
        <w:rPr>
          <w:szCs w:val="24"/>
        </w:rPr>
        <w:t xml:space="preserve">or the required nitrogen species that allow for </w:t>
      </w:r>
      <w:r w:rsidR="00D0575C">
        <w:rPr>
          <w:szCs w:val="24"/>
        </w:rPr>
        <w:t xml:space="preserve">the </w:t>
      </w:r>
      <w:r>
        <w:rPr>
          <w:szCs w:val="24"/>
        </w:rPr>
        <w:t xml:space="preserve">calculation of TN) and total phosphorus (TP). TN and TP data were retrieved from STORET for the stations </w:t>
      </w:r>
      <w:r w:rsidR="00D0575C">
        <w:rPr>
          <w:szCs w:val="24"/>
        </w:rPr>
        <w:t xml:space="preserve">listed </w:t>
      </w:r>
      <w:r>
        <w:rPr>
          <w:szCs w:val="24"/>
        </w:rPr>
        <w:t xml:space="preserve">in </w:t>
      </w:r>
      <w:r>
        <w:rPr>
          <w:b/>
          <w:szCs w:val="24"/>
        </w:rPr>
        <w:t xml:space="preserve">Table </w:t>
      </w:r>
      <w:r w:rsidR="0079298F">
        <w:rPr>
          <w:b/>
          <w:szCs w:val="24"/>
        </w:rPr>
        <w:t>E</w:t>
      </w:r>
      <w:r>
        <w:rPr>
          <w:b/>
          <w:szCs w:val="24"/>
        </w:rPr>
        <w:t>-1</w:t>
      </w:r>
      <w:r w:rsidR="0079298F" w:rsidRPr="0079298F">
        <w:rPr>
          <w:szCs w:val="24"/>
        </w:rPr>
        <w:t>,</w:t>
      </w:r>
      <w:r>
        <w:rPr>
          <w:szCs w:val="24"/>
        </w:rPr>
        <w:t xml:space="preserve"> except for </w:t>
      </w:r>
      <w:r w:rsidR="00405CAC">
        <w:rPr>
          <w:szCs w:val="24"/>
        </w:rPr>
        <w:t xml:space="preserve">SFWMD </w:t>
      </w:r>
      <w:r w:rsidR="00D0575C">
        <w:rPr>
          <w:szCs w:val="24"/>
        </w:rPr>
        <w:t xml:space="preserve">Stations </w:t>
      </w:r>
      <w:r>
        <w:rPr>
          <w:szCs w:val="24"/>
        </w:rPr>
        <w:t xml:space="preserve">S79, CES03, CES04, CES05, CES06, and CES08, which were retrieved from WIN. </w:t>
      </w:r>
      <w:r>
        <w:t xml:space="preserve">After data were retrieved from STORET </w:t>
      </w:r>
      <w:r w:rsidR="0079298F">
        <w:t>and</w:t>
      </w:r>
      <w:r>
        <w:t xml:space="preserve"> WIN, the data were processed and analyzed using several QC checks (and industry standard statistical diagnostics) that </w:t>
      </w:r>
      <w:r w:rsidR="0079298F">
        <w:t>addressed</w:t>
      </w:r>
      <w:r>
        <w:t xml:space="preserve"> the following items: depths of data collection, fatal qualifier codes, temporal independence, serial correlation, and seasonality.</w:t>
      </w:r>
    </w:p>
    <w:p w14:paraId="3D7BD963" w14:textId="2B8A55BB" w:rsidR="002B6251" w:rsidRDefault="002B6251" w:rsidP="00B133FE">
      <w:pPr>
        <w:pStyle w:val="BodyText"/>
      </w:pPr>
      <w:r>
        <w:t xml:space="preserve">During data processing of the initial set of Tier </w:t>
      </w:r>
      <w:r w:rsidR="0079298F">
        <w:t>1</w:t>
      </w:r>
      <w:r>
        <w:t xml:space="preserve"> tributary stations, an assessment was performed to determine data sufficiency by counting the number of viable data points (after </w:t>
      </w:r>
      <w:r w:rsidR="001077EF">
        <w:t xml:space="preserve">the </w:t>
      </w:r>
      <w:r>
        <w:t xml:space="preserve">data were processed for QC), </w:t>
      </w:r>
      <w:r w:rsidR="00D0575C">
        <w:t xml:space="preserve">to </w:t>
      </w:r>
      <w:r>
        <w:t>assess major data gaps and approximate sampling frequencies.</w:t>
      </w:r>
      <w:r w:rsidR="00FD16DB">
        <w:t xml:space="preserve"> </w:t>
      </w:r>
      <w:r w:rsidR="00FD16DB" w:rsidRPr="00FD16DB">
        <w:rPr>
          <w:b/>
        </w:rPr>
        <w:t>Table E-2</w:t>
      </w:r>
      <w:r>
        <w:rPr>
          <w:b/>
        </w:rPr>
        <w:t xml:space="preserve"> </w:t>
      </w:r>
      <w:r w:rsidR="00D0575C">
        <w:t xml:space="preserve">lists </w:t>
      </w:r>
      <w:r>
        <w:t xml:space="preserve">the POR and the number of samples collected at each individual station or in </w:t>
      </w:r>
      <w:r w:rsidR="00D0575C">
        <w:t xml:space="preserve">the </w:t>
      </w:r>
      <w:r>
        <w:t>WBIDs selected for analysis. Although May 2007 was initially selected as the working POR, none of the individual tributary stations had available data prior to May 2008 for TN or TP. Therefore, the working POR was shortened for the individual tributary stations to nine years for most of the stations with longer PORs.</w:t>
      </w:r>
      <w:r w:rsidR="00BC7AF5">
        <w:t xml:space="preserve"> </w:t>
      </w:r>
      <w:r w:rsidR="00BC7AF5" w:rsidRPr="00BC7AF5">
        <w:rPr>
          <w:b/>
        </w:rPr>
        <w:t>Table E-3</w:t>
      </w:r>
      <w:r>
        <w:t xml:space="preserve"> </w:t>
      </w:r>
      <w:r w:rsidR="00D0575C">
        <w:t xml:space="preserve">lists </w:t>
      </w:r>
      <w:r>
        <w:t xml:space="preserve">the POR and the number of samples compiled for each of the WBID datasets and </w:t>
      </w:r>
      <w:r w:rsidR="00D0575C">
        <w:t xml:space="preserve">Station </w:t>
      </w:r>
      <w:r>
        <w:t xml:space="preserve">S79 </w:t>
      </w:r>
      <w:r w:rsidR="00B133FE">
        <w:t>selected for analysis.</w:t>
      </w:r>
    </w:p>
    <w:p w14:paraId="534F9117" w14:textId="5BA83227" w:rsidR="002B6251" w:rsidRDefault="002B6251" w:rsidP="002B6251">
      <w:pPr>
        <w:rPr>
          <w:sz w:val="24"/>
          <w:szCs w:val="24"/>
        </w:rPr>
      </w:pPr>
      <w:r>
        <w:rPr>
          <w:sz w:val="24"/>
          <w:szCs w:val="24"/>
        </w:rPr>
        <w:t>Based on a more detailed review of the individual station PORs and data gaps, it was found that four stations (Station</w:t>
      </w:r>
      <w:r w:rsidR="00291438">
        <w:rPr>
          <w:sz w:val="24"/>
          <w:szCs w:val="24"/>
        </w:rPr>
        <w:t>s</w:t>
      </w:r>
      <w:r>
        <w:rPr>
          <w:sz w:val="24"/>
          <w:szCs w:val="24"/>
        </w:rPr>
        <w:t xml:space="preserve"> CALUSA0054FTM, CFMCARRELL, CFMMANUEL, and CFMWINKLER) had </w:t>
      </w:r>
      <w:proofErr w:type="gramStart"/>
      <w:r>
        <w:rPr>
          <w:sz w:val="24"/>
          <w:szCs w:val="24"/>
        </w:rPr>
        <w:t>a number of</w:t>
      </w:r>
      <w:proofErr w:type="gramEnd"/>
      <w:r>
        <w:rPr>
          <w:sz w:val="24"/>
          <w:szCs w:val="24"/>
        </w:rPr>
        <w:t xml:space="preserve"> data points collected in at least a five</w:t>
      </w:r>
      <w:r w:rsidR="00291438">
        <w:rPr>
          <w:sz w:val="24"/>
          <w:szCs w:val="24"/>
        </w:rPr>
        <w:t>-</w:t>
      </w:r>
      <w:r>
        <w:rPr>
          <w:sz w:val="24"/>
          <w:szCs w:val="24"/>
        </w:rPr>
        <w:t>year period. However, there were large data gaps in the PORs</w:t>
      </w:r>
      <w:r w:rsidR="00D0575C">
        <w:rPr>
          <w:sz w:val="24"/>
          <w:szCs w:val="24"/>
        </w:rPr>
        <w:t>,</w:t>
      </w:r>
      <w:r>
        <w:rPr>
          <w:sz w:val="24"/>
          <w:szCs w:val="24"/>
        </w:rPr>
        <w:t xml:space="preserve"> and it was </w:t>
      </w:r>
      <w:r w:rsidR="00291438">
        <w:rPr>
          <w:sz w:val="24"/>
          <w:szCs w:val="24"/>
        </w:rPr>
        <w:t>determined</w:t>
      </w:r>
      <w:r>
        <w:rPr>
          <w:sz w:val="24"/>
          <w:szCs w:val="24"/>
        </w:rPr>
        <w:t xml:space="preserve"> that those stations did not have enough data points in a </w:t>
      </w:r>
      <w:r w:rsidR="00291438">
        <w:rPr>
          <w:sz w:val="24"/>
          <w:szCs w:val="24"/>
        </w:rPr>
        <w:t>five-consecutive</w:t>
      </w:r>
      <w:r>
        <w:rPr>
          <w:sz w:val="24"/>
          <w:szCs w:val="24"/>
        </w:rPr>
        <w:t xml:space="preserve"> year period, which is a minimum requirement for trend analysis. Therefore, those four stations were not used in further analyses (</w:t>
      </w:r>
      <w:r>
        <w:rPr>
          <w:b/>
          <w:sz w:val="24"/>
          <w:szCs w:val="24"/>
        </w:rPr>
        <w:t xml:space="preserve">Table </w:t>
      </w:r>
      <w:r w:rsidR="00291438">
        <w:rPr>
          <w:b/>
          <w:sz w:val="24"/>
          <w:szCs w:val="24"/>
        </w:rPr>
        <w:t>E</w:t>
      </w:r>
      <w:r>
        <w:rPr>
          <w:b/>
          <w:sz w:val="24"/>
          <w:szCs w:val="24"/>
        </w:rPr>
        <w:t>-2</w:t>
      </w:r>
      <w:r>
        <w:rPr>
          <w:sz w:val="24"/>
          <w:szCs w:val="24"/>
        </w:rPr>
        <w:t>). In addition, no TP data were available for six stations in STORET (Station</w:t>
      </w:r>
      <w:r w:rsidR="00D0575C">
        <w:rPr>
          <w:sz w:val="24"/>
          <w:szCs w:val="24"/>
        </w:rPr>
        <w:t>s</w:t>
      </w:r>
      <w:r>
        <w:rPr>
          <w:sz w:val="24"/>
          <w:szCs w:val="24"/>
        </w:rPr>
        <w:t xml:space="preserve"> 300, 400, 470, 540, 590, and 600). Therefore, only TN was further processed and analyzed for trends at those six stations. Two stations, CALUSA0024FTM and CALUSA0025FTM </w:t>
      </w:r>
      <w:r w:rsidR="00D0575C">
        <w:rPr>
          <w:sz w:val="24"/>
          <w:szCs w:val="24"/>
        </w:rPr>
        <w:t>had no</w:t>
      </w:r>
      <w:r>
        <w:rPr>
          <w:sz w:val="24"/>
          <w:szCs w:val="24"/>
        </w:rPr>
        <w:t xml:space="preserve"> data available prior to 2011</w:t>
      </w:r>
      <w:r w:rsidR="00291438">
        <w:rPr>
          <w:sz w:val="24"/>
          <w:szCs w:val="24"/>
        </w:rPr>
        <w:t>.</w:t>
      </w:r>
      <w:r>
        <w:rPr>
          <w:sz w:val="24"/>
          <w:szCs w:val="24"/>
        </w:rPr>
        <w:t xml:space="preserve"> </w:t>
      </w:r>
      <w:r w:rsidR="00291438">
        <w:rPr>
          <w:sz w:val="24"/>
          <w:szCs w:val="24"/>
        </w:rPr>
        <w:t xml:space="preserve">However, sufficient data were available to conduct further analyses, </w:t>
      </w:r>
      <w:r w:rsidR="00D0575C">
        <w:rPr>
          <w:sz w:val="24"/>
          <w:szCs w:val="24"/>
        </w:rPr>
        <w:t xml:space="preserve">and </w:t>
      </w:r>
      <w:r w:rsidR="00291438">
        <w:rPr>
          <w:sz w:val="24"/>
          <w:szCs w:val="24"/>
        </w:rPr>
        <w:t>so a</w:t>
      </w:r>
      <w:r>
        <w:rPr>
          <w:sz w:val="24"/>
          <w:szCs w:val="24"/>
        </w:rPr>
        <w:t xml:space="preserve"> shorter POR </w:t>
      </w:r>
      <w:r w:rsidR="00291438">
        <w:rPr>
          <w:sz w:val="24"/>
          <w:szCs w:val="24"/>
        </w:rPr>
        <w:t xml:space="preserve">was analyzed </w:t>
      </w:r>
      <w:r>
        <w:rPr>
          <w:sz w:val="24"/>
          <w:szCs w:val="24"/>
        </w:rPr>
        <w:t xml:space="preserve">for those stations. Finally, one station (18-6GR) had wide data gaps between November 2014 and April 2017. </w:t>
      </w:r>
      <w:r w:rsidR="00291438">
        <w:rPr>
          <w:sz w:val="24"/>
          <w:szCs w:val="24"/>
        </w:rPr>
        <w:t>Data</w:t>
      </w:r>
      <w:r>
        <w:rPr>
          <w:sz w:val="24"/>
          <w:szCs w:val="24"/>
        </w:rPr>
        <w:t xml:space="preserve"> from June 2008 to November 20</w:t>
      </w:r>
      <w:r w:rsidR="00291438">
        <w:rPr>
          <w:sz w:val="24"/>
          <w:szCs w:val="24"/>
        </w:rPr>
        <w:t>14</w:t>
      </w:r>
      <w:r>
        <w:rPr>
          <w:sz w:val="24"/>
          <w:szCs w:val="24"/>
        </w:rPr>
        <w:t xml:space="preserve"> still met the minimum </w:t>
      </w:r>
      <w:r w:rsidR="00291438">
        <w:rPr>
          <w:sz w:val="24"/>
          <w:szCs w:val="24"/>
        </w:rPr>
        <w:t>five-year</w:t>
      </w:r>
      <w:r>
        <w:rPr>
          <w:sz w:val="24"/>
          <w:szCs w:val="24"/>
        </w:rPr>
        <w:t xml:space="preserve"> data requirement</w:t>
      </w:r>
      <w:r w:rsidR="00291438">
        <w:rPr>
          <w:sz w:val="24"/>
          <w:szCs w:val="24"/>
        </w:rPr>
        <w:t xml:space="preserve">, </w:t>
      </w:r>
      <w:r w:rsidR="00D0575C">
        <w:rPr>
          <w:sz w:val="24"/>
          <w:szCs w:val="24"/>
        </w:rPr>
        <w:t xml:space="preserve">and </w:t>
      </w:r>
      <w:r w:rsidR="00291438">
        <w:rPr>
          <w:sz w:val="24"/>
          <w:szCs w:val="24"/>
        </w:rPr>
        <w:t>that POR</w:t>
      </w:r>
      <w:r>
        <w:rPr>
          <w:sz w:val="24"/>
          <w:szCs w:val="24"/>
        </w:rPr>
        <w:t xml:space="preserve"> was used for subsequent processing and trend analysis.</w:t>
      </w:r>
    </w:p>
    <w:p w14:paraId="456E357E" w14:textId="73CB5AD7" w:rsidR="00BC7AF5" w:rsidRDefault="002B6251" w:rsidP="002B6251">
      <w:pPr>
        <w:rPr>
          <w:sz w:val="24"/>
          <w:szCs w:val="24"/>
        </w:rPr>
      </w:pPr>
      <w:r>
        <w:rPr>
          <w:sz w:val="24"/>
          <w:szCs w:val="24"/>
        </w:rPr>
        <w:t>After QC processing was completed and a near</w:t>
      </w:r>
      <w:r w:rsidR="00D0575C">
        <w:rPr>
          <w:sz w:val="24"/>
          <w:szCs w:val="24"/>
        </w:rPr>
        <w:t>-</w:t>
      </w:r>
      <w:r>
        <w:rPr>
          <w:sz w:val="24"/>
          <w:szCs w:val="24"/>
        </w:rPr>
        <w:t xml:space="preserve">final dataset was prepared for each station (or WBID), </w:t>
      </w:r>
      <w:r w:rsidR="00291438">
        <w:rPr>
          <w:sz w:val="24"/>
          <w:szCs w:val="24"/>
        </w:rPr>
        <w:t xml:space="preserve">monthly means were calculated for </w:t>
      </w:r>
      <w:r>
        <w:rPr>
          <w:sz w:val="24"/>
          <w:szCs w:val="24"/>
        </w:rPr>
        <w:t>dataset</w:t>
      </w:r>
      <w:r w:rsidR="00291438">
        <w:rPr>
          <w:sz w:val="24"/>
          <w:szCs w:val="24"/>
        </w:rPr>
        <w:t>s</w:t>
      </w:r>
      <w:r>
        <w:rPr>
          <w:sz w:val="24"/>
          <w:szCs w:val="24"/>
        </w:rPr>
        <w:t xml:space="preserve"> </w:t>
      </w:r>
      <w:r w:rsidR="00291438">
        <w:rPr>
          <w:sz w:val="24"/>
          <w:szCs w:val="24"/>
        </w:rPr>
        <w:t>with</w:t>
      </w:r>
      <w:r>
        <w:rPr>
          <w:sz w:val="24"/>
          <w:szCs w:val="24"/>
        </w:rPr>
        <w:t xml:space="preserve"> more than one data point available in </w:t>
      </w:r>
      <w:r>
        <w:rPr>
          <w:sz w:val="24"/>
          <w:szCs w:val="24"/>
        </w:rPr>
        <w:lastRenderedPageBreak/>
        <w:t xml:space="preserve">one given month. </w:t>
      </w:r>
      <w:r w:rsidR="00D0575C">
        <w:rPr>
          <w:sz w:val="24"/>
          <w:szCs w:val="24"/>
        </w:rPr>
        <w:t>The monthly means were calculated</w:t>
      </w:r>
      <w:r>
        <w:rPr>
          <w:sz w:val="24"/>
          <w:szCs w:val="24"/>
        </w:rPr>
        <w:t xml:space="preserve"> to aid other analyses that were needed to further assess the data prior to trend analysis complet</w:t>
      </w:r>
      <w:r w:rsidR="00291438">
        <w:rPr>
          <w:sz w:val="24"/>
          <w:szCs w:val="24"/>
        </w:rPr>
        <w:t>ion</w:t>
      </w:r>
      <w:r>
        <w:rPr>
          <w:sz w:val="24"/>
          <w:szCs w:val="24"/>
        </w:rPr>
        <w:t>. These analyses included various time series analysis techniques</w:t>
      </w:r>
      <w:r w:rsidR="00D0575C">
        <w:rPr>
          <w:sz w:val="24"/>
          <w:szCs w:val="24"/>
        </w:rPr>
        <w:t>,</w:t>
      </w:r>
      <w:r>
        <w:rPr>
          <w:sz w:val="24"/>
          <w:szCs w:val="24"/>
        </w:rPr>
        <w:t xml:space="preserve"> such as autocorrelation function (ACF) and time series decomposition (TSD)</w:t>
      </w:r>
      <w:r w:rsidR="00D0575C">
        <w:rPr>
          <w:sz w:val="24"/>
          <w:szCs w:val="24"/>
        </w:rPr>
        <w:t>,</w:t>
      </w:r>
      <w:r>
        <w:rPr>
          <w:sz w:val="24"/>
          <w:szCs w:val="24"/>
        </w:rPr>
        <w:t xml:space="preserve"> to review the potential for serial correlation and/or seasonality (i.e.</w:t>
      </w:r>
      <w:r w:rsidR="00D0575C">
        <w:rPr>
          <w:sz w:val="24"/>
          <w:szCs w:val="24"/>
        </w:rPr>
        <w:t>,</w:t>
      </w:r>
      <w:r>
        <w:rPr>
          <w:sz w:val="24"/>
          <w:szCs w:val="24"/>
        </w:rPr>
        <w:t xml:space="preserve"> seasonal patterns) that may affect the results of the trend analysis.</w:t>
      </w:r>
    </w:p>
    <w:p w14:paraId="351DBEB0" w14:textId="712596A3" w:rsidR="002B6251" w:rsidRDefault="002B6251" w:rsidP="002B6251">
      <w:pPr>
        <w:rPr>
          <w:rFonts w:ascii="Arial" w:hAnsi="Arial"/>
          <w:sz w:val="22"/>
          <w:szCs w:val="24"/>
        </w:rPr>
      </w:pPr>
      <w:r>
        <w:rPr>
          <w:sz w:val="24"/>
          <w:szCs w:val="24"/>
        </w:rPr>
        <w:t xml:space="preserve">If months of data were missing from the specific time series for a dataset POR, then a variety of methods were used to fill the data gaps </w:t>
      </w:r>
      <w:r w:rsidR="00D0575C">
        <w:rPr>
          <w:sz w:val="24"/>
          <w:szCs w:val="24"/>
        </w:rPr>
        <w:t>before the</w:t>
      </w:r>
      <w:r>
        <w:rPr>
          <w:sz w:val="24"/>
          <w:szCs w:val="24"/>
        </w:rPr>
        <w:t xml:space="preserve"> TSD analysis could be completed. The </w:t>
      </w:r>
      <w:r w:rsidR="00D0575C">
        <w:rPr>
          <w:sz w:val="24"/>
          <w:szCs w:val="24"/>
        </w:rPr>
        <w:t>gap-</w:t>
      </w:r>
      <w:r>
        <w:rPr>
          <w:sz w:val="24"/>
          <w:szCs w:val="24"/>
        </w:rPr>
        <w:t xml:space="preserve">filling methods used depended on the number of data points that had to be filled, </w:t>
      </w:r>
      <w:r w:rsidR="00FD5AF2">
        <w:rPr>
          <w:sz w:val="24"/>
          <w:szCs w:val="24"/>
        </w:rPr>
        <w:t xml:space="preserve">and </w:t>
      </w:r>
      <w:r>
        <w:rPr>
          <w:sz w:val="24"/>
          <w:szCs w:val="24"/>
        </w:rPr>
        <w:t xml:space="preserve">included multiple imputation and interpolation. </w:t>
      </w:r>
      <w:r w:rsidR="00D0575C">
        <w:rPr>
          <w:b/>
          <w:sz w:val="24"/>
          <w:szCs w:val="24"/>
        </w:rPr>
        <w:t>Appendix E</w:t>
      </w:r>
      <w:r w:rsidR="00D0575C">
        <w:rPr>
          <w:sz w:val="24"/>
          <w:szCs w:val="24"/>
        </w:rPr>
        <w:t xml:space="preserve"> contains c</w:t>
      </w:r>
      <w:r>
        <w:rPr>
          <w:sz w:val="24"/>
          <w:szCs w:val="24"/>
        </w:rPr>
        <w:t>omplete details of the specific steps and methodologies used for data processing and analysis.</w:t>
      </w:r>
    </w:p>
    <w:p w14:paraId="32789565" w14:textId="30799832" w:rsidR="002B6251" w:rsidRPr="00574F62" w:rsidRDefault="002B6251" w:rsidP="002B6251">
      <w:pPr>
        <w:keepNext/>
        <w:spacing w:before="120" w:after="120"/>
        <w:outlineLvl w:val="2"/>
        <w:rPr>
          <w:rFonts w:eastAsia="Times New Roman" w:cs="Times New Roman"/>
          <w:b/>
          <w:i/>
          <w:sz w:val="24"/>
          <w:szCs w:val="24"/>
        </w:rPr>
      </w:pPr>
      <w:bookmarkStart w:id="124" w:name="_Toc480551311"/>
      <w:bookmarkStart w:id="125" w:name="_Toc457832882"/>
      <w:bookmarkStart w:id="126" w:name="_Toc495829754"/>
      <w:bookmarkStart w:id="127" w:name="_Toc495931841"/>
      <w:r w:rsidRPr="00574F62">
        <w:rPr>
          <w:rFonts w:eastAsia="Times New Roman" w:cs="Times New Roman"/>
          <w:b/>
          <w:i/>
          <w:sz w:val="24"/>
          <w:szCs w:val="24"/>
        </w:rPr>
        <w:t>Statistical Analyses</w:t>
      </w:r>
      <w:bookmarkEnd w:id="124"/>
      <w:bookmarkEnd w:id="125"/>
      <w:bookmarkEnd w:id="126"/>
      <w:bookmarkEnd w:id="127"/>
    </w:p>
    <w:p w14:paraId="6ACF79B1" w14:textId="55FD94B9" w:rsidR="002B6251" w:rsidRDefault="002B6251" w:rsidP="002B6251">
      <w:pPr>
        <w:spacing w:line="256" w:lineRule="auto"/>
        <w:rPr>
          <w:snapToGrid w:val="0"/>
          <w:sz w:val="24"/>
          <w:szCs w:val="24"/>
        </w:rPr>
      </w:pPr>
      <w:r>
        <w:rPr>
          <w:snapToGrid w:val="0"/>
          <w:sz w:val="24"/>
          <w:szCs w:val="24"/>
        </w:rPr>
        <w:t xml:space="preserve">Only datasets that met </w:t>
      </w:r>
      <w:r w:rsidR="00FD5AF2">
        <w:rPr>
          <w:snapToGrid w:val="0"/>
          <w:sz w:val="24"/>
          <w:szCs w:val="24"/>
        </w:rPr>
        <w:t xml:space="preserve">the </w:t>
      </w:r>
      <w:r>
        <w:rPr>
          <w:snapToGrid w:val="0"/>
          <w:sz w:val="24"/>
          <w:szCs w:val="24"/>
        </w:rPr>
        <w:t xml:space="preserve">QC objectives mentioned above and described in </w:t>
      </w:r>
      <w:r>
        <w:rPr>
          <w:b/>
          <w:sz w:val="24"/>
          <w:szCs w:val="24"/>
        </w:rPr>
        <w:t xml:space="preserve">Appendix </w:t>
      </w:r>
      <w:r w:rsidR="00637208">
        <w:rPr>
          <w:b/>
          <w:sz w:val="24"/>
          <w:szCs w:val="24"/>
        </w:rPr>
        <w:t>E</w:t>
      </w:r>
      <w:r>
        <w:rPr>
          <w:snapToGrid w:val="0"/>
          <w:sz w:val="24"/>
          <w:szCs w:val="24"/>
        </w:rPr>
        <w:t xml:space="preserve"> were ultimately used for trend analysis. Nonparametric statistical techniques were used to identify monotonic trend analyses with the Seasonal Kendall and Mann-Kendall trend tests. Nonparametric tests such as Mann-Kendall are robust against outliers and large data gaps, and data are not required to conform to a </w:t>
      </w:r>
      <w:proofErr w:type="gramStart"/>
      <w:r>
        <w:rPr>
          <w:snapToGrid w:val="0"/>
          <w:sz w:val="24"/>
          <w:szCs w:val="24"/>
        </w:rPr>
        <w:t>particular distribution</w:t>
      </w:r>
      <w:proofErr w:type="gramEnd"/>
      <w:r>
        <w:rPr>
          <w:snapToGrid w:val="0"/>
          <w:sz w:val="24"/>
          <w:szCs w:val="24"/>
        </w:rPr>
        <w:t xml:space="preserve"> for nonparametric analyses. Seasons for the Seasonal Kendall trend test were ascribed to months, since data </w:t>
      </w:r>
      <w:r w:rsidR="00FD5AF2">
        <w:rPr>
          <w:snapToGrid w:val="0"/>
          <w:sz w:val="24"/>
          <w:szCs w:val="24"/>
        </w:rPr>
        <w:t>were</w:t>
      </w:r>
      <w:r>
        <w:rPr>
          <w:snapToGrid w:val="0"/>
          <w:sz w:val="24"/>
          <w:szCs w:val="24"/>
        </w:rPr>
        <w:t xml:space="preserve"> typically collected monthly.</w:t>
      </w:r>
    </w:p>
    <w:p w14:paraId="243C50D3" w14:textId="506D06D3" w:rsidR="002B6251" w:rsidRDefault="002B6251" w:rsidP="00574F62">
      <w:pPr>
        <w:pStyle w:val="BodyText"/>
        <w:rPr>
          <w:snapToGrid w:val="0"/>
        </w:rPr>
      </w:pPr>
      <w:r>
        <w:rPr>
          <w:snapToGrid w:val="0"/>
        </w:rPr>
        <w:t>Prior to running trend analyses</w:t>
      </w:r>
      <w:r w:rsidR="00FD5AF2">
        <w:rPr>
          <w:snapToGrid w:val="0"/>
        </w:rPr>
        <w:t>,</w:t>
      </w:r>
      <w:r>
        <w:rPr>
          <w:snapToGrid w:val="0"/>
        </w:rPr>
        <w:t xml:space="preserve"> it was necessary to conduct </w:t>
      </w:r>
      <w:r w:rsidR="00FD5AF2">
        <w:rPr>
          <w:snapToGrid w:val="0"/>
        </w:rPr>
        <w:t xml:space="preserve">an </w:t>
      </w:r>
      <w:r>
        <w:rPr>
          <w:snapToGrid w:val="0"/>
        </w:rPr>
        <w:t xml:space="preserve">ACF </w:t>
      </w:r>
      <w:r w:rsidR="00FD5AF2">
        <w:rPr>
          <w:snapToGrid w:val="0"/>
        </w:rPr>
        <w:t xml:space="preserve">analysis </w:t>
      </w:r>
      <w:r>
        <w:rPr>
          <w:snapToGrid w:val="0"/>
        </w:rPr>
        <w:t xml:space="preserve">to assess whether seasonality or serial correlation was impacting the data. To parse out any potential impacts of seasonality on the trend analyses, </w:t>
      </w:r>
      <w:r w:rsidR="00FD5AF2">
        <w:rPr>
          <w:snapToGrid w:val="0"/>
        </w:rPr>
        <w:t xml:space="preserve">a </w:t>
      </w:r>
      <w:r>
        <w:rPr>
          <w:snapToGrid w:val="0"/>
        </w:rPr>
        <w:t xml:space="preserve">TSD </w:t>
      </w:r>
      <w:r w:rsidR="00FD5AF2">
        <w:rPr>
          <w:snapToGrid w:val="0"/>
        </w:rPr>
        <w:t xml:space="preserve">analysis </w:t>
      </w:r>
      <w:r>
        <w:rPr>
          <w:snapToGrid w:val="0"/>
        </w:rPr>
        <w:t xml:space="preserve">was conducted to confirm notions of possible seasonality that may have been suggested by </w:t>
      </w:r>
      <w:r w:rsidR="00FD5AF2">
        <w:rPr>
          <w:snapToGrid w:val="0"/>
        </w:rPr>
        <w:t xml:space="preserve">the </w:t>
      </w:r>
      <w:r>
        <w:rPr>
          <w:snapToGrid w:val="0"/>
        </w:rPr>
        <w:t>ACF analysis. T</w:t>
      </w:r>
      <w:r w:rsidR="00BC7AF5">
        <w:rPr>
          <w:snapToGrid w:val="0"/>
        </w:rPr>
        <w:t>SD</w:t>
      </w:r>
      <w:r>
        <w:rPr>
          <w:snapToGrid w:val="0"/>
        </w:rPr>
        <w:t xml:space="preserve"> requires the time series dataset </w:t>
      </w:r>
      <w:r w:rsidR="00FD5AF2">
        <w:rPr>
          <w:snapToGrid w:val="0"/>
        </w:rPr>
        <w:t xml:space="preserve">to be </w:t>
      </w:r>
      <w:r>
        <w:rPr>
          <w:snapToGrid w:val="0"/>
        </w:rPr>
        <w:t>complete</w:t>
      </w:r>
      <w:r w:rsidR="00FD5AF2">
        <w:rPr>
          <w:snapToGrid w:val="0"/>
        </w:rPr>
        <w:t>,</w:t>
      </w:r>
      <w:r>
        <w:rPr>
          <w:snapToGrid w:val="0"/>
        </w:rPr>
        <w:t xml:space="preserve"> with no data gaps. Thus, before decomposing time series into seasonal and trend components, all data gaps should be filled with an appropriate value. </w:t>
      </w:r>
      <w:proofErr w:type="gramStart"/>
      <w:r>
        <w:rPr>
          <w:snapToGrid w:val="0"/>
        </w:rPr>
        <w:t>For the purpose of</w:t>
      </w:r>
      <w:proofErr w:type="gramEnd"/>
      <w:r>
        <w:rPr>
          <w:snapToGrid w:val="0"/>
        </w:rPr>
        <w:t xml:space="preserve"> these analyses, the multiple imputation (MI) method was used to backfill datasets where interpolation was not possible so that </w:t>
      </w:r>
      <w:r w:rsidR="00FD5AF2">
        <w:rPr>
          <w:snapToGrid w:val="0"/>
        </w:rPr>
        <w:t xml:space="preserve">a </w:t>
      </w:r>
      <w:r>
        <w:rPr>
          <w:snapToGrid w:val="0"/>
        </w:rPr>
        <w:t xml:space="preserve">TSD </w:t>
      </w:r>
      <w:r w:rsidR="00FD5AF2">
        <w:rPr>
          <w:snapToGrid w:val="0"/>
        </w:rPr>
        <w:t xml:space="preserve">analysis </w:t>
      </w:r>
      <w:r>
        <w:rPr>
          <w:snapToGrid w:val="0"/>
        </w:rPr>
        <w:t xml:space="preserve">could be conducted. </w:t>
      </w:r>
      <w:r w:rsidR="00FD5AF2">
        <w:rPr>
          <w:b/>
        </w:rPr>
        <w:t>Appendix E</w:t>
      </w:r>
      <w:r w:rsidR="00FD5AF2">
        <w:rPr>
          <w:snapToGrid w:val="0"/>
        </w:rPr>
        <w:t xml:space="preserve"> contains a</w:t>
      </w:r>
      <w:r>
        <w:rPr>
          <w:snapToGrid w:val="0"/>
        </w:rPr>
        <w:t xml:space="preserve">dditional details on </w:t>
      </w:r>
      <w:r w:rsidR="00FD5AF2">
        <w:rPr>
          <w:snapToGrid w:val="0"/>
        </w:rPr>
        <w:t xml:space="preserve">the </w:t>
      </w:r>
      <w:r>
        <w:rPr>
          <w:snapToGrid w:val="0"/>
        </w:rPr>
        <w:t>MI methodology</w:t>
      </w:r>
      <w:r w:rsidR="00FD5AF2">
        <w:rPr>
          <w:snapToGrid w:val="0"/>
        </w:rPr>
        <w:t>.</w:t>
      </w:r>
    </w:p>
    <w:p w14:paraId="71F45F3D" w14:textId="52BA36AC" w:rsidR="00985280" w:rsidRPr="00574F62" w:rsidRDefault="00985280" w:rsidP="000F003E">
      <w:pPr>
        <w:pStyle w:val="BodyText"/>
        <w:rPr>
          <w:b/>
          <w:i/>
        </w:rPr>
      </w:pPr>
      <w:r w:rsidRPr="00574F62">
        <w:rPr>
          <w:b/>
          <w:i/>
        </w:rPr>
        <w:t xml:space="preserve">Seasonal Kendall and Mann-Kendall Trend Results </w:t>
      </w:r>
      <w:r w:rsidR="004F5F67">
        <w:rPr>
          <w:b/>
          <w:i/>
        </w:rPr>
        <w:t xml:space="preserve">for </w:t>
      </w:r>
      <w:r w:rsidR="004F5F67" w:rsidRPr="000A0912">
        <w:rPr>
          <w:b/>
          <w:i/>
        </w:rPr>
        <w:t>Individual Station</w:t>
      </w:r>
      <w:r w:rsidR="004F5F67">
        <w:rPr>
          <w:b/>
          <w:i/>
        </w:rPr>
        <w:t>s</w:t>
      </w:r>
    </w:p>
    <w:p w14:paraId="3C855256" w14:textId="5BDF0DF4" w:rsidR="002B6251" w:rsidRDefault="002B6251" w:rsidP="00574F62">
      <w:pPr>
        <w:pStyle w:val="BodyText"/>
      </w:pPr>
      <w:r>
        <w:rPr>
          <w:b/>
        </w:rPr>
        <w:t>Table</w:t>
      </w:r>
      <w:r w:rsidR="00985280">
        <w:rPr>
          <w:b/>
        </w:rPr>
        <w:t>s</w:t>
      </w:r>
      <w:r>
        <w:rPr>
          <w:b/>
        </w:rPr>
        <w:t xml:space="preserve"> </w:t>
      </w:r>
      <w:r w:rsidR="00985280">
        <w:rPr>
          <w:b/>
        </w:rPr>
        <w:t>9</w:t>
      </w:r>
      <w:r>
        <w:rPr>
          <w:b/>
        </w:rPr>
        <w:t xml:space="preserve"> </w:t>
      </w:r>
      <w:r>
        <w:t>and</w:t>
      </w:r>
      <w:r>
        <w:rPr>
          <w:b/>
        </w:rPr>
        <w:t xml:space="preserve"> </w:t>
      </w:r>
      <w:r w:rsidR="00985280">
        <w:rPr>
          <w:b/>
        </w:rPr>
        <w:t>10</w:t>
      </w:r>
      <w:r>
        <w:rPr>
          <w:b/>
        </w:rPr>
        <w:t xml:space="preserve"> </w:t>
      </w:r>
      <w:r w:rsidR="00FD5AF2">
        <w:t>summarize</w:t>
      </w:r>
      <w:r>
        <w:t xml:space="preserve"> the trend analysis results for both Mann-Kendall and Seasonal Kendall for TN and TP, respectively</w:t>
      </w:r>
      <w:r w:rsidR="004F5F67">
        <w:t>, for individual stations</w:t>
      </w:r>
      <w:r>
        <w:t xml:space="preserve">. In addition, the </w:t>
      </w:r>
      <w:r w:rsidR="004F5F67">
        <w:t xml:space="preserve">tables list the </w:t>
      </w:r>
      <w:r>
        <w:t xml:space="preserve">potential for seasonal patterns that may affect the trend analysis result. It should be noted that even if the p-value is statistically significant (if it is less than 0.05), the result may not be ecologically significant. For example, if a trend is found to be significantly declining (negative trend), but the slope is near </w:t>
      </w:r>
      <w:r w:rsidR="00FD5AF2">
        <w:t>0</w:t>
      </w:r>
      <w:r>
        <w:t>, then it may not be realistic to assume an improvement in water quality that may have a measurable ecological effect in any reasonable time</w:t>
      </w:r>
      <w:r w:rsidR="00FD5AF2">
        <w:t xml:space="preserve"> </w:t>
      </w:r>
      <w:r>
        <w:t>frame (i.e.</w:t>
      </w:r>
      <w:r w:rsidR="00FD5AF2">
        <w:t>,</w:t>
      </w:r>
      <w:r>
        <w:t xml:space="preserve"> years to decades).</w:t>
      </w:r>
    </w:p>
    <w:p w14:paraId="61B48728" w14:textId="5FC75527" w:rsidR="002B6251" w:rsidRDefault="002B6251" w:rsidP="00574F62">
      <w:pPr>
        <w:pStyle w:val="BodyText"/>
      </w:pPr>
      <w:r>
        <w:t xml:space="preserve">When potential seasonality patterns were observed from </w:t>
      </w:r>
      <w:r w:rsidR="00FD5AF2">
        <w:t xml:space="preserve">the </w:t>
      </w:r>
      <w:r>
        <w:t>ACF</w:t>
      </w:r>
      <w:r w:rsidR="00FD5AF2">
        <w:t xml:space="preserve"> analysis</w:t>
      </w:r>
      <w:r>
        <w:t xml:space="preserve">, then the </w:t>
      </w:r>
      <w:r w:rsidR="00FD5AF2">
        <w:t>gap-</w:t>
      </w:r>
      <w:r>
        <w:t xml:space="preserve">filled and seasonally adjusted trend </w:t>
      </w:r>
      <w:r w:rsidRPr="00574F62">
        <w:t>data</w:t>
      </w:r>
      <w:r>
        <w:t xml:space="preserve"> were used for trend analyses. If the converse were true where no obvious seasonality pattern was observed from </w:t>
      </w:r>
      <w:r w:rsidR="00FD5AF2">
        <w:t xml:space="preserve">the </w:t>
      </w:r>
      <w:r>
        <w:t>ACF</w:t>
      </w:r>
      <w:r w:rsidR="00FD5AF2">
        <w:t xml:space="preserve"> analysis</w:t>
      </w:r>
      <w:r>
        <w:t xml:space="preserve">, then the </w:t>
      </w:r>
      <w:proofErr w:type="spellStart"/>
      <w:r>
        <w:t>nongap</w:t>
      </w:r>
      <w:proofErr w:type="spellEnd"/>
      <w:r w:rsidR="00FD5AF2">
        <w:t>-</w:t>
      </w:r>
      <w:r>
        <w:t xml:space="preserve">filled or </w:t>
      </w:r>
      <w:proofErr w:type="spellStart"/>
      <w:r>
        <w:lastRenderedPageBreak/>
        <w:t>nondecomposed</w:t>
      </w:r>
      <w:proofErr w:type="spellEnd"/>
      <w:r>
        <w:t xml:space="preserve"> data were used for trend analysis, </w:t>
      </w:r>
      <w:r w:rsidR="00FD5AF2">
        <w:t>referred to as</w:t>
      </w:r>
      <w:r>
        <w:t xml:space="preserve"> the </w:t>
      </w:r>
      <w:r w:rsidR="00FD16DB">
        <w:t>"</w:t>
      </w:r>
      <w:proofErr w:type="spellStart"/>
      <w:r>
        <w:t>nondecomposed</w:t>
      </w:r>
      <w:proofErr w:type="spellEnd"/>
      <w:r w:rsidR="00FD16DB">
        <w:t>"</w:t>
      </w:r>
      <w:r>
        <w:t xml:space="preserve"> datasets. This is an important consideration when performing trend analyses, since the two datasets are quite different and a false positive or false negative significance value could result during trend analysis if the incorrect dataset is used for trend analysis.</w:t>
      </w:r>
    </w:p>
    <w:p w14:paraId="72D0E149" w14:textId="289BF8A9" w:rsidR="002B6251" w:rsidRDefault="002B6251" w:rsidP="00574F62">
      <w:pPr>
        <w:pStyle w:val="BodyText"/>
      </w:pPr>
      <w:r>
        <w:t>Of the 20 stations</w:t>
      </w:r>
      <w:r w:rsidR="00985280">
        <w:t xml:space="preserve"> analyzed</w:t>
      </w:r>
      <w:r w:rsidR="00757C63">
        <w:t xml:space="preserve"> for TN</w:t>
      </w:r>
      <w:r>
        <w:t xml:space="preserve">, </w:t>
      </w:r>
      <w:r w:rsidR="00757C63">
        <w:t xml:space="preserve">none </w:t>
      </w:r>
      <w:r>
        <w:t xml:space="preserve">had statistically significant increasing trends, </w:t>
      </w:r>
      <w:r w:rsidR="00B46C80">
        <w:t>3</w:t>
      </w:r>
      <w:r w:rsidR="00757C63">
        <w:t xml:space="preserve"> </w:t>
      </w:r>
      <w:r>
        <w:t xml:space="preserve">had decreasing trends, and </w:t>
      </w:r>
      <w:r w:rsidR="00B46C80">
        <w:t xml:space="preserve">17 </w:t>
      </w:r>
      <w:r>
        <w:t xml:space="preserve">stations did not show any statistically significant trends. </w:t>
      </w:r>
      <w:r w:rsidR="00B46C80">
        <w:t>Of the 14 stations analyzed for TP, 2 had statistically significant increasing trends, 3 had decreasing trends, and 9 stations did not show any statistically significant trends.</w:t>
      </w:r>
    </w:p>
    <w:p w14:paraId="63F905B2" w14:textId="2B040344" w:rsidR="00985280" w:rsidRDefault="002B6251" w:rsidP="000E37D5">
      <w:pPr>
        <w:pStyle w:val="Table"/>
        <w:rPr>
          <w:noProof/>
        </w:rPr>
      </w:pPr>
      <w:bookmarkStart w:id="128" w:name="_Toc495931878"/>
      <w:r>
        <w:rPr>
          <w:rFonts w:ascii="Times New Roman" w:hAnsi="Times New Roman"/>
          <w:szCs w:val="24"/>
        </w:rPr>
        <w:t xml:space="preserve">Table </w:t>
      </w:r>
      <w:r w:rsidR="00985280">
        <w:rPr>
          <w:rFonts w:ascii="Times New Roman" w:hAnsi="Times New Roman"/>
          <w:szCs w:val="24"/>
        </w:rPr>
        <w:t>9</w:t>
      </w:r>
      <w:r>
        <w:rPr>
          <w:noProof/>
        </w:rPr>
        <w:t xml:space="preserve">. </w:t>
      </w:r>
      <w:r w:rsidR="00985280">
        <w:rPr>
          <w:noProof/>
        </w:rPr>
        <w:t xml:space="preserve">Summary of </w:t>
      </w:r>
      <w:r w:rsidR="001E29AD">
        <w:rPr>
          <w:noProof/>
        </w:rPr>
        <w:t>t</w:t>
      </w:r>
      <w:r>
        <w:rPr>
          <w:noProof/>
        </w:rPr>
        <w:t xml:space="preserve">rend </w:t>
      </w:r>
      <w:r w:rsidR="00FD5AF2">
        <w:rPr>
          <w:noProof/>
        </w:rPr>
        <w:t xml:space="preserve">analysis </w:t>
      </w:r>
      <w:r w:rsidR="001E29AD">
        <w:rPr>
          <w:noProof/>
        </w:rPr>
        <w:t>r</w:t>
      </w:r>
      <w:r>
        <w:rPr>
          <w:noProof/>
        </w:rPr>
        <w:t xml:space="preserve">esults for TN </w:t>
      </w:r>
      <w:r w:rsidR="001E29AD">
        <w:rPr>
          <w:noProof/>
        </w:rPr>
        <w:t>c</w:t>
      </w:r>
      <w:r>
        <w:rPr>
          <w:noProof/>
        </w:rPr>
        <w:t xml:space="preserve">oncentrations </w:t>
      </w:r>
      <w:r w:rsidR="00985280">
        <w:rPr>
          <w:noProof/>
        </w:rPr>
        <w:t>at</w:t>
      </w:r>
      <w:r>
        <w:rPr>
          <w:noProof/>
        </w:rPr>
        <w:t xml:space="preserve"> </w:t>
      </w:r>
      <w:r w:rsidR="001E29AD">
        <w:rPr>
          <w:noProof/>
        </w:rPr>
        <w:t>t</w:t>
      </w:r>
      <w:r w:rsidR="00985280">
        <w:rPr>
          <w:noProof/>
        </w:rPr>
        <w:t>ributary</w:t>
      </w:r>
      <w:r>
        <w:rPr>
          <w:noProof/>
        </w:rPr>
        <w:t xml:space="preserve"> </w:t>
      </w:r>
      <w:r w:rsidR="001E29AD">
        <w:rPr>
          <w:noProof/>
        </w:rPr>
        <w:t>s</w:t>
      </w:r>
      <w:r>
        <w:rPr>
          <w:noProof/>
        </w:rPr>
        <w:t>tations</w:t>
      </w:r>
      <w:bookmarkEnd w:id="128"/>
    </w:p>
    <w:p w14:paraId="5849D914" w14:textId="116D542F" w:rsidR="004F5F67" w:rsidRDefault="00985280" w:rsidP="00985280">
      <w:pPr>
        <w:spacing w:after="0"/>
        <w:rPr>
          <w:rFonts w:cs="Times New Roman"/>
          <w:sz w:val="16"/>
          <w:szCs w:val="16"/>
        </w:rPr>
      </w:pPr>
      <w:r w:rsidRPr="00574F62">
        <w:rPr>
          <w:rFonts w:cs="Times New Roman"/>
          <w:b/>
          <w:sz w:val="16"/>
          <w:szCs w:val="16"/>
        </w:rPr>
        <w:t>Note</w:t>
      </w:r>
      <w:r w:rsidRPr="00985280">
        <w:rPr>
          <w:rFonts w:cs="Times New Roman"/>
          <w:sz w:val="16"/>
          <w:szCs w:val="16"/>
        </w:rPr>
        <w:t xml:space="preserve">: P-values </w:t>
      </w:r>
      <w:r w:rsidR="00BC7AF5">
        <w:rPr>
          <w:rFonts w:cs="Times New Roman"/>
          <w:sz w:val="16"/>
          <w:szCs w:val="16"/>
        </w:rPr>
        <w:t xml:space="preserve">listed in bold </w:t>
      </w:r>
      <w:r w:rsidRPr="00985280">
        <w:rPr>
          <w:rFonts w:cs="Times New Roman"/>
          <w:sz w:val="16"/>
          <w:szCs w:val="16"/>
        </w:rPr>
        <w:t>indicate statistical significance (p&lt;0.05).</w:t>
      </w:r>
    </w:p>
    <w:p w14:paraId="2CED4BDF" w14:textId="2588DC27" w:rsidR="00985280" w:rsidRPr="00985280" w:rsidRDefault="004F5F67" w:rsidP="00985280">
      <w:pPr>
        <w:spacing w:after="0"/>
        <w:rPr>
          <w:rFonts w:cs="Times New Roman"/>
          <w:sz w:val="16"/>
          <w:szCs w:val="16"/>
        </w:rPr>
      </w:pPr>
      <w:r>
        <w:rPr>
          <w:rFonts w:cs="Times New Roman"/>
          <w:sz w:val="16"/>
          <w:szCs w:val="16"/>
        </w:rPr>
        <w:t>mg/L = Milligrams per liter.</w:t>
      </w:r>
    </w:p>
    <w:p w14:paraId="26847DDC" w14:textId="2CA0B50D" w:rsidR="00985280" w:rsidRPr="00985280" w:rsidRDefault="00985280" w:rsidP="00985280">
      <w:pPr>
        <w:spacing w:after="0"/>
        <w:rPr>
          <w:rFonts w:cs="Times New Roman"/>
          <w:sz w:val="16"/>
          <w:szCs w:val="16"/>
        </w:rPr>
      </w:pPr>
      <w:r w:rsidRPr="00985280">
        <w:rPr>
          <w:rFonts w:cs="Times New Roman"/>
          <w:sz w:val="16"/>
          <w:szCs w:val="16"/>
          <w:vertAlign w:val="superscript"/>
        </w:rPr>
        <w:t>1</w:t>
      </w:r>
      <w:r w:rsidRPr="00985280">
        <w:rPr>
          <w:rFonts w:cs="Times New Roman"/>
          <w:sz w:val="16"/>
          <w:szCs w:val="16"/>
        </w:rPr>
        <w:t xml:space="preserve"> Even if the P-</w:t>
      </w:r>
      <w:r w:rsidR="00FD5AF2">
        <w:rPr>
          <w:rFonts w:cs="Times New Roman"/>
          <w:sz w:val="16"/>
          <w:szCs w:val="16"/>
        </w:rPr>
        <w:t>v</w:t>
      </w:r>
      <w:r w:rsidR="00FD5AF2" w:rsidRPr="00985280">
        <w:rPr>
          <w:rFonts w:cs="Times New Roman"/>
          <w:sz w:val="16"/>
          <w:szCs w:val="16"/>
        </w:rPr>
        <w:t xml:space="preserve">alue </w:t>
      </w:r>
      <w:r w:rsidRPr="00985280">
        <w:rPr>
          <w:rFonts w:cs="Times New Roman"/>
          <w:sz w:val="16"/>
          <w:szCs w:val="16"/>
        </w:rPr>
        <w:t xml:space="preserve">is determined to be statistically significant, then the result may not be ecologically significant. For example, if a trend is statistically significantly declining (negative trend) but the slope is near </w:t>
      </w:r>
      <w:r w:rsidR="00FD5AF2">
        <w:rPr>
          <w:rFonts w:cs="Times New Roman"/>
          <w:sz w:val="16"/>
          <w:szCs w:val="16"/>
        </w:rPr>
        <w:t>0</w:t>
      </w:r>
      <w:r w:rsidRPr="00985280">
        <w:rPr>
          <w:rFonts w:cs="Times New Roman"/>
          <w:sz w:val="16"/>
          <w:szCs w:val="16"/>
        </w:rPr>
        <w:t xml:space="preserve">, then </w:t>
      </w:r>
      <w:r w:rsidR="00BC7AF5">
        <w:rPr>
          <w:rFonts w:cs="Times New Roman"/>
          <w:sz w:val="16"/>
          <w:szCs w:val="16"/>
        </w:rPr>
        <w:t>it</w:t>
      </w:r>
      <w:r w:rsidRPr="00985280">
        <w:rPr>
          <w:rFonts w:cs="Times New Roman"/>
          <w:sz w:val="16"/>
          <w:szCs w:val="16"/>
        </w:rPr>
        <w:t xml:space="preserve"> may not be realistic to </w:t>
      </w:r>
      <w:r w:rsidR="00F5647C">
        <w:rPr>
          <w:rFonts w:cs="Times New Roman"/>
          <w:sz w:val="16"/>
          <w:szCs w:val="16"/>
        </w:rPr>
        <w:t>assume that</w:t>
      </w:r>
      <w:r w:rsidRPr="00985280">
        <w:rPr>
          <w:rFonts w:cs="Times New Roman"/>
          <w:sz w:val="16"/>
          <w:szCs w:val="16"/>
        </w:rPr>
        <w:t xml:space="preserve"> an improvement in water quality by reductions in TN or TP may positively impact the ecological system in a measurable way. Based on </w:t>
      </w:r>
      <w:r w:rsidR="00F5647C">
        <w:rPr>
          <w:rFonts w:cs="Times New Roman"/>
          <w:sz w:val="16"/>
          <w:szCs w:val="16"/>
        </w:rPr>
        <w:t xml:space="preserve">the </w:t>
      </w:r>
      <w:r w:rsidRPr="00985280">
        <w:rPr>
          <w:rFonts w:cs="Times New Roman"/>
          <w:sz w:val="16"/>
          <w:szCs w:val="16"/>
        </w:rPr>
        <w:t>review of ACF and TSD results</w:t>
      </w:r>
      <w:r w:rsidR="00FD5AF2">
        <w:rPr>
          <w:rFonts w:cs="Times New Roman"/>
          <w:sz w:val="16"/>
          <w:szCs w:val="16"/>
        </w:rPr>
        <w:t>.</w:t>
      </w:r>
    </w:p>
    <w:p w14:paraId="43DD1E37" w14:textId="36D6ACA0" w:rsidR="00985280" w:rsidRPr="00985280" w:rsidRDefault="00985280" w:rsidP="00985280">
      <w:pPr>
        <w:spacing w:after="0"/>
        <w:rPr>
          <w:rFonts w:cs="Times New Roman"/>
          <w:sz w:val="16"/>
          <w:szCs w:val="16"/>
        </w:rPr>
      </w:pPr>
      <w:r w:rsidRPr="00985280">
        <w:rPr>
          <w:rFonts w:cs="Times New Roman"/>
          <w:sz w:val="16"/>
          <w:szCs w:val="16"/>
          <w:vertAlign w:val="superscript"/>
        </w:rPr>
        <w:t>2</w:t>
      </w:r>
      <w:r w:rsidRPr="00985280">
        <w:rPr>
          <w:rFonts w:cs="Times New Roman"/>
          <w:sz w:val="16"/>
          <w:szCs w:val="16"/>
        </w:rPr>
        <w:t xml:space="preserve"> A negative trend indicates a downward or decreasing trend, which may suggest an improvement in water quality. </w:t>
      </w:r>
      <w:r w:rsidR="00FD5AF2">
        <w:rPr>
          <w:rFonts w:cs="Times New Roman"/>
          <w:sz w:val="16"/>
          <w:szCs w:val="16"/>
        </w:rPr>
        <w:t>T</w:t>
      </w:r>
      <w:r w:rsidRPr="00985280">
        <w:rPr>
          <w:rFonts w:cs="Times New Roman"/>
          <w:sz w:val="16"/>
          <w:szCs w:val="16"/>
        </w:rPr>
        <w:t>he opposite is true for a positive trend, which may indicate an increase and possibly a decline in water quality.</w:t>
      </w:r>
    </w:p>
    <w:p w14:paraId="14DCEDCA" w14:textId="1A3860A2" w:rsidR="00985280" w:rsidRPr="00985280" w:rsidRDefault="00985280" w:rsidP="00985280">
      <w:pPr>
        <w:spacing w:after="0"/>
        <w:rPr>
          <w:rFonts w:cs="Times New Roman"/>
          <w:sz w:val="16"/>
          <w:szCs w:val="16"/>
        </w:rPr>
      </w:pPr>
      <w:r w:rsidRPr="00985280">
        <w:rPr>
          <w:rFonts w:cs="Times New Roman"/>
          <w:sz w:val="16"/>
          <w:szCs w:val="16"/>
          <w:vertAlign w:val="superscript"/>
        </w:rPr>
        <w:t>3</w:t>
      </w:r>
      <w:r w:rsidRPr="00985280">
        <w:rPr>
          <w:rFonts w:cs="Times New Roman"/>
          <w:sz w:val="16"/>
          <w:szCs w:val="16"/>
        </w:rPr>
        <w:t xml:space="preserve"> Based on</w:t>
      </w:r>
      <w:r w:rsidR="00F5647C">
        <w:rPr>
          <w:rFonts w:cs="Times New Roman"/>
          <w:sz w:val="16"/>
          <w:szCs w:val="16"/>
        </w:rPr>
        <w:t xml:space="preserve"> the</w:t>
      </w:r>
      <w:r w:rsidRPr="00985280">
        <w:rPr>
          <w:rFonts w:cs="Times New Roman"/>
          <w:sz w:val="16"/>
          <w:szCs w:val="16"/>
        </w:rPr>
        <w:t xml:space="preserve"> review of ACF and TSD </w:t>
      </w:r>
      <w:r w:rsidR="00FD5AF2">
        <w:rPr>
          <w:rFonts w:cs="Times New Roman"/>
          <w:sz w:val="16"/>
          <w:szCs w:val="16"/>
        </w:rPr>
        <w:t xml:space="preserve">analysis </w:t>
      </w:r>
      <w:r w:rsidRPr="00985280">
        <w:rPr>
          <w:rFonts w:cs="Times New Roman"/>
          <w:sz w:val="16"/>
          <w:szCs w:val="16"/>
        </w:rPr>
        <w:t>results.</w:t>
      </w:r>
    </w:p>
    <w:p w14:paraId="7A9B0EA2" w14:textId="6A8D9B58" w:rsidR="00985280" w:rsidRPr="00985280" w:rsidRDefault="00985280" w:rsidP="00985280">
      <w:pPr>
        <w:spacing w:after="0"/>
        <w:rPr>
          <w:rFonts w:cs="Times New Roman"/>
          <w:sz w:val="16"/>
          <w:szCs w:val="16"/>
        </w:rPr>
      </w:pPr>
      <w:r w:rsidRPr="00985280">
        <w:rPr>
          <w:rFonts w:cs="Times New Roman"/>
          <w:sz w:val="16"/>
          <w:szCs w:val="16"/>
          <w:vertAlign w:val="superscript"/>
        </w:rPr>
        <w:t>4</w:t>
      </w:r>
      <w:r w:rsidRPr="00985280">
        <w:rPr>
          <w:rFonts w:cs="Times New Roman"/>
          <w:sz w:val="16"/>
          <w:szCs w:val="16"/>
        </w:rPr>
        <w:t xml:space="preserve"> If </w:t>
      </w:r>
      <w:r w:rsidR="00FD16DB">
        <w:rPr>
          <w:rFonts w:cs="Times New Roman"/>
          <w:sz w:val="16"/>
          <w:szCs w:val="16"/>
        </w:rPr>
        <w:t>"</w:t>
      </w:r>
      <w:r w:rsidR="00FD5AF2">
        <w:rPr>
          <w:rFonts w:cs="Times New Roman"/>
          <w:sz w:val="16"/>
          <w:szCs w:val="16"/>
        </w:rPr>
        <w:t>d</w:t>
      </w:r>
      <w:r w:rsidRPr="00985280">
        <w:rPr>
          <w:rFonts w:cs="Times New Roman"/>
          <w:sz w:val="16"/>
          <w:szCs w:val="16"/>
        </w:rPr>
        <w:t>ecomposed</w:t>
      </w:r>
      <w:r w:rsidR="00FD5AF2">
        <w:rPr>
          <w:rFonts w:cs="Times New Roman"/>
          <w:sz w:val="16"/>
          <w:szCs w:val="16"/>
        </w:rPr>
        <w:t>,</w:t>
      </w:r>
      <w:r w:rsidR="00FD16DB">
        <w:rPr>
          <w:rFonts w:cs="Times New Roman"/>
          <w:sz w:val="16"/>
          <w:szCs w:val="16"/>
        </w:rPr>
        <w:t>"</w:t>
      </w:r>
      <w:r w:rsidRPr="00985280">
        <w:rPr>
          <w:rFonts w:cs="Times New Roman"/>
          <w:sz w:val="16"/>
          <w:szCs w:val="16"/>
        </w:rPr>
        <w:t xml:space="preserve"> then </w:t>
      </w:r>
      <w:r w:rsidR="00FD5AF2">
        <w:rPr>
          <w:rFonts w:cs="Times New Roman"/>
          <w:sz w:val="16"/>
          <w:szCs w:val="16"/>
        </w:rPr>
        <w:t xml:space="preserve">a </w:t>
      </w:r>
      <w:r w:rsidRPr="00985280">
        <w:rPr>
          <w:rFonts w:cs="Times New Roman"/>
          <w:sz w:val="16"/>
          <w:szCs w:val="16"/>
        </w:rPr>
        <w:t xml:space="preserve">potential seasonality pattern was observed from </w:t>
      </w:r>
      <w:r w:rsidR="00FD5AF2">
        <w:rPr>
          <w:rFonts w:cs="Times New Roman"/>
          <w:sz w:val="16"/>
          <w:szCs w:val="16"/>
        </w:rPr>
        <w:t xml:space="preserve">the </w:t>
      </w:r>
      <w:r w:rsidRPr="00985280">
        <w:rPr>
          <w:rFonts w:cs="Times New Roman"/>
          <w:sz w:val="16"/>
          <w:szCs w:val="16"/>
        </w:rPr>
        <w:t>ACF and/or TSD</w:t>
      </w:r>
      <w:r w:rsidR="00FD5AF2">
        <w:rPr>
          <w:rFonts w:cs="Times New Roman"/>
          <w:sz w:val="16"/>
          <w:szCs w:val="16"/>
        </w:rPr>
        <w:t xml:space="preserve"> </w:t>
      </w:r>
      <w:r w:rsidR="004F5F67">
        <w:rPr>
          <w:rFonts w:cs="Times New Roman"/>
          <w:sz w:val="16"/>
          <w:szCs w:val="16"/>
        </w:rPr>
        <w:t>results</w:t>
      </w:r>
      <w:r w:rsidRPr="00985280">
        <w:rPr>
          <w:rFonts w:cs="Times New Roman"/>
          <w:sz w:val="16"/>
          <w:szCs w:val="16"/>
        </w:rPr>
        <w:t>. Therefore, gap</w:t>
      </w:r>
      <w:r w:rsidR="00FD5AF2">
        <w:rPr>
          <w:rFonts w:cs="Times New Roman"/>
          <w:sz w:val="16"/>
          <w:szCs w:val="16"/>
        </w:rPr>
        <w:t>-</w:t>
      </w:r>
      <w:r w:rsidRPr="00985280">
        <w:rPr>
          <w:rFonts w:cs="Times New Roman"/>
          <w:sz w:val="16"/>
          <w:szCs w:val="16"/>
        </w:rPr>
        <w:t xml:space="preserve">filled, seasonally adjusted, decomposed trend data </w:t>
      </w:r>
      <w:r w:rsidR="00FD5AF2">
        <w:rPr>
          <w:rFonts w:cs="Times New Roman"/>
          <w:sz w:val="16"/>
          <w:szCs w:val="16"/>
        </w:rPr>
        <w:t xml:space="preserve">were used </w:t>
      </w:r>
      <w:r w:rsidRPr="00985280">
        <w:rPr>
          <w:rFonts w:cs="Times New Roman"/>
          <w:sz w:val="16"/>
          <w:szCs w:val="16"/>
        </w:rPr>
        <w:t xml:space="preserve">for </w:t>
      </w:r>
      <w:r w:rsidR="00FD5AF2">
        <w:rPr>
          <w:rFonts w:cs="Times New Roman"/>
          <w:sz w:val="16"/>
          <w:szCs w:val="16"/>
        </w:rPr>
        <w:t xml:space="preserve">the </w:t>
      </w:r>
      <w:r w:rsidRPr="00985280">
        <w:rPr>
          <w:rFonts w:cs="Times New Roman"/>
          <w:sz w:val="16"/>
          <w:szCs w:val="16"/>
        </w:rPr>
        <w:t>trend analyses.</w:t>
      </w:r>
    </w:p>
    <w:p w14:paraId="37797358" w14:textId="2CAA1110" w:rsidR="002B6251" w:rsidRPr="00985280" w:rsidRDefault="00985280" w:rsidP="00574F62">
      <w:pPr>
        <w:pStyle w:val="Bodytextreduced"/>
        <w:rPr>
          <w:snapToGrid w:val="0"/>
        </w:rPr>
      </w:pPr>
      <w:r w:rsidRPr="00985280">
        <w:rPr>
          <w:vertAlign w:val="superscript"/>
        </w:rPr>
        <w:t>5</w:t>
      </w:r>
      <w:r w:rsidRPr="00985280">
        <w:t xml:space="preserve"> If </w:t>
      </w:r>
      <w:r w:rsidR="00FD16DB">
        <w:t>"</w:t>
      </w:r>
      <w:proofErr w:type="spellStart"/>
      <w:r w:rsidR="00FD5AF2">
        <w:t>n</w:t>
      </w:r>
      <w:r w:rsidRPr="00985280">
        <w:t>on</w:t>
      </w:r>
      <w:r w:rsidR="00FD5AF2">
        <w:t>d</w:t>
      </w:r>
      <w:r w:rsidRPr="00985280">
        <w:t>ecomposed</w:t>
      </w:r>
      <w:proofErr w:type="spellEnd"/>
      <w:r w:rsidR="00FD5AF2">
        <w:t>,</w:t>
      </w:r>
      <w:r w:rsidR="00FD16DB">
        <w:t>"</w:t>
      </w:r>
      <w:r w:rsidRPr="00985280">
        <w:t xml:space="preserve"> then no obvious seasonality pattern was observed</w:t>
      </w:r>
      <w:r w:rsidR="00F5647C">
        <w:t>;</w:t>
      </w:r>
      <w:r w:rsidRPr="00985280">
        <w:t xml:space="preserve"> therefore</w:t>
      </w:r>
      <w:r w:rsidR="00F5647C">
        <w:t>,</w:t>
      </w:r>
      <w:r w:rsidRPr="00985280">
        <w:t xml:space="preserve"> </w:t>
      </w:r>
      <w:r w:rsidR="00F5647C">
        <w:t>a</w:t>
      </w:r>
      <w:r w:rsidR="00F5647C" w:rsidRPr="00985280">
        <w:t xml:space="preserve"> </w:t>
      </w:r>
      <w:r w:rsidRPr="00985280">
        <w:t>regular processed dataset (not gap</w:t>
      </w:r>
      <w:r w:rsidR="00FD5AF2">
        <w:t>-</w:t>
      </w:r>
      <w:r w:rsidRPr="00985280">
        <w:t xml:space="preserve">filled or decomposed) </w:t>
      </w:r>
      <w:r w:rsidR="00F5647C">
        <w:t xml:space="preserve">was used </w:t>
      </w:r>
      <w:r w:rsidRPr="00985280">
        <w:t xml:space="preserve">for </w:t>
      </w:r>
      <w:r w:rsidR="00F5647C">
        <w:t xml:space="preserve">the </w:t>
      </w:r>
      <w:r w:rsidRPr="00985280">
        <w:t>trend analyses.</w:t>
      </w:r>
    </w:p>
    <w:tbl>
      <w:tblPr>
        <w:tblW w:w="10109" w:type="dxa"/>
        <w:jc w:val="center"/>
        <w:tblLayout w:type="fixed"/>
        <w:tblLook w:val="04A0" w:firstRow="1" w:lastRow="0" w:firstColumn="1" w:lastColumn="0" w:noHBand="0" w:noVBand="1"/>
      </w:tblPr>
      <w:tblGrid>
        <w:gridCol w:w="1250"/>
        <w:gridCol w:w="1440"/>
        <w:gridCol w:w="1171"/>
        <w:gridCol w:w="763"/>
        <w:gridCol w:w="948"/>
        <w:gridCol w:w="1081"/>
        <w:gridCol w:w="1872"/>
        <w:gridCol w:w="1584"/>
      </w:tblGrid>
      <w:tr w:rsidR="00F5647C" w:rsidRPr="00F5647C" w14:paraId="2A038D77" w14:textId="77777777" w:rsidTr="00574F62">
        <w:trPr>
          <w:trHeight w:val="659"/>
          <w:tblHeader/>
          <w:jc w:val="center"/>
        </w:trPr>
        <w:tc>
          <w:tcPr>
            <w:tcW w:w="1250" w:type="dxa"/>
            <w:tcBorders>
              <w:top w:val="single" w:sz="4" w:space="0" w:color="auto"/>
              <w:left w:val="single" w:sz="4" w:space="0" w:color="auto"/>
              <w:bottom w:val="single" w:sz="4" w:space="0" w:color="auto"/>
              <w:right w:val="single" w:sz="6" w:space="0" w:color="auto"/>
            </w:tcBorders>
            <w:shd w:val="clear" w:color="auto" w:fill="B4C6E7" w:themeFill="accent1" w:themeFillTint="66"/>
            <w:vAlign w:val="bottom"/>
            <w:hideMark/>
          </w:tcPr>
          <w:p w14:paraId="494ABA41" w14:textId="77777777" w:rsidR="002B6251" w:rsidRPr="00574F62" w:rsidRDefault="002B6251" w:rsidP="00574F62">
            <w:pPr>
              <w:pStyle w:val="TableText"/>
              <w:jc w:val="center"/>
              <w:rPr>
                <w:b/>
              </w:rPr>
            </w:pPr>
            <w:r w:rsidRPr="00574F62">
              <w:rPr>
                <w:b/>
              </w:rPr>
              <w:t>Trend Test</w:t>
            </w:r>
          </w:p>
        </w:tc>
        <w:tc>
          <w:tcPr>
            <w:tcW w:w="1440" w:type="dxa"/>
            <w:tcBorders>
              <w:top w:val="single" w:sz="4" w:space="0" w:color="auto"/>
              <w:left w:val="single" w:sz="6" w:space="0" w:color="auto"/>
              <w:bottom w:val="single" w:sz="4" w:space="0" w:color="auto"/>
              <w:right w:val="single" w:sz="6" w:space="0" w:color="auto"/>
            </w:tcBorders>
            <w:shd w:val="clear" w:color="auto" w:fill="B4C6E7" w:themeFill="accent1" w:themeFillTint="66"/>
            <w:vAlign w:val="bottom"/>
            <w:hideMark/>
          </w:tcPr>
          <w:p w14:paraId="52D82DCC" w14:textId="77777777" w:rsidR="002B6251" w:rsidRPr="00574F62" w:rsidRDefault="002B6251" w:rsidP="00574F62">
            <w:pPr>
              <w:pStyle w:val="TableText"/>
              <w:jc w:val="center"/>
              <w:rPr>
                <w:b/>
              </w:rPr>
            </w:pPr>
            <w:r w:rsidRPr="00574F62">
              <w:rPr>
                <w:b/>
              </w:rPr>
              <w:t>Station</w:t>
            </w:r>
          </w:p>
        </w:tc>
        <w:tc>
          <w:tcPr>
            <w:tcW w:w="1171" w:type="dxa"/>
            <w:tcBorders>
              <w:top w:val="single" w:sz="4" w:space="0" w:color="auto"/>
              <w:left w:val="single" w:sz="6" w:space="0" w:color="auto"/>
              <w:bottom w:val="single" w:sz="4" w:space="0" w:color="auto"/>
              <w:right w:val="single" w:sz="6" w:space="0" w:color="auto"/>
            </w:tcBorders>
            <w:shd w:val="clear" w:color="auto" w:fill="B4C6E7" w:themeFill="accent1" w:themeFillTint="66"/>
            <w:vAlign w:val="bottom"/>
            <w:hideMark/>
          </w:tcPr>
          <w:p w14:paraId="4A61D150" w14:textId="77777777" w:rsidR="002B6251" w:rsidRPr="00574F62" w:rsidRDefault="002B6251" w:rsidP="00574F62">
            <w:pPr>
              <w:pStyle w:val="TableText"/>
              <w:jc w:val="center"/>
              <w:rPr>
                <w:b/>
              </w:rPr>
            </w:pPr>
            <w:r w:rsidRPr="00574F62">
              <w:rPr>
                <w:b/>
              </w:rPr>
              <w:t>Parameter</w:t>
            </w:r>
          </w:p>
        </w:tc>
        <w:tc>
          <w:tcPr>
            <w:tcW w:w="763" w:type="dxa"/>
            <w:tcBorders>
              <w:top w:val="single" w:sz="4" w:space="0" w:color="auto"/>
              <w:left w:val="single" w:sz="6" w:space="0" w:color="auto"/>
              <w:bottom w:val="single" w:sz="4" w:space="0" w:color="auto"/>
              <w:right w:val="single" w:sz="6" w:space="0" w:color="auto"/>
            </w:tcBorders>
            <w:shd w:val="clear" w:color="auto" w:fill="B4C6E7" w:themeFill="accent1" w:themeFillTint="66"/>
            <w:vAlign w:val="bottom"/>
            <w:hideMark/>
          </w:tcPr>
          <w:p w14:paraId="25A7BA9D" w14:textId="77777777" w:rsidR="002B6251" w:rsidRPr="00574F62" w:rsidRDefault="002B6251" w:rsidP="00574F62">
            <w:pPr>
              <w:pStyle w:val="TableText"/>
              <w:jc w:val="center"/>
              <w:rPr>
                <w:b/>
              </w:rPr>
            </w:pPr>
            <w:r w:rsidRPr="00574F62">
              <w:rPr>
                <w:b/>
              </w:rPr>
              <w:t>Tau</w:t>
            </w:r>
          </w:p>
        </w:tc>
        <w:tc>
          <w:tcPr>
            <w:tcW w:w="948" w:type="dxa"/>
            <w:tcBorders>
              <w:top w:val="single" w:sz="4" w:space="0" w:color="auto"/>
              <w:left w:val="single" w:sz="6" w:space="0" w:color="auto"/>
              <w:bottom w:val="single" w:sz="4" w:space="0" w:color="auto"/>
              <w:right w:val="single" w:sz="6" w:space="0" w:color="auto"/>
            </w:tcBorders>
            <w:shd w:val="clear" w:color="auto" w:fill="B4C6E7" w:themeFill="accent1" w:themeFillTint="66"/>
            <w:vAlign w:val="bottom"/>
            <w:hideMark/>
          </w:tcPr>
          <w:p w14:paraId="2EAED6A1" w14:textId="77777777" w:rsidR="002B6251" w:rsidRPr="00574F62" w:rsidRDefault="002B6251" w:rsidP="00574F62">
            <w:pPr>
              <w:pStyle w:val="TableText"/>
              <w:jc w:val="center"/>
              <w:rPr>
                <w:b/>
              </w:rPr>
            </w:pPr>
            <w:r w:rsidRPr="00574F62">
              <w:rPr>
                <w:b/>
              </w:rPr>
              <w:t>P-value</w:t>
            </w:r>
          </w:p>
        </w:tc>
        <w:tc>
          <w:tcPr>
            <w:tcW w:w="1081" w:type="dxa"/>
            <w:tcBorders>
              <w:top w:val="single" w:sz="4" w:space="0" w:color="auto"/>
              <w:left w:val="single" w:sz="6" w:space="0" w:color="auto"/>
              <w:bottom w:val="single" w:sz="4" w:space="0" w:color="auto"/>
              <w:right w:val="single" w:sz="6" w:space="0" w:color="auto"/>
            </w:tcBorders>
            <w:shd w:val="clear" w:color="auto" w:fill="B4C6E7" w:themeFill="accent1" w:themeFillTint="66"/>
            <w:vAlign w:val="bottom"/>
            <w:hideMark/>
          </w:tcPr>
          <w:p w14:paraId="046C9DCF" w14:textId="6B4862D2" w:rsidR="002B6251" w:rsidRPr="00574F62" w:rsidRDefault="002B6251" w:rsidP="00574F62">
            <w:pPr>
              <w:pStyle w:val="TableText"/>
              <w:jc w:val="center"/>
              <w:rPr>
                <w:b/>
              </w:rPr>
            </w:pPr>
            <w:r w:rsidRPr="00574F62">
              <w:rPr>
                <w:b/>
              </w:rPr>
              <w:t>Slope</w:t>
            </w:r>
            <w:r w:rsidR="00F5647C" w:rsidRPr="000A0912">
              <w:rPr>
                <w:b/>
                <w:vertAlign w:val="superscript"/>
              </w:rPr>
              <w:t>1</w:t>
            </w:r>
          </w:p>
        </w:tc>
        <w:tc>
          <w:tcPr>
            <w:tcW w:w="1872" w:type="dxa"/>
            <w:tcBorders>
              <w:top w:val="single" w:sz="4" w:space="0" w:color="auto"/>
              <w:left w:val="single" w:sz="6" w:space="0" w:color="auto"/>
              <w:bottom w:val="single" w:sz="4" w:space="0" w:color="auto"/>
              <w:right w:val="single" w:sz="6" w:space="0" w:color="auto"/>
            </w:tcBorders>
            <w:shd w:val="clear" w:color="auto" w:fill="B4C6E7" w:themeFill="accent1" w:themeFillTint="66"/>
            <w:vAlign w:val="bottom"/>
            <w:hideMark/>
          </w:tcPr>
          <w:p w14:paraId="692ADB7C" w14:textId="5D044C01" w:rsidR="00F5647C" w:rsidRDefault="002B6251" w:rsidP="00574F62">
            <w:pPr>
              <w:pStyle w:val="TableText"/>
              <w:jc w:val="center"/>
              <w:rPr>
                <w:b/>
              </w:rPr>
            </w:pPr>
            <w:r w:rsidRPr="00574F62">
              <w:rPr>
                <w:b/>
              </w:rPr>
              <w:t xml:space="preserve">Statistical </w:t>
            </w:r>
          </w:p>
          <w:p w14:paraId="55EEADF8" w14:textId="32EDD5AB" w:rsidR="002B6251" w:rsidRPr="00574F62" w:rsidRDefault="002B6251" w:rsidP="00574F62">
            <w:pPr>
              <w:pStyle w:val="TableText"/>
              <w:jc w:val="center"/>
              <w:rPr>
                <w:b/>
              </w:rPr>
            </w:pPr>
            <w:r w:rsidRPr="00574F62">
              <w:rPr>
                <w:b/>
              </w:rPr>
              <w:t>Trend Test Interpretation</w:t>
            </w:r>
            <w:r w:rsidR="00F5647C" w:rsidRPr="000A0912">
              <w:rPr>
                <w:b/>
                <w:vertAlign w:val="superscript"/>
              </w:rPr>
              <w:t>2</w:t>
            </w:r>
          </w:p>
        </w:tc>
        <w:tc>
          <w:tcPr>
            <w:tcW w:w="1584" w:type="dxa"/>
            <w:tcBorders>
              <w:top w:val="single" w:sz="4" w:space="0" w:color="auto"/>
              <w:left w:val="single" w:sz="6" w:space="0" w:color="auto"/>
              <w:bottom w:val="single" w:sz="4" w:space="0" w:color="auto"/>
              <w:right w:val="single" w:sz="4" w:space="0" w:color="auto"/>
            </w:tcBorders>
            <w:shd w:val="clear" w:color="auto" w:fill="B4C6E7" w:themeFill="accent1" w:themeFillTint="66"/>
            <w:vAlign w:val="bottom"/>
            <w:hideMark/>
          </w:tcPr>
          <w:p w14:paraId="4094DD88" w14:textId="08E4A3EC" w:rsidR="002B6251" w:rsidRPr="00574F62" w:rsidRDefault="002B6251" w:rsidP="00574F62">
            <w:pPr>
              <w:pStyle w:val="TableText"/>
              <w:jc w:val="center"/>
              <w:rPr>
                <w:b/>
              </w:rPr>
            </w:pPr>
            <w:r w:rsidRPr="00574F62">
              <w:rPr>
                <w:b/>
              </w:rPr>
              <w:t>Data Series Used</w:t>
            </w:r>
            <w:r w:rsidR="00F5647C" w:rsidRPr="000A0912">
              <w:rPr>
                <w:b/>
                <w:vertAlign w:val="superscript"/>
              </w:rPr>
              <w:t>3, 4, 5</w:t>
            </w:r>
          </w:p>
        </w:tc>
      </w:tr>
      <w:tr w:rsidR="002B6251" w14:paraId="789FB4F2"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6556C6A6"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4D0FC5E4" w14:textId="77777777" w:rsidR="002B6251" w:rsidRDefault="002B6251" w:rsidP="00574F62">
            <w:pPr>
              <w:pStyle w:val="TableText"/>
              <w:jc w:val="center"/>
            </w:pPr>
            <w:r>
              <w:t>300</w:t>
            </w:r>
          </w:p>
        </w:tc>
        <w:tc>
          <w:tcPr>
            <w:tcW w:w="1171" w:type="dxa"/>
            <w:tcBorders>
              <w:top w:val="nil"/>
              <w:left w:val="nil"/>
              <w:bottom w:val="single" w:sz="4" w:space="0" w:color="auto"/>
              <w:right w:val="single" w:sz="4" w:space="0" w:color="auto"/>
            </w:tcBorders>
            <w:shd w:val="clear" w:color="auto" w:fill="auto"/>
            <w:vAlign w:val="center"/>
            <w:hideMark/>
          </w:tcPr>
          <w:p w14:paraId="712791C5"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16101985" w14:textId="77777777" w:rsidR="002B6251" w:rsidRDefault="002B6251" w:rsidP="00574F62">
            <w:pPr>
              <w:pStyle w:val="TableText"/>
              <w:jc w:val="center"/>
            </w:pPr>
            <w:r>
              <w:t>-0.037</w:t>
            </w:r>
          </w:p>
        </w:tc>
        <w:tc>
          <w:tcPr>
            <w:tcW w:w="948" w:type="dxa"/>
            <w:tcBorders>
              <w:top w:val="nil"/>
              <w:left w:val="nil"/>
              <w:bottom w:val="single" w:sz="4" w:space="0" w:color="auto"/>
              <w:right w:val="single" w:sz="4" w:space="0" w:color="auto"/>
            </w:tcBorders>
            <w:shd w:val="clear" w:color="auto" w:fill="auto"/>
            <w:vAlign w:val="center"/>
            <w:hideMark/>
          </w:tcPr>
          <w:p w14:paraId="02AFCCFA" w14:textId="77777777" w:rsidR="002B6251" w:rsidRDefault="002B6251" w:rsidP="00574F62">
            <w:pPr>
              <w:pStyle w:val="TableText"/>
              <w:jc w:val="center"/>
            </w:pPr>
            <w:r>
              <w:t>0.584</w:t>
            </w:r>
          </w:p>
        </w:tc>
        <w:tc>
          <w:tcPr>
            <w:tcW w:w="1081" w:type="dxa"/>
            <w:tcBorders>
              <w:top w:val="nil"/>
              <w:left w:val="nil"/>
              <w:bottom w:val="single" w:sz="4" w:space="0" w:color="auto"/>
              <w:right w:val="single" w:sz="4" w:space="0" w:color="auto"/>
            </w:tcBorders>
            <w:shd w:val="clear" w:color="auto" w:fill="auto"/>
            <w:vAlign w:val="center"/>
            <w:hideMark/>
          </w:tcPr>
          <w:p w14:paraId="2D573524" w14:textId="77777777" w:rsidR="002B6251" w:rsidRDefault="002B6251" w:rsidP="00574F62">
            <w:pPr>
              <w:pStyle w:val="TableText"/>
              <w:jc w:val="center"/>
            </w:pPr>
            <w:r>
              <w:t>-0.0004</w:t>
            </w:r>
          </w:p>
        </w:tc>
        <w:tc>
          <w:tcPr>
            <w:tcW w:w="1872" w:type="dxa"/>
            <w:tcBorders>
              <w:top w:val="nil"/>
              <w:left w:val="nil"/>
              <w:bottom w:val="single" w:sz="4" w:space="0" w:color="auto"/>
              <w:right w:val="single" w:sz="4" w:space="0" w:color="auto"/>
            </w:tcBorders>
            <w:shd w:val="clear" w:color="auto" w:fill="auto"/>
            <w:noWrap/>
            <w:vAlign w:val="center"/>
            <w:hideMark/>
          </w:tcPr>
          <w:p w14:paraId="059E60E7"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7F83897" w14:textId="46715B3E" w:rsidR="002B6251" w:rsidRDefault="002B6251" w:rsidP="00574F62">
            <w:pPr>
              <w:pStyle w:val="TableText"/>
              <w:jc w:val="center"/>
            </w:pPr>
            <w:proofErr w:type="spellStart"/>
            <w:r>
              <w:t>Non</w:t>
            </w:r>
            <w:r w:rsidR="00F5647C">
              <w:t>d</w:t>
            </w:r>
            <w:r>
              <w:t>ecomposed</w:t>
            </w:r>
            <w:proofErr w:type="spellEnd"/>
          </w:p>
        </w:tc>
      </w:tr>
      <w:tr w:rsidR="002B6251" w14:paraId="6788A158"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1ED9BAE"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337A2E1D" w14:textId="77777777" w:rsidR="002B6251" w:rsidRDefault="002B6251" w:rsidP="00574F62">
            <w:pPr>
              <w:pStyle w:val="TableText"/>
              <w:jc w:val="center"/>
            </w:pPr>
            <w:r>
              <w:t>300</w:t>
            </w:r>
          </w:p>
        </w:tc>
        <w:tc>
          <w:tcPr>
            <w:tcW w:w="1171" w:type="dxa"/>
            <w:tcBorders>
              <w:top w:val="nil"/>
              <w:left w:val="nil"/>
              <w:bottom w:val="single" w:sz="4" w:space="0" w:color="auto"/>
              <w:right w:val="single" w:sz="4" w:space="0" w:color="auto"/>
            </w:tcBorders>
            <w:shd w:val="clear" w:color="auto" w:fill="auto"/>
            <w:vAlign w:val="center"/>
            <w:hideMark/>
          </w:tcPr>
          <w:p w14:paraId="7147E872"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6EAD5C6A" w14:textId="77777777" w:rsidR="002B6251" w:rsidRDefault="002B6251" w:rsidP="00574F62">
            <w:pPr>
              <w:pStyle w:val="TableText"/>
              <w:jc w:val="center"/>
            </w:pPr>
            <w:r>
              <w:t>-0.037</w:t>
            </w:r>
          </w:p>
        </w:tc>
        <w:tc>
          <w:tcPr>
            <w:tcW w:w="948" w:type="dxa"/>
            <w:tcBorders>
              <w:top w:val="nil"/>
              <w:left w:val="nil"/>
              <w:bottom w:val="single" w:sz="4" w:space="0" w:color="auto"/>
              <w:right w:val="single" w:sz="4" w:space="0" w:color="auto"/>
            </w:tcBorders>
            <w:shd w:val="clear" w:color="auto" w:fill="auto"/>
            <w:noWrap/>
            <w:vAlign w:val="center"/>
            <w:hideMark/>
          </w:tcPr>
          <w:p w14:paraId="0BBF4A38" w14:textId="77777777" w:rsidR="002B6251" w:rsidRDefault="002B6251" w:rsidP="00574F62">
            <w:pPr>
              <w:pStyle w:val="TableText"/>
              <w:jc w:val="center"/>
            </w:pPr>
            <w:r>
              <w:t>0.586</w:t>
            </w:r>
          </w:p>
        </w:tc>
        <w:tc>
          <w:tcPr>
            <w:tcW w:w="1081" w:type="dxa"/>
            <w:tcBorders>
              <w:top w:val="nil"/>
              <w:left w:val="nil"/>
              <w:bottom w:val="single" w:sz="4" w:space="0" w:color="auto"/>
              <w:right w:val="single" w:sz="4" w:space="0" w:color="auto"/>
            </w:tcBorders>
            <w:shd w:val="clear" w:color="auto" w:fill="auto"/>
            <w:noWrap/>
            <w:vAlign w:val="center"/>
            <w:hideMark/>
          </w:tcPr>
          <w:p w14:paraId="448EF5A0" w14:textId="77777777" w:rsidR="002B6251" w:rsidRDefault="002B6251" w:rsidP="00574F62">
            <w:pPr>
              <w:pStyle w:val="TableText"/>
              <w:jc w:val="center"/>
            </w:pPr>
            <w:r>
              <w:t>-0.0004</w:t>
            </w:r>
          </w:p>
        </w:tc>
        <w:tc>
          <w:tcPr>
            <w:tcW w:w="1872" w:type="dxa"/>
            <w:tcBorders>
              <w:top w:val="nil"/>
              <w:left w:val="nil"/>
              <w:bottom w:val="single" w:sz="4" w:space="0" w:color="auto"/>
              <w:right w:val="single" w:sz="4" w:space="0" w:color="auto"/>
            </w:tcBorders>
            <w:shd w:val="clear" w:color="auto" w:fill="auto"/>
            <w:noWrap/>
            <w:vAlign w:val="center"/>
            <w:hideMark/>
          </w:tcPr>
          <w:p w14:paraId="3B71C634"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16CD92E2" w14:textId="05C63072" w:rsidR="002B6251" w:rsidRDefault="002B6251" w:rsidP="00574F62">
            <w:pPr>
              <w:pStyle w:val="TableText"/>
              <w:jc w:val="center"/>
            </w:pPr>
            <w:proofErr w:type="spellStart"/>
            <w:r>
              <w:t>Non</w:t>
            </w:r>
            <w:r w:rsidR="00F5647C">
              <w:t>d</w:t>
            </w:r>
            <w:r>
              <w:t>ecomposed</w:t>
            </w:r>
            <w:proofErr w:type="spellEnd"/>
          </w:p>
        </w:tc>
      </w:tr>
      <w:tr w:rsidR="002B6251" w14:paraId="69D42CDB"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7FA2A47A"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1D8CD1A9" w14:textId="77777777" w:rsidR="002B6251" w:rsidRDefault="002B6251" w:rsidP="00574F62">
            <w:pPr>
              <w:pStyle w:val="TableText"/>
              <w:jc w:val="center"/>
            </w:pPr>
            <w:r>
              <w:t>400</w:t>
            </w:r>
          </w:p>
        </w:tc>
        <w:tc>
          <w:tcPr>
            <w:tcW w:w="1171" w:type="dxa"/>
            <w:tcBorders>
              <w:top w:val="nil"/>
              <w:left w:val="nil"/>
              <w:bottom w:val="single" w:sz="4" w:space="0" w:color="auto"/>
              <w:right w:val="single" w:sz="4" w:space="0" w:color="auto"/>
            </w:tcBorders>
            <w:shd w:val="clear" w:color="auto" w:fill="auto"/>
            <w:vAlign w:val="center"/>
            <w:hideMark/>
          </w:tcPr>
          <w:p w14:paraId="3E540541"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385A65AE" w14:textId="77777777" w:rsidR="002B6251" w:rsidRDefault="002B6251" w:rsidP="00574F62">
            <w:pPr>
              <w:pStyle w:val="TableText"/>
              <w:jc w:val="center"/>
            </w:pPr>
            <w:r>
              <w:t>-0.026</w:t>
            </w:r>
          </w:p>
        </w:tc>
        <w:tc>
          <w:tcPr>
            <w:tcW w:w="948" w:type="dxa"/>
            <w:tcBorders>
              <w:top w:val="nil"/>
              <w:left w:val="nil"/>
              <w:bottom w:val="single" w:sz="4" w:space="0" w:color="auto"/>
              <w:right w:val="single" w:sz="4" w:space="0" w:color="auto"/>
            </w:tcBorders>
            <w:shd w:val="clear" w:color="auto" w:fill="auto"/>
            <w:vAlign w:val="center"/>
            <w:hideMark/>
          </w:tcPr>
          <w:p w14:paraId="7EFBA098" w14:textId="77777777" w:rsidR="002B6251" w:rsidRDefault="002B6251" w:rsidP="00574F62">
            <w:pPr>
              <w:pStyle w:val="TableText"/>
              <w:jc w:val="center"/>
            </w:pPr>
            <w:r>
              <w:t>0.707</w:t>
            </w:r>
          </w:p>
        </w:tc>
        <w:tc>
          <w:tcPr>
            <w:tcW w:w="1081" w:type="dxa"/>
            <w:tcBorders>
              <w:top w:val="nil"/>
              <w:left w:val="nil"/>
              <w:bottom w:val="single" w:sz="4" w:space="0" w:color="auto"/>
              <w:right w:val="single" w:sz="4" w:space="0" w:color="auto"/>
            </w:tcBorders>
            <w:shd w:val="clear" w:color="auto" w:fill="auto"/>
            <w:vAlign w:val="center"/>
            <w:hideMark/>
          </w:tcPr>
          <w:p w14:paraId="164CE600" w14:textId="77777777" w:rsidR="002B6251" w:rsidRDefault="002B6251" w:rsidP="00574F62">
            <w:pPr>
              <w:pStyle w:val="TableText"/>
              <w:jc w:val="center"/>
            </w:pPr>
            <w:r>
              <w:t>-0.0003</w:t>
            </w:r>
          </w:p>
        </w:tc>
        <w:tc>
          <w:tcPr>
            <w:tcW w:w="1872" w:type="dxa"/>
            <w:tcBorders>
              <w:top w:val="nil"/>
              <w:left w:val="nil"/>
              <w:bottom w:val="single" w:sz="4" w:space="0" w:color="auto"/>
              <w:right w:val="single" w:sz="4" w:space="0" w:color="auto"/>
            </w:tcBorders>
            <w:shd w:val="clear" w:color="auto" w:fill="auto"/>
            <w:noWrap/>
            <w:vAlign w:val="center"/>
            <w:hideMark/>
          </w:tcPr>
          <w:p w14:paraId="1F204E5E"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356B20C0" w14:textId="1F3D2D81" w:rsidR="002B6251" w:rsidRDefault="002B6251" w:rsidP="00574F62">
            <w:pPr>
              <w:pStyle w:val="TableText"/>
              <w:jc w:val="center"/>
            </w:pPr>
            <w:proofErr w:type="spellStart"/>
            <w:r>
              <w:t>Non</w:t>
            </w:r>
            <w:r w:rsidR="00F5647C">
              <w:t>d</w:t>
            </w:r>
            <w:r>
              <w:t>ecomposed</w:t>
            </w:r>
            <w:proofErr w:type="spellEnd"/>
          </w:p>
        </w:tc>
      </w:tr>
      <w:tr w:rsidR="00F5647C" w14:paraId="6E3B31EC"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BC9B5DD"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54528CC4" w14:textId="77777777" w:rsidR="00F5647C" w:rsidRDefault="00F5647C" w:rsidP="00574F62">
            <w:pPr>
              <w:pStyle w:val="TableText"/>
              <w:jc w:val="center"/>
            </w:pPr>
            <w:r>
              <w:t>400</w:t>
            </w:r>
          </w:p>
        </w:tc>
        <w:tc>
          <w:tcPr>
            <w:tcW w:w="1171" w:type="dxa"/>
            <w:tcBorders>
              <w:top w:val="nil"/>
              <w:left w:val="nil"/>
              <w:bottom w:val="single" w:sz="4" w:space="0" w:color="auto"/>
              <w:right w:val="single" w:sz="4" w:space="0" w:color="auto"/>
            </w:tcBorders>
            <w:shd w:val="clear" w:color="auto" w:fill="auto"/>
            <w:vAlign w:val="center"/>
            <w:hideMark/>
          </w:tcPr>
          <w:p w14:paraId="7DEF1EDB"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597FA7BA" w14:textId="77777777" w:rsidR="00F5647C" w:rsidRDefault="00F5647C" w:rsidP="00574F62">
            <w:pPr>
              <w:pStyle w:val="TableText"/>
              <w:jc w:val="center"/>
            </w:pPr>
            <w:r>
              <w:t>-0.026</w:t>
            </w:r>
          </w:p>
        </w:tc>
        <w:tc>
          <w:tcPr>
            <w:tcW w:w="948" w:type="dxa"/>
            <w:tcBorders>
              <w:top w:val="nil"/>
              <w:left w:val="nil"/>
              <w:bottom w:val="single" w:sz="4" w:space="0" w:color="auto"/>
              <w:right w:val="single" w:sz="4" w:space="0" w:color="auto"/>
            </w:tcBorders>
            <w:shd w:val="clear" w:color="auto" w:fill="auto"/>
            <w:noWrap/>
            <w:vAlign w:val="center"/>
            <w:hideMark/>
          </w:tcPr>
          <w:p w14:paraId="11526144" w14:textId="77777777" w:rsidR="00F5647C" w:rsidRDefault="00F5647C" w:rsidP="00574F62">
            <w:pPr>
              <w:pStyle w:val="TableText"/>
              <w:jc w:val="center"/>
            </w:pPr>
            <w:r>
              <w:t>0.710</w:t>
            </w:r>
          </w:p>
        </w:tc>
        <w:tc>
          <w:tcPr>
            <w:tcW w:w="1081" w:type="dxa"/>
            <w:tcBorders>
              <w:top w:val="nil"/>
              <w:left w:val="nil"/>
              <w:bottom w:val="single" w:sz="4" w:space="0" w:color="auto"/>
              <w:right w:val="single" w:sz="4" w:space="0" w:color="auto"/>
            </w:tcBorders>
            <w:shd w:val="clear" w:color="auto" w:fill="auto"/>
            <w:noWrap/>
            <w:vAlign w:val="center"/>
            <w:hideMark/>
          </w:tcPr>
          <w:p w14:paraId="206A2740" w14:textId="77777777" w:rsidR="00F5647C" w:rsidRDefault="00F5647C" w:rsidP="00574F62">
            <w:pPr>
              <w:pStyle w:val="TableText"/>
              <w:jc w:val="center"/>
            </w:pPr>
            <w:r>
              <w:t>-0.0003</w:t>
            </w:r>
          </w:p>
        </w:tc>
        <w:tc>
          <w:tcPr>
            <w:tcW w:w="1872" w:type="dxa"/>
            <w:tcBorders>
              <w:top w:val="nil"/>
              <w:left w:val="nil"/>
              <w:bottom w:val="single" w:sz="4" w:space="0" w:color="auto"/>
              <w:right w:val="single" w:sz="4" w:space="0" w:color="auto"/>
            </w:tcBorders>
            <w:shd w:val="clear" w:color="auto" w:fill="auto"/>
            <w:noWrap/>
            <w:vAlign w:val="center"/>
            <w:hideMark/>
          </w:tcPr>
          <w:p w14:paraId="237088E9"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F411123" w14:textId="09076829" w:rsidR="00F5647C" w:rsidRDefault="00F5647C" w:rsidP="00574F62">
            <w:pPr>
              <w:pStyle w:val="TableText"/>
              <w:jc w:val="center"/>
            </w:pPr>
            <w:proofErr w:type="spellStart"/>
            <w:r w:rsidRPr="00611927">
              <w:t>Nondecomposed</w:t>
            </w:r>
            <w:proofErr w:type="spellEnd"/>
          </w:p>
        </w:tc>
      </w:tr>
      <w:tr w:rsidR="00F5647C" w14:paraId="0F15FA00"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6FF70C23"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7399A002" w14:textId="77777777" w:rsidR="00F5647C" w:rsidRDefault="00F5647C" w:rsidP="00574F62">
            <w:pPr>
              <w:pStyle w:val="TableText"/>
              <w:jc w:val="center"/>
            </w:pPr>
            <w:r>
              <w:t>470</w:t>
            </w:r>
          </w:p>
        </w:tc>
        <w:tc>
          <w:tcPr>
            <w:tcW w:w="1171" w:type="dxa"/>
            <w:tcBorders>
              <w:top w:val="nil"/>
              <w:left w:val="nil"/>
              <w:bottom w:val="single" w:sz="4" w:space="0" w:color="auto"/>
              <w:right w:val="single" w:sz="4" w:space="0" w:color="auto"/>
            </w:tcBorders>
            <w:shd w:val="clear" w:color="auto" w:fill="auto"/>
            <w:vAlign w:val="center"/>
            <w:hideMark/>
          </w:tcPr>
          <w:p w14:paraId="679C7252"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77DAAEE5" w14:textId="77777777" w:rsidR="00F5647C" w:rsidRDefault="00F5647C" w:rsidP="00574F62">
            <w:pPr>
              <w:pStyle w:val="TableText"/>
              <w:jc w:val="center"/>
            </w:pPr>
            <w:r>
              <w:t>-0.027</w:t>
            </w:r>
          </w:p>
        </w:tc>
        <w:tc>
          <w:tcPr>
            <w:tcW w:w="948" w:type="dxa"/>
            <w:tcBorders>
              <w:top w:val="nil"/>
              <w:left w:val="nil"/>
              <w:bottom w:val="single" w:sz="4" w:space="0" w:color="auto"/>
              <w:right w:val="single" w:sz="4" w:space="0" w:color="auto"/>
            </w:tcBorders>
            <w:shd w:val="clear" w:color="auto" w:fill="auto"/>
            <w:vAlign w:val="center"/>
            <w:hideMark/>
          </w:tcPr>
          <w:p w14:paraId="1B7471BE" w14:textId="77777777" w:rsidR="00F5647C" w:rsidRDefault="00F5647C" w:rsidP="00574F62">
            <w:pPr>
              <w:pStyle w:val="TableText"/>
              <w:jc w:val="center"/>
            </w:pPr>
            <w:r>
              <w:t>0.699</w:t>
            </w:r>
          </w:p>
        </w:tc>
        <w:tc>
          <w:tcPr>
            <w:tcW w:w="1081" w:type="dxa"/>
            <w:tcBorders>
              <w:top w:val="nil"/>
              <w:left w:val="nil"/>
              <w:bottom w:val="single" w:sz="4" w:space="0" w:color="auto"/>
              <w:right w:val="single" w:sz="4" w:space="0" w:color="auto"/>
            </w:tcBorders>
            <w:shd w:val="clear" w:color="auto" w:fill="auto"/>
            <w:vAlign w:val="center"/>
            <w:hideMark/>
          </w:tcPr>
          <w:p w14:paraId="5D3C44E3" w14:textId="77777777" w:rsidR="00F5647C" w:rsidRDefault="00F5647C" w:rsidP="00574F62">
            <w:pPr>
              <w:pStyle w:val="TableText"/>
              <w:jc w:val="center"/>
            </w:pPr>
            <w:r>
              <w:t>-0.0004</w:t>
            </w:r>
          </w:p>
        </w:tc>
        <w:tc>
          <w:tcPr>
            <w:tcW w:w="1872" w:type="dxa"/>
            <w:tcBorders>
              <w:top w:val="nil"/>
              <w:left w:val="nil"/>
              <w:bottom w:val="single" w:sz="4" w:space="0" w:color="auto"/>
              <w:right w:val="single" w:sz="4" w:space="0" w:color="auto"/>
            </w:tcBorders>
            <w:shd w:val="clear" w:color="auto" w:fill="auto"/>
            <w:noWrap/>
            <w:vAlign w:val="center"/>
            <w:hideMark/>
          </w:tcPr>
          <w:p w14:paraId="6C2BA183"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60E011C1" w14:textId="7C33AC81" w:rsidR="00F5647C" w:rsidRDefault="00F5647C" w:rsidP="00574F62">
            <w:pPr>
              <w:pStyle w:val="TableText"/>
              <w:jc w:val="center"/>
            </w:pPr>
            <w:proofErr w:type="spellStart"/>
            <w:r w:rsidRPr="00611927">
              <w:t>Nondecomposed</w:t>
            </w:r>
            <w:proofErr w:type="spellEnd"/>
          </w:p>
        </w:tc>
      </w:tr>
      <w:tr w:rsidR="00F5647C" w14:paraId="3A47EA95"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9248028"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6855542C" w14:textId="77777777" w:rsidR="00F5647C" w:rsidRDefault="00F5647C" w:rsidP="00574F62">
            <w:pPr>
              <w:pStyle w:val="TableText"/>
              <w:jc w:val="center"/>
            </w:pPr>
            <w:r>
              <w:t>470</w:t>
            </w:r>
          </w:p>
        </w:tc>
        <w:tc>
          <w:tcPr>
            <w:tcW w:w="1171" w:type="dxa"/>
            <w:tcBorders>
              <w:top w:val="nil"/>
              <w:left w:val="nil"/>
              <w:bottom w:val="single" w:sz="4" w:space="0" w:color="auto"/>
              <w:right w:val="single" w:sz="4" w:space="0" w:color="auto"/>
            </w:tcBorders>
            <w:shd w:val="clear" w:color="auto" w:fill="auto"/>
            <w:vAlign w:val="center"/>
            <w:hideMark/>
          </w:tcPr>
          <w:p w14:paraId="2C8B0D6D"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6D8EE896" w14:textId="77777777" w:rsidR="00F5647C" w:rsidRDefault="00F5647C" w:rsidP="00574F62">
            <w:pPr>
              <w:pStyle w:val="TableText"/>
              <w:jc w:val="center"/>
            </w:pPr>
            <w:r>
              <w:t>-0.027</w:t>
            </w:r>
          </w:p>
        </w:tc>
        <w:tc>
          <w:tcPr>
            <w:tcW w:w="948" w:type="dxa"/>
            <w:tcBorders>
              <w:top w:val="nil"/>
              <w:left w:val="nil"/>
              <w:bottom w:val="single" w:sz="4" w:space="0" w:color="auto"/>
              <w:right w:val="single" w:sz="4" w:space="0" w:color="auto"/>
            </w:tcBorders>
            <w:shd w:val="clear" w:color="auto" w:fill="auto"/>
            <w:noWrap/>
            <w:vAlign w:val="center"/>
            <w:hideMark/>
          </w:tcPr>
          <w:p w14:paraId="1E7DA21A" w14:textId="77777777" w:rsidR="00F5647C" w:rsidRDefault="00F5647C" w:rsidP="00574F62">
            <w:pPr>
              <w:pStyle w:val="TableText"/>
              <w:jc w:val="center"/>
            </w:pPr>
            <w:r>
              <w:t>0.701</w:t>
            </w:r>
          </w:p>
        </w:tc>
        <w:tc>
          <w:tcPr>
            <w:tcW w:w="1081" w:type="dxa"/>
            <w:tcBorders>
              <w:top w:val="nil"/>
              <w:left w:val="nil"/>
              <w:bottom w:val="single" w:sz="4" w:space="0" w:color="auto"/>
              <w:right w:val="single" w:sz="4" w:space="0" w:color="auto"/>
            </w:tcBorders>
            <w:shd w:val="clear" w:color="auto" w:fill="auto"/>
            <w:noWrap/>
            <w:vAlign w:val="center"/>
            <w:hideMark/>
          </w:tcPr>
          <w:p w14:paraId="54C09097" w14:textId="77777777" w:rsidR="00F5647C" w:rsidRDefault="00F5647C" w:rsidP="00574F62">
            <w:pPr>
              <w:pStyle w:val="TableText"/>
              <w:jc w:val="center"/>
            </w:pPr>
            <w:r>
              <w:t>-0.0004</w:t>
            </w:r>
          </w:p>
        </w:tc>
        <w:tc>
          <w:tcPr>
            <w:tcW w:w="1872" w:type="dxa"/>
            <w:tcBorders>
              <w:top w:val="nil"/>
              <w:left w:val="nil"/>
              <w:bottom w:val="single" w:sz="4" w:space="0" w:color="auto"/>
              <w:right w:val="single" w:sz="4" w:space="0" w:color="auto"/>
            </w:tcBorders>
            <w:shd w:val="clear" w:color="auto" w:fill="auto"/>
            <w:noWrap/>
            <w:vAlign w:val="center"/>
            <w:hideMark/>
          </w:tcPr>
          <w:p w14:paraId="7A77E631"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64C6D0DF" w14:textId="42339CC0" w:rsidR="00F5647C" w:rsidRDefault="00F5647C" w:rsidP="00574F62">
            <w:pPr>
              <w:pStyle w:val="TableText"/>
              <w:jc w:val="center"/>
            </w:pPr>
            <w:proofErr w:type="spellStart"/>
            <w:r w:rsidRPr="00611927">
              <w:t>Nondecomposed</w:t>
            </w:r>
            <w:proofErr w:type="spellEnd"/>
          </w:p>
        </w:tc>
      </w:tr>
      <w:tr w:rsidR="00F5647C" w14:paraId="43C7A3C1"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73FF1B5C"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1CC99255" w14:textId="77777777" w:rsidR="00F5647C" w:rsidRDefault="00F5647C" w:rsidP="00574F62">
            <w:pPr>
              <w:pStyle w:val="TableText"/>
              <w:jc w:val="center"/>
            </w:pPr>
            <w:r>
              <w:t>540</w:t>
            </w:r>
          </w:p>
        </w:tc>
        <w:tc>
          <w:tcPr>
            <w:tcW w:w="1171" w:type="dxa"/>
            <w:tcBorders>
              <w:top w:val="nil"/>
              <w:left w:val="nil"/>
              <w:bottom w:val="single" w:sz="4" w:space="0" w:color="auto"/>
              <w:right w:val="single" w:sz="4" w:space="0" w:color="auto"/>
            </w:tcBorders>
            <w:shd w:val="clear" w:color="auto" w:fill="auto"/>
            <w:vAlign w:val="center"/>
            <w:hideMark/>
          </w:tcPr>
          <w:p w14:paraId="7BFF8EBB"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1613A38F" w14:textId="77777777" w:rsidR="00F5647C" w:rsidRDefault="00F5647C" w:rsidP="00574F62">
            <w:pPr>
              <w:pStyle w:val="TableText"/>
              <w:jc w:val="center"/>
            </w:pPr>
            <w:r>
              <w:t>0.015</w:t>
            </w:r>
          </w:p>
        </w:tc>
        <w:tc>
          <w:tcPr>
            <w:tcW w:w="948" w:type="dxa"/>
            <w:tcBorders>
              <w:top w:val="nil"/>
              <w:left w:val="nil"/>
              <w:bottom w:val="single" w:sz="4" w:space="0" w:color="auto"/>
              <w:right w:val="single" w:sz="4" w:space="0" w:color="auto"/>
            </w:tcBorders>
            <w:shd w:val="clear" w:color="auto" w:fill="auto"/>
            <w:vAlign w:val="center"/>
            <w:hideMark/>
          </w:tcPr>
          <w:p w14:paraId="0A764FBD" w14:textId="77777777" w:rsidR="00F5647C" w:rsidRDefault="00F5647C" w:rsidP="00574F62">
            <w:pPr>
              <w:pStyle w:val="TableText"/>
              <w:jc w:val="center"/>
            </w:pPr>
            <w:r>
              <w:t>0.828</w:t>
            </w:r>
          </w:p>
        </w:tc>
        <w:tc>
          <w:tcPr>
            <w:tcW w:w="1081" w:type="dxa"/>
            <w:tcBorders>
              <w:top w:val="nil"/>
              <w:left w:val="nil"/>
              <w:bottom w:val="single" w:sz="4" w:space="0" w:color="auto"/>
              <w:right w:val="single" w:sz="4" w:space="0" w:color="auto"/>
            </w:tcBorders>
            <w:shd w:val="clear" w:color="auto" w:fill="auto"/>
            <w:vAlign w:val="center"/>
            <w:hideMark/>
          </w:tcPr>
          <w:p w14:paraId="77DDAE45" w14:textId="77777777" w:rsidR="00F5647C" w:rsidRDefault="00F5647C" w:rsidP="00574F62">
            <w:pPr>
              <w:pStyle w:val="TableText"/>
              <w:jc w:val="center"/>
            </w:pPr>
            <w:r>
              <w:t>|slope|&lt; 0.0001</w:t>
            </w:r>
          </w:p>
        </w:tc>
        <w:tc>
          <w:tcPr>
            <w:tcW w:w="1872" w:type="dxa"/>
            <w:tcBorders>
              <w:top w:val="nil"/>
              <w:left w:val="nil"/>
              <w:bottom w:val="single" w:sz="4" w:space="0" w:color="auto"/>
              <w:right w:val="single" w:sz="4" w:space="0" w:color="auto"/>
            </w:tcBorders>
            <w:shd w:val="clear" w:color="auto" w:fill="auto"/>
            <w:noWrap/>
            <w:vAlign w:val="center"/>
            <w:hideMark/>
          </w:tcPr>
          <w:p w14:paraId="0E737824"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7ED4C648" w14:textId="5111564E" w:rsidR="00F5647C" w:rsidRDefault="00F5647C" w:rsidP="00574F62">
            <w:pPr>
              <w:pStyle w:val="TableText"/>
              <w:jc w:val="center"/>
            </w:pPr>
            <w:proofErr w:type="spellStart"/>
            <w:r w:rsidRPr="00611927">
              <w:t>Nondecomposed</w:t>
            </w:r>
            <w:proofErr w:type="spellEnd"/>
          </w:p>
        </w:tc>
      </w:tr>
      <w:tr w:rsidR="00F5647C" w14:paraId="03F432BC"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CE1F6A8"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63C0792D" w14:textId="77777777" w:rsidR="00F5647C" w:rsidRDefault="00F5647C" w:rsidP="00574F62">
            <w:pPr>
              <w:pStyle w:val="TableText"/>
              <w:jc w:val="center"/>
            </w:pPr>
            <w:r>
              <w:t>540</w:t>
            </w:r>
          </w:p>
        </w:tc>
        <w:tc>
          <w:tcPr>
            <w:tcW w:w="1171" w:type="dxa"/>
            <w:tcBorders>
              <w:top w:val="nil"/>
              <w:left w:val="nil"/>
              <w:bottom w:val="single" w:sz="4" w:space="0" w:color="auto"/>
              <w:right w:val="single" w:sz="4" w:space="0" w:color="auto"/>
            </w:tcBorders>
            <w:shd w:val="clear" w:color="auto" w:fill="auto"/>
            <w:vAlign w:val="center"/>
            <w:hideMark/>
          </w:tcPr>
          <w:p w14:paraId="69F58DA2"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0C477B56" w14:textId="77777777" w:rsidR="00F5647C" w:rsidRDefault="00F5647C" w:rsidP="00574F62">
            <w:pPr>
              <w:pStyle w:val="TableText"/>
              <w:jc w:val="center"/>
            </w:pPr>
            <w:r>
              <w:t>0.015</w:t>
            </w:r>
          </w:p>
        </w:tc>
        <w:tc>
          <w:tcPr>
            <w:tcW w:w="948" w:type="dxa"/>
            <w:tcBorders>
              <w:top w:val="nil"/>
              <w:left w:val="nil"/>
              <w:bottom w:val="single" w:sz="4" w:space="0" w:color="auto"/>
              <w:right w:val="single" w:sz="4" w:space="0" w:color="auto"/>
            </w:tcBorders>
            <w:shd w:val="clear" w:color="auto" w:fill="auto"/>
            <w:noWrap/>
            <w:vAlign w:val="center"/>
            <w:hideMark/>
          </w:tcPr>
          <w:p w14:paraId="2D5352E8" w14:textId="77777777" w:rsidR="00F5647C" w:rsidRDefault="00F5647C" w:rsidP="00574F62">
            <w:pPr>
              <w:pStyle w:val="TableText"/>
              <w:jc w:val="center"/>
            </w:pPr>
            <w:r>
              <w:t>0.830</w:t>
            </w:r>
          </w:p>
        </w:tc>
        <w:tc>
          <w:tcPr>
            <w:tcW w:w="1081" w:type="dxa"/>
            <w:tcBorders>
              <w:top w:val="nil"/>
              <w:left w:val="nil"/>
              <w:bottom w:val="single" w:sz="4" w:space="0" w:color="auto"/>
              <w:right w:val="single" w:sz="4" w:space="0" w:color="auto"/>
            </w:tcBorders>
            <w:shd w:val="clear" w:color="auto" w:fill="auto"/>
            <w:noWrap/>
            <w:vAlign w:val="center"/>
            <w:hideMark/>
          </w:tcPr>
          <w:p w14:paraId="70A05EC0" w14:textId="77777777" w:rsidR="00F5647C" w:rsidRDefault="00F5647C" w:rsidP="00574F62">
            <w:pPr>
              <w:pStyle w:val="TableText"/>
              <w:jc w:val="center"/>
            </w:pPr>
            <w:r>
              <w:t>|slope|&lt; 0.0001</w:t>
            </w:r>
          </w:p>
        </w:tc>
        <w:tc>
          <w:tcPr>
            <w:tcW w:w="1872" w:type="dxa"/>
            <w:tcBorders>
              <w:top w:val="nil"/>
              <w:left w:val="nil"/>
              <w:bottom w:val="single" w:sz="4" w:space="0" w:color="auto"/>
              <w:right w:val="single" w:sz="4" w:space="0" w:color="auto"/>
            </w:tcBorders>
            <w:shd w:val="clear" w:color="auto" w:fill="auto"/>
            <w:noWrap/>
            <w:vAlign w:val="center"/>
            <w:hideMark/>
          </w:tcPr>
          <w:p w14:paraId="535FEF19"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2647BF5" w14:textId="2128BF09" w:rsidR="00F5647C" w:rsidRDefault="00F5647C" w:rsidP="00574F62">
            <w:pPr>
              <w:pStyle w:val="TableText"/>
              <w:jc w:val="center"/>
            </w:pPr>
            <w:proofErr w:type="spellStart"/>
            <w:r w:rsidRPr="00611927">
              <w:t>Nondecomposed</w:t>
            </w:r>
            <w:proofErr w:type="spellEnd"/>
          </w:p>
        </w:tc>
      </w:tr>
      <w:tr w:rsidR="00F5647C" w14:paraId="5750F9F2"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4A4B09C6"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3BC2C29A" w14:textId="77777777" w:rsidR="00F5647C" w:rsidRDefault="00F5647C" w:rsidP="00574F62">
            <w:pPr>
              <w:pStyle w:val="TableText"/>
              <w:jc w:val="center"/>
            </w:pPr>
            <w:r>
              <w:t>590</w:t>
            </w:r>
          </w:p>
        </w:tc>
        <w:tc>
          <w:tcPr>
            <w:tcW w:w="1171" w:type="dxa"/>
            <w:tcBorders>
              <w:top w:val="nil"/>
              <w:left w:val="nil"/>
              <w:bottom w:val="single" w:sz="4" w:space="0" w:color="auto"/>
              <w:right w:val="single" w:sz="4" w:space="0" w:color="auto"/>
            </w:tcBorders>
            <w:shd w:val="clear" w:color="auto" w:fill="auto"/>
            <w:vAlign w:val="center"/>
            <w:hideMark/>
          </w:tcPr>
          <w:p w14:paraId="39B06756"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3F791C78" w14:textId="77777777" w:rsidR="00F5647C" w:rsidRDefault="00F5647C" w:rsidP="00574F62">
            <w:pPr>
              <w:pStyle w:val="TableText"/>
              <w:jc w:val="center"/>
            </w:pPr>
            <w:r>
              <w:t>-0.059</w:t>
            </w:r>
          </w:p>
        </w:tc>
        <w:tc>
          <w:tcPr>
            <w:tcW w:w="948" w:type="dxa"/>
            <w:tcBorders>
              <w:top w:val="nil"/>
              <w:left w:val="nil"/>
              <w:bottom w:val="single" w:sz="4" w:space="0" w:color="auto"/>
              <w:right w:val="single" w:sz="4" w:space="0" w:color="auto"/>
            </w:tcBorders>
            <w:shd w:val="clear" w:color="auto" w:fill="auto"/>
            <w:vAlign w:val="center"/>
            <w:hideMark/>
          </w:tcPr>
          <w:p w14:paraId="2445F359" w14:textId="77777777" w:rsidR="00F5647C" w:rsidRDefault="00F5647C" w:rsidP="00574F62">
            <w:pPr>
              <w:pStyle w:val="TableText"/>
              <w:jc w:val="center"/>
            </w:pPr>
            <w:r>
              <w:t>0.390</w:t>
            </w:r>
          </w:p>
        </w:tc>
        <w:tc>
          <w:tcPr>
            <w:tcW w:w="1081" w:type="dxa"/>
            <w:tcBorders>
              <w:top w:val="nil"/>
              <w:left w:val="nil"/>
              <w:bottom w:val="single" w:sz="4" w:space="0" w:color="auto"/>
              <w:right w:val="single" w:sz="4" w:space="0" w:color="auto"/>
            </w:tcBorders>
            <w:shd w:val="clear" w:color="auto" w:fill="auto"/>
            <w:vAlign w:val="center"/>
            <w:hideMark/>
          </w:tcPr>
          <w:p w14:paraId="2A956950" w14:textId="77777777" w:rsidR="00F5647C" w:rsidRDefault="00F5647C" w:rsidP="00574F62">
            <w:pPr>
              <w:pStyle w:val="TableText"/>
              <w:jc w:val="center"/>
            </w:pPr>
            <w:r>
              <w:t>-0.0007</w:t>
            </w:r>
          </w:p>
        </w:tc>
        <w:tc>
          <w:tcPr>
            <w:tcW w:w="1872" w:type="dxa"/>
            <w:tcBorders>
              <w:top w:val="nil"/>
              <w:left w:val="nil"/>
              <w:bottom w:val="single" w:sz="4" w:space="0" w:color="auto"/>
              <w:right w:val="single" w:sz="4" w:space="0" w:color="auto"/>
            </w:tcBorders>
            <w:shd w:val="clear" w:color="auto" w:fill="auto"/>
            <w:noWrap/>
            <w:vAlign w:val="center"/>
            <w:hideMark/>
          </w:tcPr>
          <w:p w14:paraId="40F5DC95"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331C14A6" w14:textId="333587CC" w:rsidR="00F5647C" w:rsidRDefault="00F5647C" w:rsidP="00574F62">
            <w:pPr>
              <w:pStyle w:val="TableText"/>
              <w:jc w:val="center"/>
            </w:pPr>
            <w:proofErr w:type="spellStart"/>
            <w:r w:rsidRPr="00611927">
              <w:t>Nondecomposed</w:t>
            </w:r>
            <w:proofErr w:type="spellEnd"/>
          </w:p>
        </w:tc>
      </w:tr>
      <w:tr w:rsidR="00F5647C" w14:paraId="42191403"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891AA5B"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67413F0C" w14:textId="77777777" w:rsidR="00F5647C" w:rsidRDefault="00F5647C" w:rsidP="00574F62">
            <w:pPr>
              <w:pStyle w:val="TableText"/>
              <w:jc w:val="center"/>
            </w:pPr>
            <w:r>
              <w:t>590</w:t>
            </w:r>
          </w:p>
        </w:tc>
        <w:tc>
          <w:tcPr>
            <w:tcW w:w="1171" w:type="dxa"/>
            <w:tcBorders>
              <w:top w:val="nil"/>
              <w:left w:val="nil"/>
              <w:bottom w:val="single" w:sz="4" w:space="0" w:color="auto"/>
              <w:right w:val="single" w:sz="4" w:space="0" w:color="auto"/>
            </w:tcBorders>
            <w:shd w:val="clear" w:color="auto" w:fill="auto"/>
            <w:vAlign w:val="center"/>
            <w:hideMark/>
          </w:tcPr>
          <w:p w14:paraId="4D1C8EF8"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5BA5913D" w14:textId="77777777" w:rsidR="00F5647C" w:rsidRDefault="00F5647C" w:rsidP="00574F62">
            <w:pPr>
              <w:pStyle w:val="TableText"/>
              <w:jc w:val="center"/>
            </w:pPr>
            <w:r>
              <w:t>-0.059</w:t>
            </w:r>
          </w:p>
        </w:tc>
        <w:tc>
          <w:tcPr>
            <w:tcW w:w="948" w:type="dxa"/>
            <w:tcBorders>
              <w:top w:val="nil"/>
              <w:left w:val="nil"/>
              <w:bottom w:val="single" w:sz="4" w:space="0" w:color="auto"/>
              <w:right w:val="single" w:sz="4" w:space="0" w:color="auto"/>
            </w:tcBorders>
            <w:shd w:val="clear" w:color="auto" w:fill="auto"/>
            <w:noWrap/>
            <w:vAlign w:val="center"/>
            <w:hideMark/>
          </w:tcPr>
          <w:p w14:paraId="79C1C67F" w14:textId="77777777" w:rsidR="00F5647C" w:rsidRDefault="00F5647C" w:rsidP="00574F62">
            <w:pPr>
              <w:pStyle w:val="TableText"/>
              <w:jc w:val="center"/>
            </w:pPr>
            <w:r>
              <w:t>0.392</w:t>
            </w:r>
          </w:p>
        </w:tc>
        <w:tc>
          <w:tcPr>
            <w:tcW w:w="1081" w:type="dxa"/>
            <w:tcBorders>
              <w:top w:val="nil"/>
              <w:left w:val="nil"/>
              <w:bottom w:val="single" w:sz="4" w:space="0" w:color="auto"/>
              <w:right w:val="single" w:sz="4" w:space="0" w:color="auto"/>
            </w:tcBorders>
            <w:shd w:val="clear" w:color="auto" w:fill="auto"/>
            <w:noWrap/>
            <w:vAlign w:val="center"/>
            <w:hideMark/>
          </w:tcPr>
          <w:p w14:paraId="19E8E136" w14:textId="77777777" w:rsidR="00F5647C" w:rsidRDefault="00F5647C" w:rsidP="00574F62">
            <w:pPr>
              <w:pStyle w:val="TableText"/>
              <w:jc w:val="center"/>
            </w:pPr>
            <w:r>
              <w:t>-0.0007</w:t>
            </w:r>
          </w:p>
        </w:tc>
        <w:tc>
          <w:tcPr>
            <w:tcW w:w="1872" w:type="dxa"/>
            <w:tcBorders>
              <w:top w:val="nil"/>
              <w:left w:val="nil"/>
              <w:bottom w:val="single" w:sz="4" w:space="0" w:color="auto"/>
              <w:right w:val="single" w:sz="4" w:space="0" w:color="auto"/>
            </w:tcBorders>
            <w:shd w:val="clear" w:color="auto" w:fill="auto"/>
            <w:noWrap/>
            <w:vAlign w:val="center"/>
            <w:hideMark/>
          </w:tcPr>
          <w:p w14:paraId="16149DD3"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FF76CE3" w14:textId="27A77A8C" w:rsidR="00F5647C" w:rsidRDefault="00F5647C" w:rsidP="00574F62">
            <w:pPr>
              <w:pStyle w:val="TableText"/>
              <w:jc w:val="center"/>
            </w:pPr>
            <w:proofErr w:type="spellStart"/>
            <w:r w:rsidRPr="00611927">
              <w:t>Nondecomposed</w:t>
            </w:r>
            <w:proofErr w:type="spellEnd"/>
          </w:p>
        </w:tc>
      </w:tr>
      <w:tr w:rsidR="00F5647C" w14:paraId="34E9EFED"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57217EDF"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3B0D0B4D" w14:textId="77777777" w:rsidR="00F5647C" w:rsidRDefault="00F5647C" w:rsidP="00574F62">
            <w:pPr>
              <w:pStyle w:val="TableText"/>
              <w:jc w:val="center"/>
            </w:pPr>
            <w:r>
              <w:t>600</w:t>
            </w:r>
          </w:p>
        </w:tc>
        <w:tc>
          <w:tcPr>
            <w:tcW w:w="1171" w:type="dxa"/>
            <w:tcBorders>
              <w:top w:val="nil"/>
              <w:left w:val="nil"/>
              <w:bottom w:val="single" w:sz="4" w:space="0" w:color="auto"/>
              <w:right w:val="single" w:sz="4" w:space="0" w:color="auto"/>
            </w:tcBorders>
            <w:shd w:val="clear" w:color="auto" w:fill="auto"/>
            <w:vAlign w:val="center"/>
            <w:hideMark/>
          </w:tcPr>
          <w:p w14:paraId="7E775E16"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44617F62" w14:textId="77777777" w:rsidR="00F5647C" w:rsidRDefault="00F5647C" w:rsidP="00574F62">
            <w:pPr>
              <w:pStyle w:val="TableText"/>
              <w:jc w:val="center"/>
            </w:pPr>
            <w:r>
              <w:t>-0.043</w:t>
            </w:r>
          </w:p>
        </w:tc>
        <w:tc>
          <w:tcPr>
            <w:tcW w:w="948" w:type="dxa"/>
            <w:tcBorders>
              <w:top w:val="nil"/>
              <w:left w:val="nil"/>
              <w:bottom w:val="single" w:sz="4" w:space="0" w:color="auto"/>
              <w:right w:val="single" w:sz="4" w:space="0" w:color="auto"/>
            </w:tcBorders>
            <w:shd w:val="clear" w:color="auto" w:fill="auto"/>
            <w:vAlign w:val="center"/>
            <w:hideMark/>
          </w:tcPr>
          <w:p w14:paraId="6B60A326" w14:textId="77777777" w:rsidR="00F5647C" w:rsidRDefault="00F5647C" w:rsidP="00574F62">
            <w:pPr>
              <w:pStyle w:val="TableText"/>
              <w:jc w:val="center"/>
            </w:pPr>
            <w:r>
              <w:t>0.535</w:t>
            </w:r>
          </w:p>
        </w:tc>
        <w:tc>
          <w:tcPr>
            <w:tcW w:w="1081" w:type="dxa"/>
            <w:tcBorders>
              <w:top w:val="nil"/>
              <w:left w:val="nil"/>
              <w:bottom w:val="single" w:sz="4" w:space="0" w:color="auto"/>
              <w:right w:val="single" w:sz="4" w:space="0" w:color="auto"/>
            </w:tcBorders>
            <w:shd w:val="clear" w:color="auto" w:fill="auto"/>
            <w:vAlign w:val="center"/>
            <w:hideMark/>
          </w:tcPr>
          <w:p w14:paraId="755FCCC2" w14:textId="77777777" w:rsidR="00F5647C" w:rsidRDefault="00F5647C" w:rsidP="00574F62">
            <w:pPr>
              <w:pStyle w:val="TableText"/>
              <w:jc w:val="center"/>
            </w:pPr>
            <w:r>
              <w:t>-0.0001</w:t>
            </w:r>
          </w:p>
        </w:tc>
        <w:tc>
          <w:tcPr>
            <w:tcW w:w="1872" w:type="dxa"/>
            <w:tcBorders>
              <w:top w:val="nil"/>
              <w:left w:val="nil"/>
              <w:bottom w:val="single" w:sz="4" w:space="0" w:color="auto"/>
              <w:right w:val="single" w:sz="4" w:space="0" w:color="auto"/>
            </w:tcBorders>
            <w:shd w:val="clear" w:color="auto" w:fill="auto"/>
            <w:noWrap/>
            <w:vAlign w:val="center"/>
            <w:hideMark/>
          </w:tcPr>
          <w:p w14:paraId="773F144D"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49FAC87B" w14:textId="5F1513BD" w:rsidR="00F5647C" w:rsidRDefault="00F5647C" w:rsidP="00574F62">
            <w:pPr>
              <w:pStyle w:val="TableText"/>
              <w:jc w:val="center"/>
            </w:pPr>
            <w:proofErr w:type="spellStart"/>
            <w:r w:rsidRPr="00611927">
              <w:t>Nondecomposed</w:t>
            </w:r>
            <w:proofErr w:type="spellEnd"/>
          </w:p>
        </w:tc>
      </w:tr>
      <w:tr w:rsidR="00F5647C" w14:paraId="5C8BF24D"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DA61764"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37DC04F6" w14:textId="77777777" w:rsidR="00F5647C" w:rsidRDefault="00F5647C" w:rsidP="00574F62">
            <w:pPr>
              <w:pStyle w:val="TableText"/>
              <w:jc w:val="center"/>
            </w:pPr>
            <w:r>
              <w:t>600</w:t>
            </w:r>
          </w:p>
        </w:tc>
        <w:tc>
          <w:tcPr>
            <w:tcW w:w="1171" w:type="dxa"/>
            <w:tcBorders>
              <w:top w:val="nil"/>
              <w:left w:val="nil"/>
              <w:bottom w:val="single" w:sz="4" w:space="0" w:color="auto"/>
              <w:right w:val="single" w:sz="4" w:space="0" w:color="auto"/>
            </w:tcBorders>
            <w:shd w:val="clear" w:color="auto" w:fill="auto"/>
            <w:vAlign w:val="center"/>
            <w:hideMark/>
          </w:tcPr>
          <w:p w14:paraId="0EB71C99"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21D0DB25" w14:textId="77777777" w:rsidR="00F5647C" w:rsidRDefault="00F5647C" w:rsidP="00574F62">
            <w:pPr>
              <w:pStyle w:val="TableText"/>
              <w:jc w:val="center"/>
            </w:pPr>
            <w:r>
              <w:t>-0.043</w:t>
            </w:r>
          </w:p>
        </w:tc>
        <w:tc>
          <w:tcPr>
            <w:tcW w:w="948" w:type="dxa"/>
            <w:tcBorders>
              <w:top w:val="nil"/>
              <w:left w:val="nil"/>
              <w:bottom w:val="single" w:sz="4" w:space="0" w:color="auto"/>
              <w:right w:val="single" w:sz="4" w:space="0" w:color="auto"/>
            </w:tcBorders>
            <w:shd w:val="clear" w:color="auto" w:fill="auto"/>
            <w:noWrap/>
            <w:vAlign w:val="center"/>
            <w:hideMark/>
          </w:tcPr>
          <w:p w14:paraId="6473F1CE" w14:textId="77777777" w:rsidR="00F5647C" w:rsidRDefault="00F5647C" w:rsidP="00574F62">
            <w:pPr>
              <w:pStyle w:val="TableText"/>
              <w:jc w:val="center"/>
            </w:pPr>
            <w:r>
              <w:t>0.537</w:t>
            </w:r>
          </w:p>
        </w:tc>
        <w:tc>
          <w:tcPr>
            <w:tcW w:w="1081" w:type="dxa"/>
            <w:tcBorders>
              <w:top w:val="nil"/>
              <w:left w:val="nil"/>
              <w:bottom w:val="single" w:sz="4" w:space="0" w:color="auto"/>
              <w:right w:val="single" w:sz="4" w:space="0" w:color="auto"/>
            </w:tcBorders>
            <w:shd w:val="clear" w:color="auto" w:fill="auto"/>
            <w:noWrap/>
            <w:vAlign w:val="center"/>
            <w:hideMark/>
          </w:tcPr>
          <w:p w14:paraId="4F106418" w14:textId="77777777" w:rsidR="00F5647C" w:rsidRDefault="00F5647C" w:rsidP="00574F62">
            <w:pPr>
              <w:pStyle w:val="TableText"/>
              <w:jc w:val="center"/>
            </w:pPr>
            <w:r>
              <w:t>-0.0001</w:t>
            </w:r>
          </w:p>
        </w:tc>
        <w:tc>
          <w:tcPr>
            <w:tcW w:w="1872" w:type="dxa"/>
            <w:tcBorders>
              <w:top w:val="nil"/>
              <w:left w:val="nil"/>
              <w:bottom w:val="single" w:sz="4" w:space="0" w:color="auto"/>
              <w:right w:val="single" w:sz="4" w:space="0" w:color="auto"/>
            </w:tcBorders>
            <w:shd w:val="clear" w:color="auto" w:fill="auto"/>
            <w:noWrap/>
            <w:vAlign w:val="center"/>
            <w:hideMark/>
          </w:tcPr>
          <w:p w14:paraId="42DCDB03"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DCAEA51" w14:textId="46A3336B" w:rsidR="00F5647C" w:rsidRDefault="00F5647C" w:rsidP="00574F62">
            <w:pPr>
              <w:pStyle w:val="TableText"/>
              <w:jc w:val="center"/>
            </w:pPr>
            <w:proofErr w:type="spellStart"/>
            <w:r w:rsidRPr="00611927">
              <w:t>Nondecomposed</w:t>
            </w:r>
            <w:proofErr w:type="spellEnd"/>
          </w:p>
        </w:tc>
      </w:tr>
      <w:tr w:rsidR="002B6251" w14:paraId="54B97AE9"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7FDB5BBF"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1D5B9E2F" w14:textId="77777777" w:rsidR="002B6251" w:rsidRDefault="002B6251" w:rsidP="00574F62">
            <w:pPr>
              <w:pStyle w:val="TableText"/>
              <w:jc w:val="center"/>
            </w:pPr>
            <w:r>
              <w:t>22-7GR</w:t>
            </w:r>
          </w:p>
        </w:tc>
        <w:tc>
          <w:tcPr>
            <w:tcW w:w="1171" w:type="dxa"/>
            <w:tcBorders>
              <w:top w:val="nil"/>
              <w:left w:val="nil"/>
              <w:bottom w:val="single" w:sz="4" w:space="0" w:color="auto"/>
              <w:right w:val="single" w:sz="4" w:space="0" w:color="auto"/>
            </w:tcBorders>
            <w:shd w:val="clear" w:color="auto" w:fill="auto"/>
            <w:vAlign w:val="center"/>
            <w:hideMark/>
          </w:tcPr>
          <w:p w14:paraId="5ED024D9"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72228660" w14:textId="77777777" w:rsidR="002B6251" w:rsidRDefault="002B6251" w:rsidP="00574F62">
            <w:pPr>
              <w:pStyle w:val="TableText"/>
              <w:jc w:val="center"/>
            </w:pPr>
            <w:r>
              <w:t>-0.073</w:t>
            </w:r>
          </w:p>
        </w:tc>
        <w:tc>
          <w:tcPr>
            <w:tcW w:w="948" w:type="dxa"/>
            <w:tcBorders>
              <w:top w:val="nil"/>
              <w:left w:val="nil"/>
              <w:bottom w:val="single" w:sz="4" w:space="0" w:color="auto"/>
              <w:right w:val="single" w:sz="4" w:space="0" w:color="auto"/>
            </w:tcBorders>
            <w:shd w:val="clear" w:color="auto" w:fill="auto"/>
            <w:vAlign w:val="center"/>
            <w:hideMark/>
          </w:tcPr>
          <w:p w14:paraId="318A0025" w14:textId="77777777" w:rsidR="002B6251" w:rsidRDefault="002B6251" w:rsidP="00574F62">
            <w:pPr>
              <w:pStyle w:val="TableText"/>
              <w:jc w:val="center"/>
            </w:pPr>
            <w:r>
              <w:t>0.265</w:t>
            </w:r>
          </w:p>
        </w:tc>
        <w:tc>
          <w:tcPr>
            <w:tcW w:w="1081" w:type="dxa"/>
            <w:tcBorders>
              <w:top w:val="nil"/>
              <w:left w:val="nil"/>
              <w:bottom w:val="single" w:sz="4" w:space="0" w:color="auto"/>
              <w:right w:val="single" w:sz="4" w:space="0" w:color="auto"/>
            </w:tcBorders>
            <w:shd w:val="clear" w:color="auto" w:fill="auto"/>
            <w:vAlign w:val="center"/>
            <w:hideMark/>
          </w:tcPr>
          <w:p w14:paraId="16345B3E" w14:textId="77777777" w:rsidR="002B6251" w:rsidRDefault="002B6251" w:rsidP="00574F62">
            <w:pPr>
              <w:pStyle w:val="TableText"/>
              <w:jc w:val="center"/>
            </w:pPr>
            <w:r>
              <w:t>-0.0121</w:t>
            </w:r>
          </w:p>
        </w:tc>
        <w:tc>
          <w:tcPr>
            <w:tcW w:w="1872" w:type="dxa"/>
            <w:tcBorders>
              <w:top w:val="nil"/>
              <w:left w:val="nil"/>
              <w:bottom w:val="single" w:sz="4" w:space="0" w:color="auto"/>
              <w:right w:val="single" w:sz="4" w:space="0" w:color="auto"/>
            </w:tcBorders>
            <w:shd w:val="clear" w:color="auto" w:fill="auto"/>
            <w:noWrap/>
            <w:vAlign w:val="center"/>
            <w:hideMark/>
          </w:tcPr>
          <w:p w14:paraId="719D1E28"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vAlign w:val="center"/>
            <w:hideMark/>
          </w:tcPr>
          <w:p w14:paraId="339ACD0F" w14:textId="77777777" w:rsidR="002B6251" w:rsidRDefault="002B6251" w:rsidP="00574F62">
            <w:pPr>
              <w:pStyle w:val="TableText"/>
              <w:jc w:val="center"/>
            </w:pPr>
            <w:r>
              <w:t>Decomposed</w:t>
            </w:r>
          </w:p>
        </w:tc>
      </w:tr>
      <w:tr w:rsidR="002B6251" w14:paraId="090455DA"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AAD1AE7" w14:textId="77777777" w:rsidR="002B6251" w:rsidRPr="00574F62" w:rsidRDefault="002B6251" w:rsidP="00574F62">
            <w:pPr>
              <w:pStyle w:val="TableText"/>
              <w:jc w:val="center"/>
              <w:rPr>
                <w:b/>
              </w:rPr>
            </w:pPr>
            <w:r w:rsidRPr="00574F62">
              <w:rPr>
                <w:b/>
              </w:rPr>
              <w:lastRenderedPageBreak/>
              <w:t>Mann-Kendall</w:t>
            </w:r>
          </w:p>
        </w:tc>
        <w:tc>
          <w:tcPr>
            <w:tcW w:w="1440" w:type="dxa"/>
            <w:tcBorders>
              <w:top w:val="nil"/>
              <w:left w:val="nil"/>
              <w:bottom w:val="single" w:sz="4" w:space="0" w:color="auto"/>
              <w:right w:val="single" w:sz="4" w:space="0" w:color="auto"/>
            </w:tcBorders>
            <w:shd w:val="clear" w:color="auto" w:fill="auto"/>
            <w:vAlign w:val="center"/>
            <w:hideMark/>
          </w:tcPr>
          <w:p w14:paraId="0DEDFD18" w14:textId="77777777" w:rsidR="002B6251" w:rsidRDefault="002B6251" w:rsidP="00574F62">
            <w:pPr>
              <w:pStyle w:val="TableText"/>
              <w:jc w:val="center"/>
            </w:pPr>
            <w:r>
              <w:t>22-7GR</w:t>
            </w:r>
          </w:p>
        </w:tc>
        <w:tc>
          <w:tcPr>
            <w:tcW w:w="1171" w:type="dxa"/>
            <w:tcBorders>
              <w:top w:val="nil"/>
              <w:left w:val="nil"/>
              <w:bottom w:val="single" w:sz="4" w:space="0" w:color="auto"/>
              <w:right w:val="single" w:sz="4" w:space="0" w:color="auto"/>
            </w:tcBorders>
            <w:shd w:val="clear" w:color="auto" w:fill="auto"/>
            <w:vAlign w:val="center"/>
            <w:hideMark/>
          </w:tcPr>
          <w:p w14:paraId="7E1327C7"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3FEA07FC" w14:textId="77777777" w:rsidR="002B6251" w:rsidRDefault="002B6251" w:rsidP="00574F62">
            <w:pPr>
              <w:pStyle w:val="TableText"/>
              <w:jc w:val="center"/>
            </w:pPr>
            <w:r>
              <w:t>-0.073</w:t>
            </w:r>
          </w:p>
        </w:tc>
        <w:tc>
          <w:tcPr>
            <w:tcW w:w="948" w:type="dxa"/>
            <w:tcBorders>
              <w:top w:val="nil"/>
              <w:left w:val="nil"/>
              <w:bottom w:val="single" w:sz="4" w:space="0" w:color="auto"/>
              <w:right w:val="single" w:sz="4" w:space="0" w:color="auto"/>
            </w:tcBorders>
            <w:shd w:val="clear" w:color="auto" w:fill="auto"/>
            <w:noWrap/>
            <w:vAlign w:val="center"/>
            <w:hideMark/>
          </w:tcPr>
          <w:p w14:paraId="104130C8" w14:textId="77777777" w:rsidR="002B6251" w:rsidRDefault="002B6251" w:rsidP="00574F62">
            <w:pPr>
              <w:pStyle w:val="TableText"/>
              <w:jc w:val="center"/>
            </w:pPr>
            <w:r>
              <w:t>0.266</w:t>
            </w:r>
          </w:p>
        </w:tc>
        <w:tc>
          <w:tcPr>
            <w:tcW w:w="1081" w:type="dxa"/>
            <w:tcBorders>
              <w:top w:val="nil"/>
              <w:left w:val="nil"/>
              <w:bottom w:val="single" w:sz="4" w:space="0" w:color="auto"/>
              <w:right w:val="single" w:sz="4" w:space="0" w:color="auto"/>
            </w:tcBorders>
            <w:shd w:val="clear" w:color="auto" w:fill="auto"/>
            <w:noWrap/>
            <w:vAlign w:val="center"/>
            <w:hideMark/>
          </w:tcPr>
          <w:p w14:paraId="2FF92127" w14:textId="77777777" w:rsidR="002B6251" w:rsidRDefault="002B6251" w:rsidP="00574F62">
            <w:pPr>
              <w:pStyle w:val="TableText"/>
              <w:jc w:val="center"/>
            </w:pPr>
            <w:r>
              <w:t>-0.0121</w:t>
            </w:r>
          </w:p>
        </w:tc>
        <w:tc>
          <w:tcPr>
            <w:tcW w:w="1872" w:type="dxa"/>
            <w:tcBorders>
              <w:top w:val="nil"/>
              <w:left w:val="nil"/>
              <w:bottom w:val="single" w:sz="4" w:space="0" w:color="auto"/>
              <w:right w:val="single" w:sz="4" w:space="0" w:color="auto"/>
            </w:tcBorders>
            <w:shd w:val="clear" w:color="auto" w:fill="auto"/>
            <w:noWrap/>
            <w:vAlign w:val="center"/>
            <w:hideMark/>
          </w:tcPr>
          <w:p w14:paraId="0379AD5D"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6DFC743E" w14:textId="77777777" w:rsidR="002B6251" w:rsidRDefault="002B6251" w:rsidP="00574F62">
            <w:pPr>
              <w:pStyle w:val="TableText"/>
              <w:jc w:val="center"/>
            </w:pPr>
            <w:r>
              <w:t>Decomposed</w:t>
            </w:r>
          </w:p>
        </w:tc>
      </w:tr>
      <w:tr w:rsidR="002B6251" w14:paraId="4E40901B"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065E5242"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6B865B15" w14:textId="77777777" w:rsidR="002B6251" w:rsidRDefault="002B6251" w:rsidP="00574F62">
            <w:pPr>
              <w:pStyle w:val="TableText"/>
              <w:jc w:val="center"/>
            </w:pPr>
            <w:r>
              <w:t>16-3GR</w:t>
            </w:r>
          </w:p>
        </w:tc>
        <w:tc>
          <w:tcPr>
            <w:tcW w:w="1171" w:type="dxa"/>
            <w:tcBorders>
              <w:top w:val="nil"/>
              <w:left w:val="nil"/>
              <w:bottom w:val="single" w:sz="4" w:space="0" w:color="auto"/>
              <w:right w:val="single" w:sz="4" w:space="0" w:color="auto"/>
            </w:tcBorders>
            <w:shd w:val="clear" w:color="auto" w:fill="auto"/>
            <w:vAlign w:val="center"/>
            <w:hideMark/>
          </w:tcPr>
          <w:p w14:paraId="1C611BCF"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54748C52" w14:textId="77777777" w:rsidR="002B6251" w:rsidRDefault="002B6251" w:rsidP="00574F62">
            <w:pPr>
              <w:pStyle w:val="TableText"/>
              <w:jc w:val="center"/>
            </w:pPr>
            <w:r>
              <w:t>-0.083</w:t>
            </w:r>
          </w:p>
        </w:tc>
        <w:tc>
          <w:tcPr>
            <w:tcW w:w="948" w:type="dxa"/>
            <w:tcBorders>
              <w:top w:val="nil"/>
              <w:left w:val="nil"/>
              <w:bottom w:val="single" w:sz="4" w:space="0" w:color="auto"/>
              <w:right w:val="single" w:sz="4" w:space="0" w:color="auto"/>
            </w:tcBorders>
            <w:shd w:val="clear" w:color="auto" w:fill="auto"/>
            <w:vAlign w:val="center"/>
            <w:hideMark/>
          </w:tcPr>
          <w:p w14:paraId="16380181" w14:textId="77777777" w:rsidR="002B6251" w:rsidRDefault="002B6251" w:rsidP="00574F62">
            <w:pPr>
              <w:pStyle w:val="TableText"/>
              <w:jc w:val="center"/>
            </w:pPr>
            <w:r>
              <w:t>0.203</w:t>
            </w:r>
          </w:p>
        </w:tc>
        <w:tc>
          <w:tcPr>
            <w:tcW w:w="1081" w:type="dxa"/>
            <w:tcBorders>
              <w:top w:val="nil"/>
              <w:left w:val="nil"/>
              <w:bottom w:val="single" w:sz="4" w:space="0" w:color="auto"/>
              <w:right w:val="single" w:sz="4" w:space="0" w:color="auto"/>
            </w:tcBorders>
            <w:shd w:val="clear" w:color="auto" w:fill="auto"/>
            <w:vAlign w:val="center"/>
            <w:hideMark/>
          </w:tcPr>
          <w:p w14:paraId="7D9E71EC" w14:textId="77777777" w:rsidR="002B6251" w:rsidRDefault="002B6251" w:rsidP="00574F62">
            <w:pPr>
              <w:pStyle w:val="TableText"/>
              <w:jc w:val="center"/>
            </w:pPr>
            <w:r>
              <w:t>-0.0068</w:t>
            </w:r>
          </w:p>
        </w:tc>
        <w:tc>
          <w:tcPr>
            <w:tcW w:w="1872" w:type="dxa"/>
            <w:tcBorders>
              <w:top w:val="nil"/>
              <w:left w:val="nil"/>
              <w:bottom w:val="single" w:sz="4" w:space="0" w:color="auto"/>
              <w:right w:val="single" w:sz="4" w:space="0" w:color="auto"/>
            </w:tcBorders>
            <w:shd w:val="clear" w:color="auto" w:fill="auto"/>
            <w:noWrap/>
            <w:vAlign w:val="center"/>
            <w:hideMark/>
          </w:tcPr>
          <w:p w14:paraId="4285768D"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1521D6F7" w14:textId="77777777" w:rsidR="002B6251" w:rsidRDefault="002B6251" w:rsidP="00574F62">
            <w:pPr>
              <w:pStyle w:val="TableText"/>
              <w:jc w:val="center"/>
            </w:pPr>
            <w:r>
              <w:t>Decomposed</w:t>
            </w:r>
          </w:p>
        </w:tc>
      </w:tr>
      <w:tr w:rsidR="002B6251" w14:paraId="02C530C9"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DE53580"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7D42333B" w14:textId="77777777" w:rsidR="002B6251" w:rsidRDefault="002B6251" w:rsidP="00574F62">
            <w:pPr>
              <w:pStyle w:val="TableText"/>
              <w:jc w:val="center"/>
            </w:pPr>
            <w:r>
              <w:t>16-3GR</w:t>
            </w:r>
          </w:p>
        </w:tc>
        <w:tc>
          <w:tcPr>
            <w:tcW w:w="1171" w:type="dxa"/>
            <w:tcBorders>
              <w:top w:val="nil"/>
              <w:left w:val="nil"/>
              <w:bottom w:val="single" w:sz="4" w:space="0" w:color="auto"/>
              <w:right w:val="single" w:sz="4" w:space="0" w:color="auto"/>
            </w:tcBorders>
            <w:shd w:val="clear" w:color="auto" w:fill="auto"/>
            <w:vAlign w:val="center"/>
            <w:hideMark/>
          </w:tcPr>
          <w:p w14:paraId="6FB4666D"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76CA5782" w14:textId="77777777" w:rsidR="002B6251" w:rsidRDefault="002B6251" w:rsidP="00574F62">
            <w:pPr>
              <w:pStyle w:val="TableText"/>
              <w:jc w:val="center"/>
            </w:pPr>
            <w:r>
              <w:t>-0.083</w:t>
            </w:r>
          </w:p>
        </w:tc>
        <w:tc>
          <w:tcPr>
            <w:tcW w:w="948" w:type="dxa"/>
            <w:tcBorders>
              <w:top w:val="nil"/>
              <w:left w:val="nil"/>
              <w:bottom w:val="single" w:sz="4" w:space="0" w:color="auto"/>
              <w:right w:val="single" w:sz="4" w:space="0" w:color="auto"/>
            </w:tcBorders>
            <w:shd w:val="clear" w:color="auto" w:fill="auto"/>
            <w:noWrap/>
            <w:vAlign w:val="center"/>
            <w:hideMark/>
          </w:tcPr>
          <w:p w14:paraId="4B8C166E" w14:textId="77777777" w:rsidR="002B6251" w:rsidRDefault="002B6251" w:rsidP="00574F62">
            <w:pPr>
              <w:pStyle w:val="TableText"/>
              <w:jc w:val="center"/>
            </w:pPr>
            <w:r>
              <w:t>0.203</w:t>
            </w:r>
          </w:p>
        </w:tc>
        <w:tc>
          <w:tcPr>
            <w:tcW w:w="1081" w:type="dxa"/>
            <w:tcBorders>
              <w:top w:val="nil"/>
              <w:left w:val="nil"/>
              <w:bottom w:val="single" w:sz="4" w:space="0" w:color="auto"/>
              <w:right w:val="single" w:sz="4" w:space="0" w:color="auto"/>
            </w:tcBorders>
            <w:shd w:val="clear" w:color="auto" w:fill="auto"/>
            <w:noWrap/>
            <w:vAlign w:val="center"/>
            <w:hideMark/>
          </w:tcPr>
          <w:p w14:paraId="58454BB5" w14:textId="77777777" w:rsidR="002B6251" w:rsidRDefault="002B6251" w:rsidP="00574F62">
            <w:pPr>
              <w:pStyle w:val="TableText"/>
              <w:jc w:val="center"/>
            </w:pPr>
            <w:r>
              <w:t>-0.0068</w:t>
            </w:r>
          </w:p>
        </w:tc>
        <w:tc>
          <w:tcPr>
            <w:tcW w:w="1872" w:type="dxa"/>
            <w:tcBorders>
              <w:top w:val="nil"/>
              <w:left w:val="nil"/>
              <w:bottom w:val="single" w:sz="4" w:space="0" w:color="auto"/>
              <w:right w:val="single" w:sz="4" w:space="0" w:color="auto"/>
            </w:tcBorders>
            <w:shd w:val="clear" w:color="auto" w:fill="auto"/>
            <w:noWrap/>
            <w:vAlign w:val="center"/>
            <w:hideMark/>
          </w:tcPr>
          <w:p w14:paraId="75763F1C"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546005A3" w14:textId="77777777" w:rsidR="002B6251" w:rsidRDefault="002B6251" w:rsidP="00574F62">
            <w:pPr>
              <w:pStyle w:val="TableText"/>
              <w:jc w:val="center"/>
            </w:pPr>
            <w:r>
              <w:t>Decomposed</w:t>
            </w:r>
          </w:p>
        </w:tc>
      </w:tr>
      <w:tr w:rsidR="002B6251" w14:paraId="12F567D2"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61ED3814"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648D45C9" w14:textId="77777777" w:rsidR="002B6251" w:rsidRDefault="002B6251" w:rsidP="00574F62">
            <w:pPr>
              <w:pStyle w:val="TableText"/>
              <w:jc w:val="center"/>
            </w:pPr>
            <w:r>
              <w:t>20-9GR</w:t>
            </w:r>
          </w:p>
        </w:tc>
        <w:tc>
          <w:tcPr>
            <w:tcW w:w="1171" w:type="dxa"/>
            <w:tcBorders>
              <w:top w:val="nil"/>
              <w:left w:val="nil"/>
              <w:bottom w:val="single" w:sz="4" w:space="0" w:color="auto"/>
              <w:right w:val="single" w:sz="4" w:space="0" w:color="auto"/>
            </w:tcBorders>
            <w:shd w:val="clear" w:color="auto" w:fill="auto"/>
            <w:vAlign w:val="center"/>
            <w:hideMark/>
          </w:tcPr>
          <w:p w14:paraId="1ABB1DCB"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1772AC32" w14:textId="77777777" w:rsidR="002B6251" w:rsidRDefault="002B6251" w:rsidP="00574F62">
            <w:pPr>
              <w:pStyle w:val="TableText"/>
              <w:jc w:val="center"/>
            </w:pPr>
            <w:r>
              <w:t>-0.196</w:t>
            </w:r>
          </w:p>
        </w:tc>
        <w:tc>
          <w:tcPr>
            <w:tcW w:w="948" w:type="dxa"/>
            <w:tcBorders>
              <w:top w:val="nil"/>
              <w:left w:val="nil"/>
              <w:bottom w:val="single" w:sz="4" w:space="0" w:color="auto"/>
              <w:right w:val="single" w:sz="4" w:space="0" w:color="auto"/>
            </w:tcBorders>
            <w:shd w:val="clear" w:color="auto" w:fill="auto"/>
            <w:vAlign w:val="center"/>
            <w:hideMark/>
          </w:tcPr>
          <w:p w14:paraId="2544BD87" w14:textId="77777777" w:rsidR="002B6251" w:rsidRDefault="002B6251" w:rsidP="00574F62">
            <w:pPr>
              <w:pStyle w:val="TableText"/>
              <w:jc w:val="center"/>
            </w:pPr>
            <w:r>
              <w:t>0.003</w:t>
            </w:r>
          </w:p>
        </w:tc>
        <w:tc>
          <w:tcPr>
            <w:tcW w:w="1081" w:type="dxa"/>
            <w:tcBorders>
              <w:top w:val="nil"/>
              <w:left w:val="nil"/>
              <w:bottom w:val="single" w:sz="4" w:space="0" w:color="auto"/>
              <w:right w:val="single" w:sz="4" w:space="0" w:color="auto"/>
            </w:tcBorders>
            <w:shd w:val="clear" w:color="auto" w:fill="auto"/>
            <w:vAlign w:val="center"/>
            <w:hideMark/>
          </w:tcPr>
          <w:p w14:paraId="5927A2D5" w14:textId="77777777" w:rsidR="002B6251" w:rsidRDefault="002B6251" w:rsidP="00574F62">
            <w:pPr>
              <w:pStyle w:val="TableText"/>
              <w:jc w:val="center"/>
            </w:pPr>
            <w:r>
              <w:t>-0.0294</w:t>
            </w:r>
          </w:p>
        </w:tc>
        <w:tc>
          <w:tcPr>
            <w:tcW w:w="1872" w:type="dxa"/>
            <w:tcBorders>
              <w:top w:val="nil"/>
              <w:left w:val="nil"/>
              <w:bottom w:val="single" w:sz="4" w:space="0" w:color="auto"/>
              <w:right w:val="single" w:sz="4" w:space="0" w:color="auto"/>
            </w:tcBorders>
            <w:shd w:val="clear" w:color="auto" w:fill="auto"/>
            <w:noWrap/>
            <w:vAlign w:val="center"/>
            <w:hideMark/>
          </w:tcPr>
          <w:p w14:paraId="609EA775" w14:textId="7DF87013" w:rsidR="002B6251" w:rsidRDefault="002B6251" w:rsidP="00574F62">
            <w:pPr>
              <w:pStyle w:val="TableText"/>
              <w:jc w:val="center"/>
            </w:pPr>
            <w:r>
              <w:t xml:space="preserve">Negative </w:t>
            </w:r>
            <w:r w:rsidR="00F5647C">
              <w:t xml:space="preserve">significant </w:t>
            </w:r>
            <w:r>
              <w:t>trend</w:t>
            </w:r>
          </w:p>
        </w:tc>
        <w:tc>
          <w:tcPr>
            <w:tcW w:w="1584" w:type="dxa"/>
            <w:tcBorders>
              <w:top w:val="nil"/>
              <w:left w:val="nil"/>
              <w:bottom w:val="single" w:sz="4" w:space="0" w:color="auto"/>
              <w:right w:val="single" w:sz="8" w:space="0" w:color="auto"/>
            </w:tcBorders>
            <w:shd w:val="clear" w:color="auto" w:fill="auto"/>
            <w:noWrap/>
            <w:vAlign w:val="center"/>
            <w:hideMark/>
          </w:tcPr>
          <w:p w14:paraId="418B2ACA" w14:textId="77777777" w:rsidR="002B6251" w:rsidRDefault="002B6251" w:rsidP="00574F62">
            <w:pPr>
              <w:pStyle w:val="TableText"/>
              <w:jc w:val="center"/>
            </w:pPr>
            <w:r>
              <w:t>Decomposed</w:t>
            </w:r>
          </w:p>
        </w:tc>
      </w:tr>
      <w:tr w:rsidR="002B6251" w14:paraId="702B5C4B"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B9C8DFF"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70005E01" w14:textId="77777777" w:rsidR="002B6251" w:rsidRDefault="002B6251" w:rsidP="00574F62">
            <w:pPr>
              <w:pStyle w:val="TableText"/>
              <w:jc w:val="center"/>
            </w:pPr>
            <w:r>
              <w:t>20-9GR</w:t>
            </w:r>
          </w:p>
        </w:tc>
        <w:tc>
          <w:tcPr>
            <w:tcW w:w="1171" w:type="dxa"/>
            <w:tcBorders>
              <w:top w:val="nil"/>
              <w:left w:val="nil"/>
              <w:bottom w:val="single" w:sz="4" w:space="0" w:color="auto"/>
              <w:right w:val="single" w:sz="4" w:space="0" w:color="auto"/>
            </w:tcBorders>
            <w:shd w:val="clear" w:color="auto" w:fill="auto"/>
            <w:vAlign w:val="center"/>
            <w:hideMark/>
          </w:tcPr>
          <w:p w14:paraId="59233BA1"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37B385A7" w14:textId="77777777" w:rsidR="002B6251" w:rsidRDefault="002B6251" w:rsidP="00574F62">
            <w:pPr>
              <w:pStyle w:val="TableText"/>
              <w:jc w:val="center"/>
            </w:pPr>
            <w:r>
              <w:t>-0.196</w:t>
            </w:r>
          </w:p>
        </w:tc>
        <w:tc>
          <w:tcPr>
            <w:tcW w:w="948" w:type="dxa"/>
            <w:tcBorders>
              <w:top w:val="nil"/>
              <w:left w:val="nil"/>
              <w:bottom w:val="single" w:sz="4" w:space="0" w:color="auto"/>
              <w:right w:val="single" w:sz="4" w:space="0" w:color="auto"/>
            </w:tcBorders>
            <w:shd w:val="clear" w:color="auto" w:fill="auto"/>
            <w:noWrap/>
            <w:vAlign w:val="center"/>
            <w:hideMark/>
          </w:tcPr>
          <w:p w14:paraId="7D1B1C4D" w14:textId="77777777" w:rsidR="002B6251" w:rsidRDefault="002B6251" w:rsidP="00574F62">
            <w:pPr>
              <w:pStyle w:val="TableText"/>
              <w:jc w:val="center"/>
            </w:pPr>
            <w:r>
              <w:t>0.003</w:t>
            </w:r>
          </w:p>
        </w:tc>
        <w:tc>
          <w:tcPr>
            <w:tcW w:w="1081" w:type="dxa"/>
            <w:tcBorders>
              <w:top w:val="nil"/>
              <w:left w:val="nil"/>
              <w:bottom w:val="single" w:sz="4" w:space="0" w:color="auto"/>
              <w:right w:val="single" w:sz="4" w:space="0" w:color="auto"/>
            </w:tcBorders>
            <w:shd w:val="clear" w:color="auto" w:fill="auto"/>
            <w:noWrap/>
            <w:vAlign w:val="center"/>
            <w:hideMark/>
          </w:tcPr>
          <w:p w14:paraId="14199E80" w14:textId="77777777" w:rsidR="002B6251" w:rsidRDefault="002B6251" w:rsidP="00574F62">
            <w:pPr>
              <w:pStyle w:val="TableText"/>
              <w:jc w:val="center"/>
            </w:pPr>
            <w:r>
              <w:t>-0.0294</w:t>
            </w:r>
          </w:p>
        </w:tc>
        <w:tc>
          <w:tcPr>
            <w:tcW w:w="1872" w:type="dxa"/>
            <w:tcBorders>
              <w:top w:val="nil"/>
              <w:left w:val="nil"/>
              <w:bottom w:val="single" w:sz="4" w:space="0" w:color="auto"/>
              <w:right w:val="single" w:sz="4" w:space="0" w:color="auto"/>
            </w:tcBorders>
            <w:shd w:val="clear" w:color="auto" w:fill="auto"/>
            <w:noWrap/>
            <w:vAlign w:val="center"/>
            <w:hideMark/>
          </w:tcPr>
          <w:p w14:paraId="35E256F6" w14:textId="3EF091CC" w:rsidR="002B6251" w:rsidRDefault="002B6251" w:rsidP="00574F62">
            <w:pPr>
              <w:pStyle w:val="TableText"/>
              <w:jc w:val="center"/>
            </w:pPr>
            <w:r>
              <w:t xml:space="preserve">Negative </w:t>
            </w:r>
            <w:r w:rsidR="00F5647C">
              <w:t xml:space="preserve">significant </w:t>
            </w:r>
            <w:r>
              <w:t>trend</w:t>
            </w:r>
          </w:p>
        </w:tc>
        <w:tc>
          <w:tcPr>
            <w:tcW w:w="1584" w:type="dxa"/>
            <w:tcBorders>
              <w:top w:val="nil"/>
              <w:left w:val="nil"/>
              <w:bottom w:val="single" w:sz="4" w:space="0" w:color="auto"/>
              <w:right w:val="single" w:sz="8" w:space="0" w:color="auto"/>
            </w:tcBorders>
            <w:shd w:val="clear" w:color="auto" w:fill="auto"/>
            <w:noWrap/>
            <w:vAlign w:val="center"/>
            <w:hideMark/>
          </w:tcPr>
          <w:p w14:paraId="472EF9A0" w14:textId="77777777" w:rsidR="002B6251" w:rsidRDefault="002B6251" w:rsidP="00574F62">
            <w:pPr>
              <w:pStyle w:val="TableText"/>
              <w:jc w:val="center"/>
            </w:pPr>
            <w:r>
              <w:t>Decomposed</w:t>
            </w:r>
          </w:p>
        </w:tc>
      </w:tr>
      <w:tr w:rsidR="002B6251" w14:paraId="24F4AFF0"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4A809C09"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42EEE999" w14:textId="77777777" w:rsidR="002B6251" w:rsidRDefault="002B6251" w:rsidP="00574F62">
            <w:pPr>
              <w:pStyle w:val="TableText"/>
              <w:jc w:val="center"/>
            </w:pPr>
            <w:r>
              <w:t>23-5GR</w:t>
            </w:r>
          </w:p>
        </w:tc>
        <w:tc>
          <w:tcPr>
            <w:tcW w:w="1171" w:type="dxa"/>
            <w:tcBorders>
              <w:top w:val="nil"/>
              <w:left w:val="nil"/>
              <w:bottom w:val="single" w:sz="4" w:space="0" w:color="auto"/>
              <w:right w:val="single" w:sz="4" w:space="0" w:color="auto"/>
            </w:tcBorders>
            <w:shd w:val="clear" w:color="auto" w:fill="auto"/>
            <w:vAlign w:val="center"/>
            <w:hideMark/>
          </w:tcPr>
          <w:p w14:paraId="628474BC"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0E7F4E8E" w14:textId="77777777" w:rsidR="002B6251" w:rsidRDefault="002B6251" w:rsidP="00574F62">
            <w:pPr>
              <w:pStyle w:val="TableText"/>
              <w:jc w:val="center"/>
            </w:pPr>
            <w:r>
              <w:t>0.043</w:t>
            </w:r>
          </w:p>
        </w:tc>
        <w:tc>
          <w:tcPr>
            <w:tcW w:w="948" w:type="dxa"/>
            <w:tcBorders>
              <w:top w:val="nil"/>
              <w:left w:val="nil"/>
              <w:bottom w:val="single" w:sz="4" w:space="0" w:color="auto"/>
              <w:right w:val="single" w:sz="4" w:space="0" w:color="auto"/>
            </w:tcBorders>
            <w:shd w:val="clear" w:color="auto" w:fill="auto"/>
            <w:vAlign w:val="center"/>
            <w:hideMark/>
          </w:tcPr>
          <w:p w14:paraId="44F55389" w14:textId="77777777" w:rsidR="002B6251" w:rsidRDefault="002B6251" w:rsidP="00574F62">
            <w:pPr>
              <w:pStyle w:val="TableText"/>
              <w:jc w:val="center"/>
            </w:pPr>
            <w:r>
              <w:t>0.507</w:t>
            </w:r>
          </w:p>
        </w:tc>
        <w:tc>
          <w:tcPr>
            <w:tcW w:w="1081" w:type="dxa"/>
            <w:tcBorders>
              <w:top w:val="nil"/>
              <w:left w:val="nil"/>
              <w:bottom w:val="single" w:sz="4" w:space="0" w:color="auto"/>
              <w:right w:val="single" w:sz="4" w:space="0" w:color="auto"/>
            </w:tcBorders>
            <w:shd w:val="clear" w:color="auto" w:fill="auto"/>
            <w:vAlign w:val="center"/>
            <w:hideMark/>
          </w:tcPr>
          <w:p w14:paraId="12928038" w14:textId="77777777" w:rsidR="002B6251" w:rsidRDefault="002B6251" w:rsidP="00574F62">
            <w:pPr>
              <w:pStyle w:val="TableText"/>
              <w:jc w:val="center"/>
            </w:pPr>
            <w:r>
              <w:t>0.0052</w:t>
            </w:r>
          </w:p>
        </w:tc>
        <w:tc>
          <w:tcPr>
            <w:tcW w:w="1872" w:type="dxa"/>
            <w:tcBorders>
              <w:top w:val="nil"/>
              <w:left w:val="nil"/>
              <w:bottom w:val="single" w:sz="4" w:space="0" w:color="auto"/>
              <w:right w:val="single" w:sz="4" w:space="0" w:color="auto"/>
            </w:tcBorders>
            <w:shd w:val="clear" w:color="auto" w:fill="auto"/>
            <w:noWrap/>
            <w:vAlign w:val="center"/>
            <w:hideMark/>
          </w:tcPr>
          <w:p w14:paraId="194DA8D5"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5352A79A" w14:textId="77777777" w:rsidR="002B6251" w:rsidRDefault="002B6251" w:rsidP="00574F62">
            <w:pPr>
              <w:pStyle w:val="TableText"/>
              <w:jc w:val="center"/>
            </w:pPr>
            <w:r>
              <w:t>Decomposed</w:t>
            </w:r>
          </w:p>
        </w:tc>
      </w:tr>
      <w:tr w:rsidR="002B6251" w14:paraId="73FC3025"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A0E60BA"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74A1B7E7" w14:textId="77777777" w:rsidR="002B6251" w:rsidRDefault="002B6251" w:rsidP="00574F62">
            <w:pPr>
              <w:pStyle w:val="TableText"/>
              <w:jc w:val="center"/>
            </w:pPr>
            <w:r>
              <w:t>23-5GR</w:t>
            </w:r>
          </w:p>
        </w:tc>
        <w:tc>
          <w:tcPr>
            <w:tcW w:w="1171" w:type="dxa"/>
            <w:tcBorders>
              <w:top w:val="nil"/>
              <w:left w:val="nil"/>
              <w:bottom w:val="single" w:sz="4" w:space="0" w:color="auto"/>
              <w:right w:val="single" w:sz="4" w:space="0" w:color="auto"/>
            </w:tcBorders>
            <w:shd w:val="clear" w:color="auto" w:fill="auto"/>
            <w:vAlign w:val="center"/>
            <w:hideMark/>
          </w:tcPr>
          <w:p w14:paraId="7B190E2D"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0B41DEE5" w14:textId="77777777" w:rsidR="002B6251" w:rsidRDefault="002B6251" w:rsidP="00574F62">
            <w:pPr>
              <w:pStyle w:val="TableText"/>
              <w:jc w:val="center"/>
            </w:pPr>
            <w:r>
              <w:t>0.043</w:t>
            </w:r>
          </w:p>
        </w:tc>
        <w:tc>
          <w:tcPr>
            <w:tcW w:w="948" w:type="dxa"/>
            <w:tcBorders>
              <w:top w:val="nil"/>
              <w:left w:val="nil"/>
              <w:bottom w:val="single" w:sz="4" w:space="0" w:color="auto"/>
              <w:right w:val="single" w:sz="4" w:space="0" w:color="auto"/>
            </w:tcBorders>
            <w:shd w:val="clear" w:color="auto" w:fill="auto"/>
            <w:noWrap/>
            <w:vAlign w:val="center"/>
            <w:hideMark/>
          </w:tcPr>
          <w:p w14:paraId="7910A51F" w14:textId="77777777" w:rsidR="002B6251" w:rsidRDefault="002B6251" w:rsidP="00574F62">
            <w:pPr>
              <w:pStyle w:val="TableText"/>
              <w:jc w:val="center"/>
            </w:pPr>
            <w:r>
              <w:t>0.509</w:t>
            </w:r>
          </w:p>
        </w:tc>
        <w:tc>
          <w:tcPr>
            <w:tcW w:w="1081" w:type="dxa"/>
            <w:tcBorders>
              <w:top w:val="nil"/>
              <w:left w:val="nil"/>
              <w:bottom w:val="single" w:sz="4" w:space="0" w:color="auto"/>
              <w:right w:val="single" w:sz="4" w:space="0" w:color="auto"/>
            </w:tcBorders>
            <w:shd w:val="clear" w:color="auto" w:fill="auto"/>
            <w:noWrap/>
            <w:vAlign w:val="center"/>
            <w:hideMark/>
          </w:tcPr>
          <w:p w14:paraId="0E9B7D5E" w14:textId="77777777" w:rsidR="002B6251" w:rsidRDefault="002B6251" w:rsidP="00574F62">
            <w:pPr>
              <w:pStyle w:val="TableText"/>
              <w:jc w:val="center"/>
            </w:pPr>
            <w:r>
              <w:t>0.0052</w:t>
            </w:r>
          </w:p>
        </w:tc>
        <w:tc>
          <w:tcPr>
            <w:tcW w:w="1872" w:type="dxa"/>
            <w:tcBorders>
              <w:top w:val="nil"/>
              <w:left w:val="nil"/>
              <w:bottom w:val="single" w:sz="4" w:space="0" w:color="auto"/>
              <w:right w:val="single" w:sz="4" w:space="0" w:color="auto"/>
            </w:tcBorders>
            <w:shd w:val="clear" w:color="auto" w:fill="auto"/>
            <w:noWrap/>
            <w:vAlign w:val="center"/>
            <w:hideMark/>
          </w:tcPr>
          <w:p w14:paraId="7E253039"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73B7F9EF" w14:textId="77777777" w:rsidR="002B6251" w:rsidRDefault="002B6251" w:rsidP="00574F62">
            <w:pPr>
              <w:pStyle w:val="TableText"/>
              <w:jc w:val="center"/>
            </w:pPr>
            <w:r>
              <w:t>Decomposed</w:t>
            </w:r>
          </w:p>
        </w:tc>
      </w:tr>
      <w:tr w:rsidR="002B6251" w14:paraId="2D250612"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2CCFF20E"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4085CB3E" w14:textId="77777777" w:rsidR="002B6251" w:rsidRDefault="002B6251" w:rsidP="00574F62">
            <w:pPr>
              <w:pStyle w:val="TableText"/>
              <w:jc w:val="center"/>
            </w:pPr>
            <w:r>
              <w:t>24-7GR</w:t>
            </w:r>
          </w:p>
        </w:tc>
        <w:tc>
          <w:tcPr>
            <w:tcW w:w="1171" w:type="dxa"/>
            <w:tcBorders>
              <w:top w:val="nil"/>
              <w:left w:val="nil"/>
              <w:bottom w:val="single" w:sz="4" w:space="0" w:color="auto"/>
              <w:right w:val="single" w:sz="4" w:space="0" w:color="auto"/>
            </w:tcBorders>
            <w:shd w:val="clear" w:color="auto" w:fill="auto"/>
            <w:vAlign w:val="center"/>
            <w:hideMark/>
          </w:tcPr>
          <w:p w14:paraId="67D2E04A"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1FF35DC3" w14:textId="77777777" w:rsidR="002B6251" w:rsidRDefault="002B6251" w:rsidP="00574F62">
            <w:pPr>
              <w:pStyle w:val="TableText"/>
              <w:jc w:val="center"/>
            </w:pPr>
            <w:r>
              <w:t>-0.061</w:t>
            </w:r>
          </w:p>
        </w:tc>
        <w:tc>
          <w:tcPr>
            <w:tcW w:w="948" w:type="dxa"/>
            <w:tcBorders>
              <w:top w:val="nil"/>
              <w:left w:val="nil"/>
              <w:bottom w:val="single" w:sz="4" w:space="0" w:color="auto"/>
              <w:right w:val="single" w:sz="4" w:space="0" w:color="auto"/>
            </w:tcBorders>
            <w:shd w:val="clear" w:color="auto" w:fill="auto"/>
            <w:vAlign w:val="center"/>
            <w:hideMark/>
          </w:tcPr>
          <w:p w14:paraId="5660C460" w14:textId="77777777" w:rsidR="002B6251" w:rsidRDefault="002B6251" w:rsidP="00574F62">
            <w:pPr>
              <w:pStyle w:val="TableText"/>
              <w:jc w:val="center"/>
            </w:pPr>
            <w:r>
              <w:t>0.353</w:t>
            </w:r>
          </w:p>
        </w:tc>
        <w:tc>
          <w:tcPr>
            <w:tcW w:w="1081" w:type="dxa"/>
            <w:tcBorders>
              <w:top w:val="nil"/>
              <w:left w:val="nil"/>
              <w:bottom w:val="single" w:sz="4" w:space="0" w:color="auto"/>
              <w:right w:val="single" w:sz="4" w:space="0" w:color="auto"/>
            </w:tcBorders>
            <w:shd w:val="clear" w:color="auto" w:fill="auto"/>
            <w:vAlign w:val="center"/>
            <w:hideMark/>
          </w:tcPr>
          <w:p w14:paraId="595A7C1A" w14:textId="77777777" w:rsidR="002B6251" w:rsidRDefault="002B6251" w:rsidP="00574F62">
            <w:pPr>
              <w:pStyle w:val="TableText"/>
              <w:jc w:val="center"/>
            </w:pPr>
            <w:r>
              <w:t>-0.0087</w:t>
            </w:r>
          </w:p>
        </w:tc>
        <w:tc>
          <w:tcPr>
            <w:tcW w:w="1872" w:type="dxa"/>
            <w:tcBorders>
              <w:top w:val="nil"/>
              <w:left w:val="nil"/>
              <w:bottom w:val="single" w:sz="4" w:space="0" w:color="auto"/>
              <w:right w:val="single" w:sz="4" w:space="0" w:color="auto"/>
            </w:tcBorders>
            <w:shd w:val="clear" w:color="auto" w:fill="auto"/>
            <w:noWrap/>
            <w:vAlign w:val="center"/>
            <w:hideMark/>
          </w:tcPr>
          <w:p w14:paraId="7F57DA7E"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686606F0" w14:textId="77777777" w:rsidR="002B6251" w:rsidRDefault="002B6251" w:rsidP="00574F62">
            <w:pPr>
              <w:pStyle w:val="TableText"/>
              <w:jc w:val="center"/>
            </w:pPr>
            <w:r>
              <w:t>Decomposed</w:t>
            </w:r>
          </w:p>
        </w:tc>
      </w:tr>
      <w:tr w:rsidR="002B6251" w14:paraId="718F45D1"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0066B510"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7F3CD617" w14:textId="77777777" w:rsidR="002B6251" w:rsidRDefault="002B6251" w:rsidP="00574F62">
            <w:pPr>
              <w:pStyle w:val="TableText"/>
              <w:jc w:val="center"/>
            </w:pPr>
            <w:r>
              <w:t>24-7GR</w:t>
            </w:r>
          </w:p>
        </w:tc>
        <w:tc>
          <w:tcPr>
            <w:tcW w:w="1171" w:type="dxa"/>
            <w:tcBorders>
              <w:top w:val="nil"/>
              <w:left w:val="nil"/>
              <w:bottom w:val="single" w:sz="4" w:space="0" w:color="auto"/>
              <w:right w:val="single" w:sz="4" w:space="0" w:color="auto"/>
            </w:tcBorders>
            <w:shd w:val="clear" w:color="auto" w:fill="auto"/>
            <w:vAlign w:val="center"/>
            <w:hideMark/>
          </w:tcPr>
          <w:p w14:paraId="5BEE21CC"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5993777C" w14:textId="77777777" w:rsidR="002B6251" w:rsidRDefault="002B6251" w:rsidP="00574F62">
            <w:pPr>
              <w:pStyle w:val="TableText"/>
              <w:jc w:val="center"/>
            </w:pPr>
            <w:r>
              <w:t>-0.061</w:t>
            </w:r>
          </w:p>
        </w:tc>
        <w:tc>
          <w:tcPr>
            <w:tcW w:w="948" w:type="dxa"/>
            <w:tcBorders>
              <w:top w:val="nil"/>
              <w:left w:val="nil"/>
              <w:bottom w:val="single" w:sz="4" w:space="0" w:color="auto"/>
              <w:right w:val="single" w:sz="4" w:space="0" w:color="auto"/>
            </w:tcBorders>
            <w:shd w:val="clear" w:color="auto" w:fill="auto"/>
            <w:noWrap/>
            <w:vAlign w:val="center"/>
            <w:hideMark/>
          </w:tcPr>
          <w:p w14:paraId="095BAADD" w14:textId="77777777" w:rsidR="002B6251" w:rsidRDefault="002B6251" w:rsidP="00574F62">
            <w:pPr>
              <w:pStyle w:val="TableText"/>
              <w:jc w:val="center"/>
            </w:pPr>
            <w:r>
              <w:t>0.354</w:t>
            </w:r>
          </w:p>
        </w:tc>
        <w:tc>
          <w:tcPr>
            <w:tcW w:w="1081" w:type="dxa"/>
            <w:tcBorders>
              <w:top w:val="nil"/>
              <w:left w:val="nil"/>
              <w:bottom w:val="single" w:sz="4" w:space="0" w:color="auto"/>
              <w:right w:val="single" w:sz="4" w:space="0" w:color="auto"/>
            </w:tcBorders>
            <w:shd w:val="clear" w:color="auto" w:fill="auto"/>
            <w:noWrap/>
            <w:vAlign w:val="center"/>
            <w:hideMark/>
          </w:tcPr>
          <w:p w14:paraId="1CB69975" w14:textId="77777777" w:rsidR="002B6251" w:rsidRDefault="002B6251" w:rsidP="00574F62">
            <w:pPr>
              <w:pStyle w:val="TableText"/>
              <w:jc w:val="center"/>
            </w:pPr>
            <w:r>
              <w:t>-0.0087</w:t>
            </w:r>
          </w:p>
        </w:tc>
        <w:tc>
          <w:tcPr>
            <w:tcW w:w="1872" w:type="dxa"/>
            <w:tcBorders>
              <w:top w:val="nil"/>
              <w:left w:val="nil"/>
              <w:bottom w:val="single" w:sz="4" w:space="0" w:color="auto"/>
              <w:right w:val="single" w:sz="4" w:space="0" w:color="auto"/>
            </w:tcBorders>
            <w:shd w:val="clear" w:color="auto" w:fill="auto"/>
            <w:noWrap/>
            <w:vAlign w:val="center"/>
            <w:hideMark/>
          </w:tcPr>
          <w:p w14:paraId="2429E7AF"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76A9F7AB" w14:textId="77777777" w:rsidR="002B6251" w:rsidRDefault="002B6251" w:rsidP="00574F62">
            <w:pPr>
              <w:pStyle w:val="TableText"/>
              <w:jc w:val="center"/>
            </w:pPr>
            <w:r>
              <w:t>Decomposed</w:t>
            </w:r>
          </w:p>
        </w:tc>
      </w:tr>
      <w:tr w:rsidR="002B6251" w14:paraId="4D9A2A7F"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207655F1"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76CBD17E" w14:textId="77777777" w:rsidR="002B6251" w:rsidRDefault="002B6251" w:rsidP="00574F62">
            <w:pPr>
              <w:pStyle w:val="TableText"/>
              <w:jc w:val="center"/>
            </w:pPr>
            <w:r>
              <w:t>27-6GR</w:t>
            </w:r>
          </w:p>
        </w:tc>
        <w:tc>
          <w:tcPr>
            <w:tcW w:w="1171" w:type="dxa"/>
            <w:tcBorders>
              <w:top w:val="nil"/>
              <w:left w:val="nil"/>
              <w:bottom w:val="single" w:sz="4" w:space="0" w:color="auto"/>
              <w:right w:val="single" w:sz="4" w:space="0" w:color="auto"/>
            </w:tcBorders>
            <w:shd w:val="clear" w:color="auto" w:fill="auto"/>
            <w:vAlign w:val="center"/>
            <w:hideMark/>
          </w:tcPr>
          <w:p w14:paraId="0430D1E7"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5FF13999" w14:textId="77777777" w:rsidR="002B6251" w:rsidRDefault="002B6251" w:rsidP="00574F62">
            <w:pPr>
              <w:pStyle w:val="TableText"/>
              <w:jc w:val="center"/>
            </w:pPr>
            <w:r>
              <w:t>-0.056</w:t>
            </w:r>
          </w:p>
        </w:tc>
        <w:tc>
          <w:tcPr>
            <w:tcW w:w="948" w:type="dxa"/>
            <w:tcBorders>
              <w:top w:val="nil"/>
              <w:left w:val="nil"/>
              <w:bottom w:val="single" w:sz="4" w:space="0" w:color="auto"/>
              <w:right w:val="single" w:sz="4" w:space="0" w:color="auto"/>
            </w:tcBorders>
            <w:shd w:val="clear" w:color="auto" w:fill="auto"/>
            <w:vAlign w:val="center"/>
            <w:hideMark/>
          </w:tcPr>
          <w:p w14:paraId="443B82A4" w14:textId="77777777" w:rsidR="002B6251" w:rsidRDefault="002B6251" w:rsidP="00574F62">
            <w:pPr>
              <w:pStyle w:val="TableText"/>
              <w:jc w:val="center"/>
            </w:pPr>
            <w:r>
              <w:t>0.390</w:t>
            </w:r>
          </w:p>
        </w:tc>
        <w:tc>
          <w:tcPr>
            <w:tcW w:w="1081" w:type="dxa"/>
            <w:tcBorders>
              <w:top w:val="nil"/>
              <w:left w:val="nil"/>
              <w:bottom w:val="single" w:sz="4" w:space="0" w:color="auto"/>
              <w:right w:val="single" w:sz="4" w:space="0" w:color="auto"/>
            </w:tcBorders>
            <w:shd w:val="clear" w:color="auto" w:fill="auto"/>
            <w:vAlign w:val="center"/>
            <w:hideMark/>
          </w:tcPr>
          <w:p w14:paraId="3A0FA22C" w14:textId="77777777" w:rsidR="002B6251" w:rsidRDefault="002B6251" w:rsidP="00574F62">
            <w:pPr>
              <w:pStyle w:val="TableText"/>
              <w:jc w:val="center"/>
            </w:pPr>
            <w:r>
              <w:t>-0.0088</w:t>
            </w:r>
          </w:p>
        </w:tc>
        <w:tc>
          <w:tcPr>
            <w:tcW w:w="1872" w:type="dxa"/>
            <w:tcBorders>
              <w:top w:val="nil"/>
              <w:left w:val="nil"/>
              <w:bottom w:val="single" w:sz="4" w:space="0" w:color="auto"/>
              <w:right w:val="single" w:sz="4" w:space="0" w:color="auto"/>
            </w:tcBorders>
            <w:shd w:val="clear" w:color="auto" w:fill="auto"/>
            <w:noWrap/>
            <w:vAlign w:val="center"/>
            <w:hideMark/>
          </w:tcPr>
          <w:p w14:paraId="04CD4E9A"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534D0A8A" w14:textId="77777777" w:rsidR="002B6251" w:rsidRDefault="002B6251" w:rsidP="00574F62">
            <w:pPr>
              <w:pStyle w:val="TableText"/>
              <w:jc w:val="center"/>
            </w:pPr>
            <w:r>
              <w:t>Decomposed</w:t>
            </w:r>
          </w:p>
        </w:tc>
      </w:tr>
      <w:tr w:rsidR="002B6251" w14:paraId="4FC64296"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2E5D263A"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46903B9D" w14:textId="77777777" w:rsidR="002B6251" w:rsidRDefault="002B6251" w:rsidP="00574F62">
            <w:pPr>
              <w:pStyle w:val="TableText"/>
              <w:jc w:val="center"/>
            </w:pPr>
            <w:r>
              <w:t>27-6GR</w:t>
            </w:r>
          </w:p>
        </w:tc>
        <w:tc>
          <w:tcPr>
            <w:tcW w:w="1171" w:type="dxa"/>
            <w:tcBorders>
              <w:top w:val="nil"/>
              <w:left w:val="nil"/>
              <w:bottom w:val="single" w:sz="4" w:space="0" w:color="auto"/>
              <w:right w:val="single" w:sz="4" w:space="0" w:color="auto"/>
            </w:tcBorders>
            <w:shd w:val="clear" w:color="auto" w:fill="auto"/>
            <w:vAlign w:val="center"/>
            <w:hideMark/>
          </w:tcPr>
          <w:p w14:paraId="264BC6E2"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4419A591" w14:textId="77777777" w:rsidR="002B6251" w:rsidRDefault="002B6251" w:rsidP="00574F62">
            <w:pPr>
              <w:pStyle w:val="TableText"/>
              <w:jc w:val="center"/>
            </w:pPr>
            <w:r>
              <w:t>-0.056</w:t>
            </w:r>
          </w:p>
        </w:tc>
        <w:tc>
          <w:tcPr>
            <w:tcW w:w="948" w:type="dxa"/>
            <w:tcBorders>
              <w:top w:val="nil"/>
              <w:left w:val="nil"/>
              <w:bottom w:val="single" w:sz="4" w:space="0" w:color="auto"/>
              <w:right w:val="single" w:sz="4" w:space="0" w:color="auto"/>
            </w:tcBorders>
            <w:shd w:val="clear" w:color="auto" w:fill="auto"/>
            <w:noWrap/>
            <w:vAlign w:val="center"/>
            <w:hideMark/>
          </w:tcPr>
          <w:p w14:paraId="26F180DF" w14:textId="77777777" w:rsidR="002B6251" w:rsidRDefault="002B6251" w:rsidP="00574F62">
            <w:pPr>
              <w:pStyle w:val="TableText"/>
              <w:jc w:val="center"/>
            </w:pPr>
            <w:r>
              <w:t>0.391</w:t>
            </w:r>
          </w:p>
        </w:tc>
        <w:tc>
          <w:tcPr>
            <w:tcW w:w="1081" w:type="dxa"/>
            <w:tcBorders>
              <w:top w:val="nil"/>
              <w:left w:val="nil"/>
              <w:bottom w:val="single" w:sz="4" w:space="0" w:color="auto"/>
              <w:right w:val="single" w:sz="4" w:space="0" w:color="auto"/>
            </w:tcBorders>
            <w:shd w:val="clear" w:color="auto" w:fill="auto"/>
            <w:noWrap/>
            <w:vAlign w:val="center"/>
            <w:hideMark/>
          </w:tcPr>
          <w:p w14:paraId="19E9B2A5" w14:textId="77777777" w:rsidR="002B6251" w:rsidRDefault="002B6251" w:rsidP="00574F62">
            <w:pPr>
              <w:pStyle w:val="TableText"/>
              <w:jc w:val="center"/>
            </w:pPr>
            <w:r>
              <w:t>-0.0088</w:t>
            </w:r>
          </w:p>
        </w:tc>
        <w:tc>
          <w:tcPr>
            <w:tcW w:w="1872" w:type="dxa"/>
            <w:tcBorders>
              <w:top w:val="nil"/>
              <w:left w:val="nil"/>
              <w:bottom w:val="single" w:sz="4" w:space="0" w:color="auto"/>
              <w:right w:val="single" w:sz="4" w:space="0" w:color="auto"/>
            </w:tcBorders>
            <w:shd w:val="clear" w:color="auto" w:fill="auto"/>
            <w:noWrap/>
            <w:vAlign w:val="center"/>
            <w:hideMark/>
          </w:tcPr>
          <w:p w14:paraId="3577304B"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38848A9C" w14:textId="77777777" w:rsidR="002B6251" w:rsidRDefault="002B6251" w:rsidP="00574F62">
            <w:pPr>
              <w:pStyle w:val="TableText"/>
              <w:jc w:val="center"/>
            </w:pPr>
            <w:r>
              <w:t>Decomposed</w:t>
            </w:r>
          </w:p>
        </w:tc>
      </w:tr>
      <w:tr w:rsidR="002B6251" w14:paraId="0982720A"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03F54C03"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7471C88F" w14:textId="77777777" w:rsidR="002B6251" w:rsidRDefault="002B6251" w:rsidP="00574F62">
            <w:pPr>
              <w:pStyle w:val="TableText"/>
              <w:jc w:val="center"/>
            </w:pPr>
            <w:r>
              <w:t>POWLGR20</w:t>
            </w:r>
          </w:p>
        </w:tc>
        <w:tc>
          <w:tcPr>
            <w:tcW w:w="1171" w:type="dxa"/>
            <w:tcBorders>
              <w:top w:val="nil"/>
              <w:left w:val="nil"/>
              <w:bottom w:val="single" w:sz="4" w:space="0" w:color="auto"/>
              <w:right w:val="single" w:sz="4" w:space="0" w:color="auto"/>
            </w:tcBorders>
            <w:shd w:val="clear" w:color="auto" w:fill="auto"/>
            <w:vAlign w:val="center"/>
            <w:hideMark/>
          </w:tcPr>
          <w:p w14:paraId="4C27FC00"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34FB7520" w14:textId="77777777" w:rsidR="002B6251" w:rsidRDefault="002B6251" w:rsidP="00574F62">
            <w:pPr>
              <w:pStyle w:val="TableText"/>
              <w:jc w:val="center"/>
            </w:pPr>
            <w:r>
              <w:t>-0.164</w:t>
            </w:r>
          </w:p>
        </w:tc>
        <w:tc>
          <w:tcPr>
            <w:tcW w:w="948" w:type="dxa"/>
            <w:tcBorders>
              <w:top w:val="nil"/>
              <w:left w:val="nil"/>
              <w:bottom w:val="single" w:sz="4" w:space="0" w:color="auto"/>
              <w:right w:val="single" w:sz="4" w:space="0" w:color="auto"/>
            </w:tcBorders>
            <w:shd w:val="clear" w:color="auto" w:fill="auto"/>
            <w:vAlign w:val="center"/>
            <w:hideMark/>
          </w:tcPr>
          <w:p w14:paraId="2DC92065" w14:textId="77777777" w:rsidR="002B6251" w:rsidRDefault="002B6251" w:rsidP="00574F62">
            <w:pPr>
              <w:pStyle w:val="TableText"/>
              <w:jc w:val="center"/>
            </w:pPr>
            <w:r>
              <w:t>0.012</w:t>
            </w:r>
          </w:p>
        </w:tc>
        <w:tc>
          <w:tcPr>
            <w:tcW w:w="1081" w:type="dxa"/>
            <w:tcBorders>
              <w:top w:val="nil"/>
              <w:left w:val="nil"/>
              <w:bottom w:val="single" w:sz="4" w:space="0" w:color="auto"/>
              <w:right w:val="single" w:sz="4" w:space="0" w:color="auto"/>
            </w:tcBorders>
            <w:shd w:val="clear" w:color="auto" w:fill="auto"/>
            <w:vAlign w:val="center"/>
            <w:hideMark/>
          </w:tcPr>
          <w:p w14:paraId="17EC9F61" w14:textId="77777777" w:rsidR="002B6251" w:rsidRDefault="002B6251" w:rsidP="00574F62">
            <w:pPr>
              <w:pStyle w:val="TableText"/>
              <w:jc w:val="center"/>
            </w:pPr>
            <w:r>
              <w:t>-0.0273</w:t>
            </w:r>
          </w:p>
        </w:tc>
        <w:tc>
          <w:tcPr>
            <w:tcW w:w="1872" w:type="dxa"/>
            <w:tcBorders>
              <w:top w:val="nil"/>
              <w:left w:val="nil"/>
              <w:bottom w:val="single" w:sz="4" w:space="0" w:color="auto"/>
              <w:right w:val="single" w:sz="4" w:space="0" w:color="auto"/>
            </w:tcBorders>
            <w:shd w:val="clear" w:color="auto" w:fill="auto"/>
            <w:noWrap/>
            <w:vAlign w:val="center"/>
            <w:hideMark/>
          </w:tcPr>
          <w:p w14:paraId="6BAB1A29" w14:textId="2E16138E" w:rsidR="002B6251" w:rsidRDefault="002B6251" w:rsidP="00574F62">
            <w:pPr>
              <w:pStyle w:val="TableText"/>
              <w:jc w:val="center"/>
            </w:pPr>
            <w:r>
              <w:t xml:space="preserve">Negative </w:t>
            </w:r>
            <w:r w:rsidR="00F5647C">
              <w:t xml:space="preserve">significant </w:t>
            </w:r>
            <w:r>
              <w:t>trend</w:t>
            </w:r>
          </w:p>
        </w:tc>
        <w:tc>
          <w:tcPr>
            <w:tcW w:w="1584" w:type="dxa"/>
            <w:tcBorders>
              <w:top w:val="nil"/>
              <w:left w:val="nil"/>
              <w:bottom w:val="single" w:sz="4" w:space="0" w:color="auto"/>
              <w:right w:val="single" w:sz="8" w:space="0" w:color="auto"/>
            </w:tcBorders>
            <w:shd w:val="clear" w:color="auto" w:fill="auto"/>
            <w:noWrap/>
            <w:vAlign w:val="center"/>
            <w:hideMark/>
          </w:tcPr>
          <w:p w14:paraId="1E179381" w14:textId="77777777" w:rsidR="002B6251" w:rsidRDefault="002B6251" w:rsidP="00574F62">
            <w:pPr>
              <w:pStyle w:val="TableText"/>
              <w:jc w:val="center"/>
            </w:pPr>
            <w:r>
              <w:t>Decomposed</w:t>
            </w:r>
          </w:p>
        </w:tc>
      </w:tr>
      <w:tr w:rsidR="002B6251" w14:paraId="73E4DB6C"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C5DA99F"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6041173F" w14:textId="77777777" w:rsidR="002B6251" w:rsidRDefault="002B6251" w:rsidP="00574F62">
            <w:pPr>
              <w:pStyle w:val="TableText"/>
              <w:jc w:val="center"/>
            </w:pPr>
            <w:r>
              <w:t>POWLGR20</w:t>
            </w:r>
          </w:p>
        </w:tc>
        <w:tc>
          <w:tcPr>
            <w:tcW w:w="1171" w:type="dxa"/>
            <w:tcBorders>
              <w:top w:val="nil"/>
              <w:left w:val="nil"/>
              <w:bottom w:val="single" w:sz="4" w:space="0" w:color="auto"/>
              <w:right w:val="single" w:sz="4" w:space="0" w:color="auto"/>
            </w:tcBorders>
            <w:shd w:val="clear" w:color="auto" w:fill="auto"/>
            <w:vAlign w:val="center"/>
            <w:hideMark/>
          </w:tcPr>
          <w:p w14:paraId="3C25A7AD"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0B9E5EE2" w14:textId="77777777" w:rsidR="002B6251" w:rsidRDefault="002B6251" w:rsidP="00574F62">
            <w:pPr>
              <w:pStyle w:val="TableText"/>
              <w:jc w:val="center"/>
            </w:pPr>
            <w:r>
              <w:t>-0.164</w:t>
            </w:r>
          </w:p>
        </w:tc>
        <w:tc>
          <w:tcPr>
            <w:tcW w:w="948" w:type="dxa"/>
            <w:tcBorders>
              <w:top w:val="nil"/>
              <w:left w:val="nil"/>
              <w:bottom w:val="single" w:sz="4" w:space="0" w:color="auto"/>
              <w:right w:val="single" w:sz="4" w:space="0" w:color="auto"/>
            </w:tcBorders>
            <w:shd w:val="clear" w:color="auto" w:fill="auto"/>
            <w:noWrap/>
            <w:vAlign w:val="center"/>
            <w:hideMark/>
          </w:tcPr>
          <w:p w14:paraId="55AABF12" w14:textId="77777777" w:rsidR="002B6251" w:rsidRDefault="002B6251" w:rsidP="00574F62">
            <w:pPr>
              <w:pStyle w:val="TableText"/>
              <w:jc w:val="center"/>
            </w:pPr>
            <w:r>
              <w:t>0.012</w:t>
            </w:r>
          </w:p>
        </w:tc>
        <w:tc>
          <w:tcPr>
            <w:tcW w:w="1081" w:type="dxa"/>
            <w:tcBorders>
              <w:top w:val="nil"/>
              <w:left w:val="nil"/>
              <w:bottom w:val="single" w:sz="4" w:space="0" w:color="auto"/>
              <w:right w:val="single" w:sz="4" w:space="0" w:color="auto"/>
            </w:tcBorders>
            <w:shd w:val="clear" w:color="auto" w:fill="auto"/>
            <w:noWrap/>
            <w:vAlign w:val="center"/>
            <w:hideMark/>
          </w:tcPr>
          <w:p w14:paraId="1270ED82" w14:textId="77777777" w:rsidR="002B6251" w:rsidRDefault="002B6251" w:rsidP="00574F62">
            <w:pPr>
              <w:pStyle w:val="TableText"/>
              <w:jc w:val="center"/>
            </w:pPr>
            <w:r>
              <w:t>-0.0273</w:t>
            </w:r>
          </w:p>
        </w:tc>
        <w:tc>
          <w:tcPr>
            <w:tcW w:w="1872" w:type="dxa"/>
            <w:tcBorders>
              <w:top w:val="nil"/>
              <w:left w:val="nil"/>
              <w:bottom w:val="single" w:sz="4" w:space="0" w:color="auto"/>
              <w:right w:val="single" w:sz="4" w:space="0" w:color="auto"/>
            </w:tcBorders>
            <w:shd w:val="clear" w:color="auto" w:fill="auto"/>
            <w:noWrap/>
            <w:vAlign w:val="center"/>
            <w:hideMark/>
          </w:tcPr>
          <w:p w14:paraId="11545125" w14:textId="1FF8FD43" w:rsidR="002B6251" w:rsidRDefault="002B6251" w:rsidP="00574F62">
            <w:pPr>
              <w:pStyle w:val="TableText"/>
              <w:jc w:val="center"/>
            </w:pPr>
            <w:r>
              <w:t xml:space="preserve">Negative </w:t>
            </w:r>
            <w:r w:rsidR="00F5647C">
              <w:t xml:space="preserve">significant </w:t>
            </w:r>
            <w:r>
              <w:t>trend</w:t>
            </w:r>
          </w:p>
        </w:tc>
        <w:tc>
          <w:tcPr>
            <w:tcW w:w="1584" w:type="dxa"/>
            <w:tcBorders>
              <w:top w:val="nil"/>
              <w:left w:val="nil"/>
              <w:bottom w:val="single" w:sz="4" w:space="0" w:color="auto"/>
              <w:right w:val="single" w:sz="8" w:space="0" w:color="auto"/>
            </w:tcBorders>
            <w:shd w:val="clear" w:color="auto" w:fill="auto"/>
            <w:noWrap/>
            <w:vAlign w:val="center"/>
            <w:hideMark/>
          </w:tcPr>
          <w:p w14:paraId="6AB9C5C4" w14:textId="77777777" w:rsidR="002B6251" w:rsidRDefault="002B6251" w:rsidP="00574F62">
            <w:pPr>
              <w:pStyle w:val="TableText"/>
              <w:jc w:val="center"/>
            </w:pPr>
            <w:r>
              <w:t>Decomposed</w:t>
            </w:r>
          </w:p>
        </w:tc>
      </w:tr>
      <w:tr w:rsidR="00F5647C" w14:paraId="4A1B9614"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2DC2BBAA"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22A6454C" w14:textId="77777777" w:rsidR="00F5647C" w:rsidRDefault="00F5647C" w:rsidP="00574F62">
            <w:pPr>
              <w:pStyle w:val="TableText"/>
              <w:jc w:val="center"/>
            </w:pPr>
            <w:r>
              <w:t>18-6GR</w:t>
            </w:r>
          </w:p>
        </w:tc>
        <w:tc>
          <w:tcPr>
            <w:tcW w:w="1171" w:type="dxa"/>
            <w:tcBorders>
              <w:top w:val="nil"/>
              <w:left w:val="nil"/>
              <w:bottom w:val="single" w:sz="4" w:space="0" w:color="auto"/>
              <w:right w:val="single" w:sz="4" w:space="0" w:color="auto"/>
            </w:tcBorders>
            <w:shd w:val="clear" w:color="auto" w:fill="auto"/>
            <w:vAlign w:val="center"/>
            <w:hideMark/>
          </w:tcPr>
          <w:p w14:paraId="5FBD3499"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7897B010" w14:textId="77777777" w:rsidR="00F5647C" w:rsidRDefault="00F5647C" w:rsidP="00574F62">
            <w:pPr>
              <w:pStyle w:val="TableText"/>
              <w:jc w:val="center"/>
            </w:pPr>
            <w:r>
              <w:t>-0.016</w:t>
            </w:r>
          </w:p>
        </w:tc>
        <w:tc>
          <w:tcPr>
            <w:tcW w:w="948" w:type="dxa"/>
            <w:tcBorders>
              <w:top w:val="nil"/>
              <w:left w:val="nil"/>
              <w:bottom w:val="single" w:sz="4" w:space="0" w:color="auto"/>
              <w:right w:val="single" w:sz="4" w:space="0" w:color="auto"/>
            </w:tcBorders>
            <w:shd w:val="clear" w:color="auto" w:fill="auto"/>
            <w:vAlign w:val="center"/>
            <w:hideMark/>
          </w:tcPr>
          <w:p w14:paraId="6E4A57E3" w14:textId="77777777" w:rsidR="00F5647C" w:rsidRDefault="00F5647C" w:rsidP="00574F62">
            <w:pPr>
              <w:pStyle w:val="TableText"/>
              <w:jc w:val="center"/>
            </w:pPr>
            <w:r>
              <w:t>0.835</w:t>
            </w:r>
          </w:p>
        </w:tc>
        <w:tc>
          <w:tcPr>
            <w:tcW w:w="1081" w:type="dxa"/>
            <w:tcBorders>
              <w:top w:val="nil"/>
              <w:left w:val="nil"/>
              <w:bottom w:val="single" w:sz="4" w:space="0" w:color="auto"/>
              <w:right w:val="single" w:sz="4" w:space="0" w:color="auto"/>
            </w:tcBorders>
            <w:shd w:val="clear" w:color="auto" w:fill="auto"/>
            <w:vAlign w:val="center"/>
            <w:hideMark/>
          </w:tcPr>
          <w:p w14:paraId="351A85E5" w14:textId="77777777" w:rsidR="00F5647C" w:rsidRDefault="00F5647C"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558F615B"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7896BE9D" w14:textId="2E18C28A" w:rsidR="00F5647C" w:rsidRDefault="00F5647C" w:rsidP="00574F62">
            <w:pPr>
              <w:pStyle w:val="TableText"/>
              <w:jc w:val="center"/>
            </w:pPr>
            <w:proofErr w:type="spellStart"/>
            <w:r w:rsidRPr="00F70DEB">
              <w:t>Nondecomposed</w:t>
            </w:r>
            <w:proofErr w:type="spellEnd"/>
          </w:p>
        </w:tc>
      </w:tr>
      <w:tr w:rsidR="00F5647C" w14:paraId="6D7AA95B"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F595FA6"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42B729BD" w14:textId="77777777" w:rsidR="00F5647C" w:rsidRDefault="00F5647C" w:rsidP="00574F62">
            <w:pPr>
              <w:pStyle w:val="TableText"/>
              <w:jc w:val="center"/>
            </w:pPr>
            <w:r>
              <w:t>18-6GR</w:t>
            </w:r>
          </w:p>
        </w:tc>
        <w:tc>
          <w:tcPr>
            <w:tcW w:w="1171" w:type="dxa"/>
            <w:tcBorders>
              <w:top w:val="nil"/>
              <w:left w:val="nil"/>
              <w:bottom w:val="single" w:sz="4" w:space="0" w:color="auto"/>
              <w:right w:val="single" w:sz="4" w:space="0" w:color="auto"/>
            </w:tcBorders>
            <w:shd w:val="clear" w:color="auto" w:fill="auto"/>
            <w:vAlign w:val="center"/>
            <w:hideMark/>
          </w:tcPr>
          <w:p w14:paraId="07C9079D"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4635BE3E" w14:textId="77777777" w:rsidR="00F5647C" w:rsidRDefault="00F5647C" w:rsidP="00574F62">
            <w:pPr>
              <w:pStyle w:val="TableText"/>
              <w:jc w:val="center"/>
            </w:pPr>
            <w:r>
              <w:t>-0.016</w:t>
            </w:r>
          </w:p>
        </w:tc>
        <w:tc>
          <w:tcPr>
            <w:tcW w:w="948" w:type="dxa"/>
            <w:tcBorders>
              <w:top w:val="nil"/>
              <w:left w:val="nil"/>
              <w:bottom w:val="single" w:sz="4" w:space="0" w:color="auto"/>
              <w:right w:val="single" w:sz="4" w:space="0" w:color="auto"/>
            </w:tcBorders>
            <w:shd w:val="clear" w:color="auto" w:fill="auto"/>
            <w:noWrap/>
            <w:vAlign w:val="center"/>
            <w:hideMark/>
          </w:tcPr>
          <w:p w14:paraId="16D030CF" w14:textId="77777777" w:rsidR="00F5647C" w:rsidRDefault="00F5647C" w:rsidP="00574F62">
            <w:pPr>
              <w:pStyle w:val="TableText"/>
              <w:jc w:val="center"/>
            </w:pPr>
            <w:r>
              <w:t>0.838</w:t>
            </w:r>
          </w:p>
        </w:tc>
        <w:tc>
          <w:tcPr>
            <w:tcW w:w="1081" w:type="dxa"/>
            <w:tcBorders>
              <w:top w:val="nil"/>
              <w:left w:val="nil"/>
              <w:bottom w:val="single" w:sz="4" w:space="0" w:color="auto"/>
              <w:right w:val="single" w:sz="4" w:space="0" w:color="auto"/>
            </w:tcBorders>
            <w:shd w:val="clear" w:color="auto" w:fill="auto"/>
            <w:noWrap/>
            <w:vAlign w:val="center"/>
            <w:hideMark/>
          </w:tcPr>
          <w:p w14:paraId="4BED3856" w14:textId="77777777" w:rsidR="00F5647C" w:rsidRDefault="00F5647C"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66970B7D"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4BA0A8DB" w14:textId="06EC01C0" w:rsidR="00F5647C" w:rsidRDefault="00F5647C" w:rsidP="00574F62">
            <w:pPr>
              <w:pStyle w:val="TableText"/>
              <w:jc w:val="center"/>
            </w:pPr>
            <w:proofErr w:type="spellStart"/>
            <w:r w:rsidRPr="00F70DEB">
              <w:t>Nondecomposed</w:t>
            </w:r>
            <w:proofErr w:type="spellEnd"/>
          </w:p>
        </w:tc>
      </w:tr>
      <w:tr w:rsidR="00F5647C" w14:paraId="412DFBAA"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15BFF30F"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7FDC489B" w14:textId="77777777" w:rsidR="00F5647C" w:rsidRDefault="00F5647C" w:rsidP="00574F62">
            <w:pPr>
              <w:pStyle w:val="TableText"/>
              <w:jc w:val="center"/>
            </w:pPr>
            <w:r>
              <w:t>25-GR20</w:t>
            </w:r>
          </w:p>
        </w:tc>
        <w:tc>
          <w:tcPr>
            <w:tcW w:w="1171" w:type="dxa"/>
            <w:tcBorders>
              <w:top w:val="nil"/>
              <w:left w:val="nil"/>
              <w:bottom w:val="single" w:sz="4" w:space="0" w:color="auto"/>
              <w:right w:val="single" w:sz="4" w:space="0" w:color="auto"/>
            </w:tcBorders>
            <w:shd w:val="clear" w:color="auto" w:fill="auto"/>
            <w:vAlign w:val="center"/>
            <w:hideMark/>
          </w:tcPr>
          <w:p w14:paraId="40DA716C"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173E13AE" w14:textId="77777777" w:rsidR="00F5647C" w:rsidRDefault="00F5647C" w:rsidP="00574F62">
            <w:pPr>
              <w:pStyle w:val="TableText"/>
              <w:jc w:val="center"/>
            </w:pPr>
            <w:r>
              <w:t>-0.014</w:t>
            </w:r>
          </w:p>
        </w:tc>
        <w:tc>
          <w:tcPr>
            <w:tcW w:w="948" w:type="dxa"/>
            <w:tcBorders>
              <w:top w:val="nil"/>
              <w:left w:val="nil"/>
              <w:bottom w:val="single" w:sz="4" w:space="0" w:color="auto"/>
              <w:right w:val="single" w:sz="4" w:space="0" w:color="auto"/>
            </w:tcBorders>
            <w:shd w:val="clear" w:color="auto" w:fill="auto"/>
            <w:vAlign w:val="center"/>
            <w:hideMark/>
          </w:tcPr>
          <w:p w14:paraId="4385ACB6" w14:textId="77777777" w:rsidR="00F5647C" w:rsidRDefault="00F5647C" w:rsidP="00574F62">
            <w:pPr>
              <w:pStyle w:val="TableText"/>
              <w:jc w:val="center"/>
            </w:pPr>
            <w:r>
              <w:t>0.860</w:t>
            </w:r>
          </w:p>
        </w:tc>
        <w:tc>
          <w:tcPr>
            <w:tcW w:w="1081" w:type="dxa"/>
            <w:tcBorders>
              <w:top w:val="nil"/>
              <w:left w:val="nil"/>
              <w:bottom w:val="single" w:sz="4" w:space="0" w:color="auto"/>
              <w:right w:val="single" w:sz="4" w:space="0" w:color="auto"/>
            </w:tcBorders>
            <w:shd w:val="clear" w:color="auto" w:fill="auto"/>
            <w:vAlign w:val="center"/>
            <w:hideMark/>
          </w:tcPr>
          <w:p w14:paraId="7A3FAC4A" w14:textId="77777777" w:rsidR="00F5647C" w:rsidRDefault="00F5647C" w:rsidP="00574F62">
            <w:pPr>
              <w:pStyle w:val="TableText"/>
              <w:jc w:val="center"/>
            </w:pPr>
            <w:r>
              <w:t>-0.0004</w:t>
            </w:r>
          </w:p>
        </w:tc>
        <w:tc>
          <w:tcPr>
            <w:tcW w:w="1872" w:type="dxa"/>
            <w:tcBorders>
              <w:top w:val="nil"/>
              <w:left w:val="nil"/>
              <w:bottom w:val="single" w:sz="4" w:space="0" w:color="auto"/>
              <w:right w:val="single" w:sz="4" w:space="0" w:color="auto"/>
            </w:tcBorders>
            <w:shd w:val="clear" w:color="auto" w:fill="auto"/>
            <w:noWrap/>
            <w:vAlign w:val="center"/>
            <w:hideMark/>
          </w:tcPr>
          <w:p w14:paraId="77C17B7B"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54AB0D67" w14:textId="270BDF85" w:rsidR="00F5647C" w:rsidRDefault="00F5647C" w:rsidP="00574F62">
            <w:pPr>
              <w:pStyle w:val="TableText"/>
              <w:jc w:val="center"/>
            </w:pPr>
            <w:proofErr w:type="spellStart"/>
            <w:r w:rsidRPr="00F70DEB">
              <w:t>Nondecomposed</w:t>
            </w:r>
            <w:proofErr w:type="spellEnd"/>
          </w:p>
        </w:tc>
      </w:tr>
      <w:tr w:rsidR="00F5647C" w14:paraId="7BB45510"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1C1C7B08"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0BA8A652" w14:textId="77777777" w:rsidR="00F5647C" w:rsidRDefault="00F5647C" w:rsidP="00574F62">
            <w:pPr>
              <w:pStyle w:val="TableText"/>
              <w:jc w:val="center"/>
            </w:pPr>
            <w:r>
              <w:t>25-GR20</w:t>
            </w:r>
          </w:p>
        </w:tc>
        <w:tc>
          <w:tcPr>
            <w:tcW w:w="1171" w:type="dxa"/>
            <w:tcBorders>
              <w:top w:val="nil"/>
              <w:left w:val="nil"/>
              <w:bottom w:val="single" w:sz="4" w:space="0" w:color="auto"/>
              <w:right w:val="single" w:sz="4" w:space="0" w:color="auto"/>
            </w:tcBorders>
            <w:shd w:val="clear" w:color="auto" w:fill="auto"/>
            <w:vAlign w:val="center"/>
            <w:hideMark/>
          </w:tcPr>
          <w:p w14:paraId="6001450B"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2BC2AC1C" w14:textId="77777777" w:rsidR="00F5647C" w:rsidRDefault="00F5647C" w:rsidP="00574F62">
            <w:pPr>
              <w:pStyle w:val="TableText"/>
              <w:jc w:val="center"/>
            </w:pPr>
            <w:r>
              <w:t>-0.014</w:t>
            </w:r>
          </w:p>
        </w:tc>
        <w:tc>
          <w:tcPr>
            <w:tcW w:w="948" w:type="dxa"/>
            <w:tcBorders>
              <w:top w:val="nil"/>
              <w:left w:val="nil"/>
              <w:bottom w:val="single" w:sz="4" w:space="0" w:color="auto"/>
              <w:right w:val="single" w:sz="4" w:space="0" w:color="auto"/>
            </w:tcBorders>
            <w:shd w:val="clear" w:color="auto" w:fill="auto"/>
            <w:noWrap/>
            <w:vAlign w:val="center"/>
            <w:hideMark/>
          </w:tcPr>
          <w:p w14:paraId="66518456" w14:textId="77777777" w:rsidR="00F5647C" w:rsidRDefault="00F5647C" w:rsidP="00574F62">
            <w:pPr>
              <w:pStyle w:val="TableText"/>
              <w:jc w:val="center"/>
            </w:pPr>
            <w:r>
              <w:t>0.864</w:t>
            </w:r>
          </w:p>
        </w:tc>
        <w:tc>
          <w:tcPr>
            <w:tcW w:w="1081" w:type="dxa"/>
            <w:tcBorders>
              <w:top w:val="nil"/>
              <w:left w:val="nil"/>
              <w:bottom w:val="single" w:sz="4" w:space="0" w:color="auto"/>
              <w:right w:val="single" w:sz="4" w:space="0" w:color="auto"/>
            </w:tcBorders>
            <w:shd w:val="clear" w:color="auto" w:fill="auto"/>
            <w:noWrap/>
            <w:vAlign w:val="center"/>
            <w:hideMark/>
          </w:tcPr>
          <w:p w14:paraId="604ED319" w14:textId="77777777" w:rsidR="00F5647C" w:rsidRDefault="00F5647C" w:rsidP="00574F62">
            <w:pPr>
              <w:pStyle w:val="TableText"/>
              <w:jc w:val="center"/>
            </w:pPr>
            <w:r>
              <w:t>-0.0004</w:t>
            </w:r>
          </w:p>
        </w:tc>
        <w:tc>
          <w:tcPr>
            <w:tcW w:w="1872" w:type="dxa"/>
            <w:tcBorders>
              <w:top w:val="nil"/>
              <w:left w:val="nil"/>
              <w:bottom w:val="single" w:sz="4" w:space="0" w:color="auto"/>
              <w:right w:val="single" w:sz="4" w:space="0" w:color="auto"/>
            </w:tcBorders>
            <w:shd w:val="clear" w:color="auto" w:fill="auto"/>
            <w:noWrap/>
            <w:vAlign w:val="center"/>
            <w:hideMark/>
          </w:tcPr>
          <w:p w14:paraId="4B054996"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4E4E1BA" w14:textId="1CA9DCDC" w:rsidR="00F5647C" w:rsidRDefault="00F5647C" w:rsidP="00574F62">
            <w:pPr>
              <w:pStyle w:val="TableText"/>
              <w:jc w:val="center"/>
            </w:pPr>
            <w:proofErr w:type="spellStart"/>
            <w:r w:rsidRPr="00F70DEB">
              <w:t>Nondecomposed</w:t>
            </w:r>
            <w:proofErr w:type="spellEnd"/>
          </w:p>
        </w:tc>
      </w:tr>
      <w:tr w:rsidR="002B6251" w14:paraId="7E635BB6"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5030455E"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66E1F90B" w14:textId="77777777" w:rsidR="002B6251" w:rsidRDefault="002B6251" w:rsidP="00574F62">
            <w:pPr>
              <w:pStyle w:val="TableText"/>
              <w:jc w:val="center"/>
            </w:pPr>
            <w:r>
              <w:t>27O-GR20</w:t>
            </w:r>
          </w:p>
        </w:tc>
        <w:tc>
          <w:tcPr>
            <w:tcW w:w="1171" w:type="dxa"/>
            <w:tcBorders>
              <w:top w:val="nil"/>
              <w:left w:val="nil"/>
              <w:bottom w:val="single" w:sz="4" w:space="0" w:color="auto"/>
              <w:right w:val="single" w:sz="4" w:space="0" w:color="auto"/>
            </w:tcBorders>
            <w:shd w:val="clear" w:color="auto" w:fill="auto"/>
            <w:vAlign w:val="center"/>
            <w:hideMark/>
          </w:tcPr>
          <w:p w14:paraId="061C094B"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7C9D441B" w14:textId="77777777" w:rsidR="002B6251" w:rsidRDefault="002B6251" w:rsidP="00574F62">
            <w:pPr>
              <w:pStyle w:val="TableText"/>
              <w:jc w:val="center"/>
            </w:pPr>
            <w:r>
              <w:t>-0.231</w:t>
            </w:r>
          </w:p>
        </w:tc>
        <w:tc>
          <w:tcPr>
            <w:tcW w:w="948" w:type="dxa"/>
            <w:tcBorders>
              <w:top w:val="nil"/>
              <w:left w:val="nil"/>
              <w:bottom w:val="single" w:sz="4" w:space="0" w:color="auto"/>
              <w:right w:val="single" w:sz="4" w:space="0" w:color="auto"/>
            </w:tcBorders>
            <w:shd w:val="clear" w:color="auto" w:fill="auto"/>
            <w:vAlign w:val="center"/>
            <w:hideMark/>
          </w:tcPr>
          <w:p w14:paraId="384AB30D" w14:textId="77777777" w:rsidR="002B6251" w:rsidRDefault="002B6251" w:rsidP="00574F62">
            <w:pPr>
              <w:pStyle w:val="TableText"/>
              <w:jc w:val="center"/>
            </w:pPr>
            <w:r>
              <w:t>&lt; 0.001</w:t>
            </w:r>
          </w:p>
        </w:tc>
        <w:tc>
          <w:tcPr>
            <w:tcW w:w="1081" w:type="dxa"/>
            <w:tcBorders>
              <w:top w:val="nil"/>
              <w:left w:val="nil"/>
              <w:bottom w:val="single" w:sz="4" w:space="0" w:color="auto"/>
              <w:right w:val="single" w:sz="4" w:space="0" w:color="auto"/>
            </w:tcBorders>
            <w:shd w:val="clear" w:color="auto" w:fill="auto"/>
            <w:vAlign w:val="center"/>
            <w:hideMark/>
          </w:tcPr>
          <w:p w14:paraId="24C3BB49" w14:textId="77777777" w:rsidR="002B6251" w:rsidRDefault="002B6251" w:rsidP="00574F62">
            <w:pPr>
              <w:pStyle w:val="TableText"/>
              <w:jc w:val="center"/>
            </w:pPr>
            <w:r>
              <w:t>-0.0396</w:t>
            </w:r>
          </w:p>
        </w:tc>
        <w:tc>
          <w:tcPr>
            <w:tcW w:w="1872" w:type="dxa"/>
            <w:tcBorders>
              <w:top w:val="nil"/>
              <w:left w:val="nil"/>
              <w:bottom w:val="single" w:sz="4" w:space="0" w:color="auto"/>
              <w:right w:val="single" w:sz="4" w:space="0" w:color="auto"/>
            </w:tcBorders>
            <w:shd w:val="clear" w:color="auto" w:fill="auto"/>
            <w:noWrap/>
            <w:vAlign w:val="center"/>
            <w:hideMark/>
          </w:tcPr>
          <w:p w14:paraId="03F4B6E4" w14:textId="3B8A93E0" w:rsidR="002B6251" w:rsidRDefault="002B6251" w:rsidP="00574F62">
            <w:pPr>
              <w:pStyle w:val="TableText"/>
              <w:jc w:val="center"/>
            </w:pPr>
            <w:r>
              <w:t xml:space="preserve">Negative </w:t>
            </w:r>
            <w:r w:rsidR="00F5647C">
              <w:t xml:space="preserve">significant </w:t>
            </w:r>
            <w:r>
              <w:t>trend</w:t>
            </w:r>
          </w:p>
        </w:tc>
        <w:tc>
          <w:tcPr>
            <w:tcW w:w="1584" w:type="dxa"/>
            <w:tcBorders>
              <w:top w:val="nil"/>
              <w:left w:val="nil"/>
              <w:bottom w:val="single" w:sz="4" w:space="0" w:color="auto"/>
              <w:right w:val="single" w:sz="8" w:space="0" w:color="auto"/>
            </w:tcBorders>
            <w:shd w:val="clear" w:color="auto" w:fill="auto"/>
            <w:noWrap/>
            <w:vAlign w:val="center"/>
            <w:hideMark/>
          </w:tcPr>
          <w:p w14:paraId="5E18F45C" w14:textId="77777777" w:rsidR="002B6251" w:rsidRDefault="002B6251" w:rsidP="00574F62">
            <w:pPr>
              <w:pStyle w:val="TableText"/>
              <w:jc w:val="center"/>
            </w:pPr>
            <w:r>
              <w:t>Decomposed</w:t>
            </w:r>
          </w:p>
        </w:tc>
      </w:tr>
      <w:tr w:rsidR="002B6251" w14:paraId="4B9092CE"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4C263B5"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7077E3B4" w14:textId="77777777" w:rsidR="002B6251" w:rsidRDefault="002B6251" w:rsidP="00574F62">
            <w:pPr>
              <w:pStyle w:val="TableText"/>
              <w:jc w:val="center"/>
            </w:pPr>
            <w:r>
              <w:t>27O-GR20</w:t>
            </w:r>
          </w:p>
        </w:tc>
        <w:tc>
          <w:tcPr>
            <w:tcW w:w="1171" w:type="dxa"/>
            <w:tcBorders>
              <w:top w:val="nil"/>
              <w:left w:val="nil"/>
              <w:bottom w:val="single" w:sz="4" w:space="0" w:color="auto"/>
              <w:right w:val="single" w:sz="4" w:space="0" w:color="auto"/>
            </w:tcBorders>
            <w:shd w:val="clear" w:color="auto" w:fill="auto"/>
            <w:vAlign w:val="center"/>
            <w:hideMark/>
          </w:tcPr>
          <w:p w14:paraId="42675F23"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12B9872D" w14:textId="77777777" w:rsidR="002B6251" w:rsidRDefault="002B6251" w:rsidP="00574F62">
            <w:pPr>
              <w:pStyle w:val="TableText"/>
              <w:jc w:val="center"/>
            </w:pPr>
            <w:r>
              <w:t>-0.231</w:t>
            </w:r>
          </w:p>
        </w:tc>
        <w:tc>
          <w:tcPr>
            <w:tcW w:w="948" w:type="dxa"/>
            <w:tcBorders>
              <w:top w:val="nil"/>
              <w:left w:val="nil"/>
              <w:bottom w:val="single" w:sz="4" w:space="0" w:color="auto"/>
              <w:right w:val="single" w:sz="4" w:space="0" w:color="auto"/>
            </w:tcBorders>
            <w:shd w:val="clear" w:color="auto" w:fill="auto"/>
            <w:noWrap/>
            <w:vAlign w:val="center"/>
            <w:hideMark/>
          </w:tcPr>
          <w:p w14:paraId="72838B6F" w14:textId="77777777" w:rsidR="002B6251" w:rsidRDefault="002B6251" w:rsidP="00574F62">
            <w:pPr>
              <w:pStyle w:val="TableText"/>
              <w:jc w:val="center"/>
            </w:pPr>
            <w:r>
              <w:t>&lt; 0.001</w:t>
            </w:r>
          </w:p>
        </w:tc>
        <w:tc>
          <w:tcPr>
            <w:tcW w:w="1081" w:type="dxa"/>
            <w:tcBorders>
              <w:top w:val="nil"/>
              <w:left w:val="nil"/>
              <w:bottom w:val="single" w:sz="4" w:space="0" w:color="auto"/>
              <w:right w:val="single" w:sz="4" w:space="0" w:color="auto"/>
            </w:tcBorders>
            <w:shd w:val="clear" w:color="auto" w:fill="auto"/>
            <w:noWrap/>
            <w:vAlign w:val="center"/>
            <w:hideMark/>
          </w:tcPr>
          <w:p w14:paraId="3B89031B" w14:textId="77777777" w:rsidR="002B6251" w:rsidRDefault="002B6251" w:rsidP="00574F62">
            <w:pPr>
              <w:pStyle w:val="TableText"/>
              <w:jc w:val="center"/>
            </w:pPr>
            <w:r>
              <w:t>-0.0396</w:t>
            </w:r>
          </w:p>
        </w:tc>
        <w:tc>
          <w:tcPr>
            <w:tcW w:w="1872" w:type="dxa"/>
            <w:tcBorders>
              <w:top w:val="nil"/>
              <w:left w:val="nil"/>
              <w:bottom w:val="single" w:sz="4" w:space="0" w:color="auto"/>
              <w:right w:val="single" w:sz="4" w:space="0" w:color="auto"/>
            </w:tcBorders>
            <w:shd w:val="clear" w:color="auto" w:fill="auto"/>
            <w:noWrap/>
            <w:vAlign w:val="center"/>
            <w:hideMark/>
          </w:tcPr>
          <w:p w14:paraId="1248FE4D" w14:textId="4E57DBCE" w:rsidR="002B6251" w:rsidRDefault="002B6251" w:rsidP="00574F62">
            <w:pPr>
              <w:pStyle w:val="TableText"/>
              <w:jc w:val="center"/>
            </w:pPr>
            <w:r>
              <w:t xml:space="preserve">Negative </w:t>
            </w:r>
            <w:r w:rsidR="00F5647C">
              <w:t xml:space="preserve">significant </w:t>
            </w:r>
            <w:r>
              <w:t>trend</w:t>
            </w:r>
          </w:p>
        </w:tc>
        <w:tc>
          <w:tcPr>
            <w:tcW w:w="1584" w:type="dxa"/>
            <w:tcBorders>
              <w:top w:val="nil"/>
              <w:left w:val="nil"/>
              <w:bottom w:val="single" w:sz="4" w:space="0" w:color="auto"/>
              <w:right w:val="single" w:sz="8" w:space="0" w:color="auto"/>
            </w:tcBorders>
            <w:shd w:val="clear" w:color="auto" w:fill="auto"/>
            <w:noWrap/>
            <w:vAlign w:val="center"/>
            <w:hideMark/>
          </w:tcPr>
          <w:p w14:paraId="15507B22" w14:textId="77777777" w:rsidR="002B6251" w:rsidRDefault="002B6251" w:rsidP="00574F62">
            <w:pPr>
              <w:pStyle w:val="TableText"/>
              <w:jc w:val="center"/>
            </w:pPr>
            <w:r>
              <w:t>Decomposed</w:t>
            </w:r>
          </w:p>
        </w:tc>
      </w:tr>
      <w:tr w:rsidR="002B6251" w14:paraId="50149DB1"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045CBF4F"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7523DE56" w14:textId="77777777" w:rsidR="002B6251" w:rsidRDefault="002B6251" w:rsidP="00574F62">
            <w:pPr>
              <w:pStyle w:val="TableText"/>
              <w:jc w:val="center"/>
            </w:pPr>
            <w:r>
              <w:t>CALUSA0024FTM</w:t>
            </w:r>
          </w:p>
        </w:tc>
        <w:tc>
          <w:tcPr>
            <w:tcW w:w="1171" w:type="dxa"/>
            <w:tcBorders>
              <w:top w:val="nil"/>
              <w:left w:val="nil"/>
              <w:bottom w:val="single" w:sz="4" w:space="0" w:color="auto"/>
              <w:right w:val="single" w:sz="4" w:space="0" w:color="auto"/>
            </w:tcBorders>
            <w:shd w:val="clear" w:color="auto" w:fill="auto"/>
            <w:vAlign w:val="center"/>
            <w:hideMark/>
          </w:tcPr>
          <w:p w14:paraId="7C15829F"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604117DA" w14:textId="77777777" w:rsidR="002B6251" w:rsidRDefault="002B6251" w:rsidP="00574F62">
            <w:pPr>
              <w:pStyle w:val="TableText"/>
              <w:jc w:val="center"/>
            </w:pPr>
            <w:r>
              <w:t>0.044</w:t>
            </w:r>
          </w:p>
        </w:tc>
        <w:tc>
          <w:tcPr>
            <w:tcW w:w="948" w:type="dxa"/>
            <w:tcBorders>
              <w:top w:val="nil"/>
              <w:left w:val="nil"/>
              <w:bottom w:val="single" w:sz="4" w:space="0" w:color="auto"/>
              <w:right w:val="single" w:sz="4" w:space="0" w:color="auto"/>
            </w:tcBorders>
            <w:shd w:val="clear" w:color="auto" w:fill="auto"/>
            <w:vAlign w:val="center"/>
            <w:hideMark/>
          </w:tcPr>
          <w:p w14:paraId="3C3CFD68" w14:textId="77777777" w:rsidR="002B6251" w:rsidRDefault="002B6251" w:rsidP="00574F62">
            <w:pPr>
              <w:pStyle w:val="TableText"/>
              <w:jc w:val="center"/>
            </w:pPr>
            <w:r>
              <w:t>0.578</w:t>
            </w:r>
          </w:p>
        </w:tc>
        <w:tc>
          <w:tcPr>
            <w:tcW w:w="1081" w:type="dxa"/>
            <w:tcBorders>
              <w:top w:val="nil"/>
              <w:left w:val="nil"/>
              <w:bottom w:val="single" w:sz="4" w:space="0" w:color="auto"/>
              <w:right w:val="single" w:sz="4" w:space="0" w:color="auto"/>
            </w:tcBorders>
            <w:shd w:val="clear" w:color="auto" w:fill="auto"/>
            <w:vAlign w:val="center"/>
            <w:hideMark/>
          </w:tcPr>
          <w:p w14:paraId="0AD25840" w14:textId="77777777" w:rsidR="002B6251" w:rsidRDefault="002B6251" w:rsidP="00574F62">
            <w:pPr>
              <w:pStyle w:val="TableText"/>
              <w:jc w:val="center"/>
            </w:pPr>
            <w:r>
              <w:t>0.0037</w:t>
            </w:r>
          </w:p>
        </w:tc>
        <w:tc>
          <w:tcPr>
            <w:tcW w:w="1872" w:type="dxa"/>
            <w:tcBorders>
              <w:top w:val="nil"/>
              <w:left w:val="nil"/>
              <w:bottom w:val="single" w:sz="4" w:space="0" w:color="auto"/>
              <w:right w:val="single" w:sz="4" w:space="0" w:color="auto"/>
            </w:tcBorders>
            <w:shd w:val="clear" w:color="auto" w:fill="auto"/>
            <w:noWrap/>
            <w:vAlign w:val="center"/>
            <w:hideMark/>
          </w:tcPr>
          <w:p w14:paraId="42903E15"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32AA7343" w14:textId="77777777" w:rsidR="002B6251" w:rsidRDefault="002B6251" w:rsidP="00574F62">
            <w:pPr>
              <w:pStyle w:val="TableText"/>
              <w:jc w:val="center"/>
            </w:pPr>
            <w:r>
              <w:t>Decomposed</w:t>
            </w:r>
          </w:p>
        </w:tc>
      </w:tr>
      <w:tr w:rsidR="002B6251" w14:paraId="5CB49C22"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41F26CA9" w14:textId="77777777" w:rsidR="002B6251" w:rsidRPr="00574F62" w:rsidRDefault="002B6251"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0C3F75AD" w14:textId="77777777" w:rsidR="002B6251" w:rsidRDefault="002B6251" w:rsidP="00574F62">
            <w:pPr>
              <w:pStyle w:val="TableText"/>
              <w:jc w:val="center"/>
            </w:pPr>
            <w:r>
              <w:t>CALUSA0024FTM</w:t>
            </w:r>
          </w:p>
        </w:tc>
        <w:tc>
          <w:tcPr>
            <w:tcW w:w="1171" w:type="dxa"/>
            <w:tcBorders>
              <w:top w:val="nil"/>
              <w:left w:val="nil"/>
              <w:bottom w:val="single" w:sz="4" w:space="0" w:color="auto"/>
              <w:right w:val="single" w:sz="4" w:space="0" w:color="auto"/>
            </w:tcBorders>
            <w:shd w:val="clear" w:color="auto" w:fill="auto"/>
            <w:vAlign w:val="center"/>
            <w:hideMark/>
          </w:tcPr>
          <w:p w14:paraId="79921EFF"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75BC22D5" w14:textId="77777777" w:rsidR="002B6251" w:rsidRDefault="002B6251" w:rsidP="00574F62">
            <w:pPr>
              <w:pStyle w:val="TableText"/>
              <w:jc w:val="center"/>
            </w:pPr>
            <w:r>
              <w:t>0.044</w:t>
            </w:r>
          </w:p>
        </w:tc>
        <w:tc>
          <w:tcPr>
            <w:tcW w:w="948" w:type="dxa"/>
            <w:tcBorders>
              <w:top w:val="nil"/>
              <w:left w:val="nil"/>
              <w:bottom w:val="single" w:sz="4" w:space="0" w:color="auto"/>
              <w:right w:val="single" w:sz="4" w:space="0" w:color="auto"/>
            </w:tcBorders>
            <w:shd w:val="clear" w:color="auto" w:fill="auto"/>
            <w:noWrap/>
            <w:vAlign w:val="center"/>
            <w:hideMark/>
          </w:tcPr>
          <w:p w14:paraId="4D912B81" w14:textId="77777777" w:rsidR="002B6251" w:rsidRDefault="002B6251" w:rsidP="00574F62">
            <w:pPr>
              <w:pStyle w:val="TableText"/>
              <w:jc w:val="center"/>
            </w:pPr>
            <w:r>
              <w:t>0.581</w:t>
            </w:r>
          </w:p>
        </w:tc>
        <w:tc>
          <w:tcPr>
            <w:tcW w:w="1081" w:type="dxa"/>
            <w:tcBorders>
              <w:top w:val="nil"/>
              <w:left w:val="nil"/>
              <w:bottom w:val="single" w:sz="4" w:space="0" w:color="auto"/>
              <w:right w:val="single" w:sz="4" w:space="0" w:color="auto"/>
            </w:tcBorders>
            <w:shd w:val="clear" w:color="auto" w:fill="auto"/>
            <w:noWrap/>
            <w:vAlign w:val="center"/>
            <w:hideMark/>
          </w:tcPr>
          <w:p w14:paraId="553EE3E1" w14:textId="77777777" w:rsidR="002B6251" w:rsidRDefault="002B6251" w:rsidP="00574F62">
            <w:pPr>
              <w:pStyle w:val="TableText"/>
              <w:jc w:val="center"/>
            </w:pPr>
            <w:r>
              <w:t>0.0037</w:t>
            </w:r>
          </w:p>
        </w:tc>
        <w:tc>
          <w:tcPr>
            <w:tcW w:w="1872" w:type="dxa"/>
            <w:tcBorders>
              <w:top w:val="nil"/>
              <w:left w:val="nil"/>
              <w:bottom w:val="single" w:sz="4" w:space="0" w:color="auto"/>
              <w:right w:val="single" w:sz="4" w:space="0" w:color="auto"/>
            </w:tcBorders>
            <w:shd w:val="clear" w:color="auto" w:fill="auto"/>
            <w:noWrap/>
            <w:vAlign w:val="center"/>
            <w:hideMark/>
          </w:tcPr>
          <w:p w14:paraId="68B91DC8"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0B862D7" w14:textId="77777777" w:rsidR="002B6251" w:rsidRDefault="002B6251" w:rsidP="00574F62">
            <w:pPr>
              <w:pStyle w:val="TableText"/>
              <w:jc w:val="center"/>
            </w:pPr>
            <w:r>
              <w:t>Decomposed</w:t>
            </w:r>
          </w:p>
        </w:tc>
      </w:tr>
      <w:tr w:rsidR="002B6251" w14:paraId="689CE9D3"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17D6AFE0" w14:textId="77777777" w:rsidR="002B6251" w:rsidRPr="00574F62" w:rsidRDefault="002B6251"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2225F0F4" w14:textId="77777777" w:rsidR="002B6251" w:rsidRDefault="002B6251" w:rsidP="00574F62">
            <w:pPr>
              <w:pStyle w:val="TableText"/>
              <w:jc w:val="center"/>
            </w:pPr>
            <w:r>
              <w:t>CALUSA0025FTM</w:t>
            </w:r>
          </w:p>
        </w:tc>
        <w:tc>
          <w:tcPr>
            <w:tcW w:w="1171" w:type="dxa"/>
            <w:tcBorders>
              <w:top w:val="nil"/>
              <w:left w:val="nil"/>
              <w:bottom w:val="single" w:sz="4" w:space="0" w:color="auto"/>
              <w:right w:val="single" w:sz="4" w:space="0" w:color="auto"/>
            </w:tcBorders>
            <w:shd w:val="clear" w:color="auto" w:fill="auto"/>
            <w:vAlign w:val="center"/>
            <w:hideMark/>
          </w:tcPr>
          <w:p w14:paraId="24998C8C" w14:textId="77777777" w:rsidR="002B6251" w:rsidRDefault="002B6251"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31B18A69" w14:textId="77777777" w:rsidR="002B6251" w:rsidRDefault="002B6251" w:rsidP="00574F62">
            <w:pPr>
              <w:pStyle w:val="TableText"/>
              <w:jc w:val="center"/>
            </w:pPr>
            <w:r>
              <w:t>-0.022</w:t>
            </w:r>
          </w:p>
        </w:tc>
        <w:tc>
          <w:tcPr>
            <w:tcW w:w="948" w:type="dxa"/>
            <w:tcBorders>
              <w:top w:val="nil"/>
              <w:left w:val="nil"/>
              <w:bottom w:val="single" w:sz="4" w:space="0" w:color="auto"/>
              <w:right w:val="single" w:sz="4" w:space="0" w:color="auto"/>
            </w:tcBorders>
            <w:shd w:val="clear" w:color="auto" w:fill="auto"/>
            <w:vAlign w:val="center"/>
            <w:hideMark/>
          </w:tcPr>
          <w:p w14:paraId="0317B6CA" w14:textId="77777777" w:rsidR="002B6251" w:rsidRDefault="002B6251" w:rsidP="00574F62">
            <w:pPr>
              <w:pStyle w:val="TableText"/>
              <w:jc w:val="center"/>
            </w:pPr>
            <w:r>
              <w:t>0.781</w:t>
            </w:r>
          </w:p>
        </w:tc>
        <w:tc>
          <w:tcPr>
            <w:tcW w:w="1081" w:type="dxa"/>
            <w:tcBorders>
              <w:top w:val="nil"/>
              <w:left w:val="nil"/>
              <w:bottom w:val="single" w:sz="4" w:space="0" w:color="auto"/>
              <w:right w:val="single" w:sz="4" w:space="0" w:color="auto"/>
            </w:tcBorders>
            <w:shd w:val="clear" w:color="auto" w:fill="auto"/>
            <w:vAlign w:val="center"/>
            <w:hideMark/>
          </w:tcPr>
          <w:p w14:paraId="3FCC124A" w14:textId="77777777" w:rsidR="002B6251" w:rsidRDefault="002B6251"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12E66F7D" w14:textId="77777777" w:rsidR="002B6251" w:rsidRDefault="002B6251"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2D4FC748" w14:textId="3C392710" w:rsidR="002B6251" w:rsidRDefault="00F5647C" w:rsidP="00574F62">
            <w:pPr>
              <w:pStyle w:val="TableText"/>
              <w:jc w:val="center"/>
            </w:pPr>
            <w:proofErr w:type="spellStart"/>
            <w:r>
              <w:t>Nondecomposed</w:t>
            </w:r>
            <w:proofErr w:type="spellEnd"/>
          </w:p>
        </w:tc>
      </w:tr>
      <w:tr w:rsidR="00F5647C" w14:paraId="119D528A"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66C3273B"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67C4EBA1" w14:textId="77777777" w:rsidR="00F5647C" w:rsidRDefault="00F5647C" w:rsidP="00574F62">
            <w:pPr>
              <w:pStyle w:val="TableText"/>
              <w:jc w:val="center"/>
            </w:pPr>
            <w:r>
              <w:t>CALUSA0025FTM</w:t>
            </w:r>
          </w:p>
        </w:tc>
        <w:tc>
          <w:tcPr>
            <w:tcW w:w="1171" w:type="dxa"/>
            <w:tcBorders>
              <w:top w:val="nil"/>
              <w:left w:val="nil"/>
              <w:bottom w:val="single" w:sz="4" w:space="0" w:color="auto"/>
              <w:right w:val="single" w:sz="4" w:space="0" w:color="auto"/>
            </w:tcBorders>
            <w:shd w:val="clear" w:color="auto" w:fill="auto"/>
            <w:vAlign w:val="center"/>
            <w:hideMark/>
          </w:tcPr>
          <w:p w14:paraId="08908098"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2AA1F96C" w14:textId="77777777" w:rsidR="00F5647C" w:rsidRDefault="00F5647C" w:rsidP="00574F62">
            <w:pPr>
              <w:pStyle w:val="TableText"/>
              <w:jc w:val="center"/>
            </w:pPr>
            <w:r>
              <w:t>-0.022</w:t>
            </w:r>
          </w:p>
        </w:tc>
        <w:tc>
          <w:tcPr>
            <w:tcW w:w="948" w:type="dxa"/>
            <w:tcBorders>
              <w:top w:val="nil"/>
              <w:left w:val="nil"/>
              <w:bottom w:val="single" w:sz="4" w:space="0" w:color="auto"/>
              <w:right w:val="single" w:sz="4" w:space="0" w:color="auto"/>
            </w:tcBorders>
            <w:shd w:val="clear" w:color="auto" w:fill="auto"/>
            <w:noWrap/>
            <w:vAlign w:val="center"/>
            <w:hideMark/>
          </w:tcPr>
          <w:p w14:paraId="22EA7289" w14:textId="77777777" w:rsidR="00F5647C" w:rsidRDefault="00F5647C" w:rsidP="00574F62">
            <w:pPr>
              <w:pStyle w:val="TableText"/>
              <w:jc w:val="center"/>
            </w:pPr>
            <w:r>
              <w:t>0.784</w:t>
            </w:r>
          </w:p>
        </w:tc>
        <w:tc>
          <w:tcPr>
            <w:tcW w:w="1081" w:type="dxa"/>
            <w:tcBorders>
              <w:top w:val="nil"/>
              <w:left w:val="nil"/>
              <w:bottom w:val="single" w:sz="4" w:space="0" w:color="auto"/>
              <w:right w:val="single" w:sz="4" w:space="0" w:color="auto"/>
            </w:tcBorders>
            <w:shd w:val="clear" w:color="auto" w:fill="auto"/>
            <w:noWrap/>
            <w:vAlign w:val="center"/>
            <w:hideMark/>
          </w:tcPr>
          <w:p w14:paraId="1738C47E" w14:textId="77777777" w:rsidR="00F5647C" w:rsidRDefault="00F5647C"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77D6DDA0"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09014AC0" w14:textId="779C68A0" w:rsidR="00F5647C" w:rsidRDefault="00F5647C" w:rsidP="00574F62">
            <w:pPr>
              <w:pStyle w:val="TableText"/>
              <w:jc w:val="center"/>
            </w:pPr>
            <w:proofErr w:type="spellStart"/>
            <w:r w:rsidRPr="00E354A3">
              <w:t>Nondecomposed</w:t>
            </w:r>
            <w:proofErr w:type="spellEnd"/>
          </w:p>
        </w:tc>
      </w:tr>
      <w:tr w:rsidR="00F5647C" w14:paraId="3783A8D9"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5B7420BE"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11190419" w14:textId="77777777" w:rsidR="00F5647C" w:rsidRDefault="00F5647C" w:rsidP="00574F62">
            <w:pPr>
              <w:pStyle w:val="TableText"/>
              <w:jc w:val="center"/>
            </w:pPr>
            <w:r>
              <w:t>DEEPGR10</w:t>
            </w:r>
          </w:p>
        </w:tc>
        <w:tc>
          <w:tcPr>
            <w:tcW w:w="1171" w:type="dxa"/>
            <w:tcBorders>
              <w:top w:val="nil"/>
              <w:left w:val="nil"/>
              <w:bottom w:val="single" w:sz="4" w:space="0" w:color="auto"/>
              <w:right w:val="single" w:sz="4" w:space="0" w:color="auto"/>
            </w:tcBorders>
            <w:shd w:val="clear" w:color="auto" w:fill="auto"/>
            <w:vAlign w:val="center"/>
            <w:hideMark/>
          </w:tcPr>
          <w:p w14:paraId="07BEFC37"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44DE883F" w14:textId="77777777" w:rsidR="00F5647C" w:rsidRDefault="00F5647C" w:rsidP="00574F62">
            <w:pPr>
              <w:pStyle w:val="TableText"/>
              <w:jc w:val="center"/>
            </w:pPr>
            <w:r>
              <w:t>-0.012</w:t>
            </w:r>
          </w:p>
        </w:tc>
        <w:tc>
          <w:tcPr>
            <w:tcW w:w="948" w:type="dxa"/>
            <w:tcBorders>
              <w:top w:val="nil"/>
              <w:left w:val="nil"/>
              <w:bottom w:val="single" w:sz="4" w:space="0" w:color="auto"/>
              <w:right w:val="single" w:sz="4" w:space="0" w:color="auto"/>
            </w:tcBorders>
            <w:shd w:val="clear" w:color="auto" w:fill="auto"/>
            <w:vAlign w:val="center"/>
            <w:hideMark/>
          </w:tcPr>
          <w:p w14:paraId="281DB08E" w14:textId="77777777" w:rsidR="00F5647C" w:rsidRDefault="00F5647C" w:rsidP="00574F62">
            <w:pPr>
              <w:pStyle w:val="TableText"/>
              <w:jc w:val="center"/>
            </w:pPr>
            <w:r>
              <w:t>0.861</w:t>
            </w:r>
          </w:p>
        </w:tc>
        <w:tc>
          <w:tcPr>
            <w:tcW w:w="1081" w:type="dxa"/>
            <w:tcBorders>
              <w:top w:val="nil"/>
              <w:left w:val="nil"/>
              <w:bottom w:val="single" w:sz="4" w:space="0" w:color="auto"/>
              <w:right w:val="single" w:sz="4" w:space="0" w:color="auto"/>
            </w:tcBorders>
            <w:shd w:val="clear" w:color="auto" w:fill="auto"/>
            <w:vAlign w:val="center"/>
            <w:hideMark/>
          </w:tcPr>
          <w:p w14:paraId="160AFEFF" w14:textId="77777777" w:rsidR="00F5647C" w:rsidRDefault="00F5647C"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3EE53416"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7A0BF359" w14:textId="4666BDD5" w:rsidR="00F5647C" w:rsidRDefault="00F5647C" w:rsidP="00574F62">
            <w:pPr>
              <w:pStyle w:val="TableText"/>
              <w:jc w:val="center"/>
            </w:pPr>
            <w:proofErr w:type="spellStart"/>
            <w:r w:rsidRPr="00E354A3">
              <w:t>Nondecomposed</w:t>
            </w:r>
            <w:proofErr w:type="spellEnd"/>
          </w:p>
        </w:tc>
      </w:tr>
      <w:tr w:rsidR="00F5647C" w14:paraId="32EDFFF4"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noWrap/>
            <w:vAlign w:val="center"/>
            <w:hideMark/>
          </w:tcPr>
          <w:p w14:paraId="50F16F10" w14:textId="77777777" w:rsidR="00F5647C" w:rsidRPr="00574F62" w:rsidRDefault="00F5647C" w:rsidP="00574F62">
            <w:pPr>
              <w:pStyle w:val="TableText"/>
              <w:jc w:val="center"/>
              <w:rPr>
                <w:b/>
              </w:rPr>
            </w:pPr>
            <w:r w:rsidRPr="00574F62">
              <w:rPr>
                <w:b/>
              </w:rPr>
              <w:t>Mann-Kendall</w:t>
            </w:r>
          </w:p>
        </w:tc>
        <w:tc>
          <w:tcPr>
            <w:tcW w:w="1440" w:type="dxa"/>
            <w:tcBorders>
              <w:top w:val="nil"/>
              <w:left w:val="nil"/>
              <w:bottom w:val="single" w:sz="4" w:space="0" w:color="auto"/>
              <w:right w:val="single" w:sz="4" w:space="0" w:color="auto"/>
            </w:tcBorders>
            <w:shd w:val="clear" w:color="auto" w:fill="auto"/>
            <w:vAlign w:val="center"/>
            <w:hideMark/>
          </w:tcPr>
          <w:p w14:paraId="593E97AC" w14:textId="77777777" w:rsidR="00F5647C" w:rsidRDefault="00F5647C" w:rsidP="00574F62">
            <w:pPr>
              <w:pStyle w:val="TableText"/>
              <w:jc w:val="center"/>
            </w:pPr>
            <w:r>
              <w:t>DEEPGR10</w:t>
            </w:r>
          </w:p>
        </w:tc>
        <w:tc>
          <w:tcPr>
            <w:tcW w:w="1171" w:type="dxa"/>
            <w:tcBorders>
              <w:top w:val="nil"/>
              <w:left w:val="nil"/>
              <w:bottom w:val="single" w:sz="4" w:space="0" w:color="auto"/>
              <w:right w:val="single" w:sz="4" w:space="0" w:color="auto"/>
            </w:tcBorders>
            <w:shd w:val="clear" w:color="auto" w:fill="auto"/>
            <w:vAlign w:val="center"/>
            <w:hideMark/>
          </w:tcPr>
          <w:p w14:paraId="514D79AD"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noWrap/>
            <w:vAlign w:val="center"/>
            <w:hideMark/>
          </w:tcPr>
          <w:p w14:paraId="2441B3AC" w14:textId="77777777" w:rsidR="00F5647C" w:rsidRDefault="00F5647C" w:rsidP="00574F62">
            <w:pPr>
              <w:pStyle w:val="TableText"/>
              <w:jc w:val="center"/>
            </w:pPr>
            <w:r>
              <w:t>-0.012</w:t>
            </w:r>
          </w:p>
        </w:tc>
        <w:tc>
          <w:tcPr>
            <w:tcW w:w="948" w:type="dxa"/>
            <w:tcBorders>
              <w:top w:val="nil"/>
              <w:left w:val="nil"/>
              <w:bottom w:val="single" w:sz="4" w:space="0" w:color="auto"/>
              <w:right w:val="single" w:sz="4" w:space="0" w:color="auto"/>
            </w:tcBorders>
            <w:shd w:val="clear" w:color="auto" w:fill="auto"/>
            <w:noWrap/>
            <w:vAlign w:val="center"/>
            <w:hideMark/>
          </w:tcPr>
          <w:p w14:paraId="07968E73" w14:textId="77777777" w:rsidR="00F5647C" w:rsidRDefault="00F5647C" w:rsidP="00574F62">
            <w:pPr>
              <w:pStyle w:val="TableText"/>
              <w:jc w:val="center"/>
            </w:pPr>
            <w:r>
              <w:t>0.863</w:t>
            </w:r>
          </w:p>
        </w:tc>
        <w:tc>
          <w:tcPr>
            <w:tcW w:w="1081" w:type="dxa"/>
            <w:tcBorders>
              <w:top w:val="nil"/>
              <w:left w:val="nil"/>
              <w:bottom w:val="single" w:sz="4" w:space="0" w:color="auto"/>
              <w:right w:val="single" w:sz="4" w:space="0" w:color="auto"/>
            </w:tcBorders>
            <w:shd w:val="clear" w:color="auto" w:fill="auto"/>
            <w:noWrap/>
            <w:vAlign w:val="center"/>
            <w:hideMark/>
          </w:tcPr>
          <w:p w14:paraId="35E397C3" w14:textId="77777777" w:rsidR="00F5647C" w:rsidRDefault="00F5647C"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7741E057"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354854E7" w14:textId="6E8D6A05" w:rsidR="00F5647C" w:rsidRDefault="00F5647C" w:rsidP="00574F62">
            <w:pPr>
              <w:pStyle w:val="TableText"/>
              <w:jc w:val="center"/>
            </w:pPr>
            <w:proofErr w:type="spellStart"/>
            <w:r w:rsidRPr="00E354A3">
              <w:t>Nondecomposed</w:t>
            </w:r>
            <w:proofErr w:type="spellEnd"/>
          </w:p>
        </w:tc>
      </w:tr>
      <w:tr w:rsidR="00F5647C" w14:paraId="735FA745" w14:textId="77777777" w:rsidTr="00574F62">
        <w:trPr>
          <w:trHeight w:val="20"/>
          <w:jc w:val="center"/>
        </w:trPr>
        <w:tc>
          <w:tcPr>
            <w:tcW w:w="1250" w:type="dxa"/>
            <w:tcBorders>
              <w:top w:val="nil"/>
              <w:left w:val="single" w:sz="8" w:space="0" w:color="auto"/>
              <w:bottom w:val="single" w:sz="4" w:space="0" w:color="auto"/>
              <w:right w:val="single" w:sz="4" w:space="0" w:color="auto"/>
            </w:tcBorders>
            <w:shd w:val="clear" w:color="auto" w:fill="auto"/>
            <w:vAlign w:val="center"/>
            <w:hideMark/>
          </w:tcPr>
          <w:p w14:paraId="6F810BE7" w14:textId="77777777" w:rsidR="00F5647C" w:rsidRPr="00574F62" w:rsidRDefault="00F5647C" w:rsidP="00574F62">
            <w:pPr>
              <w:pStyle w:val="TableText"/>
              <w:jc w:val="center"/>
              <w:rPr>
                <w:b/>
              </w:rPr>
            </w:pPr>
            <w:r w:rsidRPr="00574F62">
              <w:rPr>
                <w:b/>
              </w:rPr>
              <w:t>Seasonal Kendall</w:t>
            </w:r>
          </w:p>
        </w:tc>
        <w:tc>
          <w:tcPr>
            <w:tcW w:w="1440" w:type="dxa"/>
            <w:tcBorders>
              <w:top w:val="nil"/>
              <w:left w:val="nil"/>
              <w:bottom w:val="single" w:sz="4" w:space="0" w:color="auto"/>
              <w:right w:val="single" w:sz="4" w:space="0" w:color="auto"/>
            </w:tcBorders>
            <w:shd w:val="clear" w:color="auto" w:fill="auto"/>
            <w:vAlign w:val="center"/>
            <w:hideMark/>
          </w:tcPr>
          <w:p w14:paraId="44B29C12" w14:textId="77777777" w:rsidR="00F5647C" w:rsidRDefault="00F5647C" w:rsidP="00574F62">
            <w:pPr>
              <w:pStyle w:val="TableText"/>
              <w:jc w:val="center"/>
            </w:pPr>
            <w:r>
              <w:t>BILLGR20</w:t>
            </w:r>
          </w:p>
        </w:tc>
        <w:tc>
          <w:tcPr>
            <w:tcW w:w="1171" w:type="dxa"/>
            <w:tcBorders>
              <w:top w:val="nil"/>
              <w:left w:val="nil"/>
              <w:bottom w:val="single" w:sz="4" w:space="0" w:color="auto"/>
              <w:right w:val="single" w:sz="4" w:space="0" w:color="auto"/>
            </w:tcBorders>
            <w:shd w:val="clear" w:color="auto" w:fill="auto"/>
            <w:vAlign w:val="center"/>
            <w:hideMark/>
          </w:tcPr>
          <w:p w14:paraId="131A41D2" w14:textId="77777777" w:rsidR="00F5647C" w:rsidRDefault="00F5647C" w:rsidP="00574F62">
            <w:pPr>
              <w:pStyle w:val="TableText"/>
              <w:jc w:val="center"/>
            </w:pPr>
            <w:r>
              <w:t>TN (mg/L)</w:t>
            </w:r>
          </w:p>
        </w:tc>
        <w:tc>
          <w:tcPr>
            <w:tcW w:w="763" w:type="dxa"/>
            <w:tcBorders>
              <w:top w:val="nil"/>
              <w:left w:val="nil"/>
              <w:bottom w:val="single" w:sz="4" w:space="0" w:color="auto"/>
              <w:right w:val="single" w:sz="4" w:space="0" w:color="auto"/>
            </w:tcBorders>
            <w:shd w:val="clear" w:color="auto" w:fill="auto"/>
            <w:vAlign w:val="center"/>
            <w:hideMark/>
          </w:tcPr>
          <w:p w14:paraId="715BE29D" w14:textId="77777777" w:rsidR="00F5647C" w:rsidRDefault="00F5647C" w:rsidP="00574F62">
            <w:pPr>
              <w:pStyle w:val="TableText"/>
              <w:jc w:val="center"/>
            </w:pPr>
            <w:r>
              <w:t>-0.011</w:t>
            </w:r>
          </w:p>
        </w:tc>
        <w:tc>
          <w:tcPr>
            <w:tcW w:w="948" w:type="dxa"/>
            <w:tcBorders>
              <w:top w:val="nil"/>
              <w:left w:val="nil"/>
              <w:bottom w:val="single" w:sz="4" w:space="0" w:color="auto"/>
              <w:right w:val="single" w:sz="4" w:space="0" w:color="auto"/>
            </w:tcBorders>
            <w:shd w:val="clear" w:color="auto" w:fill="auto"/>
            <w:vAlign w:val="center"/>
            <w:hideMark/>
          </w:tcPr>
          <w:p w14:paraId="6D118C41" w14:textId="77777777" w:rsidR="00F5647C" w:rsidRDefault="00F5647C" w:rsidP="00574F62">
            <w:pPr>
              <w:pStyle w:val="TableText"/>
              <w:jc w:val="center"/>
            </w:pPr>
            <w:r>
              <w:t>0.865</w:t>
            </w:r>
          </w:p>
        </w:tc>
        <w:tc>
          <w:tcPr>
            <w:tcW w:w="1081" w:type="dxa"/>
            <w:tcBorders>
              <w:top w:val="nil"/>
              <w:left w:val="nil"/>
              <w:bottom w:val="single" w:sz="4" w:space="0" w:color="auto"/>
              <w:right w:val="single" w:sz="4" w:space="0" w:color="auto"/>
            </w:tcBorders>
            <w:shd w:val="clear" w:color="auto" w:fill="auto"/>
            <w:vAlign w:val="center"/>
            <w:hideMark/>
          </w:tcPr>
          <w:p w14:paraId="553E971E" w14:textId="77777777" w:rsidR="00F5647C" w:rsidRDefault="00F5647C" w:rsidP="00574F62">
            <w:pPr>
              <w:pStyle w:val="TableText"/>
              <w:jc w:val="center"/>
            </w:pPr>
            <w:r>
              <w:t>-0.0002</w:t>
            </w:r>
          </w:p>
        </w:tc>
        <w:tc>
          <w:tcPr>
            <w:tcW w:w="1872" w:type="dxa"/>
            <w:tcBorders>
              <w:top w:val="nil"/>
              <w:left w:val="nil"/>
              <w:bottom w:val="single" w:sz="4" w:space="0" w:color="auto"/>
              <w:right w:val="single" w:sz="4" w:space="0" w:color="auto"/>
            </w:tcBorders>
            <w:shd w:val="clear" w:color="auto" w:fill="auto"/>
            <w:noWrap/>
            <w:vAlign w:val="center"/>
            <w:hideMark/>
          </w:tcPr>
          <w:p w14:paraId="5D383D54" w14:textId="77777777" w:rsidR="00F5647C" w:rsidRDefault="00F5647C" w:rsidP="00574F62">
            <w:pPr>
              <w:pStyle w:val="TableText"/>
              <w:jc w:val="center"/>
            </w:pPr>
            <w:r>
              <w:t>No significant trend</w:t>
            </w:r>
          </w:p>
        </w:tc>
        <w:tc>
          <w:tcPr>
            <w:tcW w:w="1584" w:type="dxa"/>
            <w:tcBorders>
              <w:top w:val="nil"/>
              <w:left w:val="nil"/>
              <w:bottom w:val="single" w:sz="4" w:space="0" w:color="auto"/>
              <w:right w:val="single" w:sz="8" w:space="0" w:color="auto"/>
            </w:tcBorders>
            <w:shd w:val="clear" w:color="auto" w:fill="auto"/>
            <w:noWrap/>
            <w:vAlign w:val="center"/>
            <w:hideMark/>
          </w:tcPr>
          <w:p w14:paraId="51959AC7" w14:textId="42293342" w:rsidR="00F5647C" w:rsidRDefault="00F5647C" w:rsidP="00574F62">
            <w:pPr>
              <w:pStyle w:val="TableText"/>
              <w:jc w:val="center"/>
            </w:pPr>
            <w:proofErr w:type="spellStart"/>
            <w:r w:rsidRPr="00E354A3">
              <w:t>Nondecomposed</w:t>
            </w:r>
            <w:proofErr w:type="spellEnd"/>
          </w:p>
        </w:tc>
      </w:tr>
      <w:tr w:rsidR="00F5647C" w14:paraId="5ADA4999" w14:textId="77777777" w:rsidTr="00574F62">
        <w:trPr>
          <w:trHeight w:val="20"/>
          <w:jc w:val="center"/>
        </w:trPr>
        <w:tc>
          <w:tcPr>
            <w:tcW w:w="1250" w:type="dxa"/>
            <w:tcBorders>
              <w:top w:val="nil"/>
              <w:left w:val="single" w:sz="8" w:space="0" w:color="auto"/>
              <w:bottom w:val="single" w:sz="8" w:space="0" w:color="auto"/>
              <w:right w:val="single" w:sz="4" w:space="0" w:color="auto"/>
            </w:tcBorders>
            <w:shd w:val="clear" w:color="auto" w:fill="auto"/>
            <w:noWrap/>
            <w:vAlign w:val="center"/>
            <w:hideMark/>
          </w:tcPr>
          <w:p w14:paraId="37A1003F" w14:textId="77777777" w:rsidR="00F5647C" w:rsidRPr="00574F62" w:rsidRDefault="00F5647C" w:rsidP="00574F62">
            <w:pPr>
              <w:pStyle w:val="TableText"/>
              <w:jc w:val="center"/>
              <w:rPr>
                <w:b/>
              </w:rPr>
            </w:pPr>
            <w:r w:rsidRPr="00574F62">
              <w:rPr>
                <w:b/>
              </w:rPr>
              <w:lastRenderedPageBreak/>
              <w:t>Mann-Kendall</w:t>
            </w:r>
          </w:p>
        </w:tc>
        <w:tc>
          <w:tcPr>
            <w:tcW w:w="1440" w:type="dxa"/>
            <w:tcBorders>
              <w:top w:val="nil"/>
              <w:left w:val="nil"/>
              <w:bottom w:val="single" w:sz="8" w:space="0" w:color="auto"/>
              <w:right w:val="single" w:sz="4" w:space="0" w:color="auto"/>
            </w:tcBorders>
            <w:shd w:val="clear" w:color="auto" w:fill="auto"/>
            <w:vAlign w:val="center"/>
            <w:hideMark/>
          </w:tcPr>
          <w:p w14:paraId="3693463B" w14:textId="77777777" w:rsidR="00F5647C" w:rsidRDefault="00F5647C" w:rsidP="00574F62">
            <w:pPr>
              <w:pStyle w:val="TableText"/>
              <w:jc w:val="center"/>
            </w:pPr>
            <w:r>
              <w:t>BILLGR20</w:t>
            </w:r>
          </w:p>
        </w:tc>
        <w:tc>
          <w:tcPr>
            <w:tcW w:w="1171" w:type="dxa"/>
            <w:tcBorders>
              <w:top w:val="nil"/>
              <w:left w:val="nil"/>
              <w:bottom w:val="single" w:sz="8" w:space="0" w:color="auto"/>
              <w:right w:val="single" w:sz="4" w:space="0" w:color="auto"/>
            </w:tcBorders>
            <w:shd w:val="clear" w:color="auto" w:fill="auto"/>
            <w:vAlign w:val="center"/>
            <w:hideMark/>
          </w:tcPr>
          <w:p w14:paraId="4AFA1B00" w14:textId="77777777" w:rsidR="00F5647C" w:rsidRDefault="00F5647C" w:rsidP="00574F62">
            <w:pPr>
              <w:pStyle w:val="TableText"/>
              <w:jc w:val="center"/>
            </w:pPr>
            <w:r>
              <w:t>TN (mg/L)</w:t>
            </w:r>
          </w:p>
        </w:tc>
        <w:tc>
          <w:tcPr>
            <w:tcW w:w="763" w:type="dxa"/>
            <w:tcBorders>
              <w:top w:val="nil"/>
              <w:left w:val="nil"/>
              <w:bottom w:val="single" w:sz="8" w:space="0" w:color="auto"/>
              <w:right w:val="single" w:sz="4" w:space="0" w:color="auto"/>
            </w:tcBorders>
            <w:shd w:val="clear" w:color="auto" w:fill="auto"/>
            <w:noWrap/>
            <w:vAlign w:val="center"/>
            <w:hideMark/>
          </w:tcPr>
          <w:p w14:paraId="77EAB978" w14:textId="77777777" w:rsidR="00F5647C" w:rsidRDefault="00F5647C" w:rsidP="00574F62">
            <w:pPr>
              <w:pStyle w:val="TableText"/>
              <w:jc w:val="center"/>
            </w:pPr>
            <w:r>
              <w:t>-0.011</w:t>
            </w:r>
          </w:p>
        </w:tc>
        <w:tc>
          <w:tcPr>
            <w:tcW w:w="948" w:type="dxa"/>
            <w:tcBorders>
              <w:top w:val="nil"/>
              <w:left w:val="nil"/>
              <w:bottom w:val="single" w:sz="8" w:space="0" w:color="auto"/>
              <w:right w:val="single" w:sz="4" w:space="0" w:color="auto"/>
            </w:tcBorders>
            <w:shd w:val="clear" w:color="auto" w:fill="auto"/>
            <w:noWrap/>
            <w:vAlign w:val="center"/>
            <w:hideMark/>
          </w:tcPr>
          <w:p w14:paraId="02DA3512" w14:textId="77777777" w:rsidR="00F5647C" w:rsidRDefault="00F5647C" w:rsidP="00574F62">
            <w:pPr>
              <w:pStyle w:val="TableText"/>
              <w:jc w:val="center"/>
            </w:pPr>
            <w:r>
              <w:t>0.867</w:t>
            </w:r>
          </w:p>
        </w:tc>
        <w:tc>
          <w:tcPr>
            <w:tcW w:w="1081" w:type="dxa"/>
            <w:tcBorders>
              <w:top w:val="nil"/>
              <w:left w:val="nil"/>
              <w:bottom w:val="single" w:sz="8" w:space="0" w:color="auto"/>
              <w:right w:val="single" w:sz="4" w:space="0" w:color="auto"/>
            </w:tcBorders>
            <w:shd w:val="clear" w:color="auto" w:fill="auto"/>
            <w:noWrap/>
            <w:vAlign w:val="center"/>
            <w:hideMark/>
          </w:tcPr>
          <w:p w14:paraId="0832AC6A" w14:textId="77777777" w:rsidR="00F5647C" w:rsidRDefault="00F5647C" w:rsidP="00574F62">
            <w:pPr>
              <w:pStyle w:val="TableText"/>
              <w:jc w:val="center"/>
            </w:pPr>
            <w:r>
              <w:t>-0.0002</w:t>
            </w:r>
          </w:p>
        </w:tc>
        <w:tc>
          <w:tcPr>
            <w:tcW w:w="1872" w:type="dxa"/>
            <w:tcBorders>
              <w:top w:val="nil"/>
              <w:left w:val="nil"/>
              <w:bottom w:val="single" w:sz="8" w:space="0" w:color="auto"/>
              <w:right w:val="single" w:sz="4" w:space="0" w:color="auto"/>
            </w:tcBorders>
            <w:shd w:val="clear" w:color="auto" w:fill="auto"/>
            <w:noWrap/>
            <w:vAlign w:val="center"/>
            <w:hideMark/>
          </w:tcPr>
          <w:p w14:paraId="1B0D0CD2" w14:textId="77777777" w:rsidR="00F5647C" w:rsidRDefault="00F5647C" w:rsidP="00574F62">
            <w:pPr>
              <w:pStyle w:val="TableText"/>
              <w:jc w:val="center"/>
            </w:pPr>
            <w:r>
              <w:t>No significant trend</w:t>
            </w:r>
          </w:p>
        </w:tc>
        <w:tc>
          <w:tcPr>
            <w:tcW w:w="1584" w:type="dxa"/>
            <w:tcBorders>
              <w:top w:val="nil"/>
              <w:left w:val="nil"/>
              <w:bottom w:val="single" w:sz="8" w:space="0" w:color="auto"/>
              <w:right w:val="single" w:sz="8" w:space="0" w:color="auto"/>
            </w:tcBorders>
            <w:shd w:val="clear" w:color="auto" w:fill="auto"/>
            <w:noWrap/>
            <w:vAlign w:val="center"/>
            <w:hideMark/>
          </w:tcPr>
          <w:p w14:paraId="5EB18222" w14:textId="41A0451E" w:rsidR="00F5647C" w:rsidRDefault="00F5647C" w:rsidP="00574F62">
            <w:pPr>
              <w:pStyle w:val="TableText"/>
              <w:jc w:val="center"/>
            </w:pPr>
            <w:proofErr w:type="spellStart"/>
            <w:r w:rsidRPr="00E354A3">
              <w:t>Nondecomposed</w:t>
            </w:r>
            <w:proofErr w:type="spellEnd"/>
          </w:p>
        </w:tc>
      </w:tr>
    </w:tbl>
    <w:p w14:paraId="6B164E1F" w14:textId="0DA8A352" w:rsidR="00B77FD9" w:rsidRDefault="00B77FD9" w:rsidP="00574F62">
      <w:pPr>
        <w:pStyle w:val="Bodytextreduced"/>
        <w:rPr>
          <w:rFonts w:ascii="Times New Roman Bold" w:hAnsi="Times New Roman Bold"/>
          <w:b/>
          <w:sz w:val="24"/>
        </w:rPr>
      </w:pPr>
      <w:r>
        <w:br w:type="page"/>
      </w:r>
    </w:p>
    <w:p w14:paraId="51BFDF97" w14:textId="6130E8D5" w:rsidR="002B6251" w:rsidRDefault="002B6251" w:rsidP="000E37D5">
      <w:pPr>
        <w:pStyle w:val="Table"/>
      </w:pPr>
      <w:bookmarkStart w:id="129" w:name="_Toc495931879"/>
      <w:r>
        <w:rPr>
          <w:rFonts w:ascii="Times New Roman" w:hAnsi="Times New Roman"/>
          <w:bCs/>
          <w:szCs w:val="24"/>
        </w:rPr>
        <w:lastRenderedPageBreak/>
        <w:t xml:space="preserve">Table </w:t>
      </w:r>
      <w:r w:rsidR="00985280">
        <w:rPr>
          <w:rFonts w:ascii="Times New Roman" w:hAnsi="Times New Roman"/>
          <w:bCs/>
          <w:szCs w:val="24"/>
        </w:rPr>
        <w:t>10</w:t>
      </w:r>
      <w:r>
        <w:rPr>
          <w:noProof/>
        </w:rPr>
        <w:t xml:space="preserve">. </w:t>
      </w:r>
      <w:r w:rsidR="00985280">
        <w:rPr>
          <w:noProof/>
        </w:rPr>
        <w:t xml:space="preserve">Summary of </w:t>
      </w:r>
      <w:r w:rsidR="001E29AD">
        <w:rPr>
          <w:noProof/>
        </w:rPr>
        <w:t>t</w:t>
      </w:r>
      <w:r>
        <w:rPr>
          <w:noProof/>
        </w:rPr>
        <w:t xml:space="preserve">rend </w:t>
      </w:r>
      <w:r w:rsidR="00F5647C">
        <w:rPr>
          <w:noProof/>
        </w:rPr>
        <w:t xml:space="preserve">analysis </w:t>
      </w:r>
      <w:r w:rsidR="001E29AD">
        <w:rPr>
          <w:noProof/>
        </w:rPr>
        <w:t>r</w:t>
      </w:r>
      <w:r>
        <w:rPr>
          <w:noProof/>
        </w:rPr>
        <w:t xml:space="preserve">esults for TP </w:t>
      </w:r>
      <w:r w:rsidR="001E29AD">
        <w:rPr>
          <w:noProof/>
        </w:rPr>
        <w:t>c</w:t>
      </w:r>
      <w:r>
        <w:rPr>
          <w:noProof/>
        </w:rPr>
        <w:t xml:space="preserve">oncentrations </w:t>
      </w:r>
      <w:r w:rsidR="00985280">
        <w:rPr>
          <w:noProof/>
        </w:rPr>
        <w:t>at</w:t>
      </w:r>
      <w:r>
        <w:rPr>
          <w:noProof/>
        </w:rPr>
        <w:t xml:space="preserve"> </w:t>
      </w:r>
      <w:r w:rsidR="001E29AD">
        <w:rPr>
          <w:noProof/>
        </w:rPr>
        <w:t>t</w:t>
      </w:r>
      <w:r w:rsidR="00985280">
        <w:rPr>
          <w:noProof/>
        </w:rPr>
        <w:t>ributary</w:t>
      </w:r>
      <w:r>
        <w:rPr>
          <w:noProof/>
        </w:rPr>
        <w:t xml:space="preserve"> </w:t>
      </w:r>
      <w:r w:rsidR="001E29AD">
        <w:rPr>
          <w:noProof/>
        </w:rPr>
        <w:t>s</w:t>
      </w:r>
      <w:r>
        <w:rPr>
          <w:noProof/>
        </w:rPr>
        <w:t>tations</w:t>
      </w:r>
      <w:bookmarkEnd w:id="129"/>
      <w:r>
        <w:t xml:space="preserve"> </w:t>
      </w:r>
    </w:p>
    <w:p w14:paraId="32B72D34" w14:textId="1C235070" w:rsidR="00F5647C" w:rsidRPr="00985280" w:rsidRDefault="00F5647C" w:rsidP="00F5647C">
      <w:pPr>
        <w:spacing w:after="0"/>
        <w:rPr>
          <w:rFonts w:cs="Times New Roman"/>
          <w:sz w:val="16"/>
          <w:szCs w:val="16"/>
        </w:rPr>
      </w:pPr>
      <w:r w:rsidRPr="000A0912">
        <w:rPr>
          <w:rFonts w:cs="Times New Roman"/>
          <w:b/>
          <w:sz w:val="16"/>
          <w:szCs w:val="16"/>
        </w:rPr>
        <w:t>Note</w:t>
      </w:r>
      <w:r w:rsidRPr="00985280">
        <w:rPr>
          <w:rFonts w:cs="Times New Roman"/>
          <w:sz w:val="16"/>
          <w:szCs w:val="16"/>
        </w:rPr>
        <w:t>: P-values</w:t>
      </w:r>
      <w:r w:rsidR="00BC7AF5">
        <w:rPr>
          <w:rFonts w:cs="Times New Roman"/>
          <w:sz w:val="16"/>
          <w:szCs w:val="16"/>
        </w:rPr>
        <w:t xml:space="preserve"> listed in bold</w:t>
      </w:r>
      <w:r w:rsidRPr="00985280">
        <w:rPr>
          <w:rFonts w:cs="Times New Roman"/>
          <w:sz w:val="16"/>
          <w:szCs w:val="16"/>
        </w:rPr>
        <w:t xml:space="preserve"> indicate statistical significance (p&lt;0.05).</w:t>
      </w:r>
    </w:p>
    <w:p w14:paraId="7DE02EC9" w14:textId="77777777" w:rsidR="004F5F67" w:rsidRPr="00985280" w:rsidRDefault="004F5F67" w:rsidP="004F5F67">
      <w:pPr>
        <w:spacing w:after="0"/>
        <w:rPr>
          <w:rFonts w:cs="Times New Roman"/>
          <w:sz w:val="16"/>
          <w:szCs w:val="16"/>
        </w:rPr>
      </w:pPr>
      <w:r>
        <w:rPr>
          <w:rFonts w:cs="Times New Roman"/>
          <w:sz w:val="16"/>
          <w:szCs w:val="16"/>
        </w:rPr>
        <w:t>mg/L = Milligrams per liter.</w:t>
      </w:r>
    </w:p>
    <w:p w14:paraId="384E0107" w14:textId="11F92CE9" w:rsidR="00F5647C" w:rsidRPr="00985280" w:rsidRDefault="00F5647C" w:rsidP="00F5647C">
      <w:pPr>
        <w:spacing w:after="0"/>
        <w:rPr>
          <w:rFonts w:cs="Times New Roman"/>
          <w:sz w:val="16"/>
          <w:szCs w:val="16"/>
        </w:rPr>
      </w:pPr>
      <w:r w:rsidRPr="00985280">
        <w:rPr>
          <w:rFonts w:cs="Times New Roman"/>
          <w:sz w:val="16"/>
          <w:szCs w:val="16"/>
          <w:vertAlign w:val="superscript"/>
        </w:rPr>
        <w:t>1</w:t>
      </w:r>
      <w:r w:rsidRPr="00985280">
        <w:rPr>
          <w:rFonts w:cs="Times New Roman"/>
          <w:sz w:val="16"/>
          <w:szCs w:val="16"/>
        </w:rPr>
        <w:t xml:space="preserve"> Even if the P-</w:t>
      </w:r>
      <w:r>
        <w:rPr>
          <w:rFonts w:cs="Times New Roman"/>
          <w:sz w:val="16"/>
          <w:szCs w:val="16"/>
        </w:rPr>
        <w:t>v</w:t>
      </w:r>
      <w:r w:rsidRPr="00985280">
        <w:rPr>
          <w:rFonts w:cs="Times New Roman"/>
          <w:sz w:val="16"/>
          <w:szCs w:val="16"/>
        </w:rPr>
        <w:t xml:space="preserve">alue is determined to be statistically significant, then the result may not be ecologically significant. For example, if a trend is statistically significantly declining (negative trend) but the slope is near </w:t>
      </w:r>
      <w:r>
        <w:rPr>
          <w:rFonts w:cs="Times New Roman"/>
          <w:sz w:val="16"/>
          <w:szCs w:val="16"/>
        </w:rPr>
        <w:t>0</w:t>
      </w:r>
      <w:r w:rsidRPr="00985280">
        <w:rPr>
          <w:rFonts w:cs="Times New Roman"/>
          <w:sz w:val="16"/>
          <w:szCs w:val="16"/>
        </w:rPr>
        <w:t xml:space="preserve">, then </w:t>
      </w:r>
      <w:r w:rsidR="00BC7AF5">
        <w:rPr>
          <w:rFonts w:cs="Times New Roman"/>
          <w:sz w:val="16"/>
          <w:szCs w:val="16"/>
        </w:rPr>
        <w:t>it</w:t>
      </w:r>
      <w:r w:rsidRPr="00985280">
        <w:rPr>
          <w:rFonts w:cs="Times New Roman"/>
          <w:sz w:val="16"/>
          <w:szCs w:val="16"/>
        </w:rPr>
        <w:t xml:space="preserve"> may not be realistic to </w:t>
      </w:r>
      <w:r>
        <w:rPr>
          <w:rFonts w:cs="Times New Roman"/>
          <w:sz w:val="16"/>
          <w:szCs w:val="16"/>
        </w:rPr>
        <w:t>assume that</w:t>
      </w:r>
      <w:r w:rsidRPr="00985280">
        <w:rPr>
          <w:rFonts w:cs="Times New Roman"/>
          <w:sz w:val="16"/>
          <w:szCs w:val="16"/>
        </w:rPr>
        <w:t xml:space="preserve"> an improvement in water quality by reductions in TN or TP may positively impact the ecological system in a measurable way. Based on </w:t>
      </w:r>
      <w:r>
        <w:rPr>
          <w:rFonts w:cs="Times New Roman"/>
          <w:sz w:val="16"/>
          <w:szCs w:val="16"/>
        </w:rPr>
        <w:t xml:space="preserve">the </w:t>
      </w:r>
      <w:r w:rsidRPr="00985280">
        <w:rPr>
          <w:rFonts w:cs="Times New Roman"/>
          <w:sz w:val="16"/>
          <w:szCs w:val="16"/>
        </w:rPr>
        <w:t>review of ACF and TSD results</w:t>
      </w:r>
      <w:r>
        <w:rPr>
          <w:rFonts w:cs="Times New Roman"/>
          <w:sz w:val="16"/>
          <w:szCs w:val="16"/>
        </w:rPr>
        <w:t>.</w:t>
      </w:r>
    </w:p>
    <w:p w14:paraId="238A3AEB" w14:textId="77777777" w:rsidR="00F5647C" w:rsidRPr="00985280" w:rsidRDefault="00F5647C" w:rsidP="00F5647C">
      <w:pPr>
        <w:spacing w:after="0"/>
        <w:rPr>
          <w:rFonts w:cs="Times New Roman"/>
          <w:sz w:val="16"/>
          <w:szCs w:val="16"/>
        </w:rPr>
      </w:pPr>
      <w:r w:rsidRPr="00985280">
        <w:rPr>
          <w:rFonts w:cs="Times New Roman"/>
          <w:sz w:val="16"/>
          <w:szCs w:val="16"/>
          <w:vertAlign w:val="superscript"/>
        </w:rPr>
        <w:t>2</w:t>
      </w:r>
      <w:r w:rsidRPr="00985280">
        <w:rPr>
          <w:rFonts w:cs="Times New Roman"/>
          <w:sz w:val="16"/>
          <w:szCs w:val="16"/>
        </w:rPr>
        <w:t xml:space="preserve"> A negative trend indicates a downward or decreasing trend, which may suggest an improvement in water quality. </w:t>
      </w:r>
      <w:r>
        <w:rPr>
          <w:rFonts w:cs="Times New Roman"/>
          <w:sz w:val="16"/>
          <w:szCs w:val="16"/>
        </w:rPr>
        <w:t>T</w:t>
      </w:r>
      <w:r w:rsidRPr="00985280">
        <w:rPr>
          <w:rFonts w:cs="Times New Roman"/>
          <w:sz w:val="16"/>
          <w:szCs w:val="16"/>
        </w:rPr>
        <w:t>he opposite is true for a positive trend, which may indicate an increase and possibly a decline in water quality.</w:t>
      </w:r>
    </w:p>
    <w:p w14:paraId="090306E4" w14:textId="16FAA456" w:rsidR="00F5647C" w:rsidRPr="00985280" w:rsidRDefault="00F5647C" w:rsidP="00F5647C">
      <w:pPr>
        <w:spacing w:after="0"/>
        <w:rPr>
          <w:rFonts w:cs="Times New Roman"/>
          <w:sz w:val="16"/>
          <w:szCs w:val="16"/>
        </w:rPr>
      </w:pPr>
      <w:r w:rsidRPr="00985280">
        <w:rPr>
          <w:rFonts w:cs="Times New Roman"/>
          <w:sz w:val="16"/>
          <w:szCs w:val="16"/>
          <w:vertAlign w:val="superscript"/>
        </w:rPr>
        <w:t>3</w:t>
      </w:r>
      <w:r w:rsidRPr="00985280">
        <w:rPr>
          <w:rFonts w:cs="Times New Roman"/>
          <w:sz w:val="16"/>
          <w:szCs w:val="16"/>
        </w:rPr>
        <w:t xml:space="preserve"> Based on</w:t>
      </w:r>
      <w:r>
        <w:rPr>
          <w:rFonts w:cs="Times New Roman"/>
          <w:sz w:val="16"/>
          <w:szCs w:val="16"/>
        </w:rPr>
        <w:t xml:space="preserve"> the</w:t>
      </w:r>
      <w:r w:rsidRPr="00985280">
        <w:rPr>
          <w:rFonts w:cs="Times New Roman"/>
          <w:sz w:val="16"/>
          <w:szCs w:val="16"/>
        </w:rPr>
        <w:t xml:space="preserve"> review of ACF and TSD results.</w:t>
      </w:r>
    </w:p>
    <w:p w14:paraId="542C112C" w14:textId="1A666BCD" w:rsidR="00F5647C" w:rsidRPr="00985280" w:rsidRDefault="00F5647C" w:rsidP="00F5647C">
      <w:pPr>
        <w:spacing w:after="0"/>
        <w:rPr>
          <w:rFonts w:cs="Times New Roman"/>
          <w:sz w:val="16"/>
          <w:szCs w:val="16"/>
        </w:rPr>
      </w:pPr>
      <w:r w:rsidRPr="00985280">
        <w:rPr>
          <w:rFonts w:cs="Times New Roman"/>
          <w:sz w:val="16"/>
          <w:szCs w:val="16"/>
          <w:vertAlign w:val="superscript"/>
        </w:rPr>
        <w:t>4</w:t>
      </w:r>
      <w:r w:rsidRPr="00985280">
        <w:rPr>
          <w:rFonts w:cs="Times New Roman"/>
          <w:sz w:val="16"/>
          <w:szCs w:val="16"/>
        </w:rPr>
        <w:t xml:space="preserve"> If </w:t>
      </w:r>
      <w:r w:rsidR="00FD16DB">
        <w:rPr>
          <w:rFonts w:cs="Times New Roman"/>
          <w:sz w:val="16"/>
          <w:szCs w:val="16"/>
        </w:rPr>
        <w:t>"</w:t>
      </w:r>
      <w:r>
        <w:rPr>
          <w:rFonts w:cs="Times New Roman"/>
          <w:sz w:val="16"/>
          <w:szCs w:val="16"/>
        </w:rPr>
        <w:t>d</w:t>
      </w:r>
      <w:r w:rsidRPr="00985280">
        <w:rPr>
          <w:rFonts w:cs="Times New Roman"/>
          <w:sz w:val="16"/>
          <w:szCs w:val="16"/>
        </w:rPr>
        <w:t>ecomposed</w:t>
      </w:r>
      <w:r>
        <w:rPr>
          <w:rFonts w:cs="Times New Roman"/>
          <w:sz w:val="16"/>
          <w:szCs w:val="16"/>
        </w:rPr>
        <w:t>,</w:t>
      </w:r>
      <w:r w:rsidR="00FD16DB">
        <w:rPr>
          <w:rFonts w:cs="Times New Roman"/>
          <w:sz w:val="16"/>
          <w:szCs w:val="16"/>
        </w:rPr>
        <w:t>"</w:t>
      </w:r>
      <w:r w:rsidRPr="00985280">
        <w:rPr>
          <w:rFonts w:cs="Times New Roman"/>
          <w:sz w:val="16"/>
          <w:szCs w:val="16"/>
        </w:rPr>
        <w:t xml:space="preserve"> then </w:t>
      </w:r>
      <w:r>
        <w:rPr>
          <w:rFonts w:cs="Times New Roman"/>
          <w:sz w:val="16"/>
          <w:szCs w:val="16"/>
        </w:rPr>
        <w:t xml:space="preserve">a </w:t>
      </w:r>
      <w:r w:rsidRPr="00985280">
        <w:rPr>
          <w:rFonts w:cs="Times New Roman"/>
          <w:sz w:val="16"/>
          <w:szCs w:val="16"/>
        </w:rPr>
        <w:t xml:space="preserve">potential seasonality pattern was observed from </w:t>
      </w:r>
      <w:r>
        <w:rPr>
          <w:rFonts w:cs="Times New Roman"/>
          <w:sz w:val="16"/>
          <w:szCs w:val="16"/>
        </w:rPr>
        <w:t xml:space="preserve">the </w:t>
      </w:r>
      <w:r w:rsidRPr="00985280">
        <w:rPr>
          <w:rFonts w:cs="Times New Roman"/>
          <w:sz w:val="16"/>
          <w:szCs w:val="16"/>
        </w:rPr>
        <w:t>ACF and/or TSD</w:t>
      </w:r>
      <w:r>
        <w:rPr>
          <w:rFonts w:cs="Times New Roman"/>
          <w:sz w:val="16"/>
          <w:szCs w:val="16"/>
        </w:rPr>
        <w:t xml:space="preserve"> analysis</w:t>
      </w:r>
      <w:r w:rsidRPr="00985280">
        <w:rPr>
          <w:rFonts w:cs="Times New Roman"/>
          <w:sz w:val="16"/>
          <w:szCs w:val="16"/>
        </w:rPr>
        <w:t>. Therefore, gap</w:t>
      </w:r>
      <w:r>
        <w:rPr>
          <w:rFonts w:cs="Times New Roman"/>
          <w:sz w:val="16"/>
          <w:szCs w:val="16"/>
        </w:rPr>
        <w:t>-</w:t>
      </w:r>
      <w:r w:rsidRPr="00985280">
        <w:rPr>
          <w:rFonts w:cs="Times New Roman"/>
          <w:sz w:val="16"/>
          <w:szCs w:val="16"/>
        </w:rPr>
        <w:t xml:space="preserve">filled, seasonally adjusted, decomposed trend data </w:t>
      </w:r>
      <w:r>
        <w:rPr>
          <w:rFonts w:cs="Times New Roman"/>
          <w:sz w:val="16"/>
          <w:szCs w:val="16"/>
        </w:rPr>
        <w:t xml:space="preserve">were used </w:t>
      </w:r>
      <w:r w:rsidRPr="00985280">
        <w:rPr>
          <w:rFonts w:cs="Times New Roman"/>
          <w:sz w:val="16"/>
          <w:szCs w:val="16"/>
        </w:rPr>
        <w:t xml:space="preserve">for </w:t>
      </w:r>
      <w:r>
        <w:rPr>
          <w:rFonts w:cs="Times New Roman"/>
          <w:sz w:val="16"/>
          <w:szCs w:val="16"/>
        </w:rPr>
        <w:t xml:space="preserve">the </w:t>
      </w:r>
      <w:r w:rsidRPr="00985280">
        <w:rPr>
          <w:rFonts w:cs="Times New Roman"/>
          <w:sz w:val="16"/>
          <w:szCs w:val="16"/>
        </w:rPr>
        <w:t>trend analyses.</w:t>
      </w:r>
    </w:p>
    <w:p w14:paraId="399BB59A" w14:textId="3BB2A10F" w:rsidR="00F5647C" w:rsidRPr="00985280" w:rsidRDefault="00F5647C" w:rsidP="00F5647C">
      <w:pPr>
        <w:pStyle w:val="Bodytextreduced"/>
        <w:rPr>
          <w:snapToGrid w:val="0"/>
        </w:rPr>
      </w:pPr>
      <w:r w:rsidRPr="00985280">
        <w:rPr>
          <w:vertAlign w:val="superscript"/>
        </w:rPr>
        <w:t>5</w:t>
      </w:r>
      <w:r w:rsidRPr="00985280">
        <w:t xml:space="preserve"> If </w:t>
      </w:r>
      <w:r w:rsidR="00FD16DB">
        <w:t>"</w:t>
      </w:r>
      <w:proofErr w:type="spellStart"/>
      <w:r>
        <w:t>n</w:t>
      </w:r>
      <w:r w:rsidRPr="00985280">
        <w:t>on</w:t>
      </w:r>
      <w:r>
        <w:t>d</w:t>
      </w:r>
      <w:r w:rsidRPr="00985280">
        <w:t>ecomposed</w:t>
      </w:r>
      <w:proofErr w:type="spellEnd"/>
      <w:r>
        <w:t>,</w:t>
      </w:r>
      <w:r w:rsidR="00FD16DB">
        <w:t>"</w:t>
      </w:r>
      <w:r w:rsidRPr="00985280">
        <w:t xml:space="preserve"> then no obvious seasonality pattern was observed</w:t>
      </w:r>
      <w:r>
        <w:t>;</w:t>
      </w:r>
      <w:r w:rsidRPr="00985280">
        <w:t xml:space="preserve"> therefore</w:t>
      </w:r>
      <w:r>
        <w:t>,</w:t>
      </w:r>
      <w:r w:rsidRPr="00985280">
        <w:t xml:space="preserve"> </w:t>
      </w:r>
      <w:r>
        <w:t>a</w:t>
      </w:r>
      <w:r w:rsidRPr="00985280">
        <w:t xml:space="preserve"> regular processed dataset (not gap</w:t>
      </w:r>
      <w:r>
        <w:t>-</w:t>
      </w:r>
      <w:r w:rsidRPr="00985280">
        <w:t xml:space="preserve">filled or decomposed) </w:t>
      </w:r>
      <w:r>
        <w:t xml:space="preserve">was used </w:t>
      </w:r>
      <w:r w:rsidRPr="00985280">
        <w:t xml:space="preserve">for </w:t>
      </w:r>
      <w:r>
        <w:t xml:space="preserve">the </w:t>
      </w:r>
      <w:r w:rsidRPr="00985280">
        <w:t>trend analyses.</w:t>
      </w:r>
    </w:p>
    <w:tbl>
      <w:tblPr>
        <w:tblW w:w="105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8"/>
        <w:gridCol w:w="1828"/>
        <w:gridCol w:w="1127"/>
        <w:gridCol w:w="741"/>
        <w:gridCol w:w="864"/>
        <w:gridCol w:w="1089"/>
        <w:gridCol w:w="1872"/>
        <w:gridCol w:w="1972"/>
      </w:tblGrid>
      <w:tr w:rsidR="00B77FD9" w:rsidRPr="00B77FD9" w14:paraId="580E7463" w14:textId="77777777" w:rsidTr="00574F62">
        <w:trPr>
          <w:trHeight w:val="624"/>
          <w:tblHeader/>
          <w:jc w:val="center"/>
        </w:trPr>
        <w:tc>
          <w:tcPr>
            <w:tcW w:w="1008" w:type="dxa"/>
            <w:shd w:val="clear" w:color="auto" w:fill="B4C6E7" w:themeFill="accent1" w:themeFillTint="66"/>
            <w:vAlign w:val="bottom"/>
            <w:hideMark/>
          </w:tcPr>
          <w:p w14:paraId="48F191A0" w14:textId="77777777" w:rsidR="002B6251" w:rsidRPr="00574F62" w:rsidRDefault="002B6251" w:rsidP="00574F62">
            <w:pPr>
              <w:pStyle w:val="TableText"/>
              <w:jc w:val="center"/>
              <w:rPr>
                <w:b/>
              </w:rPr>
            </w:pPr>
            <w:r w:rsidRPr="00574F62">
              <w:rPr>
                <w:b/>
              </w:rPr>
              <w:t>Trend Test</w:t>
            </w:r>
          </w:p>
        </w:tc>
        <w:tc>
          <w:tcPr>
            <w:tcW w:w="1828" w:type="dxa"/>
            <w:shd w:val="clear" w:color="auto" w:fill="B4C6E7" w:themeFill="accent1" w:themeFillTint="66"/>
            <w:vAlign w:val="bottom"/>
            <w:hideMark/>
          </w:tcPr>
          <w:p w14:paraId="766C84EF" w14:textId="77777777" w:rsidR="002B6251" w:rsidRPr="00574F62" w:rsidRDefault="002B6251" w:rsidP="00574F62">
            <w:pPr>
              <w:pStyle w:val="TableText"/>
              <w:jc w:val="center"/>
              <w:rPr>
                <w:b/>
              </w:rPr>
            </w:pPr>
            <w:r w:rsidRPr="00574F62">
              <w:rPr>
                <w:b/>
              </w:rPr>
              <w:t>Station/WBID</w:t>
            </w:r>
          </w:p>
        </w:tc>
        <w:tc>
          <w:tcPr>
            <w:tcW w:w="1127" w:type="dxa"/>
            <w:shd w:val="clear" w:color="auto" w:fill="B4C6E7" w:themeFill="accent1" w:themeFillTint="66"/>
            <w:vAlign w:val="bottom"/>
            <w:hideMark/>
          </w:tcPr>
          <w:p w14:paraId="3C34AE8C" w14:textId="77777777" w:rsidR="002B6251" w:rsidRPr="00574F62" w:rsidRDefault="002B6251" w:rsidP="00574F62">
            <w:pPr>
              <w:pStyle w:val="TableText"/>
              <w:jc w:val="center"/>
              <w:rPr>
                <w:b/>
              </w:rPr>
            </w:pPr>
            <w:r w:rsidRPr="00574F62">
              <w:rPr>
                <w:b/>
              </w:rPr>
              <w:t>Parameter</w:t>
            </w:r>
          </w:p>
        </w:tc>
        <w:tc>
          <w:tcPr>
            <w:tcW w:w="741" w:type="dxa"/>
            <w:shd w:val="clear" w:color="auto" w:fill="B4C6E7" w:themeFill="accent1" w:themeFillTint="66"/>
            <w:vAlign w:val="bottom"/>
            <w:hideMark/>
          </w:tcPr>
          <w:p w14:paraId="4C191616" w14:textId="77777777" w:rsidR="002B6251" w:rsidRPr="00574F62" w:rsidRDefault="002B6251" w:rsidP="00574F62">
            <w:pPr>
              <w:pStyle w:val="TableText"/>
              <w:jc w:val="center"/>
              <w:rPr>
                <w:b/>
              </w:rPr>
            </w:pPr>
            <w:r w:rsidRPr="00574F62">
              <w:rPr>
                <w:b/>
              </w:rPr>
              <w:t>Tau</w:t>
            </w:r>
          </w:p>
        </w:tc>
        <w:tc>
          <w:tcPr>
            <w:tcW w:w="864" w:type="dxa"/>
            <w:shd w:val="clear" w:color="auto" w:fill="B4C6E7" w:themeFill="accent1" w:themeFillTint="66"/>
            <w:vAlign w:val="bottom"/>
            <w:hideMark/>
          </w:tcPr>
          <w:p w14:paraId="7971330A" w14:textId="77777777" w:rsidR="002B6251" w:rsidRPr="00574F62" w:rsidRDefault="002B6251" w:rsidP="00574F62">
            <w:pPr>
              <w:pStyle w:val="TableText"/>
              <w:jc w:val="center"/>
              <w:rPr>
                <w:b/>
              </w:rPr>
            </w:pPr>
            <w:r w:rsidRPr="00574F62">
              <w:rPr>
                <w:b/>
              </w:rPr>
              <w:t>P-value</w:t>
            </w:r>
          </w:p>
        </w:tc>
        <w:tc>
          <w:tcPr>
            <w:tcW w:w="1089" w:type="dxa"/>
            <w:shd w:val="clear" w:color="auto" w:fill="B4C6E7" w:themeFill="accent1" w:themeFillTint="66"/>
            <w:vAlign w:val="bottom"/>
            <w:hideMark/>
          </w:tcPr>
          <w:p w14:paraId="06BFF9CD" w14:textId="35D2CE15" w:rsidR="002B6251" w:rsidRPr="00574F62" w:rsidRDefault="002B6251" w:rsidP="00574F62">
            <w:pPr>
              <w:pStyle w:val="TableText"/>
              <w:jc w:val="center"/>
              <w:rPr>
                <w:b/>
              </w:rPr>
            </w:pPr>
            <w:r w:rsidRPr="00574F62">
              <w:rPr>
                <w:b/>
              </w:rPr>
              <w:t>Slope</w:t>
            </w:r>
            <w:r w:rsidR="00B77FD9" w:rsidRPr="000A0912">
              <w:rPr>
                <w:b/>
                <w:vertAlign w:val="superscript"/>
              </w:rPr>
              <w:t>1</w:t>
            </w:r>
          </w:p>
        </w:tc>
        <w:tc>
          <w:tcPr>
            <w:tcW w:w="1872" w:type="dxa"/>
            <w:shd w:val="clear" w:color="auto" w:fill="B4C6E7" w:themeFill="accent1" w:themeFillTint="66"/>
            <w:vAlign w:val="bottom"/>
            <w:hideMark/>
          </w:tcPr>
          <w:p w14:paraId="0DDEE7FF" w14:textId="64CCE080" w:rsidR="002B6251" w:rsidRPr="00574F62" w:rsidRDefault="002B6251" w:rsidP="00574F62">
            <w:pPr>
              <w:pStyle w:val="TableText"/>
              <w:jc w:val="center"/>
              <w:rPr>
                <w:b/>
              </w:rPr>
            </w:pPr>
            <w:r w:rsidRPr="00574F62">
              <w:rPr>
                <w:b/>
              </w:rPr>
              <w:t>Statistical Trend Test Interpretation</w:t>
            </w:r>
            <w:r w:rsidR="00B77FD9" w:rsidRPr="000A0912">
              <w:rPr>
                <w:b/>
                <w:vertAlign w:val="superscript"/>
              </w:rPr>
              <w:t>2</w:t>
            </w:r>
          </w:p>
        </w:tc>
        <w:tc>
          <w:tcPr>
            <w:tcW w:w="1972" w:type="dxa"/>
            <w:shd w:val="clear" w:color="auto" w:fill="B4C6E7" w:themeFill="accent1" w:themeFillTint="66"/>
            <w:vAlign w:val="bottom"/>
            <w:hideMark/>
          </w:tcPr>
          <w:p w14:paraId="701286CF" w14:textId="22CD6D96" w:rsidR="00B77FD9" w:rsidRDefault="002B6251" w:rsidP="00574F62">
            <w:pPr>
              <w:pStyle w:val="TableText"/>
              <w:jc w:val="center"/>
              <w:rPr>
                <w:b/>
              </w:rPr>
            </w:pPr>
            <w:r w:rsidRPr="00574F62">
              <w:rPr>
                <w:b/>
              </w:rPr>
              <w:t xml:space="preserve">Data Series </w:t>
            </w:r>
          </w:p>
          <w:p w14:paraId="3B76CFCB" w14:textId="104632AB" w:rsidR="002B6251" w:rsidRPr="00574F62" w:rsidRDefault="002B6251" w:rsidP="00574F62">
            <w:pPr>
              <w:pStyle w:val="TableText"/>
              <w:jc w:val="center"/>
              <w:rPr>
                <w:b/>
              </w:rPr>
            </w:pPr>
            <w:r w:rsidRPr="00574F62">
              <w:rPr>
                <w:b/>
              </w:rPr>
              <w:t>Used</w:t>
            </w:r>
            <w:r w:rsidR="00B77FD9" w:rsidRPr="000A0912">
              <w:rPr>
                <w:b/>
                <w:vertAlign w:val="superscript"/>
              </w:rPr>
              <w:t>3, 4, 5</w:t>
            </w:r>
          </w:p>
        </w:tc>
      </w:tr>
      <w:tr w:rsidR="00B77FD9" w14:paraId="71A58B5E" w14:textId="77777777" w:rsidTr="00574F62">
        <w:trPr>
          <w:trHeight w:val="20"/>
          <w:jc w:val="center"/>
        </w:trPr>
        <w:tc>
          <w:tcPr>
            <w:tcW w:w="1008" w:type="dxa"/>
            <w:shd w:val="clear" w:color="auto" w:fill="auto"/>
            <w:vAlign w:val="center"/>
            <w:hideMark/>
          </w:tcPr>
          <w:p w14:paraId="3D93EB68"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6EBACEC5" w14:textId="77777777" w:rsidR="002B6251" w:rsidRDefault="002B6251" w:rsidP="00574F62">
            <w:pPr>
              <w:pStyle w:val="TableText"/>
              <w:jc w:val="center"/>
            </w:pPr>
            <w:r>
              <w:t>22-7GR</w:t>
            </w:r>
          </w:p>
        </w:tc>
        <w:tc>
          <w:tcPr>
            <w:tcW w:w="1127" w:type="dxa"/>
            <w:shd w:val="clear" w:color="auto" w:fill="auto"/>
            <w:vAlign w:val="center"/>
            <w:hideMark/>
          </w:tcPr>
          <w:p w14:paraId="0F9B3B2E" w14:textId="77777777" w:rsidR="002B6251" w:rsidRDefault="002B6251" w:rsidP="00574F62">
            <w:pPr>
              <w:pStyle w:val="TableText"/>
              <w:jc w:val="center"/>
            </w:pPr>
            <w:r>
              <w:t>TP (mg/L)</w:t>
            </w:r>
          </w:p>
        </w:tc>
        <w:tc>
          <w:tcPr>
            <w:tcW w:w="741" w:type="dxa"/>
            <w:shd w:val="clear" w:color="auto" w:fill="auto"/>
            <w:vAlign w:val="center"/>
            <w:hideMark/>
          </w:tcPr>
          <w:p w14:paraId="5139FE7F" w14:textId="77777777" w:rsidR="002B6251" w:rsidRDefault="002B6251" w:rsidP="00574F62">
            <w:pPr>
              <w:pStyle w:val="TableText"/>
              <w:jc w:val="center"/>
            </w:pPr>
            <w:r>
              <w:t>0.042</w:t>
            </w:r>
          </w:p>
        </w:tc>
        <w:tc>
          <w:tcPr>
            <w:tcW w:w="864" w:type="dxa"/>
            <w:shd w:val="clear" w:color="auto" w:fill="auto"/>
            <w:vAlign w:val="center"/>
            <w:hideMark/>
          </w:tcPr>
          <w:p w14:paraId="38E51D1D" w14:textId="77777777" w:rsidR="002B6251" w:rsidRDefault="002B6251" w:rsidP="00574F62">
            <w:pPr>
              <w:pStyle w:val="TableText"/>
              <w:jc w:val="center"/>
            </w:pPr>
            <w:r>
              <w:t>0.549</w:t>
            </w:r>
          </w:p>
        </w:tc>
        <w:tc>
          <w:tcPr>
            <w:tcW w:w="1089" w:type="dxa"/>
            <w:shd w:val="clear" w:color="auto" w:fill="auto"/>
            <w:vAlign w:val="center"/>
            <w:hideMark/>
          </w:tcPr>
          <w:p w14:paraId="489AA63F" w14:textId="77777777" w:rsidR="002B6251" w:rsidRDefault="002B6251" w:rsidP="00574F62">
            <w:pPr>
              <w:pStyle w:val="TableText"/>
              <w:jc w:val="center"/>
            </w:pPr>
            <w:r>
              <w:t>|slope|&lt; 0.0001</w:t>
            </w:r>
          </w:p>
        </w:tc>
        <w:tc>
          <w:tcPr>
            <w:tcW w:w="1872" w:type="dxa"/>
            <w:shd w:val="clear" w:color="auto" w:fill="auto"/>
            <w:noWrap/>
            <w:vAlign w:val="center"/>
            <w:hideMark/>
          </w:tcPr>
          <w:p w14:paraId="6FE88804" w14:textId="77777777" w:rsidR="002B6251" w:rsidRDefault="002B6251" w:rsidP="00574F62">
            <w:pPr>
              <w:pStyle w:val="TableText"/>
              <w:jc w:val="center"/>
            </w:pPr>
            <w:r>
              <w:t>No significant trend</w:t>
            </w:r>
          </w:p>
        </w:tc>
        <w:tc>
          <w:tcPr>
            <w:tcW w:w="1972" w:type="dxa"/>
            <w:shd w:val="clear" w:color="auto" w:fill="auto"/>
            <w:noWrap/>
            <w:vAlign w:val="center"/>
            <w:hideMark/>
          </w:tcPr>
          <w:p w14:paraId="46B6E615" w14:textId="3DF1DA3A" w:rsidR="002B6251" w:rsidRDefault="002B6251" w:rsidP="00574F62">
            <w:pPr>
              <w:pStyle w:val="TableText"/>
              <w:jc w:val="center"/>
            </w:pPr>
            <w:proofErr w:type="spellStart"/>
            <w:r>
              <w:t>Non</w:t>
            </w:r>
            <w:r w:rsidR="00F5647C">
              <w:t>d</w:t>
            </w:r>
            <w:r>
              <w:t>ecomposed</w:t>
            </w:r>
            <w:proofErr w:type="spellEnd"/>
          </w:p>
        </w:tc>
      </w:tr>
      <w:tr w:rsidR="00B77FD9" w14:paraId="03457077" w14:textId="77777777" w:rsidTr="00574F62">
        <w:trPr>
          <w:trHeight w:val="20"/>
          <w:jc w:val="center"/>
        </w:trPr>
        <w:tc>
          <w:tcPr>
            <w:tcW w:w="1008" w:type="dxa"/>
            <w:shd w:val="clear" w:color="auto" w:fill="auto"/>
            <w:noWrap/>
            <w:vAlign w:val="center"/>
            <w:hideMark/>
          </w:tcPr>
          <w:p w14:paraId="76E089E2"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1F16A34E" w14:textId="77777777" w:rsidR="002B6251" w:rsidRDefault="002B6251" w:rsidP="00574F62">
            <w:pPr>
              <w:pStyle w:val="TableText"/>
              <w:jc w:val="center"/>
            </w:pPr>
            <w:r>
              <w:t>22-7GR</w:t>
            </w:r>
          </w:p>
        </w:tc>
        <w:tc>
          <w:tcPr>
            <w:tcW w:w="1127" w:type="dxa"/>
            <w:shd w:val="clear" w:color="auto" w:fill="auto"/>
            <w:vAlign w:val="center"/>
            <w:hideMark/>
          </w:tcPr>
          <w:p w14:paraId="4283B915" w14:textId="77777777" w:rsidR="002B6251" w:rsidRDefault="002B6251" w:rsidP="00574F62">
            <w:pPr>
              <w:pStyle w:val="TableText"/>
              <w:jc w:val="center"/>
            </w:pPr>
            <w:r>
              <w:t>TP (mg/L)</w:t>
            </w:r>
          </w:p>
        </w:tc>
        <w:tc>
          <w:tcPr>
            <w:tcW w:w="741" w:type="dxa"/>
            <w:shd w:val="clear" w:color="auto" w:fill="auto"/>
            <w:noWrap/>
            <w:vAlign w:val="center"/>
            <w:hideMark/>
          </w:tcPr>
          <w:p w14:paraId="52603AFC" w14:textId="77777777" w:rsidR="002B6251" w:rsidRDefault="002B6251" w:rsidP="00574F62">
            <w:pPr>
              <w:pStyle w:val="TableText"/>
              <w:jc w:val="center"/>
            </w:pPr>
            <w:r>
              <w:t>0.042</w:t>
            </w:r>
          </w:p>
        </w:tc>
        <w:tc>
          <w:tcPr>
            <w:tcW w:w="864" w:type="dxa"/>
            <w:shd w:val="clear" w:color="auto" w:fill="auto"/>
            <w:noWrap/>
            <w:vAlign w:val="center"/>
            <w:hideMark/>
          </w:tcPr>
          <w:p w14:paraId="50C3C603" w14:textId="77777777" w:rsidR="002B6251" w:rsidRDefault="002B6251" w:rsidP="00574F62">
            <w:pPr>
              <w:pStyle w:val="TableText"/>
              <w:jc w:val="center"/>
            </w:pPr>
            <w:r>
              <w:t>0.551</w:t>
            </w:r>
          </w:p>
        </w:tc>
        <w:tc>
          <w:tcPr>
            <w:tcW w:w="1089" w:type="dxa"/>
            <w:shd w:val="clear" w:color="auto" w:fill="auto"/>
            <w:noWrap/>
            <w:vAlign w:val="center"/>
            <w:hideMark/>
          </w:tcPr>
          <w:p w14:paraId="01905396" w14:textId="77777777" w:rsidR="002B6251" w:rsidRDefault="002B6251" w:rsidP="00574F62">
            <w:pPr>
              <w:pStyle w:val="TableText"/>
              <w:jc w:val="center"/>
            </w:pPr>
            <w:r>
              <w:t>|slope|&lt; 0.0001</w:t>
            </w:r>
          </w:p>
        </w:tc>
        <w:tc>
          <w:tcPr>
            <w:tcW w:w="1872" w:type="dxa"/>
            <w:shd w:val="clear" w:color="auto" w:fill="auto"/>
            <w:noWrap/>
            <w:vAlign w:val="center"/>
            <w:hideMark/>
          </w:tcPr>
          <w:p w14:paraId="18E34396" w14:textId="77777777" w:rsidR="002B6251" w:rsidRDefault="002B6251" w:rsidP="00574F62">
            <w:pPr>
              <w:pStyle w:val="TableText"/>
              <w:jc w:val="center"/>
            </w:pPr>
            <w:r>
              <w:t>No significant trend</w:t>
            </w:r>
          </w:p>
        </w:tc>
        <w:tc>
          <w:tcPr>
            <w:tcW w:w="1972" w:type="dxa"/>
            <w:shd w:val="clear" w:color="auto" w:fill="auto"/>
            <w:noWrap/>
            <w:vAlign w:val="center"/>
            <w:hideMark/>
          </w:tcPr>
          <w:p w14:paraId="61A49DC5" w14:textId="024DA888" w:rsidR="002B6251" w:rsidRDefault="00F5647C" w:rsidP="00574F62">
            <w:pPr>
              <w:pStyle w:val="TableText"/>
              <w:jc w:val="center"/>
            </w:pPr>
            <w:proofErr w:type="spellStart"/>
            <w:r>
              <w:t>Nondecomposed</w:t>
            </w:r>
            <w:proofErr w:type="spellEnd"/>
          </w:p>
        </w:tc>
      </w:tr>
      <w:tr w:rsidR="00B77FD9" w14:paraId="64554EE1" w14:textId="77777777" w:rsidTr="00574F62">
        <w:trPr>
          <w:trHeight w:val="20"/>
          <w:jc w:val="center"/>
        </w:trPr>
        <w:tc>
          <w:tcPr>
            <w:tcW w:w="1008" w:type="dxa"/>
            <w:shd w:val="clear" w:color="auto" w:fill="auto"/>
            <w:vAlign w:val="center"/>
            <w:hideMark/>
          </w:tcPr>
          <w:p w14:paraId="19F83197"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619335B6" w14:textId="77777777" w:rsidR="002B6251" w:rsidRDefault="002B6251" w:rsidP="00574F62">
            <w:pPr>
              <w:pStyle w:val="TableText"/>
              <w:jc w:val="center"/>
            </w:pPr>
            <w:r>
              <w:t>16-3GR</w:t>
            </w:r>
          </w:p>
        </w:tc>
        <w:tc>
          <w:tcPr>
            <w:tcW w:w="1127" w:type="dxa"/>
            <w:shd w:val="clear" w:color="auto" w:fill="auto"/>
            <w:vAlign w:val="center"/>
            <w:hideMark/>
          </w:tcPr>
          <w:p w14:paraId="67807F60" w14:textId="77777777" w:rsidR="002B6251" w:rsidRDefault="002B6251" w:rsidP="00574F62">
            <w:pPr>
              <w:pStyle w:val="TableText"/>
              <w:jc w:val="center"/>
            </w:pPr>
            <w:r>
              <w:t>TP (mg/L)</w:t>
            </w:r>
          </w:p>
        </w:tc>
        <w:tc>
          <w:tcPr>
            <w:tcW w:w="741" w:type="dxa"/>
            <w:shd w:val="clear" w:color="auto" w:fill="auto"/>
            <w:vAlign w:val="center"/>
            <w:hideMark/>
          </w:tcPr>
          <w:p w14:paraId="47A3742B" w14:textId="77777777" w:rsidR="002B6251" w:rsidRDefault="002B6251" w:rsidP="00574F62">
            <w:pPr>
              <w:pStyle w:val="TableText"/>
              <w:jc w:val="center"/>
            </w:pPr>
            <w:r>
              <w:t>-0.121</w:t>
            </w:r>
          </w:p>
        </w:tc>
        <w:tc>
          <w:tcPr>
            <w:tcW w:w="864" w:type="dxa"/>
            <w:shd w:val="clear" w:color="auto" w:fill="auto"/>
            <w:vAlign w:val="center"/>
            <w:hideMark/>
          </w:tcPr>
          <w:p w14:paraId="64AC7DD8" w14:textId="77777777" w:rsidR="002B6251" w:rsidRDefault="002B6251" w:rsidP="00574F62">
            <w:pPr>
              <w:pStyle w:val="TableText"/>
              <w:jc w:val="center"/>
            </w:pPr>
            <w:r>
              <w:t>0.063</w:t>
            </w:r>
          </w:p>
        </w:tc>
        <w:tc>
          <w:tcPr>
            <w:tcW w:w="1089" w:type="dxa"/>
            <w:shd w:val="clear" w:color="auto" w:fill="auto"/>
            <w:vAlign w:val="center"/>
            <w:hideMark/>
          </w:tcPr>
          <w:p w14:paraId="4864BAB5" w14:textId="77777777" w:rsidR="002B6251" w:rsidRDefault="002B6251" w:rsidP="00574F62">
            <w:pPr>
              <w:pStyle w:val="TableText"/>
              <w:jc w:val="center"/>
            </w:pPr>
            <w:r>
              <w:t>-0.0016</w:t>
            </w:r>
          </w:p>
        </w:tc>
        <w:tc>
          <w:tcPr>
            <w:tcW w:w="1872" w:type="dxa"/>
            <w:shd w:val="clear" w:color="auto" w:fill="auto"/>
            <w:noWrap/>
            <w:vAlign w:val="center"/>
            <w:hideMark/>
          </w:tcPr>
          <w:p w14:paraId="5B5B9987" w14:textId="77777777" w:rsidR="002B6251" w:rsidRDefault="002B6251" w:rsidP="00574F62">
            <w:pPr>
              <w:pStyle w:val="TableText"/>
              <w:jc w:val="center"/>
            </w:pPr>
            <w:r>
              <w:t>No significant trend</w:t>
            </w:r>
          </w:p>
        </w:tc>
        <w:tc>
          <w:tcPr>
            <w:tcW w:w="1972" w:type="dxa"/>
            <w:shd w:val="clear" w:color="auto" w:fill="auto"/>
            <w:noWrap/>
            <w:vAlign w:val="center"/>
            <w:hideMark/>
          </w:tcPr>
          <w:p w14:paraId="641DBFD6" w14:textId="77777777" w:rsidR="002B6251" w:rsidRDefault="002B6251" w:rsidP="00574F62">
            <w:pPr>
              <w:pStyle w:val="TableText"/>
              <w:jc w:val="center"/>
            </w:pPr>
            <w:r>
              <w:t>Decomposed</w:t>
            </w:r>
          </w:p>
        </w:tc>
      </w:tr>
      <w:tr w:rsidR="00B77FD9" w14:paraId="5F045D54" w14:textId="77777777" w:rsidTr="00574F62">
        <w:trPr>
          <w:trHeight w:val="20"/>
          <w:jc w:val="center"/>
        </w:trPr>
        <w:tc>
          <w:tcPr>
            <w:tcW w:w="1008" w:type="dxa"/>
            <w:shd w:val="clear" w:color="auto" w:fill="auto"/>
            <w:noWrap/>
            <w:vAlign w:val="center"/>
            <w:hideMark/>
          </w:tcPr>
          <w:p w14:paraId="37BFFB49"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5B17E86C" w14:textId="77777777" w:rsidR="002B6251" w:rsidRDefault="002B6251" w:rsidP="00574F62">
            <w:pPr>
              <w:pStyle w:val="TableText"/>
              <w:jc w:val="center"/>
            </w:pPr>
            <w:r>
              <w:t>16-3GR</w:t>
            </w:r>
          </w:p>
        </w:tc>
        <w:tc>
          <w:tcPr>
            <w:tcW w:w="1127" w:type="dxa"/>
            <w:shd w:val="clear" w:color="auto" w:fill="auto"/>
            <w:vAlign w:val="center"/>
            <w:hideMark/>
          </w:tcPr>
          <w:p w14:paraId="3F3C6D52" w14:textId="77777777" w:rsidR="002B6251" w:rsidRDefault="002B6251" w:rsidP="00574F62">
            <w:pPr>
              <w:pStyle w:val="TableText"/>
              <w:jc w:val="center"/>
            </w:pPr>
            <w:r>
              <w:t>TP (mg/L)</w:t>
            </w:r>
          </w:p>
        </w:tc>
        <w:tc>
          <w:tcPr>
            <w:tcW w:w="741" w:type="dxa"/>
            <w:shd w:val="clear" w:color="auto" w:fill="auto"/>
            <w:noWrap/>
            <w:vAlign w:val="center"/>
            <w:hideMark/>
          </w:tcPr>
          <w:p w14:paraId="0C3AC6D2" w14:textId="77777777" w:rsidR="002B6251" w:rsidRDefault="002B6251" w:rsidP="00574F62">
            <w:pPr>
              <w:pStyle w:val="TableText"/>
              <w:jc w:val="center"/>
            </w:pPr>
            <w:r>
              <w:t>-0.121</w:t>
            </w:r>
          </w:p>
        </w:tc>
        <w:tc>
          <w:tcPr>
            <w:tcW w:w="864" w:type="dxa"/>
            <w:shd w:val="clear" w:color="auto" w:fill="auto"/>
            <w:noWrap/>
            <w:vAlign w:val="center"/>
            <w:hideMark/>
          </w:tcPr>
          <w:p w14:paraId="45EA2C92" w14:textId="77777777" w:rsidR="002B6251" w:rsidRDefault="002B6251" w:rsidP="00574F62">
            <w:pPr>
              <w:pStyle w:val="TableText"/>
              <w:jc w:val="center"/>
            </w:pPr>
            <w:r>
              <w:t>0.063</w:t>
            </w:r>
          </w:p>
        </w:tc>
        <w:tc>
          <w:tcPr>
            <w:tcW w:w="1089" w:type="dxa"/>
            <w:shd w:val="clear" w:color="auto" w:fill="auto"/>
            <w:noWrap/>
            <w:vAlign w:val="center"/>
            <w:hideMark/>
          </w:tcPr>
          <w:p w14:paraId="43BCC56A" w14:textId="77777777" w:rsidR="002B6251" w:rsidRDefault="002B6251" w:rsidP="00574F62">
            <w:pPr>
              <w:pStyle w:val="TableText"/>
              <w:jc w:val="center"/>
            </w:pPr>
            <w:r>
              <w:t>-0.0016</w:t>
            </w:r>
          </w:p>
        </w:tc>
        <w:tc>
          <w:tcPr>
            <w:tcW w:w="1872" w:type="dxa"/>
            <w:shd w:val="clear" w:color="auto" w:fill="auto"/>
            <w:noWrap/>
            <w:vAlign w:val="center"/>
            <w:hideMark/>
          </w:tcPr>
          <w:p w14:paraId="3BEE4E52" w14:textId="77777777" w:rsidR="002B6251" w:rsidRDefault="002B6251" w:rsidP="00574F62">
            <w:pPr>
              <w:pStyle w:val="TableText"/>
              <w:jc w:val="center"/>
            </w:pPr>
            <w:r>
              <w:t>No significant trend</w:t>
            </w:r>
          </w:p>
        </w:tc>
        <w:tc>
          <w:tcPr>
            <w:tcW w:w="1972" w:type="dxa"/>
            <w:shd w:val="clear" w:color="auto" w:fill="auto"/>
            <w:noWrap/>
            <w:vAlign w:val="center"/>
            <w:hideMark/>
          </w:tcPr>
          <w:p w14:paraId="403F7F53" w14:textId="77777777" w:rsidR="002B6251" w:rsidRDefault="002B6251" w:rsidP="00574F62">
            <w:pPr>
              <w:pStyle w:val="TableText"/>
              <w:jc w:val="center"/>
            </w:pPr>
            <w:r>
              <w:t>Decomposed</w:t>
            </w:r>
          </w:p>
        </w:tc>
      </w:tr>
      <w:tr w:rsidR="00B77FD9" w14:paraId="58634E06" w14:textId="77777777" w:rsidTr="00574F62">
        <w:trPr>
          <w:trHeight w:val="20"/>
          <w:jc w:val="center"/>
        </w:trPr>
        <w:tc>
          <w:tcPr>
            <w:tcW w:w="1008" w:type="dxa"/>
            <w:shd w:val="clear" w:color="auto" w:fill="auto"/>
            <w:vAlign w:val="center"/>
            <w:hideMark/>
          </w:tcPr>
          <w:p w14:paraId="457D58F9"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74CB3327" w14:textId="77777777" w:rsidR="002B6251" w:rsidRDefault="002B6251" w:rsidP="00574F62">
            <w:pPr>
              <w:pStyle w:val="TableText"/>
              <w:jc w:val="center"/>
            </w:pPr>
            <w:r>
              <w:t>20-9GR</w:t>
            </w:r>
          </w:p>
        </w:tc>
        <w:tc>
          <w:tcPr>
            <w:tcW w:w="1127" w:type="dxa"/>
            <w:shd w:val="clear" w:color="auto" w:fill="auto"/>
            <w:vAlign w:val="center"/>
            <w:hideMark/>
          </w:tcPr>
          <w:p w14:paraId="3276522F" w14:textId="77777777" w:rsidR="002B6251" w:rsidRDefault="002B6251" w:rsidP="00574F62">
            <w:pPr>
              <w:pStyle w:val="TableText"/>
              <w:jc w:val="center"/>
            </w:pPr>
            <w:r>
              <w:t>TP (mg/L)</w:t>
            </w:r>
          </w:p>
        </w:tc>
        <w:tc>
          <w:tcPr>
            <w:tcW w:w="741" w:type="dxa"/>
            <w:shd w:val="clear" w:color="auto" w:fill="auto"/>
            <w:vAlign w:val="center"/>
            <w:hideMark/>
          </w:tcPr>
          <w:p w14:paraId="003BA806" w14:textId="77777777" w:rsidR="002B6251" w:rsidRDefault="002B6251" w:rsidP="00574F62">
            <w:pPr>
              <w:pStyle w:val="TableText"/>
              <w:jc w:val="center"/>
            </w:pPr>
            <w:r>
              <w:t>-0.129</w:t>
            </w:r>
          </w:p>
        </w:tc>
        <w:tc>
          <w:tcPr>
            <w:tcW w:w="864" w:type="dxa"/>
            <w:shd w:val="clear" w:color="auto" w:fill="auto"/>
            <w:vAlign w:val="center"/>
            <w:hideMark/>
          </w:tcPr>
          <w:p w14:paraId="0BA9A495" w14:textId="77777777" w:rsidR="002B6251" w:rsidRDefault="002B6251" w:rsidP="00574F62">
            <w:pPr>
              <w:pStyle w:val="TableText"/>
              <w:jc w:val="center"/>
            </w:pPr>
            <w:r>
              <w:t>0.047</w:t>
            </w:r>
          </w:p>
        </w:tc>
        <w:tc>
          <w:tcPr>
            <w:tcW w:w="1089" w:type="dxa"/>
            <w:shd w:val="clear" w:color="auto" w:fill="auto"/>
            <w:vAlign w:val="center"/>
            <w:hideMark/>
          </w:tcPr>
          <w:p w14:paraId="061B96AA" w14:textId="77777777" w:rsidR="002B6251" w:rsidRDefault="002B6251" w:rsidP="00574F62">
            <w:pPr>
              <w:pStyle w:val="TableText"/>
              <w:jc w:val="center"/>
            </w:pPr>
            <w:r>
              <w:t>-0.0026</w:t>
            </w:r>
          </w:p>
        </w:tc>
        <w:tc>
          <w:tcPr>
            <w:tcW w:w="1872" w:type="dxa"/>
            <w:shd w:val="clear" w:color="auto" w:fill="auto"/>
            <w:noWrap/>
            <w:vAlign w:val="center"/>
            <w:hideMark/>
          </w:tcPr>
          <w:p w14:paraId="6B6FB1E4" w14:textId="78472B7D" w:rsidR="002B6251" w:rsidRDefault="002B6251" w:rsidP="00574F62">
            <w:pPr>
              <w:pStyle w:val="TableText"/>
              <w:jc w:val="center"/>
            </w:pPr>
            <w:r>
              <w:t xml:space="preserve">Negative </w:t>
            </w:r>
            <w:r w:rsidR="00B77FD9">
              <w:t xml:space="preserve">significant </w:t>
            </w:r>
            <w:r>
              <w:t>trend</w:t>
            </w:r>
          </w:p>
        </w:tc>
        <w:tc>
          <w:tcPr>
            <w:tcW w:w="1972" w:type="dxa"/>
            <w:shd w:val="clear" w:color="auto" w:fill="auto"/>
            <w:noWrap/>
            <w:vAlign w:val="center"/>
            <w:hideMark/>
          </w:tcPr>
          <w:p w14:paraId="370866FA" w14:textId="77777777" w:rsidR="002B6251" w:rsidRDefault="002B6251" w:rsidP="00574F62">
            <w:pPr>
              <w:pStyle w:val="TableText"/>
              <w:jc w:val="center"/>
            </w:pPr>
            <w:r>
              <w:t>Decomposed</w:t>
            </w:r>
          </w:p>
        </w:tc>
      </w:tr>
      <w:tr w:rsidR="00B77FD9" w14:paraId="6A5453CE" w14:textId="77777777" w:rsidTr="00574F62">
        <w:trPr>
          <w:trHeight w:val="20"/>
          <w:jc w:val="center"/>
        </w:trPr>
        <w:tc>
          <w:tcPr>
            <w:tcW w:w="1008" w:type="dxa"/>
            <w:shd w:val="clear" w:color="auto" w:fill="auto"/>
            <w:noWrap/>
            <w:vAlign w:val="center"/>
            <w:hideMark/>
          </w:tcPr>
          <w:p w14:paraId="74B527C6"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64C3D0D6" w14:textId="77777777" w:rsidR="002B6251" w:rsidRDefault="002B6251" w:rsidP="00574F62">
            <w:pPr>
              <w:pStyle w:val="TableText"/>
              <w:jc w:val="center"/>
            </w:pPr>
            <w:r>
              <w:t>20-9GR</w:t>
            </w:r>
          </w:p>
        </w:tc>
        <w:tc>
          <w:tcPr>
            <w:tcW w:w="1127" w:type="dxa"/>
            <w:shd w:val="clear" w:color="auto" w:fill="auto"/>
            <w:vAlign w:val="center"/>
            <w:hideMark/>
          </w:tcPr>
          <w:p w14:paraId="472F8FF6" w14:textId="77777777" w:rsidR="002B6251" w:rsidRDefault="002B6251" w:rsidP="00574F62">
            <w:pPr>
              <w:pStyle w:val="TableText"/>
              <w:jc w:val="center"/>
            </w:pPr>
            <w:r>
              <w:t>TP (mg/L)</w:t>
            </w:r>
          </w:p>
        </w:tc>
        <w:tc>
          <w:tcPr>
            <w:tcW w:w="741" w:type="dxa"/>
            <w:shd w:val="clear" w:color="auto" w:fill="auto"/>
            <w:noWrap/>
            <w:vAlign w:val="center"/>
            <w:hideMark/>
          </w:tcPr>
          <w:p w14:paraId="06B2B1A1" w14:textId="77777777" w:rsidR="002B6251" w:rsidRDefault="002B6251" w:rsidP="00574F62">
            <w:pPr>
              <w:pStyle w:val="TableText"/>
              <w:jc w:val="center"/>
            </w:pPr>
            <w:r>
              <w:t>-0.129</w:t>
            </w:r>
          </w:p>
        </w:tc>
        <w:tc>
          <w:tcPr>
            <w:tcW w:w="864" w:type="dxa"/>
            <w:shd w:val="clear" w:color="auto" w:fill="auto"/>
            <w:noWrap/>
            <w:vAlign w:val="center"/>
            <w:hideMark/>
          </w:tcPr>
          <w:p w14:paraId="10551820" w14:textId="77777777" w:rsidR="002B6251" w:rsidRDefault="002B6251" w:rsidP="00574F62">
            <w:pPr>
              <w:pStyle w:val="TableText"/>
              <w:jc w:val="center"/>
            </w:pPr>
            <w:r>
              <w:t>0.047</w:t>
            </w:r>
          </w:p>
        </w:tc>
        <w:tc>
          <w:tcPr>
            <w:tcW w:w="1089" w:type="dxa"/>
            <w:shd w:val="clear" w:color="auto" w:fill="auto"/>
            <w:noWrap/>
            <w:vAlign w:val="center"/>
            <w:hideMark/>
          </w:tcPr>
          <w:p w14:paraId="2B8B44AA" w14:textId="77777777" w:rsidR="002B6251" w:rsidRDefault="002B6251" w:rsidP="00574F62">
            <w:pPr>
              <w:pStyle w:val="TableText"/>
              <w:jc w:val="center"/>
            </w:pPr>
            <w:r>
              <w:t>-0.0026</w:t>
            </w:r>
          </w:p>
        </w:tc>
        <w:tc>
          <w:tcPr>
            <w:tcW w:w="1872" w:type="dxa"/>
            <w:shd w:val="clear" w:color="auto" w:fill="auto"/>
            <w:noWrap/>
            <w:vAlign w:val="center"/>
            <w:hideMark/>
          </w:tcPr>
          <w:p w14:paraId="18D5FAB6" w14:textId="5D5C628E" w:rsidR="002B6251" w:rsidRDefault="002B6251" w:rsidP="00574F62">
            <w:pPr>
              <w:pStyle w:val="TableText"/>
              <w:jc w:val="center"/>
            </w:pPr>
            <w:r>
              <w:t xml:space="preserve">Negative </w:t>
            </w:r>
            <w:r w:rsidR="00B77FD9">
              <w:t xml:space="preserve">significant </w:t>
            </w:r>
            <w:r>
              <w:t>trend</w:t>
            </w:r>
          </w:p>
        </w:tc>
        <w:tc>
          <w:tcPr>
            <w:tcW w:w="1972" w:type="dxa"/>
            <w:shd w:val="clear" w:color="auto" w:fill="auto"/>
            <w:noWrap/>
            <w:vAlign w:val="center"/>
            <w:hideMark/>
          </w:tcPr>
          <w:p w14:paraId="63FFE07F" w14:textId="77777777" w:rsidR="002B6251" w:rsidRDefault="002B6251" w:rsidP="00574F62">
            <w:pPr>
              <w:pStyle w:val="TableText"/>
              <w:jc w:val="center"/>
            </w:pPr>
            <w:r>
              <w:t>Decomposed</w:t>
            </w:r>
          </w:p>
        </w:tc>
      </w:tr>
      <w:tr w:rsidR="00B77FD9" w14:paraId="720AD4A2" w14:textId="77777777" w:rsidTr="00574F62">
        <w:trPr>
          <w:trHeight w:val="20"/>
          <w:jc w:val="center"/>
        </w:trPr>
        <w:tc>
          <w:tcPr>
            <w:tcW w:w="1008" w:type="dxa"/>
            <w:shd w:val="clear" w:color="auto" w:fill="auto"/>
            <w:vAlign w:val="center"/>
            <w:hideMark/>
          </w:tcPr>
          <w:p w14:paraId="402006B7"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27AE5E24" w14:textId="77777777" w:rsidR="002B6251" w:rsidRDefault="002B6251" w:rsidP="00574F62">
            <w:pPr>
              <w:pStyle w:val="TableText"/>
              <w:jc w:val="center"/>
            </w:pPr>
            <w:r>
              <w:t>23-5GR</w:t>
            </w:r>
          </w:p>
        </w:tc>
        <w:tc>
          <w:tcPr>
            <w:tcW w:w="1127" w:type="dxa"/>
            <w:shd w:val="clear" w:color="auto" w:fill="auto"/>
            <w:vAlign w:val="center"/>
            <w:hideMark/>
          </w:tcPr>
          <w:p w14:paraId="675E65BD" w14:textId="77777777" w:rsidR="002B6251" w:rsidRDefault="002B6251" w:rsidP="00574F62">
            <w:pPr>
              <w:pStyle w:val="TableText"/>
              <w:jc w:val="center"/>
            </w:pPr>
            <w:r>
              <w:t>TP (mg/L)</w:t>
            </w:r>
          </w:p>
        </w:tc>
        <w:tc>
          <w:tcPr>
            <w:tcW w:w="741" w:type="dxa"/>
            <w:shd w:val="clear" w:color="auto" w:fill="auto"/>
            <w:vAlign w:val="center"/>
            <w:hideMark/>
          </w:tcPr>
          <w:p w14:paraId="2B71FB9F" w14:textId="77777777" w:rsidR="002B6251" w:rsidRDefault="002B6251" w:rsidP="00574F62">
            <w:pPr>
              <w:pStyle w:val="TableText"/>
              <w:jc w:val="center"/>
            </w:pPr>
            <w:r>
              <w:t>-0.052</w:t>
            </w:r>
          </w:p>
        </w:tc>
        <w:tc>
          <w:tcPr>
            <w:tcW w:w="864" w:type="dxa"/>
            <w:shd w:val="clear" w:color="auto" w:fill="auto"/>
            <w:vAlign w:val="center"/>
            <w:hideMark/>
          </w:tcPr>
          <w:p w14:paraId="4ECED52F" w14:textId="77777777" w:rsidR="002B6251" w:rsidRDefault="002B6251" w:rsidP="00574F62">
            <w:pPr>
              <w:pStyle w:val="TableText"/>
              <w:jc w:val="center"/>
            </w:pPr>
            <w:r>
              <w:t>0.426</w:t>
            </w:r>
          </w:p>
        </w:tc>
        <w:tc>
          <w:tcPr>
            <w:tcW w:w="1089" w:type="dxa"/>
            <w:shd w:val="clear" w:color="auto" w:fill="auto"/>
            <w:vAlign w:val="center"/>
            <w:hideMark/>
          </w:tcPr>
          <w:p w14:paraId="6FD53E6B" w14:textId="77777777" w:rsidR="002B6251" w:rsidRDefault="002B6251" w:rsidP="00574F62">
            <w:pPr>
              <w:pStyle w:val="TableText"/>
              <w:jc w:val="center"/>
            </w:pPr>
            <w:r>
              <w:t>-0.0013</w:t>
            </w:r>
          </w:p>
        </w:tc>
        <w:tc>
          <w:tcPr>
            <w:tcW w:w="1872" w:type="dxa"/>
            <w:shd w:val="clear" w:color="auto" w:fill="auto"/>
            <w:noWrap/>
            <w:vAlign w:val="center"/>
            <w:hideMark/>
          </w:tcPr>
          <w:p w14:paraId="62C8809C" w14:textId="77777777" w:rsidR="002B6251" w:rsidRDefault="002B6251" w:rsidP="00574F62">
            <w:pPr>
              <w:pStyle w:val="TableText"/>
              <w:jc w:val="center"/>
            </w:pPr>
            <w:r>
              <w:t>No significant trend</w:t>
            </w:r>
          </w:p>
        </w:tc>
        <w:tc>
          <w:tcPr>
            <w:tcW w:w="1972" w:type="dxa"/>
            <w:shd w:val="clear" w:color="auto" w:fill="auto"/>
            <w:noWrap/>
            <w:vAlign w:val="center"/>
            <w:hideMark/>
          </w:tcPr>
          <w:p w14:paraId="40FAD6AF" w14:textId="77777777" w:rsidR="002B6251" w:rsidRDefault="002B6251" w:rsidP="00574F62">
            <w:pPr>
              <w:pStyle w:val="TableText"/>
              <w:jc w:val="center"/>
            </w:pPr>
            <w:r>
              <w:t>Decomposed</w:t>
            </w:r>
          </w:p>
        </w:tc>
      </w:tr>
      <w:tr w:rsidR="00B77FD9" w14:paraId="4A5F2B34" w14:textId="77777777" w:rsidTr="00574F62">
        <w:trPr>
          <w:trHeight w:val="20"/>
          <w:jc w:val="center"/>
        </w:trPr>
        <w:tc>
          <w:tcPr>
            <w:tcW w:w="1008" w:type="dxa"/>
            <w:shd w:val="clear" w:color="auto" w:fill="auto"/>
            <w:noWrap/>
            <w:vAlign w:val="center"/>
            <w:hideMark/>
          </w:tcPr>
          <w:p w14:paraId="248C3B9F"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32D8047A" w14:textId="77777777" w:rsidR="002B6251" w:rsidRDefault="002B6251" w:rsidP="00574F62">
            <w:pPr>
              <w:pStyle w:val="TableText"/>
              <w:jc w:val="center"/>
            </w:pPr>
            <w:r>
              <w:t>23-5GR</w:t>
            </w:r>
          </w:p>
        </w:tc>
        <w:tc>
          <w:tcPr>
            <w:tcW w:w="1127" w:type="dxa"/>
            <w:shd w:val="clear" w:color="auto" w:fill="auto"/>
            <w:vAlign w:val="center"/>
            <w:hideMark/>
          </w:tcPr>
          <w:p w14:paraId="24307B43" w14:textId="77777777" w:rsidR="002B6251" w:rsidRDefault="002B6251" w:rsidP="00574F62">
            <w:pPr>
              <w:pStyle w:val="TableText"/>
              <w:jc w:val="center"/>
            </w:pPr>
            <w:r>
              <w:t>TP (mg/L)</w:t>
            </w:r>
          </w:p>
        </w:tc>
        <w:tc>
          <w:tcPr>
            <w:tcW w:w="741" w:type="dxa"/>
            <w:shd w:val="clear" w:color="auto" w:fill="auto"/>
            <w:noWrap/>
            <w:vAlign w:val="center"/>
            <w:hideMark/>
          </w:tcPr>
          <w:p w14:paraId="72F582FE" w14:textId="77777777" w:rsidR="002B6251" w:rsidRDefault="002B6251" w:rsidP="00574F62">
            <w:pPr>
              <w:pStyle w:val="TableText"/>
              <w:jc w:val="center"/>
            </w:pPr>
            <w:r>
              <w:t>-0.052</w:t>
            </w:r>
          </w:p>
        </w:tc>
        <w:tc>
          <w:tcPr>
            <w:tcW w:w="864" w:type="dxa"/>
            <w:shd w:val="clear" w:color="auto" w:fill="auto"/>
            <w:noWrap/>
            <w:vAlign w:val="center"/>
            <w:hideMark/>
          </w:tcPr>
          <w:p w14:paraId="4FAF3951" w14:textId="77777777" w:rsidR="002B6251" w:rsidRDefault="002B6251" w:rsidP="00574F62">
            <w:pPr>
              <w:pStyle w:val="TableText"/>
              <w:jc w:val="center"/>
            </w:pPr>
            <w:r>
              <w:t>0.427</w:t>
            </w:r>
          </w:p>
        </w:tc>
        <w:tc>
          <w:tcPr>
            <w:tcW w:w="1089" w:type="dxa"/>
            <w:shd w:val="clear" w:color="auto" w:fill="auto"/>
            <w:noWrap/>
            <w:vAlign w:val="center"/>
            <w:hideMark/>
          </w:tcPr>
          <w:p w14:paraId="1036B9C3" w14:textId="77777777" w:rsidR="002B6251" w:rsidRDefault="002B6251" w:rsidP="00574F62">
            <w:pPr>
              <w:pStyle w:val="TableText"/>
              <w:jc w:val="center"/>
            </w:pPr>
            <w:r>
              <w:t>-0.0013</w:t>
            </w:r>
          </w:p>
        </w:tc>
        <w:tc>
          <w:tcPr>
            <w:tcW w:w="1872" w:type="dxa"/>
            <w:shd w:val="clear" w:color="auto" w:fill="auto"/>
            <w:noWrap/>
            <w:vAlign w:val="center"/>
            <w:hideMark/>
          </w:tcPr>
          <w:p w14:paraId="1E811F72" w14:textId="77777777" w:rsidR="002B6251" w:rsidRDefault="002B6251" w:rsidP="00574F62">
            <w:pPr>
              <w:pStyle w:val="TableText"/>
              <w:jc w:val="center"/>
            </w:pPr>
            <w:r>
              <w:t>No significant trend</w:t>
            </w:r>
          </w:p>
        </w:tc>
        <w:tc>
          <w:tcPr>
            <w:tcW w:w="1972" w:type="dxa"/>
            <w:shd w:val="clear" w:color="auto" w:fill="auto"/>
            <w:noWrap/>
            <w:vAlign w:val="center"/>
            <w:hideMark/>
          </w:tcPr>
          <w:p w14:paraId="5AA01554" w14:textId="77777777" w:rsidR="002B6251" w:rsidRDefault="002B6251" w:rsidP="00574F62">
            <w:pPr>
              <w:pStyle w:val="TableText"/>
              <w:jc w:val="center"/>
            </w:pPr>
            <w:r>
              <w:t>Decomposed</w:t>
            </w:r>
          </w:p>
        </w:tc>
      </w:tr>
      <w:tr w:rsidR="00B77FD9" w14:paraId="4BF0A246" w14:textId="77777777" w:rsidTr="00574F62">
        <w:trPr>
          <w:trHeight w:val="20"/>
          <w:jc w:val="center"/>
        </w:trPr>
        <w:tc>
          <w:tcPr>
            <w:tcW w:w="1008" w:type="dxa"/>
            <w:shd w:val="clear" w:color="auto" w:fill="auto"/>
            <w:vAlign w:val="center"/>
            <w:hideMark/>
          </w:tcPr>
          <w:p w14:paraId="4009551D"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4113109A" w14:textId="77777777" w:rsidR="002B6251" w:rsidRDefault="002B6251" w:rsidP="00574F62">
            <w:pPr>
              <w:pStyle w:val="TableText"/>
              <w:jc w:val="center"/>
            </w:pPr>
            <w:r>
              <w:t>24-7GR</w:t>
            </w:r>
          </w:p>
        </w:tc>
        <w:tc>
          <w:tcPr>
            <w:tcW w:w="1127" w:type="dxa"/>
            <w:shd w:val="clear" w:color="auto" w:fill="auto"/>
            <w:vAlign w:val="center"/>
            <w:hideMark/>
          </w:tcPr>
          <w:p w14:paraId="1370C056" w14:textId="77777777" w:rsidR="002B6251" w:rsidRDefault="002B6251" w:rsidP="00574F62">
            <w:pPr>
              <w:pStyle w:val="TableText"/>
              <w:jc w:val="center"/>
            </w:pPr>
            <w:r>
              <w:t>TP (mg/L)</w:t>
            </w:r>
          </w:p>
        </w:tc>
        <w:tc>
          <w:tcPr>
            <w:tcW w:w="741" w:type="dxa"/>
            <w:shd w:val="clear" w:color="auto" w:fill="auto"/>
            <w:vAlign w:val="center"/>
            <w:hideMark/>
          </w:tcPr>
          <w:p w14:paraId="678F554B" w14:textId="77777777" w:rsidR="002B6251" w:rsidRDefault="002B6251" w:rsidP="00574F62">
            <w:pPr>
              <w:pStyle w:val="TableText"/>
              <w:jc w:val="center"/>
            </w:pPr>
            <w:r>
              <w:t>-0.396</w:t>
            </w:r>
          </w:p>
        </w:tc>
        <w:tc>
          <w:tcPr>
            <w:tcW w:w="864" w:type="dxa"/>
            <w:shd w:val="clear" w:color="auto" w:fill="auto"/>
            <w:vAlign w:val="center"/>
            <w:hideMark/>
          </w:tcPr>
          <w:p w14:paraId="00C804FA" w14:textId="77777777" w:rsidR="002B6251" w:rsidRDefault="002B6251" w:rsidP="00574F62">
            <w:pPr>
              <w:pStyle w:val="TableText"/>
              <w:jc w:val="center"/>
            </w:pPr>
            <w:r>
              <w:t>&lt; 0.001</w:t>
            </w:r>
          </w:p>
        </w:tc>
        <w:tc>
          <w:tcPr>
            <w:tcW w:w="1089" w:type="dxa"/>
            <w:shd w:val="clear" w:color="auto" w:fill="auto"/>
            <w:vAlign w:val="center"/>
            <w:hideMark/>
          </w:tcPr>
          <w:p w14:paraId="14739F6C" w14:textId="77777777" w:rsidR="002B6251" w:rsidRDefault="002B6251" w:rsidP="00574F62">
            <w:pPr>
              <w:pStyle w:val="TableText"/>
              <w:jc w:val="center"/>
            </w:pPr>
            <w:r>
              <w:t>-0.0061</w:t>
            </w:r>
          </w:p>
        </w:tc>
        <w:tc>
          <w:tcPr>
            <w:tcW w:w="1872" w:type="dxa"/>
            <w:shd w:val="clear" w:color="auto" w:fill="auto"/>
            <w:noWrap/>
            <w:vAlign w:val="center"/>
            <w:hideMark/>
          </w:tcPr>
          <w:p w14:paraId="32B7B958" w14:textId="3C3DD401" w:rsidR="002B6251" w:rsidRDefault="002B6251" w:rsidP="00574F62">
            <w:pPr>
              <w:pStyle w:val="TableText"/>
              <w:jc w:val="center"/>
            </w:pPr>
            <w:r>
              <w:t xml:space="preserve">Negative </w:t>
            </w:r>
            <w:r w:rsidR="00B77FD9">
              <w:t xml:space="preserve">significant </w:t>
            </w:r>
            <w:r>
              <w:t>trend</w:t>
            </w:r>
          </w:p>
        </w:tc>
        <w:tc>
          <w:tcPr>
            <w:tcW w:w="1972" w:type="dxa"/>
            <w:shd w:val="clear" w:color="auto" w:fill="auto"/>
            <w:noWrap/>
            <w:vAlign w:val="center"/>
            <w:hideMark/>
          </w:tcPr>
          <w:p w14:paraId="4D4E3268" w14:textId="77777777" w:rsidR="002B6251" w:rsidRDefault="002B6251" w:rsidP="00574F62">
            <w:pPr>
              <w:pStyle w:val="TableText"/>
              <w:jc w:val="center"/>
            </w:pPr>
            <w:r>
              <w:t>Decomposed</w:t>
            </w:r>
          </w:p>
        </w:tc>
      </w:tr>
      <w:tr w:rsidR="00B77FD9" w14:paraId="4FBDF332" w14:textId="77777777" w:rsidTr="00574F62">
        <w:trPr>
          <w:trHeight w:val="20"/>
          <w:jc w:val="center"/>
        </w:trPr>
        <w:tc>
          <w:tcPr>
            <w:tcW w:w="1008" w:type="dxa"/>
            <w:shd w:val="clear" w:color="auto" w:fill="auto"/>
            <w:noWrap/>
            <w:vAlign w:val="center"/>
            <w:hideMark/>
          </w:tcPr>
          <w:p w14:paraId="698E3B88"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108EC406" w14:textId="77777777" w:rsidR="002B6251" w:rsidRDefault="002B6251" w:rsidP="00574F62">
            <w:pPr>
              <w:pStyle w:val="TableText"/>
              <w:jc w:val="center"/>
            </w:pPr>
            <w:r>
              <w:t>24-7GR</w:t>
            </w:r>
          </w:p>
        </w:tc>
        <w:tc>
          <w:tcPr>
            <w:tcW w:w="1127" w:type="dxa"/>
            <w:shd w:val="clear" w:color="auto" w:fill="auto"/>
            <w:vAlign w:val="center"/>
            <w:hideMark/>
          </w:tcPr>
          <w:p w14:paraId="5002D812" w14:textId="77777777" w:rsidR="002B6251" w:rsidRDefault="002B6251" w:rsidP="00574F62">
            <w:pPr>
              <w:pStyle w:val="TableText"/>
              <w:jc w:val="center"/>
            </w:pPr>
            <w:r>
              <w:t>TP (mg/L)</w:t>
            </w:r>
          </w:p>
        </w:tc>
        <w:tc>
          <w:tcPr>
            <w:tcW w:w="741" w:type="dxa"/>
            <w:shd w:val="clear" w:color="auto" w:fill="auto"/>
            <w:noWrap/>
            <w:vAlign w:val="center"/>
            <w:hideMark/>
          </w:tcPr>
          <w:p w14:paraId="182805BB" w14:textId="77777777" w:rsidR="002B6251" w:rsidRDefault="002B6251" w:rsidP="00574F62">
            <w:pPr>
              <w:pStyle w:val="TableText"/>
              <w:jc w:val="center"/>
            </w:pPr>
            <w:r>
              <w:t>-0.396</w:t>
            </w:r>
          </w:p>
        </w:tc>
        <w:tc>
          <w:tcPr>
            <w:tcW w:w="864" w:type="dxa"/>
            <w:shd w:val="clear" w:color="auto" w:fill="auto"/>
            <w:noWrap/>
            <w:vAlign w:val="center"/>
            <w:hideMark/>
          </w:tcPr>
          <w:p w14:paraId="52708C95" w14:textId="77777777" w:rsidR="002B6251" w:rsidRDefault="002B6251" w:rsidP="00574F62">
            <w:pPr>
              <w:pStyle w:val="TableText"/>
              <w:jc w:val="center"/>
            </w:pPr>
            <w:r>
              <w:t>&lt; 0.001</w:t>
            </w:r>
          </w:p>
        </w:tc>
        <w:tc>
          <w:tcPr>
            <w:tcW w:w="1089" w:type="dxa"/>
            <w:shd w:val="clear" w:color="auto" w:fill="auto"/>
            <w:noWrap/>
            <w:vAlign w:val="center"/>
            <w:hideMark/>
          </w:tcPr>
          <w:p w14:paraId="42CE0C11" w14:textId="77777777" w:rsidR="002B6251" w:rsidRDefault="002B6251" w:rsidP="00574F62">
            <w:pPr>
              <w:pStyle w:val="TableText"/>
              <w:jc w:val="center"/>
            </w:pPr>
            <w:r>
              <w:t>-0.0061</w:t>
            </w:r>
          </w:p>
        </w:tc>
        <w:tc>
          <w:tcPr>
            <w:tcW w:w="1872" w:type="dxa"/>
            <w:shd w:val="clear" w:color="auto" w:fill="auto"/>
            <w:noWrap/>
            <w:vAlign w:val="center"/>
            <w:hideMark/>
          </w:tcPr>
          <w:p w14:paraId="75B1BD24" w14:textId="2AFAEBDA" w:rsidR="002B6251" w:rsidRDefault="002B6251" w:rsidP="00574F62">
            <w:pPr>
              <w:pStyle w:val="TableText"/>
              <w:jc w:val="center"/>
            </w:pPr>
            <w:r>
              <w:t xml:space="preserve">Negative </w:t>
            </w:r>
            <w:r w:rsidR="00B77FD9">
              <w:t xml:space="preserve">significant </w:t>
            </w:r>
            <w:r>
              <w:t>trend</w:t>
            </w:r>
          </w:p>
        </w:tc>
        <w:tc>
          <w:tcPr>
            <w:tcW w:w="1972" w:type="dxa"/>
            <w:shd w:val="clear" w:color="auto" w:fill="auto"/>
            <w:noWrap/>
            <w:vAlign w:val="center"/>
            <w:hideMark/>
          </w:tcPr>
          <w:p w14:paraId="3EB20D88" w14:textId="77777777" w:rsidR="002B6251" w:rsidRDefault="002B6251" w:rsidP="00574F62">
            <w:pPr>
              <w:pStyle w:val="TableText"/>
              <w:jc w:val="center"/>
            </w:pPr>
            <w:r>
              <w:t>Decomposed</w:t>
            </w:r>
          </w:p>
        </w:tc>
      </w:tr>
      <w:tr w:rsidR="00B77FD9" w14:paraId="25D3D0C9" w14:textId="77777777" w:rsidTr="00574F62">
        <w:trPr>
          <w:trHeight w:val="20"/>
          <w:jc w:val="center"/>
        </w:trPr>
        <w:tc>
          <w:tcPr>
            <w:tcW w:w="1008" w:type="dxa"/>
            <w:shd w:val="clear" w:color="auto" w:fill="auto"/>
            <w:vAlign w:val="center"/>
            <w:hideMark/>
          </w:tcPr>
          <w:p w14:paraId="4527A85E" w14:textId="77777777" w:rsidR="00F5647C" w:rsidRPr="00574F62" w:rsidRDefault="00F5647C" w:rsidP="00574F62">
            <w:pPr>
              <w:pStyle w:val="TableText"/>
              <w:jc w:val="center"/>
              <w:rPr>
                <w:b/>
              </w:rPr>
            </w:pPr>
            <w:r w:rsidRPr="00574F62">
              <w:rPr>
                <w:b/>
              </w:rPr>
              <w:t>Seasonal Kendall</w:t>
            </w:r>
          </w:p>
        </w:tc>
        <w:tc>
          <w:tcPr>
            <w:tcW w:w="1828" w:type="dxa"/>
            <w:shd w:val="clear" w:color="auto" w:fill="auto"/>
            <w:vAlign w:val="center"/>
            <w:hideMark/>
          </w:tcPr>
          <w:p w14:paraId="1D730ADF" w14:textId="77777777" w:rsidR="00F5647C" w:rsidRDefault="00F5647C" w:rsidP="00574F62">
            <w:pPr>
              <w:pStyle w:val="TableText"/>
              <w:jc w:val="center"/>
            </w:pPr>
            <w:r>
              <w:t>27-6GR</w:t>
            </w:r>
          </w:p>
        </w:tc>
        <w:tc>
          <w:tcPr>
            <w:tcW w:w="1127" w:type="dxa"/>
            <w:shd w:val="clear" w:color="auto" w:fill="auto"/>
            <w:vAlign w:val="center"/>
            <w:hideMark/>
          </w:tcPr>
          <w:p w14:paraId="6174D5FD" w14:textId="77777777" w:rsidR="00F5647C" w:rsidRDefault="00F5647C" w:rsidP="00574F62">
            <w:pPr>
              <w:pStyle w:val="TableText"/>
              <w:jc w:val="center"/>
            </w:pPr>
            <w:r>
              <w:t>TP (mg/L)</w:t>
            </w:r>
          </w:p>
        </w:tc>
        <w:tc>
          <w:tcPr>
            <w:tcW w:w="741" w:type="dxa"/>
            <w:shd w:val="clear" w:color="auto" w:fill="auto"/>
            <w:vAlign w:val="center"/>
            <w:hideMark/>
          </w:tcPr>
          <w:p w14:paraId="5A4247F7" w14:textId="77777777" w:rsidR="00F5647C" w:rsidRDefault="00F5647C" w:rsidP="00574F62">
            <w:pPr>
              <w:pStyle w:val="TableText"/>
              <w:jc w:val="center"/>
            </w:pPr>
            <w:r>
              <w:t>0.036</w:t>
            </w:r>
          </w:p>
        </w:tc>
        <w:tc>
          <w:tcPr>
            <w:tcW w:w="864" w:type="dxa"/>
            <w:shd w:val="clear" w:color="auto" w:fill="auto"/>
            <w:vAlign w:val="center"/>
            <w:hideMark/>
          </w:tcPr>
          <w:p w14:paraId="3BCFAEA4" w14:textId="77777777" w:rsidR="00F5647C" w:rsidRDefault="00F5647C" w:rsidP="00574F62">
            <w:pPr>
              <w:pStyle w:val="TableText"/>
              <w:jc w:val="center"/>
            </w:pPr>
            <w:r>
              <w:t>0.581</w:t>
            </w:r>
          </w:p>
        </w:tc>
        <w:tc>
          <w:tcPr>
            <w:tcW w:w="1089" w:type="dxa"/>
            <w:shd w:val="clear" w:color="auto" w:fill="auto"/>
            <w:vAlign w:val="center"/>
            <w:hideMark/>
          </w:tcPr>
          <w:p w14:paraId="296B903D" w14:textId="77777777" w:rsidR="00F5647C" w:rsidRDefault="00F5647C" w:rsidP="00574F62">
            <w:pPr>
              <w:pStyle w:val="TableText"/>
              <w:jc w:val="center"/>
            </w:pPr>
            <w:r>
              <w:t>|slope|&lt; 0.0001</w:t>
            </w:r>
          </w:p>
        </w:tc>
        <w:tc>
          <w:tcPr>
            <w:tcW w:w="1872" w:type="dxa"/>
            <w:shd w:val="clear" w:color="auto" w:fill="auto"/>
            <w:noWrap/>
            <w:vAlign w:val="center"/>
            <w:hideMark/>
          </w:tcPr>
          <w:p w14:paraId="1E8932A7" w14:textId="77777777" w:rsidR="00F5647C" w:rsidRDefault="00F5647C" w:rsidP="00574F62">
            <w:pPr>
              <w:pStyle w:val="TableText"/>
              <w:jc w:val="center"/>
            </w:pPr>
            <w:r>
              <w:t>No significant trend</w:t>
            </w:r>
          </w:p>
        </w:tc>
        <w:tc>
          <w:tcPr>
            <w:tcW w:w="1972" w:type="dxa"/>
            <w:shd w:val="clear" w:color="auto" w:fill="auto"/>
            <w:noWrap/>
            <w:vAlign w:val="center"/>
            <w:hideMark/>
          </w:tcPr>
          <w:p w14:paraId="1068F6E1" w14:textId="7736DA97" w:rsidR="00F5647C" w:rsidRDefault="00F5647C" w:rsidP="00574F62">
            <w:pPr>
              <w:pStyle w:val="TableText"/>
              <w:jc w:val="center"/>
            </w:pPr>
            <w:proofErr w:type="spellStart"/>
            <w:r w:rsidRPr="00CC0A9A">
              <w:t>Nondecomposed</w:t>
            </w:r>
            <w:proofErr w:type="spellEnd"/>
          </w:p>
        </w:tc>
      </w:tr>
      <w:tr w:rsidR="00B77FD9" w14:paraId="5954E88C" w14:textId="77777777" w:rsidTr="00574F62">
        <w:trPr>
          <w:trHeight w:val="20"/>
          <w:jc w:val="center"/>
        </w:trPr>
        <w:tc>
          <w:tcPr>
            <w:tcW w:w="1008" w:type="dxa"/>
            <w:shd w:val="clear" w:color="auto" w:fill="auto"/>
            <w:noWrap/>
            <w:vAlign w:val="center"/>
            <w:hideMark/>
          </w:tcPr>
          <w:p w14:paraId="49FD6797" w14:textId="77777777" w:rsidR="00F5647C" w:rsidRPr="00574F62" w:rsidRDefault="00F5647C" w:rsidP="00574F62">
            <w:pPr>
              <w:pStyle w:val="TableText"/>
              <w:jc w:val="center"/>
              <w:rPr>
                <w:b/>
              </w:rPr>
            </w:pPr>
            <w:r w:rsidRPr="00574F62">
              <w:rPr>
                <w:b/>
              </w:rPr>
              <w:t>Mann-Kendall</w:t>
            </w:r>
          </w:p>
        </w:tc>
        <w:tc>
          <w:tcPr>
            <w:tcW w:w="1828" w:type="dxa"/>
            <w:shd w:val="clear" w:color="auto" w:fill="auto"/>
            <w:vAlign w:val="center"/>
            <w:hideMark/>
          </w:tcPr>
          <w:p w14:paraId="197BEB04" w14:textId="77777777" w:rsidR="00F5647C" w:rsidRDefault="00F5647C" w:rsidP="00574F62">
            <w:pPr>
              <w:pStyle w:val="TableText"/>
              <w:jc w:val="center"/>
            </w:pPr>
            <w:r>
              <w:t>27-6GR</w:t>
            </w:r>
          </w:p>
        </w:tc>
        <w:tc>
          <w:tcPr>
            <w:tcW w:w="1127" w:type="dxa"/>
            <w:shd w:val="clear" w:color="auto" w:fill="auto"/>
            <w:vAlign w:val="center"/>
            <w:hideMark/>
          </w:tcPr>
          <w:p w14:paraId="41F3C627" w14:textId="77777777" w:rsidR="00F5647C" w:rsidRDefault="00F5647C" w:rsidP="00574F62">
            <w:pPr>
              <w:pStyle w:val="TableText"/>
              <w:jc w:val="center"/>
            </w:pPr>
            <w:r>
              <w:t>TP (mg/L)</w:t>
            </w:r>
          </w:p>
        </w:tc>
        <w:tc>
          <w:tcPr>
            <w:tcW w:w="741" w:type="dxa"/>
            <w:shd w:val="clear" w:color="auto" w:fill="auto"/>
            <w:noWrap/>
            <w:vAlign w:val="center"/>
            <w:hideMark/>
          </w:tcPr>
          <w:p w14:paraId="4005ADDE" w14:textId="77777777" w:rsidR="00F5647C" w:rsidRDefault="00F5647C" w:rsidP="00574F62">
            <w:pPr>
              <w:pStyle w:val="TableText"/>
              <w:jc w:val="center"/>
            </w:pPr>
            <w:r>
              <w:t>0.036</w:t>
            </w:r>
          </w:p>
        </w:tc>
        <w:tc>
          <w:tcPr>
            <w:tcW w:w="864" w:type="dxa"/>
            <w:shd w:val="clear" w:color="auto" w:fill="auto"/>
            <w:noWrap/>
            <w:vAlign w:val="center"/>
            <w:hideMark/>
          </w:tcPr>
          <w:p w14:paraId="34EC0679" w14:textId="77777777" w:rsidR="00F5647C" w:rsidRDefault="00F5647C" w:rsidP="00574F62">
            <w:pPr>
              <w:pStyle w:val="TableText"/>
              <w:jc w:val="center"/>
            </w:pPr>
            <w:r>
              <w:t>0.583</w:t>
            </w:r>
          </w:p>
        </w:tc>
        <w:tc>
          <w:tcPr>
            <w:tcW w:w="1089" w:type="dxa"/>
            <w:shd w:val="clear" w:color="auto" w:fill="auto"/>
            <w:noWrap/>
            <w:vAlign w:val="center"/>
            <w:hideMark/>
          </w:tcPr>
          <w:p w14:paraId="5DC12E37" w14:textId="77777777" w:rsidR="00F5647C" w:rsidRDefault="00F5647C" w:rsidP="00574F62">
            <w:pPr>
              <w:pStyle w:val="TableText"/>
              <w:jc w:val="center"/>
            </w:pPr>
            <w:r>
              <w:t>|slope|&lt; 0.0001</w:t>
            </w:r>
          </w:p>
        </w:tc>
        <w:tc>
          <w:tcPr>
            <w:tcW w:w="1872" w:type="dxa"/>
            <w:shd w:val="clear" w:color="auto" w:fill="auto"/>
            <w:noWrap/>
            <w:vAlign w:val="center"/>
            <w:hideMark/>
          </w:tcPr>
          <w:p w14:paraId="5716E126" w14:textId="77777777" w:rsidR="00F5647C" w:rsidRDefault="00F5647C" w:rsidP="00574F62">
            <w:pPr>
              <w:pStyle w:val="TableText"/>
              <w:jc w:val="center"/>
            </w:pPr>
            <w:r>
              <w:t>No significant trend</w:t>
            </w:r>
          </w:p>
        </w:tc>
        <w:tc>
          <w:tcPr>
            <w:tcW w:w="1972" w:type="dxa"/>
            <w:shd w:val="clear" w:color="auto" w:fill="auto"/>
            <w:noWrap/>
            <w:vAlign w:val="center"/>
            <w:hideMark/>
          </w:tcPr>
          <w:p w14:paraId="23C86199" w14:textId="0E6CCF3D" w:rsidR="00F5647C" w:rsidRDefault="00F5647C" w:rsidP="00574F62">
            <w:pPr>
              <w:pStyle w:val="TableText"/>
              <w:jc w:val="center"/>
            </w:pPr>
            <w:proofErr w:type="spellStart"/>
            <w:r w:rsidRPr="00CC0A9A">
              <w:t>Nondecomposed</w:t>
            </w:r>
            <w:proofErr w:type="spellEnd"/>
          </w:p>
        </w:tc>
      </w:tr>
      <w:tr w:rsidR="00B77FD9" w14:paraId="39807C8F" w14:textId="77777777" w:rsidTr="00574F62">
        <w:trPr>
          <w:trHeight w:val="20"/>
          <w:jc w:val="center"/>
        </w:trPr>
        <w:tc>
          <w:tcPr>
            <w:tcW w:w="1008" w:type="dxa"/>
            <w:shd w:val="clear" w:color="auto" w:fill="auto"/>
            <w:vAlign w:val="center"/>
            <w:hideMark/>
          </w:tcPr>
          <w:p w14:paraId="296A2504" w14:textId="77777777" w:rsidR="00F5647C" w:rsidRPr="00574F62" w:rsidRDefault="00F5647C" w:rsidP="00574F62">
            <w:pPr>
              <w:pStyle w:val="TableText"/>
              <w:jc w:val="center"/>
              <w:rPr>
                <w:b/>
              </w:rPr>
            </w:pPr>
            <w:r w:rsidRPr="00574F62">
              <w:rPr>
                <w:b/>
              </w:rPr>
              <w:t>Seasonal Kendall</w:t>
            </w:r>
          </w:p>
        </w:tc>
        <w:tc>
          <w:tcPr>
            <w:tcW w:w="1828" w:type="dxa"/>
            <w:shd w:val="clear" w:color="auto" w:fill="auto"/>
            <w:vAlign w:val="center"/>
            <w:hideMark/>
          </w:tcPr>
          <w:p w14:paraId="681AE258" w14:textId="77777777" w:rsidR="00F5647C" w:rsidRDefault="00F5647C" w:rsidP="00574F62">
            <w:pPr>
              <w:pStyle w:val="TableText"/>
              <w:jc w:val="center"/>
            </w:pPr>
            <w:r>
              <w:t>POWLGR20</w:t>
            </w:r>
          </w:p>
        </w:tc>
        <w:tc>
          <w:tcPr>
            <w:tcW w:w="1127" w:type="dxa"/>
            <w:shd w:val="clear" w:color="auto" w:fill="auto"/>
            <w:vAlign w:val="center"/>
            <w:hideMark/>
          </w:tcPr>
          <w:p w14:paraId="6A6A2647" w14:textId="77777777" w:rsidR="00F5647C" w:rsidRDefault="00F5647C" w:rsidP="00574F62">
            <w:pPr>
              <w:pStyle w:val="TableText"/>
              <w:jc w:val="center"/>
            </w:pPr>
            <w:r>
              <w:t>TP (mg/L)</w:t>
            </w:r>
          </w:p>
        </w:tc>
        <w:tc>
          <w:tcPr>
            <w:tcW w:w="741" w:type="dxa"/>
            <w:shd w:val="clear" w:color="auto" w:fill="auto"/>
            <w:vAlign w:val="center"/>
            <w:hideMark/>
          </w:tcPr>
          <w:p w14:paraId="054B699B" w14:textId="77777777" w:rsidR="00F5647C" w:rsidRDefault="00F5647C" w:rsidP="00574F62">
            <w:pPr>
              <w:pStyle w:val="TableText"/>
              <w:jc w:val="center"/>
            </w:pPr>
            <w:r>
              <w:t>-0.058</w:t>
            </w:r>
          </w:p>
        </w:tc>
        <w:tc>
          <w:tcPr>
            <w:tcW w:w="864" w:type="dxa"/>
            <w:shd w:val="clear" w:color="auto" w:fill="auto"/>
            <w:vAlign w:val="center"/>
            <w:hideMark/>
          </w:tcPr>
          <w:p w14:paraId="391F23CB" w14:textId="77777777" w:rsidR="00F5647C" w:rsidRDefault="00F5647C" w:rsidP="00574F62">
            <w:pPr>
              <w:pStyle w:val="TableText"/>
              <w:jc w:val="center"/>
            </w:pPr>
            <w:r>
              <w:t>0.383</w:t>
            </w:r>
          </w:p>
        </w:tc>
        <w:tc>
          <w:tcPr>
            <w:tcW w:w="1089" w:type="dxa"/>
            <w:shd w:val="clear" w:color="auto" w:fill="auto"/>
            <w:vAlign w:val="center"/>
            <w:hideMark/>
          </w:tcPr>
          <w:p w14:paraId="7AACFD55" w14:textId="77777777" w:rsidR="00F5647C" w:rsidRDefault="00F5647C" w:rsidP="00574F62">
            <w:pPr>
              <w:pStyle w:val="TableText"/>
              <w:jc w:val="center"/>
            </w:pPr>
            <w:r>
              <w:t>-0.0002</w:t>
            </w:r>
          </w:p>
        </w:tc>
        <w:tc>
          <w:tcPr>
            <w:tcW w:w="1872" w:type="dxa"/>
            <w:shd w:val="clear" w:color="auto" w:fill="auto"/>
            <w:noWrap/>
            <w:vAlign w:val="center"/>
            <w:hideMark/>
          </w:tcPr>
          <w:p w14:paraId="597F96DF" w14:textId="77777777" w:rsidR="00F5647C" w:rsidRDefault="00F5647C" w:rsidP="00574F62">
            <w:pPr>
              <w:pStyle w:val="TableText"/>
              <w:jc w:val="center"/>
            </w:pPr>
            <w:r>
              <w:t>No significant trend</w:t>
            </w:r>
          </w:p>
        </w:tc>
        <w:tc>
          <w:tcPr>
            <w:tcW w:w="1972" w:type="dxa"/>
            <w:shd w:val="clear" w:color="auto" w:fill="auto"/>
            <w:noWrap/>
            <w:vAlign w:val="center"/>
            <w:hideMark/>
          </w:tcPr>
          <w:p w14:paraId="0ECBBF8F" w14:textId="7F571EB7" w:rsidR="00F5647C" w:rsidRDefault="00F5647C" w:rsidP="00574F62">
            <w:pPr>
              <w:pStyle w:val="TableText"/>
              <w:jc w:val="center"/>
            </w:pPr>
            <w:proofErr w:type="spellStart"/>
            <w:r w:rsidRPr="00CC0A9A">
              <w:t>Nondecomposed</w:t>
            </w:r>
            <w:proofErr w:type="spellEnd"/>
          </w:p>
        </w:tc>
      </w:tr>
      <w:tr w:rsidR="00B77FD9" w14:paraId="22C7D7FC" w14:textId="77777777" w:rsidTr="00574F62">
        <w:trPr>
          <w:trHeight w:val="20"/>
          <w:jc w:val="center"/>
        </w:trPr>
        <w:tc>
          <w:tcPr>
            <w:tcW w:w="1008" w:type="dxa"/>
            <w:shd w:val="clear" w:color="auto" w:fill="auto"/>
            <w:noWrap/>
            <w:vAlign w:val="center"/>
            <w:hideMark/>
          </w:tcPr>
          <w:p w14:paraId="113748DA" w14:textId="77777777" w:rsidR="00F5647C" w:rsidRPr="00574F62" w:rsidRDefault="00F5647C" w:rsidP="00574F62">
            <w:pPr>
              <w:pStyle w:val="TableText"/>
              <w:jc w:val="center"/>
              <w:rPr>
                <w:b/>
              </w:rPr>
            </w:pPr>
            <w:r w:rsidRPr="00574F62">
              <w:rPr>
                <w:b/>
              </w:rPr>
              <w:t>Mann-Kendall</w:t>
            </w:r>
          </w:p>
        </w:tc>
        <w:tc>
          <w:tcPr>
            <w:tcW w:w="1828" w:type="dxa"/>
            <w:shd w:val="clear" w:color="auto" w:fill="auto"/>
            <w:vAlign w:val="center"/>
            <w:hideMark/>
          </w:tcPr>
          <w:p w14:paraId="10F290F0" w14:textId="77777777" w:rsidR="00F5647C" w:rsidRDefault="00F5647C" w:rsidP="00574F62">
            <w:pPr>
              <w:pStyle w:val="TableText"/>
              <w:jc w:val="center"/>
            </w:pPr>
            <w:r>
              <w:t>POWLGR20</w:t>
            </w:r>
          </w:p>
        </w:tc>
        <w:tc>
          <w:tcPr>
            <w:tcW w:w="1127" w:type="dxa"/>
            <w:shd w:val="clear" w:color="auto" w:fill="auto"/>
            <w:vAlign w:val="center"/>
            <w:hideMark/>
          </w:tcPr>
          <w:p w14:paraId="44AF1470" w14:textId="77777777" w:rsidR="00F5647C" w:rsidRDefault="00F5647C" w:rsidP="00574F62">
            <w:pPr>
              <w:pStyle w:val="TableText"/>
              <w:jc w:val="center"/>
            </w:pPr>
            <w:r>
              <w:t>TP (mg/L)</w:t>
            </w:r>
          </w:p>
        </w:tc>
        <w:tc>
          <w:tcPr>
            <w:tcW w:w="741" w:type="dxa"/>
            <w:shd w:val="clear" w:color="auto" w:fill="auto"/>
            <w:noWrap/>
            <w:vAlign w:val="center"/>
            <w:hideMark/>
          </w:tcPr>
          <w:p w14:paraId="0BAFF0F2" w14:textId="77777777" w:rsidR="00F5647C" w:rsidRDefault="00F5647C" w:rsidP="00574F62">
            <w:pPr>
              <w:pStyle w:val="TableText"/>
              <w:jc w:val="center"/>
            </w:pPr>
            <w:r>
              <w:t>-0.058</w:t>
            </w:r>
          </w:p>
        </w:tc>
        <w:tc>
          <w:tcPr>
            <w:tcW w:w="864" w:type="dxa"/>
            <w:shd w:val="clear" w:color="auto" w:fill="auto"/>
            <w:noWrap/>
            <w:vAlign w:val="center"/>
            <w:hideMark/>
          </w:tcPr>
          <w:p w14:paraId="77BB28BC" w14:textId="77777777" w:rsidR="00F5647C" w:rsidRDefault="00F5647C" w:rsidP="00574F62">
            <w:pPr>
              <w:pStyle w:val="TableText"/>
              <w:jc w:val="center"/>
            </w:pPr>
            <w:r>
              <w:t>0.384</w:t>
            </w:r>
          </w:p>
        </w:tc>
        <w:tc>
          <w:tcPr>
            <w:tcW w:w="1089" w:type="dxa"/>
            <w:shd w:val="clear" w:color="auto" w:fill="auto"/>
            <w:noWrap/>
            <w:vAlign w:val="center"/>
            <w:hideMark/>
          </w:tcPr>
          <w:p w14:paraId="6216B6AC" w14:textId="77777777" w:rsidR="00F5647C" w:rsidRDefault="00F5647C" w:rsidP="00574F62">
            <w:pPr>
              <w:pStyle w:val="TableText"/>
              <w:jc w:val="center"/>
            </w:pPr>
            <w:r>
              <w:t>-0.0002</w:t>
            </w:r>
          </w:p>
        </w:tc>
        <w:tc>
          <w:tcPr>
            <w:tcW w:w="1872" w:type="dxa"/>
            <w:shd w:val="clear" w:color="auto" w:fill="auto"/>
            <w:noWrap/>
            <w:vAlign w:val="center"/>
            <w:hideMark/>
          </w:tcPr>
          <w:p w14:paraId="1C6AC06D" w14:textId="77777777" w:rsidR="00F5647C" w:rsidRDefault="00F5647C" w:rsidP="00574F62">
            <w:pPr>
              <w:pStyle w:val="TableText"/>
              <w:jc w:val="center"/>
            </w:pPr>
            <w:r>
              <w:t>No significant trend</w:t>
            </w:r>
          </w:p>
        </w:tc>
        <w:tc>
          <w:tcPr>
            <w:tcW w:w="1972" w:type="dxa"/>
            <w:shd w:val="clear" w:color="auto" w:fill="auto"/>
            <w:noWrap/>
            <w:vAlign w:val="center"/>
            <w:hideMark/>
          </w:tcPr>
          <w:p w14:paraId="4664C434" w14:textId="4C423E3A" w:rsidR="00F5647C" w:rsidRDefault="00F5647C" w:rsidP="00574F62">
            <w:pPr>
              <w:pStyle w:val="TableText"/>
              <w:jc w:val="center"/>
            </w:pPr>
            <w:proofErr w:type="spellStart"/>
            <w:r w:rsidRPr="005A41B9">
              <w:t>Nondecomposed</w:t>
            </w:r>
            <w:proofErr w:type="spellEnd"/>
          </w:p>
        </w:tc>
      </w:tr>
      <w:tr w:rsidR="00B77FD9" w14:paraId="6B15333A" w14:textId="77777777" w:rsidTr="00574F62">
        <w:trPr>
          <w:trHeight w:val="20"/>
          <w:jc w:val="center"/>
        </w:trPr>
        <w:tc>
          <w:tcPr>
            <w:tcW w:w="1008" w:type="dxa"/>
            <w:shd w:val="clear" w:color="auto" w:fill="auto"/>
            <w:vAlign w:val="center"/>
            <w:hideMark/>
          </w:tcPr>
          <w:p w14:paraId="67B590E6" w14:textId="77777777" w:rsidR="00F5647C" w:rsidRPr="00574F62" w:rsidRDefault="00F5647C" w:rsidP="00574F62">
            <w:pPr>
              <w:pStyle w:val="TableText"/>
              <w:jc w:val="center"/>
              <w:rPr>
                <w:b/>
              </w:rPr>
            </w:pPr>
            <w:r w:rsidRPr="00574F62">
              <w:rPr>
                <w:b/>
              </w:rPr>
              <w:t>Seasonal Kendall</w:t>
            </w:r>
          </w:p>
        </w:tc>
        <w:tc>
          <w:tcPr>
            <w:tcW w:w="1828" w:type="dxa"/>
            <w:shd w:val="clear" w:color="auto" w:fill="auto"/>
            <w:vAlign w:val="center"/>
            <w:hideMark/>
          </w:tcPr>
          <w:p w14:paraId="3B84A3CB" w14:textId="77777777" w:rsidR="00F5647C" w:rsidRDefault="00F5647C" w:rsidP="00574F62">
            <w:pPr>
              <w:pStyle w:val="TableText"/>
              <w:jc w:val="center"/>
            </w:pPr>
            <w:r>
              <w:t>18-6GR</w:t>
            </w:r>
          </w:p>
        </w:tc>
        <w:tc>
          <w:tcPr>
            <w:tcW w:w="1127" w:type="dxa"/>
            <w:shd w:val="clear" w:color="auto" w:fill="auto"/>
            <w:vAlign w:val="center"/>
            <w:hideMark/>
          </w:tcPr>
          <w:p w14:paraId="6A8C6D39" w14:textId="77777777" w:rsidR="00F5647C" w:rsidRDefault="00F5647C" w:rsidP="00574F62">
            <w:pPr>
              <w:pStyle w:val="TableText"/>
              <w:jc w:val="center"/>
            </w:pPr>
            <w:r>
              <w:t>TP (mg/L)</w:t>
            </w:r>
          </w:p>
        </w:tc>
        <w:tc>
          <w:tcPr>
            <w:tcW w:w="741" w:type="dxa"/>
            <w:shd w:val="clear" w:color="auto" w:fill="auto"/>
            <w:vAlign w:val="center"/>
            <w:hideMark/>
          </w:tcPr>
          <w:p w14:paraId="284712AD" w14:textId="77777777" w:rsidR="00F5647C" w:rsidRDefault="00F5647C" w:rsidP="00574F62">
            <w:pPr>
              <w:pStyle w:val="TableText"/>
              <w:jc w:val="center"/>
            </w:pPr>
            <w:r>
              <w:t>0.038</w:t>
            </w:r>
          </w:p>
        </w:tc>
        <w:tc>
          <w:tcPr>
            <w:tcW w:w="864" w:type="dxa"/>
            <w:shd w:val="clear" w:color="auto" w:fill="auto"/>
            <w:vAlign w:val="center"/>
            <w:hideMark/>
          </w:tcPr>
          <w:p w14:paraId="49A45110" w14:textId="77777777" w:rsidR="00F5647C" w:rsidRDefault="00F5647C" w:rsidP="00574F62">
            <w:pPr>
              <w:pStyle w:val="TableText"/>
              <w:jc w:val="center"/>
            </w:pPr>
            <w:r>
              <w:t>0.613</w:t>
            </w:r>
          </w:p>
        </w:tc>
        <w:tc>
          <w:tcPr>
            <w:tcW w:w="1089" w:type="dxa"/>
            <w:shd w:val="clear" w:color="auto" w:fill="auto"/>
            <w:vAlign w:val="center"/>
            <w:hideMark/>
          </w:tcPr>
          <w:p w14:paraId="3FC6A0F7" w14:textId="77777777" w:rsidR="00F5647C" w:rsidRDefault="00F5647C" w:rsidP="00574F62">
            <w:pPr>
              <w:pStyle w:val="TableText"/>
              <w:jc w:val="center"/>
            </w:pPr>
            <w:r>
              <w:t>|slope|&lt; 0.0001</w:t>
            </w:r>
          </w:p>
        </w:tc>
        <w:tc>
          <w:tcPr>
            <w:tcW w:w="1872" w:type="dxa"/>
            <w:shd w:val="clear" w:color="auto" w:fill="auto"/>
            <w:noWrap/>
            <w:vAlign w:val="center"/>
            <w:hideMark/>
          </w:tcPr>
          <w:p w14:paraId="4219E884" w14:textId="77777777" w:rsidR="00F5647C" w:rsidRDefault="00F5647C" w:rsidP="00574F62">
            <w:pPr>
              <w:pStyle w:val="TableText"/>
              <w:jc w:val="center"/>
            </w:pPr>
            <w:r>
              <w:t>No significant trend</w:t>
            </w:r>
          </w:p>
        </w:tc>
        <w:tc>
          <w:tcPr>
            <w:tcW w:w="1972" w:type="dxa"/>
            <w:shd w:val="clear" w:color="auto" w:fill="auto"/>
            <w:noWrap/>
            <w:vAlign w:val="center"/>
            <w:hideMark/>
          </w:tcPr>
          <w:p w14:paraId="76F9E00C" w14:textId="245A18B4" w:rsidR="00F5647C" w:rsidRDefault="00F5647C" w:rsidP="00574F62">
            <w:pPr>
              <w:pStyle w:val="TableText"/>
              <w:jc w:val="center"/>
            </w:pPr>
            <w:proofErr w:type="spellStart"/>
            <w:r w:rsidRPr="005A41B9">
              <w:t>Nondecomposed</w:t>
            </w:r>
            <w:proofErr w:type="spellEnd"/>
          </w:p>
        </w:tc>
      </w:tr>
      <w:tr w:rsidR="00B77FD9" w14:paraId="4360E01C" w14:textId="77777777" w:rsidTr="00574F62">
        <w:trPr>
          <w:trHeight w:val="20"/>
          <w:jc w:val="center"/>
        </w:trPr>
        <w:tc>
          <w:tcPr>
            <w:tcW w:w="1008" w:type="dxa"/>
            <w:shd w:val="clear" w:color="auto" w:fill="auto"/>
            <w:noWrap/>
            <w:vAlign w:val="center"/>
            <w:hideMark/>
          </w:tcPr>
          <w:p w14:paraId="275B367A" w14:textId="77777777" w:rsidR="00F5647C" w:rsidRPr="00574F62" w:rsidRDefault="00F5647C" w:rsidP="00574F62">
            <w:pPr>
              <w:pStyle w:val="TableText"/>
              <w:jc w:val="center"/>
              <w:rPr>
                <w:b/>
              </w:rPr>
            </w:pPr>
            <w:r w:rsidRPr="00574F62">
              <w:rPr>
                <w:b/>
              </w:rPr>
              <w:t>Mann-Kendall</w:t>
            </w:r>
          </w:p>
        </w:tc>
        <w:tc>
          <w:tcPr>
            <w:tcW w:w="1828" w:type="dxa"/>
            <w:shd w:val="clear" w:color="auto" w:fill="auto"/>
            <w:vAlign w:val="center"/>
            <w:hideMark/>
          </w:tcPr>
          <w:p w14:paraId="7145AA47" w14:textId="77777777" w:rsidR="00F5647C" w:rsidRDefault="00F5647C" w:rsidP="00574F62">
            <w:pPr>
              <w:pStyle w:val="TableText"/>
              <w:jc w:val="center"/>
            </w:pPr>
            <w:r>
              <w:t>18-6GR</w:t>
            </w:r>
          </w:p>
        </w:tc>
        <w:tc>
          <w:tcPr>
            <w:tcW w:w="1127" w:type="dxa"/>
            <w:shd w:val="clear" w:color="auto" w:fill="auto"/>
            <w:vAlign w:val="center"/>
            <w:hideMark/>
          </w:tcPr>
          <w:p w14:paraId="18A25C55" w14:textId="77777777" w:rsidR="00F5647C" w:rsidRDefault="00F5647C" w:rsidP="00574F62">
            <w:pPr>
              <w:pStyle w:val="TableText"/>
              <w:jc w:val="center"/>
            </w:pPr>
            <w:r>
              <w:t>TP (mg/L)</w:t>
            </w:r>
          </w:p>
        </w:tc>
        <w:tc>
          <w:tcPr>
            <w:tcW w:w="741" w:type="dxa"/>
            <w:shd w:val="clear" w:color="auto" w:fill="auto"/>
            <w:noWrap/>
            <w:vAlign w:val="center"/>
            <w:hideMark/>
          </w:tcPr>
          <w:p w14:paraId="27BCEA25" w14:textId="77777777" w:rsidR="00F5647C" w:rsidRDefault="00F5647C" w:rsidP="00574F62">
            <w:pPr>
              <w:pStyle w:val="TableText"/>
              <w:jc w:val="center"/>
            </w:pPr>
            <w:r>
              <w:t>0.038</w:t>
            </w:r>
          </w:p>
        </w:tc>
        <w:tc>
          <w:tcPr>
            <w:tcW w:w="864" w:type="dxa"/>
            <w:shd w:val="clear" w:color="auto" w:fill="auto"/>
            <w:noWrap/>
            <w:vAlign w:val="center"/>
            <w:hideMark/>
          </w:tcPr>
          <w:p w14:paraId="156F48F0" w14:textId="77777777" w:rsidR="00F5647C" w:rsidRDefault="00F5647C" w:rsidP="00574F62">
            <w:pPr>
              <w:pStyle w:val="TableText"/>
              <w:jc w:val="center"/>
            </w:pPr>
            <w:r>
              <w:t>0.615</w:t>
            </w:r>
          </w:p>
        </w:tc>
        <w:tc>
          <w:tcPr>
            <w:tcW w:w="1089" w:type="dxa"/>
            <w:shd w:val="clear" w:color="auto" w:fill="auto"/>
            <w:noWrap/>
            <w:vAlign w:val="center"/>
            <w:hideMark/>
          </w:tcPr>
          <w:p w14:paraId="694DDB34" w14:textId="77777777" w:rsidR="00F5647C" w:rsidRDefault="00F5647C" w:rsidP="00574F62">
            <w:pPr>
              <w:pStyle w:val="TableText"/>
              <w:jc w:val="center"/>
            </w:pPr>
            <w:r>
              <w:t>|slope|&lt; 0.0001</w:t>
            </w:r>
          </w:p>
        </w:tc>
        <w:tc>
          <w:tcPr>
            <w:tcW w:w="1872" w:type="dxa"/>
            <w:shd w:val="clear" w:color="auto" w:fill="auto"/>
            <w:noWrap/>
            <w:vAlign w:val="center"/>
            <w:hideMark/>
          </w:tcPr>
          <w:p w14:paraId="6ADF46AF" w14:textId="77777777" w:rsidR="00F5647C" w:rsidRDefault="00F5647C" w:rsidP="00574F62">
            <w:pPr>
              <w:pStyle w:val="TableText"/>
              <w:jc w:val="center"/>
            </w:pPr>
            <w:r>
              <w:t>No significant trend</w:t>
            </w:r>
          </w:p>
        </w:tc>
        <w:tc>
          <w:tcPr>
            <w:tcW w:w="1972" w:type="dxa"/>
            <w:shd w:val="clear" w:color="auto" w:fill="auto"/>
            <w:noWrap/>
            <w:vAlign w:val="center"/>
            <w:hideMark/>
          </w:tcPr>
          <w:p w14:paraId="12A79DE4" w14:textId="5679DD71" w:rsidR="00F5647C" w:rsidRDefault="00F5647C" w:rsidP="00574F62">
            <w:pPr>
              <w:pStyle w:val="TableText"/>
              <w:jc w:val="center"/>
            </w:pPr>
            <w:proofErr w:type="spellStart"/>
            <w:r w:rsidRPr="005A41B9">
              <w:t>Nondecomposed</w:t>
            </w:r>
            <w:proofErr w:type="spellEnd"/>
          </w:p>
        </w:tc>
      </w:tr>
      <w:tr w:rsidR="00B77FD9" w14:paraId="6F47A846" w14:textId="77777777" w:rsidTr="00574F62">
        <w:trPr>
          <w:trHeight w:val="20"/>
          <w:jc w:val="center"/>
        </w:trPr>
        <w:tc>
          <w:tcPr>
            <w:tcW w:w="1008" w:type="dxa"/>
            <w:shd w:val="clear" w:color="auto" w:fill="auto"/>
            <w:vAlign w:val="center"/>
            <w:hideMark/>
          </w:tcPr>
          <w:p w14:paraId="7682796C"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0679099E" w14:textId="77777777" w:rsidR="002B6251" w:rsidRDefault="002B6251" w:rsidP="00574F62">
            <w:pPr>
              <w:pStyle w:val="TableText"/>
              <w:jc w:val="center"/>
            </w:pPr>
            <w:r>
              <w:t>25-GR20</w:t>
            </w:r>
          </w:p>
        </w:tc>
        <w:tc>
          <w:tcPr>
            <w:tcW w:w="1127" w:type="dxa"/>
            <w:shd w:val="clear" w:color="auto" w:fill="auto"/>
            <w:vAlign w:val="center"/>
            <w:hideMark/>
          </w:tcPr>
          <w:p w14:paraId="6C729CBB" w14:textId="77777777" w:rsidR="002B6251" w:rsidRDefault="002B6251" w:rsidP="00574F62">
            <w:pPr>
              <w:pStyle w:val="TableText"/>
              <w:jc w:val="center"/>
            </w:pPr>
            <w:r>
              <w:t>TP (mg/L)</w:t>
            </w:r>
          </w:p>
        </w:tc>
        <w:tc>
          <w:tcPr>
            <w:tcW w:w="741" w:type="dxa"/>
            <w:shd w:val="clear" w:color="auto" w:fill="auto"/>
            <w:vAlign w:val="center"/>
            <w:hideMark/>
          </w:tcPr>
          <w:p w14:paraId="03F3A3D4" w14:textId="77777777" w:rsidR="002B6251" w:rsidRDefault="002B6251" w:rsidP="00574F62">
            <w:pPr>
              <w:pStyle w:val="TableText"/>
              <w:jc w:val="center"/>
            </w:pPr>
            <w:r>
              <w:t>-0.348</w:t>
            </w:r>
          </w:p>
        </w:tc>
        <w:tc>
          <w:tcPr>
            <w:tcW w:w="864" w:type="dxa"/>
            <w:shd w:val="clear" w:color="auto" w:fill="auto"/>
            <w:vAlign w:val="center"/>
            <w:hideMark/>
          </w:tcPr>
          <w:p w14:paraId="34E0B317" w14:textId="77777777" w:rsidR="002B6251" w:rsidRDefault="002B6251" w:rsidP="00574F62">
            <w:pPr>
              <w:pStyle w:val="TableText"/>
              <w:jc w:val="center"/>
            </w:pPr>
            <w:r>
              <w:t>&lt; 0.001</w:t>
            </w:r>
          </w:p>
        </w:tc>
        <w:tc>
          <w:tcPr>
            <w:tcW w:w="1089" w:type="dxa"/>
            <w:shd w:val="clear" w:color="auto" w:fill="auto"/>
            <w:vAlign w:val="center"/>
            <w:hideMark/>
          </w:tcPr>
          <w:p w14:paraId="2B43403D" w14:textId="77777777" w:rsidR="002B6251" w:rsidRDefault="002B6251" w:rsidP="00574F62">
            <w:pPr>
              <w:pStyle w:val="TableText"/>
              <w:jc w:val="center"/>
            </w:pPr>
            <w:r>
              <w:t>-0.0095</w:t>
            </w:r>
          </w:p>
        </w:tc>
        <w:tc>
          <w:tcPr>
            <w:tcW w:w="1872" w:type="dxa"/>
            <w:shd w:val="clear" w:color="auto" w:fill="auto"/>
            <w:noWrap/>
            <w:vAlign w:val="center"/>
            <w:hideMark/>
          </w:tcPr>
          <w:p w14:paraId="4E04378E" w14:textId="1C312D3E" w:rsidR="002B6251" w:rsidRDefault="002B6251" w:rsidP="00574F62">
            <w:pPr>
              <w:pStyle w:val="TableText"/>
              <w:jc w:val="center"/>
            </w:pPr>
            <w:r>
              <w:t xml:space="preserve">Negative </w:t>
            </w:r>
            <w:r w:rsidR="00B77FD9">
              <w:t xml:space="preserve">significant </w:t>
            </w:r>
            <w:r>
              <w:t>trend</w:t>
            </w:r>
          </w:p>
        </w:tc>
        <w:tc>
          <w:tcPr>
            <w:tcW w:w="1972" w:type="dxa"/>
            <w:shd w:val="clear" w:color="auto" w:fill="auto"/>
            <w:noWrap/>
            <w:vAlign w:val="center"/>
            <w:hideMark/>
          </w:tcPr>
          <w:p w14:paraId="12D422CC" w14:textId="77777777" w:rsidR="002B6251" w:rsidRDefault="002B6251" w:rsidP="00574F62">
            <w:pPr>
              <w:pStyle w:val="TableText"/>
              <w:jc w:val="center"/>
            </w:pPr>
            <w:r>
              <w:t>Decomposed</w:t>
            </w:r>
          </w:p>
        </w:tc>
      </w:tr>
      <w:tr w:rsidR="00B77FD9" w14:paraId="528811BA" w14:textId="77777777" w:rsidTr="00574F62">
        <w:trPr>
          <w:trHeight w:val="20"/>
          <w:jc w:val="center"/>
        </w:trPr>
        <w:tc>
          <w:tcPr>
            <w:tcW w:w="1008" w:type="dxa"/>
            <w:shd w:val="clear" w:color="auto" w:fill="auto"/>
            <w:noWrap/>
            <w:vAlign w:val="center"/>
            <w:hideMark/>
          </w:tcPr>
          <w:p w14:paraId="2B0F802A"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0CB4931E" w14:textId="77777777" w:rsidR="002B6251" w:rsidRDefault="002B6251" w:rsidP="00574F62">
            <w:pPr>
              <w:pStyle w:val="TableText"/>
              <w:jc w:val="center"/>
            </w:pPr>
            <w:r>
              <w:t>25-GR20</w:t>
            </w:r>
          </w:p>
        </w:tc>
        <w:tc>
          <w:tcPr>
            <w:tcW w:w="1127" w:type="dxa"/>
            <w:shd w:val="clear" w:color="auto" w:fill="auto"/>
            <w:vAlign w:val="center"/>
            <w:hideMark/>
          </w:tcPr>
          <w:p w14:paraId="067CA0CC" w14:textId="77777777" w:rsidR="002B6251" w:rsidRDefault="002B6251" w:rsidP="00574F62">
            <w:pPr>
              <w:pStyle w:val="TableText"/>
              <w:jc w:val="center"/>
            </w:pPr>
            <w:r>
              <w:t>TP (mg/L)</w:t>
            </w:r>
          </w:p>
        </w:tc>
        <w:tc>
          <w:tcPr>
            <w:tcW w:w="741" w:type="dxa"/>
            <w:shd w:val="clear" w:color="auto" w:fill="auto"/>
            <w:noWrap/>
            <w:vAlign w:val="center"/>
            <w:hideMark/>
          </w:tcPr>
          <w:p w14:paraId="76315CBE" w14:textId="77777777" w:rsidR="002B6251" w:rsidRDefault="002B6251" w:rsidP="00574F62">
            <w:pPr>
              <w:pStyle w:val="TableText"/>
              <w:jc w:val="center"/>
            </w:pPr>
            <w:r>
              <w:t>-0.348</w:t>
            </w:r>
          </w:p>
        </w:tc>
        <w:tc>
          <w:tcPr>
            <w:tcW w:w="864" w:type="dxa"/>
            <w:shd w:val="clear" w:color="auto" w:fill="auto"/>
            <w:noWrap/>
            <w:vAlign w:val="center"/>
            <w:hideMark/>
          </w:tcPr>
          <w:p w14:paraId="5EBFCC6C" w14:textId="77777777" w:rsidR="002B6251" w:rsidRDefault="002B6251" w:rsidP="00574F62">
            <w:pPr>
              <w:pStyle w:val="TableText"/>
              <w:jc w:val="center"/>
            </w:pPr>
            <w:r>
              <w:t>&lt; 0.001</w:t>
            </w:r>
          </w:p>
        </w:tc>
        <w:tc>
          <w:tcPr>
            <w:tcW w:w="1089" w:type="dxa"/>
            <w:shd w:val="clear" w:color="auto" w:fill="auto"/>
            <w:noWrap/>
            <w:vAlign w:val="center"/>
            <w:hideMark/>
          </w:tcPr>
          <w:p w14:paraId="7F123E8C" w14:textId="77777777" w:rsidR="002B6251" w:rsidRDefault="002B6251" w:rsidP="00574F62">
            <w:pPr>
              <w:pStyle w:val="TableText"/>
              <w:jc w:val="center"/>
            </w:pPr>
            <w:r>
              <w:t>-0.0095</w:t>
            </w:r>
          </w:p>
        </w:tc>
        <w:tc>
          <w:tcPr>
            <w:tcW w:w="1872" w:type="dxa"/>
            <w:shd w:val="clear" w:color="auto" w:fill="auto"/>
            <w:noWrap/>
            <w:vAlign w:val="center"/>
            <w:hideMark/>
          </w:tcPr>
          <w:p w14:paraId="79F66F9A" w14:textId="25A15A4C" w:rsidR="002B6251" w:rsidRDefault="002B6251" w:rsidP="00574F62">
            <w:pPr>
              <w:pStyle w:val="TableText"/>
              <w:jc w:val="center"/>
            </w:pPr>
            <w:r>
              <w:t xml:space="preserve">Negative </w:t>
            </w:r>
            <w:r w:rsidR="00B77FD9">
              <w:t xml:space="preserve">significant </w:t>
            </w:r>
            <w:r>
              <w:t>trend</w:t>
            </w:r>
          </w:p>
        </w:tc>
        <w:tc>
          <w:tcPr>
            <w:tcW w:w="1972" w:type="dxa"/>
            <w:shd w:val="clear" w:color="auto" w:fill="auto"/>
            <w:noWrap/>
            <w:vAlign w:val="center"/>
            <w:hideMark/>
          </w:tcPr>
          <w:p w14:paraId="7E2452C3" w14:textId="77777777" w:rsidR="002B6251" w:rsidRDefault="002B6251" w:rsidP="00574F62">
            <w:pPr>
              <w:pStyle w:val="TableText"/>
              <w:jc w:val="center"/>
            </w:pPr>
            <w:r>
              <w:t>Decomposed</w:t>
            </w:r>
          </w:p>
        </w:tc>
      </w:tr>
      <w:tr w:rsidR="00B77FD9" w14:paraId="5C6178D2" w14:textId="77777777" w:rsidTr="00574F62">
        <w:trPr>
          <w:trHeight w:val="20"/>
          <w:jc w:val="center"/>
        </w:trPr>
        <w:tc>
          <w:tcPr>
            <w:tcW w:w="1008" w:type="dxa"/>
            <w:shd w:val="clear" w:color="auto" w:fill="auto"/>
            <w:vAlign w:val="center"/>
            <w:hideMark/>
          </w:tcPr>
          <w:p w14:paraId="491CF565"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76FF01F3" w14:textId="77777777" w:rsidR="002B6251" w:rsidRDefault="002B6251" w:rsidP="00574F62">
            <w:pPr>
              <w:pStyle w:val="TableText"/>
              <w:jc w:val="center"/>
            </w:pPr>
            <w:r>
              <w:t>27O-GR20</w:t>
            </w:r>
          </w:p>
        </w:tc>
        <w:tc>
          <w:tcPr>
            <w:tcW w:w="1127" w:type="dxa"/>
            <w:shd w:val="clear" w:color="auto" w:fill="auto"/>
            <w:vAlign w:val="center"/>
            <w:hideMark/>
          </w:tcPr>
          <w:p w14:paraId="2FFAB473" w14:textId="77777777" w:rsidR="002B6251" w:rsidRDefault="002B6251" w:rsidP="00574F62">
            <w:pPr>
              <w:pStyle w:val="TableText"/>
              <w:jc w:val="center"/>
            </w:pPr>
            <w:r>
              <w:t>TP (mg/L)</w:t>
            </w:r>
          </w:p>
        </w:tc>
        <w:tc>
          <w:tcPr>
            <w:tcW w:w="741" w:type="dxa"/>
            <w:shd w:val="clear" w:color="auto" w:fill="auto"/>
            <w:vAlign w:val="center"/>
            <w:hideMark/>
          </w:tcPr>
          <w:p w14:paraId="3FE96C48" w14:textId="77777777" w:rsidR="002B6251" w:rsidRDefault="002B6251" w:rsidP="00574F62">
            <w:pPr>
              <w:pStyle w:val="TableText"/>
              <w:jc w:val="center"/>
            </w:pPr>
            <w:r>
              <w:t>-0.100</w:t>
            </w:r>
          </w:p>
        </w:tc>
        <w:tc>
          <w:tcPr>
            <w:tcW w:w="864" w:type="dxa"/>
            <w:shd w:val="clear" w:color="auto" w:fill="auto"/>
            <w:vAlign w:val="center"/>
            <w:hideMark/>
          </w:tcPr>
          <w:p w14:paraId="78EBCB16" w14:textId="77777777" w:rsidR="002B6251" w:rsidRDefault="002B6251" w:rsidP="00574F62">
            <w:pPr>
              <w:pStyle w:val="TableText"/>
              <w:jc w:val="center"/>
            </w:pPr>
            <w:r>
              <w:t>0.127</w:t>
            </w:r>
          </w:p>
        </w:tc>
        <w:tc>
          <w:tcPr>
            <w:tcW w:w="1089" w:type="dxa"/>
            <w:shd w:val="clear" w:color="auto" w:fill="auto"/>
            <w:vAlign w:val="center"/>
            <w:hideMark/>
          </w:tcPr>
          <w:p w14:paraId="08DB0F65" w14:textId="77777777" w:rsidR="002B6251" w:rsidRDefault="002B6251" w:rsidP="00574F62">
            <w:pPr>
              <w:pStyle w:val="TableText"/>
              <w:jc w:val="center"/>
            </w:pPr>
            <w:r>
              <w:t>-0.0006</w:t>
            </w:r>
          </w:p>
        </w:tc>
        <w:tc>
          <w:tcPr>
            <w:tcW w:w="1872" w:type="dxa"/>
            <w:shd w:val="clear" w:color="auto" w:fill="auto"/>
            <w:noWrap/>
            <w:vAlign w:val="center"/>
            <w:hideMark/>
          </w:tcPr>
          <w:p w14:paraId="56EA47AB" w14:textId="77777777" w:rsidR="002B6251" w:rsidRDefault="002B6251" w:rsidP="00574F62">
            <w:pPr>
              <w:pStyle w:val="TableText"/>
              <w:jc w:val="center"/>
            </w:pPr>
            <w:r>
              <w:t>No significant trend</w:t>
            </w:r>
          </w:p>
        </w:tc>
        <w:tc>
          <w:tcPr>
            <w:tcW w:w="1972" w:type="dxa"/>
            <w:shd w:val="clear" w:color="auto" w:fill="auto"/>
            <w:noWrap/>
            <w:vAlign w:val="center"/>
            <w:hideMark/>
          </w:tcPr>
          <w:p w14:paraId="74CC4AE0" w14:textId="77777777" w:rsidR="002B6251" w:rsidRDefault="002B6251" w:rsidP="00574F62">
            <w:pPr>
              <w:pStyle w:val="TableText"/>
              <w:jc w:val="center"/>
            </w:pPr>
            <w:r>
              <w:t>Decomposed</w:t>
            </w:r>
          </w:p>
        </w:tc>
      </w:tr>
      <w:tr w:rsidR="00B77FD9" w14:paraId="2726732B" w14:textId="77777777" w:rsidTr="00574F62">
        <w:trPr>
          <w:trHeight w:val="20"/>
          <w:jc w:val="center"/>
        </w:trPr>
        <w:tc>
          <w:tcPr>
            <w:tcW w:w="1008" w:type="dxa"/>
            <w:shd w:val="clear" w:color="auto" w:fill="auto"/>
            <w:noWrap/>
            <w:vAlign w:val="center"/>
            <w:hideMark/>
          </w:tcPr>
          <w:p w14:paraId="2264FD76" w14:textId="77777777" w:rsidR="002B6251" w:rsidRPr="00574F62" w:rsidRDefault="002B6251" w:rsidP="00574F62">
            <w:pPr>
              <w:pStyle w:val="TableText"/>
              <w:jc w:val="center"/>
              <w:rPr>
                <w:b/>
              </w:rPr>
            </w:pPr>
            <w:r w:rsidRPr="00574F62">
              <w:rPr>
                <w:b/>
              </w:rPr>
              <w:lastRenderedPageBreak/>
              <w:t>Mann-Kendall</w:t>
            </w:r>
          </w:p>
        </w:tc>
        <w:tc>
          <w:tcPr>
            <w:tcW w:w="1828" w:type="dxa"/>
            <w:shd w:val="clear" w:color="auto" w:fill="auto"/>
            <w:vAlign w:val="center"/>
            <w:hideMark/>
          </w:tcPr>
          <w:p w14:paraId="175C644C" w14:textId="77777777" w:rsidR="002B6251" w:rsidRDefault="002B6251" w:rsidP="00574F62">
            <w:pPr>
              <w:pStyle w:val="TableText"/>
              <w:jc w:val="center"/>
            </w:pPr>
            <w:r>
              <w:t>27O-GR20</w:t>
            </w:r>
          </w:p>
        </w:tc>
        <w:tc>
          <w:tcPr>
            <w:tcW w:w="1127" w:type="dxa"/>
            <w:shd w:val="clear" w:color="auto" w:fill="auto"/>
            <w:vAlign w:val="center"/>
            <w:hideMark/>
          </w:tcPr>
          <w:p w14:paraId="4E807593" w14:textId="77777777" w:rsidR="002B6251" w:rsidRDefault="002B6251" w:rsidP="00574F62">
            <w:pPr>
              <w:pStyle w:val="TableText"/>
              <w:jc w:val="center"/>
            </w:pPr>
            <w:r>
              <w:t>TP (mg/L)</w:t>
            </w:r>
          </w:p>
        </w:tc>
        <w:tc>
          <w:tcPr>
            <w:tcW w:w="741" w:type="dxa"/>
            <w:shd w:val="clear" w:color="auto" w:fill="auto"/>
            <w:noWrap/>
            <w:vAlign w:val="center"/>
            <w:hideMark/>
          </w:tcPr>
          <w:p w14:paraId="312B6A8F" w14:textId="77777777" w:rsidR="002B6251" w:rsidRDefault="002B6251" w:rsidP="00574F62">
            <w:pPr>
              <w:pStyle w:val="TableText"/>
              <w:jc w:val="center"/>
            </w:pPr>
            <w:r>
              <w:t>-0.100</w:t>
            </w:r>
          </w:p>
        </w:tc>
        <w:tc>
          <w:tcPr>
            <w:tcW w:w="864" w:type="dxa"/>
            <w:shd w:val="clear" w:color="auto" w:fill="auto"/>
            <w:noWrap/>
            <w:vAlign w:val="center"/>
            <w:hideMark/>
          </w:tcPr>
          <w:p w14:paraId="69A3C7D6" w14:textId="77777777" w:rsidR="002B6251" w:rsidRDefault="002B6251" w:rsidP="00574F62">
            <w:pPr>
              <w:pStyle w:val="TableText"/>
              <w:jc w:val="center"/>
            </w:pPr>
            <w:r>
              <w:t>0.128</w:t>
            </w:r>
          </w:p>
        </w:tc>
        <w:tc>
          <w:tcPr>
            <w:tcW w:w="1089" w:type="dxa"/>
            <w:shd w:val="clear" w:color="auto" w:fill="auto"/>
            <w:noWrap/>
            <w:vAlign w:val="center"/>
            <w:hideMark/>
          </w:tcPr>
          <w:p w14:paraId="4B365F6B" w14:textId="77777777" w:rsidR="002B6251" w:rsidRDefault="002B6251" w:rsidP="00574F62">
            <w:pPr>
              <w:pStyle w:val="TableText"/>
              <w:jc w:val="center"/>
            </w:pPr>
            <w:r>
              <w:t>-0.0006</w:t>
            </w:r>
          </w:p>
        </w:tc>
        <w:tc>
          <w:tcPr>
            <w:tcW w:w="1872" w:type="dxa"/>
            <w:shd w:val="clear" w:color="auto" w:fill="auto"/>
            <w:noWrap/>
            <w:vAlign w:val="center"/>
            <w:hideMark/>
          </w:tcPr>
          <w:p w14:paraId="7FF75D51" w14:textId="77777777" w:rsidR="002B6251" w:rsidRDefault="002B6251" w:rsidP="00574F62">
            <w:pPr>
              <w:pStyle w:val="TableText"/>
              <w:jc w:val="center"/>
            </w:pPr>
            <w:r>
              <w:t>No significant trend</w:t>
            </w:r>
          </w:p>
        </w:tc>
        <w:tc>
          <w:tcPr>
            <w:tcW w:w="1972" w:type="dxa"/>
            <w:shd w:val="clear" w:color="auto" w:fill="auto"/>
            <w:noWrap/>
            <w:vAlign w:val="center"/>
            <w:hideMark/>
          </w:tcPr>
          <w:p w14:paraId="4FC3D746" w14:textId="77777777" w:rsidR="002B6251" w:rsidRDefault="002B6251" w:rsidP="00574F62">
            <w:pPr>
              <w:pStyle w:val="TableText"/>
              <w:jc w:val="center"/>
            </w:pPr>
            <w:r>
              <w:t>Decomposed</w:t>
            </w:r>
          </w:p>
        </w:tc>
      </w:tr>
      <w:tr w:rsidR="00B77FD9" w14:paraId="360817F7" w14:textId="77777777" w:rsidTr="00574F62">
        <w:trPr>
          <w:trHeight w:val="20"/>
          <w:jc w:val="center"/>
        </w:trPr>
        <w:tc>
          <w:tcPr>
            <w:tcW w:w="1008" w:type="dxa"/>
            <w:shd w:val="clear" w:color="auto" w:fill="auto"/>
            <w:vAlign w:val="center"/>
            <w:hideMark/>
          </w:tcPr>
          <w:p w14:paraId="091D1131"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3B292CBD" w14:textId="77777777" w:rsidR="002B6251" w:rsidRDefault="002B6251" w:rsidP="00574F62">
            <w:pPr>
              <w:pStyle w:val="TableText"/>
              <w:jc w:val="center"/>
            </w:pPr>
            <w:r>
              <w:t>CALUSA0024FTM</w:t>
            </w:r>
          </w:p>
        </w:tc>
        <w:tc>
          <w:tcPr>
            <w:tcW w:w="1127" w:type="dxa"/>
            <w:shd w:val="clear" w:color="auto" w:fill="auto"/>
            <w:vAlign w:val="center"/>
            <w:hideMark/>
          </w:tcPr>
          <w:p w14:paraId="35A62162" w14:textId="77777777" w:rsidR="002B6251" w:rsidRDefault="002B6251" w:rsidP="00574F62">
            <w:pPr>
              <w:pStyle w:val="TableText"/>
              <w:jc w:val="center"/>
            </w:pPr>
            <w:r>
              <w:t>TP (mg/L)</w:t>
            </w:r>
          </w:p>
        </w:tc>
        <w:tc>
          <w:tcPr>
            <w:tcW w:w="741" w:type="dxa"/>
            <w:shd w:val="clear" w:color="auto" w:fill="auto"/>
            <w:vAlign w:val="center"/>
            <w:hideMark/>
          </w:tcPr>
          <w:p w14:paraId="415B7475" w14:textId="77777777" w:rsidR="002B6251" w:rsidRDefault="002B6251" w:rsidP="00574F62">
            <w:pPr>
              <w:pStyle w:val="TableText"/>
              <w:jc w:val="center"/>
            </w:pPr>
            <w:r>
              <w:t>0.009</w:t>
            </w:r>
          </w:p>
        </w:tc>
        <w:tc>
          <w:tcPr>
            <w:tcW w:w="864" w:type="dxa"/>
            <w:shd w:val="clear" w:color="auto" w:fill="auto"/>
            <w:vAlign w:val="center"/>
            <w:hideMark/>
          </w:tcPr>
          <w:p w14:paraId="6C8F8DC2" w14:textId="77777777" w:rsidR="002B6251" w:rsidRDefault="002B6251" w:rsidP="00574F62">
            <w:pPr>
              <w:pStyle w:val="TableText"/>
              <w:jc w:val="center"/>
            </w:pPr>
            <w:r>
              <w:t>0.907</w:t>
            </w:r>
          </w:p>
        </w:tc>
        <w:tc>
          <w:tcPr>
            <w:tcW w:w="1089" w:type="dxa"/>
            <w:shd w:val="clear" w:color="auto" w:fill="auto"/>
            <w:vAlign w:val="center"/>
            <w:hideMark/>
          </w:tcPr>
          <w:p w14:paraId="5A3E42D6" w14:textId="77777777" w:rsidR="002B6251" w:rsidRDefault="002B6251" w:rsidP="00574F62">
            <w:pPr>
              <w:pStyle w:val="TableText"/>
              <w:jc w:val="center"/>
            </w:pPr>
            <w:r>
              <w:t>0.0001</w:t>
            </w:r>
          </w:p>
        </w:tc>
        <w:tc>
          <w:tcPr>
            <w:tcW w:w="1872" w:type="dxa"/>
            <w:shd w:val="clear" w:color="auto" w:fill="auto"/>
            <w:noWrap/>
            <w:vAlign w:val="center"/>
            <w:hideMark/>
          </w:tcPr>
          <w:p w14:paraId="2196F338" w14:textId="77777777" w:rsidR="002B6251" w:rsidRDefault="002B6251" w:rsidP="00574F62">
            <w:pPr>
              <w:pStyle w:val="TableText"/>
              <w:jc w:val="center"/>
            </w:pPr>
            <w:r>
              <w:t>No significant trend</w:t>
            </w:r>
          </w:p>
        </w:tc>
        <w:tc>
          <w:tcPr>
            <w:tcW w:w="1972" w:type="dxa"/>
            <w:shd w:val="clear" w:color="auto" w:fill="auto"/>
            <w:noWrap/>
            <w:vAlign w:val="center"/>
            <w:hideMark/>
          </w:tcPr>
          <w:p w14:paraId="36FD7F44" w14:textId="77777777" w:rsidR="002B6251" w:rsidRDefault="002B6251" w:rsidP="00574F62">
            <w:pPr>
              <w:pStyle w:val="TableText"/>
              <w:jc w:val="center"/>
            </w:pPr>
            <w:r>
              <w:t>Decomposed</w:t>
            </w:r>
          </w:p>
        </w:tc>
      </w:tr>
      <w:tr w:rsidR="00B77FD9" w14:paraId="679AD381" w14:textId="77777777" w:rsidTr="00574F62">
        <w:trPr>
          <w:trHeight w:val="20"/>
          <w:jc w:val="center"/>
        </w:trPr>
        <w:tc>
          <w:tcPr>
            <w:tcW w:w="1008" w:type="dxa"/>
            <w:shd w:val="clear" w:color="auto" w:fill="auto"/>
            <w:noWrap/>
            <w:vAlign w:val="center"/>
            <w:hideMark/>
          </w:tcPr>
          <w:p w14:paraId="6F8C2469"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6E5DCD7F" w14:textId="77777777" w:rsidR="002B6251" w:rsidRDefault="002B6251" w:rsidP="00574F62">
            <w:pPr>
              <w:pStyle w:val="TableText"/>
              <w:jc w:val="center"/>
            </w:pPr>
            <w:r>
              <w:t>CALUSA0024FTM</w:t>
            </w:r>
          </w:p>
        </w:tc>
        <w:tc>
          <w:tcPr>
            <w:tcW w:w="1127" w:type="dxa"/>
            <w:shd w:val="clear" w:color="auto" w:fill="auto"/>
            <w:vAlign w:val="center"/>
            <w:hideMark/>
          </w:tcPr>
          <w:p w14:paraId="1FA17CFF" w14:textId="77777777" w:rsidR="002B6251" w:rsidRDefault="002B6251" w:rsidP="00574F62">
            <w:pPr>
              <w:pStyle w:val="TableText"/>
              <w:jc w:val="center"/>
            </w:pPr>
            <w:r>
              <w:t>TP (mg/L)</w:t>
            </w:r>
          </w:p>
        </w:tc>
        <w:tc>
          <w:tcPr>
            <w:tcW w:w="741" w:type="dxa"/>
            <w:shd w:val="clear" w:color="auto" w:fill="auto"/>
            <w:noWrap/>
            <w:vAlign w:val="center"/>
            <w:hideMark/>
          </w:tcPr>
          <w:p w14:paraId="1144FFDB" w14:textId="77777777" w:rsidR="002B6251" w:rsidRDefault="002B6251" w:rsidP="00574F62">
            <w:pPr>
              <w:pStyle w:val="TableText"/>
              <w:jc w:val="center"/>
            </w:pPr>
            <w:r>
              <w:t>0.009</w:t>
            </w:r>
          </w:p>
        </w:tc>
        <w:tc>
          <w:tcPr>
            <w:tcW w:w="864" w:type="dxa"/>
            <w:shd w:val="clear" w:color="auto" w:fill="auto"/>
            <w:noWrap/>
            <w:vAlign w:val="center"/>
            <w:hideMark/>
          </w:tcPr>
          <w:p w14:paraId="1F183766" w14:textId="77777777" w:rsidR="002B6251" w:rsidRDefault="002B6251" w:rsidP="00574F62">
            <w:pPr>
              <w:pStyle w:val="TableText"/>
              <w:jc w:val="center"/>
            </w:pPr>
            <w:r>
              <w:t>0.911</w:t>
            </w:r>
          </w:p>
        </w:tc>
        <w:tc>
          <w:tcPr>
            <w:tcW w:w="1089" w:type="dxa"/>
            <w:shd w:val="clear" w:color="auto" w:fill="auto"/>
            <w:noWrap/>
            <w:vAlign w:val="center"/>
            <w:hideMark/>
          </w:tcPr>
          <w:p w14:paraId="7F11F86D" w14:textId="77777777" w:rsidR="002B6251" w:rsidRDefault="002B6251" w:rsidP="00574F62">
            <w:pPr>
              <w:pStyle w:val="TableText"/>
              <w:jc w:val="center"/>
            </w:pPr>
            <w:r>
              <w:t>0.0001</w:t>
            </w:r>
          </w:p>
        </w:tc>
        <w:tc>
          <w:tcPr>
            <w:tcW w:w="1872" w:type="dxa"/>
            <w:shd w:val="clear" w:color="auto" w:fill="auto"/>
            <w:noWrap/>
            <w:vAlign w:val="center"/>
            <w:hideMark/>
          </w:tcPr>
          <w:p w14:paraId="6F746C86" w14:textId="77777777" w:rsidR="002B6251" w:rsidRDefault="002B6251" w:rsidP="00574F62">
            <w:pPr>
              <w:pStyle w:val="TableText"/>
              <w:jc w:val="center"/>
            </w:pPr>
            <w:r>
              <w:t>No significant trend</w:t>
            </w:r>
          </w:p>
        </w:tc>
        <w:tc>
          <w:tcPr>
            <w:tcW w:w="1972" w:type="dxa"/>
            <w:shd w:val="clear" w:color="auto" w:fill="auto"/>
            <w:noWrap/>
            <w:vAlign w:val="center"/>
            <w:hideMark/>
          </w:tcPr>
          <w:p w14:paraId="6074457E" w14:textId="77777777" w:rsidR="002B6251" w:rsidRDefault="002B6251" w:rsidP="00574F62">
            <w:pPr>
              <w:pStyle w:val="TableText"/>
              <w:jc w:val="center"/>
            </w:pPr>
            <w:r>
              <w:t>Decomposed</w:t>
            </w:r>
          </w:p>
        </w:tc>
      </w:tr>
      <w:tr w:rsidR="00B77FD9" w14:paraId="509B18B8" w14:textId="77777777" w:rsidTr="00574F62">
        <w:trPr>
          <w:trHeight w:val="20"/>
          <w:jc w:val="center"/>
        </w:trPr>
        <w:tc>
          <w:tcPr>
            <w:tcW w:w="1008" w:type="dxa"/>
            <w:shd w:val="clear" w:color="auto" w:fill="auto"/>
            <w:vAlign w:val="center"/>
            <w:hideMark/>
          </w:tcPr>
          <w:p w14:paraId="39B0E8CF"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52E02B15" w14:textId="77777777" w:rsidR="002B6251" w:rsidRDefault="002B6251" w:rsidP="00574F62">
            <w:pPr>
              <w:pStyle w:val="TableText"/>
              <w:jc w:val="center"/>
            </w:pPr>
            <w:r>
              <w:t>CALUSA0025FTM</w:t>
            </w:r>
          </w:p>
        </w:tc>
        <w:tc>
          <w:tcPr>
            <w:tcW w:w="1127" w:type="dxa"/>
            <w:shd w:val="clear" w:color="auto" w:fill="auto"/>
            <w:vAlign w:val="center"/>
            <w:hideMark/>
          </w:tcPr>
          <w:p w14:paraId="7CE1B551" w14:textId="77777777" w:rsidR="002B6251" w:rsidRDefault="002B6251" w:rsidP="00574F62">
            <w:pPr>
              <w:pStyle w:val="TableText"/>
              <w:jc w:val="center"/>
            </w:pPr>
            <w:r>
              <w:t>TP (mg/L)</w:t>
            </w:r>
          </w:p>
        </w:tc>
        <w:tc>
          <w:tcPr>
            <w:tcW w:w="741" w:type="dxa"/>
            <w:shd w:val="clear" w:color="auto" w:fill="auto"/>
            <w:vAlign w:val="center"/>
            <w:hideMark/>
          </w:tcPr>
          <w:p w14:paraId="79F5EBD1" w14:textId="77777777" w:rsidR="002B6251" w:rsidRDefault="002B6251" w:rsidP="00574F62">
            <w:pPr>
              <w:pStyle w:val="TableText"/>
              <w:jc w:val="center"/>
            </w:pPr>
            <w:r>
              <w:t>0.305</w:t>
            </w:r>
          </w:p>
        </w:tc>
        <w:tc>
          <w:tcPr>
            <w:tcW w:w="864" w:type="dxa"/>
            <w:shd w:val="clear" w:color="auto" w:fill="auto"/>
            <w:vAlign w:val="center"/>
            <w:hideMark/>
          </w:tcPr>
          <w:p w14:paraId="6A64B9D1" w14:textId="77777777" w:rsidR="002B6251" w:rsidRDefault="002B6251" w:rsidP="00574F62">
            <w:pPr>
              <w:pStyle w:val="TableText"/>
              <w:jc w:val="center"/>
            </w:pPr>
            <w:r>
              <w:t>&lt; 0.001</w:t>
            </w:r>
          </w:p>
        </w:tc>
        <w:tc>
          <w:tcPr>
            <w:tcW w:w="1089" w:type="dxa"/>
            <w:shd w:val="clear" w:color="auto" w:fill="auto"/>
            <w:vAlign w:val="center"/>
            <w:hideMark/>
          </w:tcPr>
          <w:p w14:paraId="353981BC" w14:textId="77777777" w:rsidR="002B6251" w:rsidRDefault="002B6251" w:rsidP="00574F62">
            <w:pPr>
              <w:pStyle w:val="TableText"/>
              <w:jc w:val="center"/>
            </w:pPr>
            <w:r>
              <w:t>0.0038</w:t>
            </w:r>
          </w:p>
        </w:tc>
        <w:tc>
          <w:tcPr>
            <w:tcW w:w="1872" w:type="dxa"/>
            <w:shd w:val="clear" w:color="auto" w:fill="auto"/>
            <w:noWrap/>
            <w:vAlign w:val="center"/>
            <w:hideMark/>
          </w:tcPr>
          <w:p w14:paraId="7A32D7F8" w14:textId="5BD70F10" w:rsidR="002B6251" w:rsidRDefault="002B6251" w:rsidP="00574F62">
            <w:pPr>
              <w:pStyle w:val="TableText"/>
              <w:jc w:val="center"/>
            </w:pPr>
            <w:r>
              <w:t xml:space="preserve">Positive </w:t>
            </w:r>
            <w:r w:rsidR="00B77FD9">
              <w:t>significant trend</w:t>
            </w:r>
          </w:p>
        </w:tc>
        <w:tc>
          <w:tcPr>
            <w:tcW w:w="1972" w:type="dxa"/>
            <w:shd w:val="clear" w:color="auto" w:fill="auto"/>
            <w:noWrap/>
            <w:vAlign w:val="center"/>
            <w:hideMark/>
          </w:tcPr>
          <w:p w14:paraId="0B943AA9" w14:textId="77777777" w:rsidR="002B6251" w:rsidRDefault="002B6251" w:rsidP="00574F62">
            <w:pPr>
              <w:pStyle w:val="TableText"/>
              <w:jc w:val="center"/>
            </w:pPr>
            <w:r>
              <w:t>Decomposed</w:t>
            </w:r>
          </w:p>
        </w:tc>
      </w:tr>
      <w:tr w:rsidR="00B77FD9" w14:paraId="2D3F76DD" w14:textId="77777777" w:rsidTr="00574F62">
        <w:trPr>
          <w:trHeight w:val="20"/>
          <w:jc w:val="center"/>
        </w:trPr>
        <w:tc>
          <w:tcPr>
            <w:tcW w:w="1008" w:type="dxa"/>
            <w:shd w:val="clear" w:color="auto" w:fill="auto"/>
            <w:noWrap/>
            <w:vAlign w:val="center"/>
            <w:hideMark/>
          </w:tcPr>
          <w:p w14:paraId="691034F1"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2DCBE32F" w14:textId="77777777" w:rsidR="002B6251" w:rsidRDefault="002B6251" w:rsidP="00574F62">
            <w:pPr>
              <w:pStyle w:val="TableText"/>
              <w:jc w:val="center"/>
            </w:pPr>
            <w:r>
              <w:t>CALUSA0025FTM</w:t>
            </w:r>
          </w:p>
        </w:tc>
        <w:tc>
          <w:tcPr>
            <w:tcW w:w="1127" w:type="dxa"/>
            <w:shd w:val="clear" w:color="auto" w:fill="auto"/>
            <w:vAlign w:val="center"/>
            <w:hideMark/>
          </w:tcPr>
          <w:p w14:paraId="01D74F8E" w14:textId="77777777" w:rsidR="002B6251" w:rsidRDefault="002B6251" w:rsidP="00574F62">
            <w:pPr>
              <w:pStyle w:val="TableText"/>
              <w:jc w:val="center"/>
            </w:pPr>
            <w:r>
              <w:t>TP (mg/L)</w:t>
            </w:r>
          </w:p>
        </w:tc>
        <w:tc>
          <w:tcPr>
            <w:tcW w:w="741" w:type="dxa"/>
            <w:shd w:val="clear" w:color="auto" w:fill="auto"/>
            <w:noWrap/>
            <w:vAlign w:val="center"/>
            <w:hideMark/>
          </w:tcPr>
          <w:p w14:paraId="3C13A705" w14:textId="77777777" w:rsidR="002B6251" w:rsidRDefault="002B6251" w:rsidP="00574F62">
            <w:pPr>
              <w:pStyle w:val="TableText"/>
              <w:jc w:val="center"/>
            </w:pPr>
            <w:r>
              <w:t>0.305</w:t>
            </w:r>
          </w:p>
        </w:tc>
        <w:tc>
          <w:tcPr>
            <w:tcW w:w="864" w:type="dxa"/>
            <w:shd w:val="clear" w:color="auto" w:fill="auto"/>
            <w:noWrap/>
            <w:vAlign w:val="center"/>
            <w:hideMark/>
          </w:tcPr>
          <w:p w14:paraId="58FB39A4" w14:textId="77777777" w:rsidR="002B6251" w:rsidRDefault="002B6251" w:rsidP="00574F62">
            <w:pPr>
              <w:pStyle w:val="TableText"/>
              <w:jc w:val="center"/>
            </w:pPr>
            <w:r>
              <w:t>&lt; 0.001</w:t>
            </w:r>
          </w:p>
        </w:tc>
        <w:tc>
          <w:tcPr>
            <w:tcW w:w="1089" w:type="dxa"/>
            <w:shd w:val="clear" w:color="auto" w:fill="auto"/>
            <w:noWrap/>
            <w:vAlign w:val="center"/>
            <w:hideMark/>
          </w:tcPr>
          <w:p w14:paraId="38DF3CB8" w14:textId="77777777" w:rsidR="002B6251" w:rsidRDefault="002B6251" w:rsidP="00574F62">
            <w:pPr>
              <w:pStyle w:val="TableText"/>
              <w:jc w:val="center"/>
            </w:pPr>
            <w:r>
              <w:t>0.0038</w:t>
            </w:r>
          </w:p>
        </w:tc>
        <w:tc>
          <w:tcPr>
            <w:tcW w:w="1872" w:type="dxa"/>
            <w:shd w:val="clear" w:color="auto" w:fill="auto"/>
            <w:noWrap/>
            <w:vAlign w:val="center"/>
            <w:hideMark/>
          </w:tcPr>
          <w:p w14:paraId="67292726" w14:textId="4330FFE3" w:rsidR="002B6251" w:rsidRDefault="002B6251" w:rsidP="00574F62">
            <w:pPr>
              <w:pStyle w:val="TableText"/>
              <w:jc w:val="center"/>
            </w:pPr>
            <w:r>
              <w:t xml:space="preserve">Positive </w:t>
            </w:r>
            <w:r w:rsidR="00B77FD9">
              <w:t>significant trend</w:t>
            </w:r>
          </w:p>
        </w:tc>
        <w:tc>
          <w:tcPr>
            <w:tcW w:w="1972" w:type="dxa"/>
            <w:shd w:val="clear" w:color="auto" w:fill="auto"/>
            <w:noWrap/>
            <w:vAlign w:val="center"/>
            <w:hideMark/>
          </w:tcPr>
          <w:p w14:paraId="30CFC182" w14:textId="77777777" w:rsidR="002B6251" w:rsidRDefault="002B6251" w:rsidP="00574F62">
            <w:pPr>
              <w:pStyle w:val="TableText"/>
              <w:jc w:val="center"/>
            </w:pPr>
            <w:r>
              <w:t>Decomposed</w:t>
            </w:r>
          </w:p>
        </w:tc>
      </w:tr>
      <w:tr w:rsidR="00B77FD9" w14:paraId="2055FD8F" w14:textId="77777777" w:rsidTr="00574F62">
        <w:trPr>
          <w:trHeight w:val="20"/>
          <w:jc w:val="center"/>
        </w:trPr>
        <w:tc>
          <w:tcPr>
            <w:tcW w:w="1008" w:type="dxa"/>
            <w:shd w:val="clear" w:color="auto" w:fill="auto"/>
            <w:vAlign w:val="center"/>
            <w:hideMark/>
          </w:tcPr>
          <w:p w14:paraId="76BFBF91" w14:textId="77777777" w:rsidR="002B6251" w:rsidRPr="00574F62" w:rsidRDefault="002B6251" w:rsidP="00574F62">
            <w:pPr>
              <w:pStyle w:val="TableText"/>
              <w:jc w:val="center"/>
              <w:rPr>
                <w:b/>
              </w:rPr>
            </w:pPr>
            <w:r w:rsidRPr="00574F62">
              <w:rPr>
                <w:b/>
              </w:rPr>
              <w:t>Seasonal Kendall</w:t>
            </w:r>
          </w:p>
        </w:tc>
        <w:tc>
          <w:tcPr>
            <w:tcW w:w="1828" w:type="dxa"/>
            <w:shd w:val="clear" w:color="auto" w:fill="auto"/>
            <w:vAlign w:val="center"/>
            <w:hideMark/>
          </w:tcPr>
          <w:p w14:paraId="3525223A" w14:textId="77777777" w:rsidR="002B6251" w:rsidRDefault="002B6251" w:rsidP="00574F62">
            <w:pPr>
              <w:pStyle w:val="TableText"/>
              <w:jc w:val="center"/>
            </w:pPr>
            <w:r>
              <w:t>DEEPGR10</w:t>
            </w:r>
          </w:p>
        </w:tc>
        <w:tc>
          <w:tcPr>
            <w:tcW w:w="1127" w:type="dxa"/>
            <w:shd w:val="clear" w:color="auto" w:fill="auto"/>
            <w:vAlign w:val="center"/>
            <w:hideMark/>
          </w:tcPr>
          <w:p w14:paraId="6C9ECAFB" w14:textId="77777777" w:rsidR="002B6251" w:rsidRDefault="002B6251" w:rsidP="00574F62">
            <w:pPr>
              <w:pStyle w:val="TableText"/>
              <w:jc w:val="center"/>
            </w:pPr>
            <w:r>
              <w:t>TP (mg/L)</w:t>
            </w:r>
          </w:p>
        </w:tc>
        <w:tc>
          <w:tcPr>
            <w:tcW w:w="741" w:type="dxa"/>
            <w:shd w:val="clear" w:color="auto" w:fill="auto"/>
            <w:vAlign w:val="center"/>
            <w:hideMark/>
          </w:tcPr>
          <w:p w14:paraId="22DDFD11" w14:textId="77777777" w:rsidR="002B6251" w:rsidRDefault="002B6251" w:rsidP="00574F62">
            <w:pPr>
              <w:pStyle w:val="TableText"/>
              <w:jc w:val="center"/>
            </w:pPr>
            <w:r>
              <w:t>0.030</w:t>
            </w:r>
          </w:p>
        </w:tc>
        <w:tc>
          <w:tcPr>
            <w:tcW w:w="864" w:type="dxa"/>
            <w:shd w:val="clear" w:color="auto" w:fill="auto"/>
            <w:vAlign w:val="center"/>
            <w:hideMark/>
          </w:tcPr>
          <w:p w14:paraId="39422EA6" w14:textId="77777777" w:rsidR="002B6251" w:rsidRDefault="002B6251" w:rsidP="00574F62">
            <w:pPr>
              <w:pStyle w:val="TableText"/>
              <w:jc w:val="center"/>
            </w:pPr>
            <w:r>
              <w:t>0.644</w:t>
            </w:r>
          </w:p>
        </w:tc>
        <w:tc>
          <w:tcPr>
            <w:tcW w:w="1089" w:type="dxa"/>
            <w:shd w:val="clear" w:color="auto" w:fill="auto"/>
            <w:vAlign w:val="center"/>
            <w:hideMark/>
          </w:tcPr>
          <w:p w14:paraId="3B0455FF" w14:textId="77777777" w:rsidR="002B6251" w:rsidRDefault="002B6251" w:rsidP="00574F62">
            <w:pPr>
              <w:pStyle w:val="TableText"/>
              <w:jc w:val="center"/>
            </w:pPr>
            <w:r>
              <w:t>0.0001</w:t>
            </w:r>
          </w:p>
        </w:tc>
        <w:tc>
          <w:tcPr>
            <w:tcW w:w="1872" w:type="dxa"/>
            <w:shd w:val="clear" w:color="auto" w:fill="auto"/>
            <w:noWrap/>
            <w:vAlign w:val="center"/>
            <w:hideMark/>
          </w:tcPr>
          <w:p w14:paraId="3063DA40" w14:textId="20B70906" w:rsidR="002B6251" w:rsidRDefault="002B6251" w:rsidP="00574F62">
            <w:pPr>
              <w:pStyle w:val="TableText"/>
              <w:jc w:val="center"/>
            </w:pPr>
            <w:r>
              <w:t xml:space="preserve">Positive </w:t>
            </w:r>
            <w:r w:rsidR="00B77FD9">
              <w:t>significant trend</w:t>
            </w:r>
          </w:p>
        </w:tc>
        <w:tc>
          <w:tcPr>
            <w:tcW w:w="1972" w:type="dxa"/>
            <w:shd w:val="clear" w:color="auto" w:fill="auto"/>
            <w:noWrap/>
            <w:vAlign w:val="center"/>
            <w:hideMark/>
          </w:tcPr>
          <w:p w14:paraId="01B88F16" w14:textId="77777777" w:rsidR="002B6251" w:rsidRDefault="002B6251" w:rsidP="00574F62">
            <w:pPr>
              <w:pStyle w:val="TableText"/>
              <w:jc w:val="center"/>
            </w:pPr>
            <w:r>
              <w:t>Decomposed</w:t>
            </w:r>
          </w:p>
        </w:tc>
      </w:tr>
      <w:tr w:rsidR="00B77FD9" w14:paraId="32BFA471" w14:textId="77777777" w:rsidTr="00574F62">
        <w:trPr>
          <w:trHeight w:val="20"/>
          <w:jc w:val="center"/>
        </w:trPr>
        <w:tc>
          <w:tcPr>
            <w:tcW w:w="1008" w:type="dxa"/>
            <w:shd w:val="clear" w:color="auto" w:fill="auto"/>
            <w:noWrap/>
            <w:vAlign w:val="center"/>
            <w:hideMark/>
          </w:tcPr>
          <w:p w14:paraId="1DED2421" w14:textId="77777777" w:rsidR="002B6251" w:rsidRPr="00574F62" w:rsidRDefault="002B6251" w:rsidP="00574F62">
            <w:pPr>
              <w:pStyle w:val="TableText"/>
              <w:jc w:val="center"/>
              <w:rPr>
                <w:b/>
              </w:rPr>
            </w:pPr>
            <w:r w:rsidRPr="00574F62">
              <w:rPr>
                <w:b/>
              </w:rPr>
              <w:t>Mann-Kendall</w:t>
            </w:r>
          </w:p>
        </w:tc>
        <w:tc>
          <w:tcPr>
            <w:tcW w:w="1828" w:type="dxa"/>
            <w:shd w:val="clear" w:color="auto" w:fill="auto"/>
            <w:vAlign w:val="center"/>
            <w:hideMark/>
          </w:tcPr>
          <w:p w14:paraId="2D8FD3EA" w14:textId="77777777" w:rsidR="002B6251" w:rsidRDefault="002B6251" w:rsidP="00574F62">
            <w:pPr>
              <w:pStyle w:val="TableText"/>
              <w:jc w:val="center"/>
            </w:pPr>
            <w:r>
              <w:t>DEEPGR10</w:t>
            </w:r>
          </w:p>
        </w:tc>
        <w:tc>
          <w:tcPr>
            <w:tcW w:w="1127" w:type="dxa"/>
            <w:shd w:val="clear" w:color="auto" w:fill="auto"/>
            <w:vAlign w:val="center"/>
            <w:hideMark/>
          </w:tcPr>
          <w:p w14:paraId="01C18E41" w14:textId="77777777" w:rsidR="002B6251" w:rsidRDefault="002B6251" w:rsidP="00574F62">
            <w:pPr>
              <w:pStyle w:val="TableText"/>
              <w:jc w:val="center"/>
            </w:pPr>
            <w:r>
              <w:t>TP (mg/L)</w:t>
            </w:r>
          </w:p>
        </w:tc>
        <w:tc>
          <w:tcPr>
            <w:tcW w:w="741" w:type="dxa"/>
            <w:shd w:val="clear" w:color="auto" w:fill="auto"/>
            <w:noWrap/>
            <w:vAlign w:val="center"/>
            <w:hideMark/>
          </w:tcPr>
          <w:p w14:paraId="797B09B5" w14:textId="77777777" w:rsidR="002B6251" w:rsidRDefault="002B6251" w:rsidP="00574F62">
            <w:pPr>
              <w:pStyle w:val="TableText"/>
              <w:jc w:val="center"/>
            </w:pPr>
            <w:r>
              <w:t>0.030</w:t>
            </w:r>
          </w:p>
        </w:tc>
        <w:tc>
          <w:tcPr>
            <w:tcW w:w="864" w:type="dxa"/>
            <w:shd w:val="clear" w:color="auto" w:fill="auto"/>
            <w:noWrap/>
            <w:vAlign w:val="center"/>
            <w:hideMark/>
          </w:tcPr>
          <w:p w14:paraId="00306A82" w14:textId="77777777" w:rsidR="002B6251" w:rsidRDefault="002B6251" w:rsidP="00574F62">
            <w:pPr>
              <w:pStyle w:val="TableText"/>
              <w:jc w:val="center"/>
            </w:pPr>
            <w:r>
              <w:t>0.646</w:t>
            </w:r>
          </w:p>
        </w:tc>
        <w:tc>
          <w:tcPr>
            <w:tcW w:w="1089" w:type="dxa"/>
            <w:shd w:val="clear" w:color="auto" w:fill="auto"/>
            <w:noWrap/>
            <w:vAlign w:val="center"/>
            <w:hideMark/>
          </w:tcPr>
          <w:p w14:paraId="5C72AA1B" w14:textId="77777777" w:rsidR="002B6251" w:rsidRDefault="002B6251" w:rsidP="00574F62">
            <w:pPr>
              <w:pStyle w:val="TableText"/>
              <w:jc w:val="center"/>
            </w:pPr>
            <w:r>
              <w:t>0.0001</w:t>
            </w:r>
          </w:p>
        </w:tc>
        <w:tc>
          <w:tcPr>
            <w:tcW w:w="1872" w:type="dxa"/>
            <w:shd w:val="clear" w:color="auto" w:fill="auto"/>
            <w:noWrap/>
            <w:vAlign w:val="center"/>
            <w:hideMark/>
          </w:tcPr>
          <w:p w14:paraId="35F4C672" w14:textId="0054F499" w:rsidR="002B6251" w:rsidRDefault="002B6251" w:rsidP="00574F62">
            <w:pPr>
              <w:pStyle w:val="TableText"/>
              <w:jc w:val="center"/>
            </w:pPr>
            <w:r>
              <w:t xml:space="preserve">Positive </w:t>
            </w:r>
            <w:r w:rsidR="00B77FD9">
              <w:t>significant trend</w:t>
            </w:r>
          </w:p>
        </w:tc>
        <w:tc>
          <w:tcPr>
            <w:tcW w:w="1972" w:type="dxa"/>
            <w:shd w:val="clear" w:color="auto" w:fill="auto"/>
            <w:noWrap/>
            <w:vAlign w:val="center"/>
            <w:hideMark/>
          </w:tcPr>
          <w:p w14:paraId="0A6DD637" w14:textId="77777777" w:rsidR="002B6251" w:rsidRDefault="002B6251" w:rsidP="00574F62">
            <w:pPr>
              <w:pStyle w:val="TableText"/>
              <w:jc w:val="center"/>
            </w:pPr>
            <w:r>
              <w:t>Decomposed</w:t>
            </w:r>
          </w:p>
        </w:tc>
      </w:tr>
      <w:tr w:rsidR="00B77FD9" w14:paraId="3BB3D880" w14:textId="77777777" w:rsidTr="00574F62">
        <w:trPr>
          <w:trHeight w:val="20"/>
          <w:jc w:val="center"/>
        </w:trPr>
        <w:tc>
          <w:tcPr>
            <w:tcW w:w="1008" w:type="dxa"/>
            <w:shd w:val="clear" w:color="auto" w:fill="auto"/>
            <w:vAlign w:val="center"/>
            <w:hideMark/>
          </w:tcPr>
          <w:p w14:paraId="7D14602F" w14:textId="77777777" w:rsidR="00F5647C" w:rsidRPr="00574F62" w:rsidRDefault="00F5647C" w:rsidP="00574F62">
            <w:pPr>
              <w:pStyle w:val="TableText"/>
              <w:jc w:val="center"/>
              <w:rPr>
                <w:b/>
              </w:rPr>
            </w:pPr>
            <w:r w:rsidRPr="00574F62">
              <w:rPr>
                <w:b/>
              </w:rPr>
              <w:t>Seasonal Kendall</w:t>
            </w:r>
          </w:p>
        </w:tc>
        <w:tc>
          <w:tcPr>
            <w:tcW w:w="1828" w:type="dxa"/>
            <w:shd w:val="clear" w:color="auto" w:fill="auto"/>
            <w:vAlign w:val="center"/>
            <w:hideMark/>
          </w:tcPr>
          <w:p w14:paraId="11BAE2D0" w14:textId="77777777" w:rsidR="00F5647C" w:rsidRDefault="00F5647C" w:rsidP="00574F62">
            <w:pPr>
              <w:pStyle w:val="TableText"/>
              <w:jc w:val="center"/>
            </w:pPr>
            <w:r>
              <w:t>BILLGR20</w:t>
            </w:r>
          </w:p>
        </w:tc>
        <w:tc>
          <w:tcPr>
            <w:tcW w:w="1127" w:type="dxa"/>
            <w:shd w:val="clear" w:color="auto" w:fill="auto"/>
            <w:vAlign w:val="center"/>
            <w:hideMark/>
          </w:tcPr>
          <w:p w14:paraId="499C033A" w14:textId="77777777" w:rsidR="00F5647C" w:rsidRDefault="00F5647C" w:rsidP="00574F62">
            <w:pPr>
              <w:pStyle w:val="TableText"/>
              <w:jc w:val="center"/>
            </w:pPr>
            <w:r>
              <w:t>TP (mg/L)</w:t>
            </w:r>
          </w:p>
        </w:tc>
        <w:tc>
          <w:tcPr>
            <w:tcW w:w="741" w:type="dxa"/>
            <w:shd w:val="clear" w:color="auto" w:fill="auto"/>
            <w:vAlign w:val="center"/>
            <w:hideMark/>
          </w:tcPr>
          <w:p w14:paraId="0134B4B8" w14:textId="77777777" w:rsidR="00F5647C" w:rsidRDefault="00F5647C" w:rsidP="00574F62">
            <w:pPr>
              <w:pStyle w:val="TableText"/>
              <w:jc w:val="center"/>
            </w:pPr>
            <w:r>
              <w:t>0.006</w:t>
            </w:r>
          </w:p>
        </w:tc>
        <w:tc>
          <w:tcPr>
            <w:tcW w:w="864" w:type="dxa"/>
            <w:shd w:val="clear" w:color="auto" w:fill="auto"/>
            <w:vAlign w:val="center"/>
            <w:hideMark/>
          </w:tcPr>
          <w:p w14:paraId="5E05B8DB" w14:textId="77777777" w:rsidR="00F5647C" w:rsidRDefault="00F5647C" w:rsidP="00574F62">
            <w:pPr>
              <w:pStyle w:val="TableText"/>
              <w:jc w:val="center"/>
            </w:pPr>
            <w:r>
              <w:t>0.925</w:t>
            </w:r>
          </w:p>
        </w:tc>
        <w:tc>
          <w:tcPr>
            <w:tcW w:w="1089" w:type="dxa"/>
            <w:shd w:val="clear" w:color="auto" w:fill="auto"/>
            <w:vAlign w:val="center"/>
            <w:hideMark/>
          </w:tcPr>
          <w:p w14:paraId="1C918460" w14:textId="77777777" w:rsidR="00F5647C" w:rsidRDefault="00F5647C" w:rsidP="00574F62">
            <w:pPr>
              <w:pStyle w:val="TableText"/>
              <w:jc w:val="center"/>
            </w:pPr>
            <w:r>
              <w:t>|slope|&lt; 0.0001</w:t>
            </w:r>
          </w:p>
        </w:tc>
        <w:tc>
          <w:tcPr>
            <w:tcW w:w="1872" w:type="dxa"/>
            <w:shd w:val="clear" w:color="auto" w:fill="auto"/>
            <w:noWrap/>
            <w:vAlign w:val="center"/>
            <w:hideMark/>
          </w:tcPr>
          <w:p w14:paraId="15901B83" w14:textId="77777777" w:rsidR="00F5647C" w:rsidRDefault="00F5647C" w:rsidP="00574F62">
            <w:pPr>
              <w:pStyle w:val="TableText"/>
              <w:jc w:val="center"/>
            </w:pPr>
            <w:r>
              <w:t>No significant trend</w:t>
            </w:r>
          </w:p>
        </w:tc>
        <w:tc>
          <w:tcPr>
            <w:tcW w:w="1972" w:type="dxa"/>
            <w:shd w:val="clear" w:color="auto" w:fill="auto"/>
            <w:noWrap/>
            <w:vAlign w:val="center"/>
            <w:hideMark/>
          </w:tcPr>
          <w:p w14:paraId="547C32C0" w14:textId="5638461B" w:rsidR="00F5647C" w:rsidRDefault="00F5647C" w:rsidP="00574F62">
            <w:pPr>
              <w:pStyle w:val="TableText"/>
              <w:jc w:val="center"/>
            </w:pPr>
            <w:proofErr w:type="spellStart"/>
            <w:r w:rsidRPr="00450294">
              <w:t>Nondecomposed</w:t>
            </w:r>
            <w:proofErr w:type="spellEnd"/>
          </w:p>
        </w:tc>
      </w:tr>
      <w:tr w:rsidR="00B77FD9" w14:paraId="5647A749" w14:textId="77777777" w:rsidTr="00574F62">
        <w:trPr>
          <w:trHeight w:val="20"/>
          <w:jc w:val="center"/>
        </w:trPr>
        <w:tc>
          <w:tcPr>
            <w:tcW w:w="1008" w:type="dxa"/>
            <w:shd w:val="clear" w:color="auto" w:fill="auto"/>
            <w:noWrap/>
            <w:vAlign w:val="center"/>
            <w:hideMark/>
          </w:tcPr>
          <w:p w14:paraId="7D857DCA" w14:textId="77777777" w:rsidR="00F5647C" w:rsidRPr="00574F62" w:rsidRDefault="00F5647C" w:rsidP="00574F62">
            <w:pPr>
              <w:pStyle w:val="TableText"/>
              <w:jc w:val="center"/>
              <w:rPr>
                <w:b/>
              </w:rPr>
            </w:pPr>
            <w:r w:rsidRPr="00574F62">
              <w:rPr>
                <w:b/>
              </w:rPr>
              <w:t>Mann-Kendall</w:t>
            </w:r>
          </w:p>
        </w:tc>
        <w:tc>
          <w:tcPr>
            <w:tcW w:w="1828" w:type="dxa"/>
            <w:shd w:val="clear" w:color="auto" w:fill="auto"/>
            <w:vAlign w:val="center"/>
            <w:hideMark/>
          </w:tcPr>
          <w:p w14:paraId="05379FAE" w14:textId="77777777" w:rsidR="00F5647C" w:rsidRDefault="00F5647C" w:rsidP="00574F62">
            <w:pPr>
              <w:pStyle w:val="TableText"/>
              <w:jc w:val="center"/>
            </w:pPr>
            <w:r>
              <w:t>BILLGR20</w:t>
            </w:r>
          </w:p>
        </w:tc>
        <w:tc>
          <w:tcPr>
            <w:tcW w:w="1127" w:type="dxa"/>
            <w:shd w:val="clear" w:color="auto" w:fill="auto"/>
            <w:vAlign w:val="center"/>
            <w:hideMark/>
          </w:tcPr>
          <w:p w14:paraId="41F57BE6" w14:textId="77777777" w:rsidR="00F5647C" w:rsidRDefault="00F5647C" w:rsidP="00574F62">
            <w:pPr>
              <w:pStyle w:val="TableText"/>
              <w:jc w:val="center"/>
            </w:pPr>
            <w:r>
              <w:t>TP (mg/L)</w:t>
            </w:r>
          </w:p>
        </w:tc>
        <w:tc>
          <w:tcPr>
            <w:tcW w:w="741" w:type="dxa"/>
            <w:shd w:val="clear" w:color="auto" w:fill="auto"/>
            <w:noWrap/>
            <w:vAlign w:val="center"/>
            <w:hideMark/>
          </w:tcPr>
          <w:p w14:paraId="019F0E69" w14:textId="77777777" w:rsidR="00F5647C" w:rsidRDefault="00F5647C" w:rsidP="00574F62">
            <w:pPr>
              <w:pStyle w:val="TableText"/>
              <w:jc w:val="center"/>
            </w:pPr>
            <w:r>
              <w:t>0.006</w:t>
            </w:r>
          </w:p>
        </w:tc>
        <w:tc>
          <w:tcPr>
            <w:tcW w:w="864" w:type="dxa"/>
            <w:shd w:val="clear" w:color="auto" w:fill="auto"/>
            <w:noWrap/>
            <w:vAlign w:val="center"/>
            <w:hideMark/>
          </w:tcPr>
          <w:p w14:paraId="4DF87C2E" w14:textId="77777777" w:rsidR="00F5647C" w:rsidRDefault="00F5647C" w:rsidP="00574F62">
            <w:pPr>
              <w:pStyle w:val="TableText"/>
              <w:jc w:val="center"/>
            </w:pPr>
            <w:r>
              <w:t>0.923</w:t>
            </w:r>
          </w:p>
        </w:tc>
        <w:tc>
          <w:tcPr>
            <w:tcW w:w="1089" w:type="dxa"/>
            <w:shd w:val="clear" w:color="auto" w:fill="auto"/>
            <w:noWrap/>
            <w:vAlign w:val="center"/>
            <w:hideMark/>
          </w:tcPr>
          <w:p w14:paraId="50C0C6BB" w14:textId="77777777" w:rsidR="00F5647C" w:rsidRDefault="00F5647C" w:rsidP="00574F62">
            <w:pPr>
              <w:pStyle w:val="TableText"/>
              <w:jc w:val="center"/>
            </w:pPr>
            <w:r>
              <w:t>|slope|&lt; 0.0001</w:t>
            </w:r>
          </w:p>
        </w:tc>
        <w:tc>
          <w:tcPr>
            <w:tcW w:w="1872" w:type="dxa"/>
            <w:shd w:val="clear" w:color="auto" w:fill="auto"/>
            <w:noWrap/>
            <w:vAlign w:val="center"/>
            <w:hideMark/>
          </w:tcPr>
          <w:p w14:paraId="0E94C6F5" w14:textId="77777777" w:rsidR="00F5647C" w:rsidRDefault="00F5647C" w:rsidP="00574F62">
            <w:pPr>
              <w:pStyle w:val="TableText"/>
              <w:jc w:val="center"/>
            </w:pPr>
            <w:r>
              <w:t>No significant trend</w:t>
            </w:r>
          </w:p>
        </w:tc>
        <w:tc>
          <w:tcPr>
            <w:tcW w:w="1972" w:type="dxa"/>
            <w:shd w:val="clear" w:color="auto" w:fill="auto"/>
            <w:noWrap/>
            <w:vAlign w:val="center"/>
            <w:hideMark/>
          </w:tcPr>
          <w:p w14:paraId="7CA1625E" w14:textId="47E66050" w:rsidR="00F5647C" w:rsidRDefault="00F5647C" w:rsidP="00574F62">
            <w:pPr>
              <w:pStyle w:val="TableText"/>
              <w:jc w:val="center"/>
            </w:pPr>
            <w:proofErr w:type="spellStart"/>
            <w:r w:rsidRPr="00450294">
              <w:t>Nondecomposed</w:t>
            </w:r>
            <w:proofErr w:type="spellEnd"/>
          </w:p>
        </w:tc>
      </w:tr>
    </w:tbl>
    <w:p w14:paraId="64E27FA1" w14:textId="65D67FE3" w:rsidR="00B77FD9" w:rsidRPr="00574F62" w:rsidRDefault="00B77FD9" w:rsidP="00574F62">
      <w:pPr>
        <w:pStyle w:val="Bodytextreduced"/>
      </w:pPr>
    </w:p>
    <w:p w14:paraId="150F27C9" w14:textId="1F079D19" w:rsidR="000F003E" w:rsidRPr="00574F62" w:rsidRDefault="000F003E" w:rsidP="00574F62">
      <w:pPr>
        <w:pStyle w:val="Bodytextreduced"/>
      </w:pPr>
    </w:p>
    <w:p w14:paraId="71A419E4" w14:textId="77777777" w:rsidR="00430902" w:rsidRDefault="00430902">
      <w:pPr>
        <w:rPr>
          <w:rFonts w:eastAsia="Times New Roman" w:cs="Times New Roman"/>
          <w:b/>
          <w:sz w:val="24"/>
        </w:rPr>
      </w:pPr>
      <w:r>
        <w:rPr>
          <w:b/>
        </w:rPr>
        <w:br w:type="page"/>
      </w:r>
    </w:p>
    <w:p w14:paraId="223FBC88" w14:textId="6EBD3AAE" w:rsidR="002B6251" w:rsidRPr="00574F62" w:rsidRDefault="002B6251" w:rsidP="000F003E">
      <w:pPr>
        <w:pStyle w:val="BodyText"/>
        <w:rPr>
          <w:b/>
          <w:i/>
        </w:rPr>
      </w:pPr>
      <w:r w:rsidRPr="00574F62">
        <w:rPr>
          <w:b/>
          <w:i/>
        </w:rPr>
        <w:lastRenderedPageBreak/>
        <w:t xml:space="preserve">Seasonal Kendall and Mann-Kendall Trend Results </w:t>
      </w:r>
      <w:r w:rsidR="00FC3252">
        <w:rPr>
          <w:b/>
          <w:i/>
        </w:rPr>
        <w:t xml:space="preserve">for </w:t>
      </w:r>
      <w:r w:rsidR="00FC3252" w:rsidRPr="000A0912">
        <w:rPr>
          <w:b/>
          <w:i/>
        </w:rPr>
        <w:t>Estuary WBIDs</w:t>
      </w:r>
    </w:p>
    <w:p w14:paraId="18C711D6" w14:textId="31CFE66E" w:rsidR="002B6251" w:rsidRPr="00137EBE" w:rsidRDefault="002B6251" w:rsidP="00574F62">
      <w:pPr>
        <w:pStyle w:val="BodyText"/>
      </w:pPr>
      <w:r>
        <w:rPr>
          <w:b/>
        </w:rPr>
        <w:t>Table</w:t>
      </w:r>
      <w:r w:rsidR="00985280">
        <w:rPr>
          <w:b/>
        </w:rPr>
        <w:t>s</w:t>
      </w:r>
      <w:r>
        <w:rPr>
          <w:b/>
        </w:rPr>
        <w:t xml:space="preserve"> </w:t>
      </w:r>
      <w:r w:rsidR="00985280">
        <w:rPr>
          <w:b/>
        </w:rPr>
        <w:t>11</w:t>
      </w:r>
      <w:r>
        <w:rPr>
          <w:b/>
        </w:rPr>
        <w:t xml:space="preserve"> </w:t>
      </w:r>
      <w:r>
        <w:t>and</w:t>
      </w:r>
      <w:r>
        <w:rPr>
          <w:b/>
        </w:rPr>
        <w:t xml:space="preserve"> </w:t>
      </w:r>
      <w:r w:rsidR="00985280">
        <w:rPr>
          <w:b/>
        </w:rPr>
        <w:t>12</w:t>
      </w:r>
      <w:r>
        <w:rPr>
          <w:b/>
        </w:rPr>
        <w:t xml:space="preserve"> </w:t>
      </w:r>
      <w:r>
        <w:t>summari</w:t>
      </w:r>
      <w:r w:rsidR="00B77FD9">
        <w:t>ze</w:t>
      </w:r>
      <w:r>
        <w:t xml:space="preserve"> the </w:t>
      </w:r>
      <w:r w:rsidR="00137EBE" w:rsidRPr="00137EBE">
        <w:t xml:space="preserve">Mann-Kendall and Seasonal Kendall </w:t>
      </w:r>
      <w:r>
        <w:t xml:space="preserve">trend analysis results for TN and TP concentrations for </w:t>
      </w:r>
      <w:r w:rsidR="00B77FD9">
        <w:t xml:space="preserve">the </w:t>
      </w:r>
      <w:r w:rsidR="00985280">
        <w:t>Caloosahatchee Estuary</w:t>
      </w:r>
      <w:r>
        <w:t xml:space="preserve"> WBIDs and S79, respectively. Of the </w:t>
      </w:r>
      <w:r w:rsidR="00B77FD9">
        <w:t>three e</w:t>
      </w:r>
      <w:r w:rsidR="00137EBE">
        <w:t>stuary WBIDs, none had statistically significant trends for TN, while all three had statistically significant decreasing trends for TP. Station S79 did not have a statistically significant trend for TN and had a statistically significant decreasing trend for TP</w:t>
      </w:r>
      <w:r>
        <w:t>.</w:t>
      </w:r>
    </w:p>
    <w:p w14:paraId="28040E65" w14:textId="358BBC90" w:rsidR="002B6251" w:rsidRDefault="002B6251" w:rsidP="000E37D5">
      <w:pPr>
        <w:pStyle w:val="Table"/>
      </w:pPr>
      <w:bookmarkStart w:id="130" w:name="_Toc495931880"/>
      <w:r>
        <w:rPr>
          <w:rFonts w:ascii="Times New Roman" w:hAnsi="Times New Roman"/>
          <w:bCs/>
          <w:szCs w:val="24"/>
        </w:rPr>
        <w:t xml:space="preserve">Table </w:t>
      </w:r>
      <w:r w:rsidR="00137EBE">
        <w:rPr>
          <w:rFonts w:ascii="Times New Roman" w:hAnsi="Times New Roman"/>
          <w:bCs/>
          <w:szCs w:val="24"/>
        </w:rPr>
        <w:t>11</w:t>
      </w:r>
      <w:r>
        <w:rPr>
          <w:noProof/>
        </w:rPr>
        <w:t xml:space="preserve">. </w:t>
      </w:r>
      <w:r w:rsidR="00137EBE">
        <w:rPr>
          <w:noProof/>
        </w:rPr>
        <w:t xml:space="preserve">Summary of </w:t>
      </w:r>
      <w:r w:rsidR="001E29AD">
        <w:rPr>
          <w:noProof/>
        </w:rPr>
        <w:t>t</w:t>
      </w:r>
      <w:r>
        <w:rPr>
          <w:noProof/>
        </w:rPr>
        <w:t xml:space="preserve">rend </w:t>
      </w:r>
      <w:r w:rsidR="00F5647C">
        <w:rPr>
          <w:noProof/>
        </w:rPr>
        <w:t xml:space="preserve">analysis </w:t>
      </w:r>
      <w:r w:rsidR="001E29AD">
        <w:rPr>
          <w:noProof/>
        </w:rPr>
        <w:t>r</w:t>
      </w:r>
      <w:r>
        <w:rPr>
          <w:noProof/>
        </w:rPr>
        <w:t xml:space="preserve">esults for TN </w:t>
      </w:r>
      <w:r w:rsidR="001E29AD">
        <w:rPr>
          <w:noProof/>
        </w:rPr>
        <w:t>c</w:t>
      </w:r>
      <w:r>
        <w:rPr>
          <w:noProof/>
        </w:rPr>
        <w:t xml:space="preserve">oncentrations </w:t>
      </w:r>
      <w:r w:rsidR="00137EBE">
        <w:rPr>
          <w:noProof/>
        </w:rPr>
        <w:t>in</w:t>
      </w:r>
      <w:r>
        <w:rPr>
          <w:noProof/>
        </w:rPr>
        <w:t xml:space="preserve"> </w:t>
      </w:r>
      <w:r w:rsidR="00137EBE">
        <w:rPr>
          <w:noProof/>
        </w:rPr>
        <w:t xml:space="preserve">Caloosahatchee </w:t>
      </w:r>
      <w:r>
        <w:rPr>
          <w:noProof/>
        </w:rPr>
        <w:t>Estuar</w:t>
      </w:r>
      <w:r w:rsidR="00137EBE">
        <w:rPr>
          <w:noProof/>
        </w:rPr>
        <w:t>y</w:t>
      </w:r>
      <w:r>
        <w:rPr>
          <w:noProof/>
        </w:rPr>
        <w:t xml:space="preserve"> WBIDs and</w:t>
      </w:r>
      <w:r w:rsidR="00137EBE">
        <w:rPr>
          <w:noProof/>
        </w:rPr>
        <w:t xml:space="preserve"> at</w:t>
      </w:r>
      <w:r>
        <w:rPr>
          <w:noProof/>
        </w:rPr>
        <w:t xml:space="preserve"> Station S79</w:t>
      </w:r>
      <w:bookmarkEnd w:id="130"/>
      <w:r>
        <w:t xml:space="preserve"> </w:t>
      </w:r>
    </w:p>
    <w:p w14:paraId="18D041E8" w14:textId="65D07852" w:rsidR="00F5647C" w:rsidRPr="00985280" w:rsidRDefault="00F5647C" w:rsidP="00F5647C">
      <w:pPr>
        <w:spacing w:after="0"/>
        <w:rPr>
          <w:rFonts w:cs="Times New Roman"/>
          <w:sz w:val="16"/>
          <w:szCs w:val="16"/>
        </w:rPr>
      </w:pPr>
      <w:r w:rsidRPr="000A0912">
        <w:rPr>
          <w:rFonts w:cs="Times New Roman"/>
          <w:b/>
          <w:sz w:val="16"/>
          <w:szCs w:val="16"/>
        </w:rPr>
        <w:t>Note</w:t>
      </w:r>
      <w:r w:rsidRPr="00985280">
        <w:rPr>
          <w:rFonts w:cs="Times New Roman"/>
          <w:sz w:val="16"/>
          <w:szCs w:val="16"/>
        </w:rPr>
        <w:t xml:space="preserve">: P-values </w:t>
      </w:r>
      <w:r w:rsidR="00BC7AF5">
        <w:rPr>
          <w:rFonts w:cs="Times New Roman"/>
          <w:sz w:val="16"/>
          <w:szCs w:val="16"/>
        </w:rPr>
        <w:t>listed in bold</w:t>
      </w:r>
      <w:r w:rsidR="00BC7AF5" w:rsidRPr="00985280">
        <w:rPr>
          <w:rFonts w:cs="Times New Roman"/>
          <w:sz w:val="16"/>
          <w:szCs w:val="16"/>
        </w:rPr>
        <w:t xml:space="preserve"> </w:t>
      </w:r>
      <w:r w:rsidRPr="00985280">
        <w:rPr>
          <w:rFonts w:cs="Times New Roman"/>
          <w:sz w:val="16"/>
          <w:szCs w:val="16"/>
        </w:rPr>
        <w:t>indicate statistical significance (p&lt;0.05).</w:t>
      </w:r>
    </w:p>
    <w:p w14:paraId="2A4C61EC" w14:textId="77777777" w:rsidR="004F5F67" w:rsidRPr="00985280" w:rsidRDefault="004F5F67" w:rsidP="004F5F67">
      <w:pPr>
        <w:spacing w:after="0"/>
        <w:rPr>
          <w:rFonts w:cs="Times New Roman"/>
          <w:sz w:val="16"/>
          <w:szCs w:val="16"/>
        </w:rPr>
      </w:pPr>
      <w:r>
        <w:rPr>
          <w:rFonts w:cs="Times New Roman"/>
          <w:sz w:val="16"/>
          <w:szCs w:val="16"/>
        </w:rPr>
        <w:t>mg/L = Milligrams per liter.</w:t>
      </w:r>
    </w:p>
    <w:p w14:paraId="087D289E" w14:textId="1F9B0148" w:rsidR="00F5647C" w:rsidRPr="00985280" w:rsidRDefault="00F5647C" w:rsidP="00F5647C">
      <w:pPr>
        <w:spacing w:after="0"/>
        <w:rPr>
          <w:rFonts w:cs="Times New Roman"/>
          <w:sz w:val="16"/>
          <w:szCs w:val="16"/>
        </w:rPr>
      </w:pPr>
      <w:r w:rsidRPr="00985280">
        <w:rPr>
          <w:rFonts w:cs="Times New Roman"/>
          <w:sz w:val="16"/>
          <w:szCs w:val="16"/>
          <w:vertAlign w:val="superscript"/>
        </w:rPr>
        <w:t>1</w:t>
      </w:r>
      <w:r w:rsidRPr="00985280">
        <w:rPr>
          <w:rFonts w:cs="Times New Roman"/>
          <w:sz w:val="16"/>
          <w:szCs w:val="16"/>
        </w:rPr>
        <w:t xml:space="preserve"> Even if the P-</w:t>
      </w:r>
      <w:r>
        <w:rPr>
          <w:rFonts w:cs="Times New Roman"/>
          <w:sz w:val="16"/>
          <w:szCs w:val="16"/>
        </w:rPr>
        <w:t>v</w:t>
      </w:r>
      <w:r w:rsidRPr="00985280">
        <w:rPr>
          <w:rFonts w:cs="Times New Roman"/>
          <w:sz w:val="16"/>
          <w:szCs w:val="16"/>
        </w:rPr>
        <w:t xml:space="preserve">alue is determined to be statistically significant, then the result may not be ecologically significant. For example, if a trend is statistically significantly declining (negative trend) but the slope is near </w:t>
      </w:r>
      <w:r>
        <w:rPr>
          <w:rFonts w:cs="Times New Roman"/>
          <w:sz w:val="16"/>
          <w:szCs w:val="16"/>
        </w:rPr>
        <w:t>0</w:t>
      </w:r>
      <w:r w:rsidRPr="00985280">
        <w:rPr>
          <w:rFonts w:cs="Times New Roman"/>
          <w:sz w:val="16"/>
          <w:szCs w:val="16"/>
        </w:rPr>
        <w:t xml:space="preserve">, then </w:t>
      </w:r>
      <w:r w:rsidR="00BC7AF5">
        <w:rPr>
          <w:rFonts w:cs="Times New Roman"/>
          <w:sz w:val="16"/>
          <w:szCs w:val="16"/>
        </w:rPr>
        <w:t>it</w:t>
      </w:r>
      <w:r w:rsidRPr="00985280">
        <w:rPr>
          <w:rFonts w:cs="Times New Roman"/>
          <w:sz w:val="16"/>
          <w:szCs w:val="16"/>
        </w:rPr>
        <w:t xml:space="preserve"> may not be realistic to </w:t>
      </w:r>
      <w:r>
        <w:rPr>
          <w:rFonts w:cs="Times New Roman"/>
          <w:sz w:val="16"/>
          <w:szCs w:val="16"/>
        </w:rPr>
        <w:t>assume that</w:t>
      </w:r>
      <w:r w:rsidRPr="00985280">
        <w:rPr>
          <w:rFonts w:cs="Times New Roman"/>
          <w:sz w:val="16"/>
          <w:szCs w:val="16"/>
        </w:rPr>
        <w:t xml:space="preserve"> an improvement in water quality by reductions in TN or TP may positively impact the ecological system in a measurable way. Based on </w:t>
      </w:r>
      <w:r>
        <w:rPr>
          <w:rFonts w:cs="Times New Roman"/>
          <w:sz w:val="16"/>
          <w:szCs w:val="16"/>
        </w:rPr>
        <w:t xml:space="preserve">the </w:t>
      </w:r>
      <w:r w:rsidRPr="00985280">
        <w:rPr>
          <w:rFonts w:cs="Times New Roman"/>
          <w:sz w:val="16"/>
          <w:szCs w:val="16"/>
        </w:rPr>
        <w:t>review of ACF and TSD results</w:t>
      </w:r>
      <w:r>
        <w:rPr>
          <w:rFonts w:cs="Times New Roman"/>
          <w:sz w:val="16"/>
          <w:szCs w:val="16"/>
        </w:rPr>
        <w:t>.</w:t>
      </w:r>
    </w:p>
    <w:p w14:paraId="448BE5E1" w14:textId="77777777" w:rsidR="00F5647C" w:rsidRPr="00985280" w:rsidRDefault="00F5647C" w:rsidP="00F5647C">
      <w:pPr>
        <w:spacing w:after="0"/>
        <w:rPr>
          <w:rFonts w:cs="Times New Roman"/>
          <w:sz w:val="16"/>
          <w:szCs w:val="16"/>
        </w:rPr>
      </w:pPr>
      <w:r w:rsidRPr="00985280">
        <w:rPr>
          <w:rFonts w:cs="Times New Roman"/>
          <w:sz w:val="16"/>
          <w:szCs w:val="16"/>
          <w:vertAlign w:val="superscript"/>
        </w:rPr>
        <w:t>2</w:t>
      </w:r>
      <w:r w:rsidRPr="00985280">
        <w:rPr>
          <w:rFonts w:cs="Times New Roman"/>
          <w:sz w:val="16"/>
          <w:szCs w:val="16"/>
        </w:rPr>
        <w:t xml:space="preserve"> A negative trend indicates a downward or decreasing trend, which may suggest an improvement in water quality. </w:t>
      </w:r>
      <w:r>
        <w:rPr>
          <w:rFonts w:cs="Times New Roman"/>
          <w:sz w:val="16"/>
          <w:szCs w:val="16"/>
        </w:rPr>
        <w:t>T</w:t>
      </w:r>
      <w:r w:rsidRPr="00985280">
        <w:rPr>
          <w:rFonts w:cs="Times New Roman"/>
          <w:sz w:val="16"/>
          <w:szCs w:val="16"/>
        </w:rPr>
        <w:t>he opposite is true for a positive trend, which may indicate an increase and possibly a decline in water quality.</w:t>
      </w:r>
    </w:p>
    <w:p w14:paraId="45FEB038" w14:textId="72E38CD0" w:rsidR="00F5647C" w:rsidRPr="00985280" w:rsidRDefault="00F5647C" w:rsidP="00F5647C">
      <w:pPr>
        <w:spacing w:after="0"/>
        <w:rPr>
          <w:rFonts w:cs="Times New Roman"/>
          <w:sz w:val="16"/>
          <w:szCs w:val="16"/>
        </w:rPr>
      </w:pPr>
      <w:r w:rsidRPr="00985280">
        <w:rPr>
          <w:rFonts w:cs="Times New Roman"/>
          <w:sz w:val="16"/>
          <w:szCs w:val="16"/>
          <w:vertAlign w:val="superscript"/>
        </w:rPr>
        <w:t>3</w:t>
      </w:r>
      <w:r w:rsidRPr="00985280">
        <w:rPr>
          <w:rFonts w:cs="Times New Roman"/>
          <w:sz w:val="16"/>
          <w:szCs w:val="16"/>
        </w:rPr>
        <w:t xml:space="preserve"> Based on</w:t>
      </w:r>
      <w:r>
        <w:rPr>
          <w:rFonts w:cs="Times New Roman"/>
          <w:sz w:val="16"/>
          <w:szCs w:val="16"/>
        </w:rPr>
        <w:t xml:space="preserve"> the</w:t>
      </w:r>
      <w:r w:rsidRPr="00985280">
        <w:rPr>
          <w:rFonts w:cs="Times New Roman"/>
          <w:sz w:val="16"/>
          <w:szCs w:val="16"/>
        </w:rPr>
        <w:t xml:space="preserve"> review of ACF and TSD results.</w:t>
      </w:r>
    </w:p>
    <w:p w14:paraId="56BB391F" w14:textId="6DDCF7B9" w:rsidR="00F5647C" w:rsidRPr="00985280" w:rsidRDefault="00F5647C" w:rsidP="00F5647C">
      <w:pPr>
        <w:spacing w:after="0"/>
        <w:rPr>
          <w:rFonts w:cs="Times New Roman"/>
          <w:sz w:val="16"/>
          <w:szCs w:val="16"/>
        </w:rPr>
      </w:pPr>
      <w:r w:rsidRPr="00985280">
        <w:rPr>
          <w:rFonts w:cs="Times New Roman"/>
          <w:sz w:val="16"/>
          <w:szCs w:val="16"/>
          <w:vertAlign w:val="superscript"/>
        </w:rPr>
        <w:t>4</w:t>
      </w:r>
      <w:r w:rsidRPr="00985280">
        <w:rPr>
          <w:rFonts w:cs="Times New Roman"/>
          <w:sz w:val="16"/>
          <w:szCs w:val="16"/>
        </w:rPr>
        <w:t xml:space="preserve"> If </w:t>
      </w:r>
      <w:r w:rsidR="00FD16DB">
        <w:rPr>
          <w:rFonts w:cs="Times New Roman"/>
          <w:sz w:val="16"/>
          <w:szCs w:val="16"/>
        </w:rPr>
        <w:t>"</w:t>
      </w:r>
      <w:r>
        <w:rPr>
          <w:rFonts w:cs="Times New Roman"/>
          <w:sz w:val="16"/>
          <w:szCs w:val="16"/>
        </w:rPr>
        <w:t>d</w:t>
      </w:r>
      <w:r w:rsidRPr="00985280">
        <w:rPr>
          <w:rFonts w:cs="Times New Roman"/>
          <w:sz w:val="16"/>
          <w:szCs w:val="16"/>
        </w:rPr>
        <w:t>ecomposed</w:t>
      </w:r>
      <w:r>
        <w:rPr>
          <w:rFonts w:cs="Times New Roman"/>
          <w:sz w:val="16"/>
          <w:szCs w:val="16"/>
        </w:rPr>
        <w:t>,</w:t>
      </w:r>
      <w:r w:rsidR="00FD16DB">
        <w:rPr>
          <w:rFonts w:cs="Times New Roman"/>
          <w:sz w:val="16"/>
          <w:szCs w:val="16"/>
        </w:rPr>
        <w:t>"</w:t>
      </w:r>
      <w:r w:rsidRPr="00985280">
        <w:rPr>
          <w:rFonts w:cs="Times New Roman"/>
          <w:sz w:val="16"/>
          <w:szCs w:val="16"/>
        </w:rPr>
        <w:t xml:space="preserve"> then </w:t>
      </w:r>
      <w:r>
        <w:rPr>
          <w:rFonts w:cs="Times New Roman"/>
          <w:sz w:val="16"/>
          <w:szCs w:val="16"/>
        </w:rPr>
        <w:t xml:space="preserve">a </w:t>
      </w:r>
      <w:r w:rsidRPr="00985280">
        <w:rPr>
          <w:rFonts w:cs="Times New Roman"/>
          <w:sz w:val="16"/>
          <w:szCs w:val="16"/>
        </w:rPr>
        <w:t xml:space="preserve">potential seasonality pattern was observed from </w:t>
      </w:r>
      <w:r>
        <w:rPr>
          <w:rFonts w:cs="Times New Roman"/>
          <w:sz w:val="16"/>
          <w:szCs w:val="16"/>
        </w:rPr>
        <w:t xml:space="preserve">the </w:t>
      </w:r>
      <w:r w:rsidRPr="00985280">
        <w:rPr>
          <w:rFonts w:cs="Times New Roman"/>
          <w:sz w:val="16"/>
          <w:szCs w:val="16"/>
        </w:rPr>
        <w:t>ACF and/or TSD</w:t>
      </w:r>
      <w:r>
        <w:rPr>
          <w:rFonts w:cs="Times New Roman"/>
          <w:sz w:val="16"/>
          <w:szCs w:val="16"/>
        </w:rPr>
        <w:t xml:space="preserve"> analysis</w:t>
      </w:r>
      <w:r w:rsidRPr="00985280">
        <w:rPr>
          <w:rFonts w:cs="Times New Roman"/>
          <w:sz w:val="16"/>
          <w:szCs w:val="16"/>
        </w:rPr>
        <w:t>. Therefore, gap</w:t>
      </w:r>
      <w:r>
        <w:rPr>
          <w:rFonts w:cs="Times New Roman"/>
          <w:sz w:val="16"/>
          <w:szCs w:val="16"/>
        </w:rPr>
        <w:t>-</w:t>
      </w:r>
      <w:r w:rsidRPr="00985280">
        <w:rPr>
          <w:rFonts w:cs="Times New Roman"/>
          <w:sz w:val="16"/>
          <w:szCs w:val="16"/>
        </w:rPr>
        <w:t xml:space="preserve">filled, seasonally adjusted, decomposed trend data </w:t>
      </w:r>
      <w:r>
        <w:rPr>
          <w:rFonts w:cs="Times New Roman"/>
          <w:sz w:val="16"/>
          <w:szCs w:val="16"/>
        </w:rPr>
        <w:t xml:space="preserve">were used </w:t>
      </w:r>
      <w:r w:rsidRPr="00985280">
        <w:rPr>
          <w:rFonts w:cs="Times New Roman"/>
          <w:sz w:val="16"/>
          <w:szCs w:val="16"/>
        </w:rPr>
        <w:t xml:space="preserve">for </w:t>
      </w:r>
      <w:r>
        <w:rPr>
          <w:rFonts w:cs="Times New Roman"/>
          <w:sz w:val="16"/>
          <w:szCs w:val="16"/>
        </w:rPr>
        <w:t xml:space="preserve">the </w:t>
      </w:r>
      <w:r w:rsidRPr="00985280">
        <w:rPr>
          <w:rFonts w:cs="Times New Roman"/>
          <w:sz w:val="16"/>
          <w:szCs w:val="16"/>
        </w:rPr>
        <w:t>trend analyses.</w:t>
      </w:r>
    </w:p>
    <w:p w14:paraId="678B3FDD" w14:textId="0C1C7EE6" w:rsidR="00F5647C" w:rsidRPr="00985280" w:rsidRDefault="00F5647C" w:rsidP="00F5647C">
      <w:pPr>
        <w:pStyle w:val="Bodytextreduced"/>
        <w:rPr>
          <w:snapToGrid w:val="0"/>
        </w:rPr>
      </w:pPr>
      <w:r w:rsidRPr="00985280">
        <w:rPr>
          <w:vertAlign w:val="superscript"/>
        </w:rPr>
        <w:t>5</w:t>
      </w:r>
      <w:r w:rsidRPr="00985280">
        <w:t xml:space="preserve"> If </w:t>
      </w:r>
      <w:r w:rsidR="00FD16DB">
        <w:t>"</w:t>
      </w:r>
      <w:proofErr w:type="spellStart"/>
      <w:r>
        <w:t>n</w:t>
      </w:r>
      <w:r w:rsidRPr="00985280">
        <w:t>on</w:t>
      </w:r>
      <w:r>
        <w:t>d</w:t>
      </w:r>
      <w:r w:rsidRPr="00985280">
        <w:t>ecomposed</w:t>
      </w:r>
      <w:proofErr w:type="spellEnd"/>
      <w:r>
        <w:t>,</w:t>
      </w:r>
      <w:r w:rsidR="00FD16DB">
        <w:t>"</w:t>
      </w:r>
      <w:r w:rsidRPr="00985280">
        <w:t xml:space="preserve"> then no obvious seasonality pattern was observed</w:t>
      </w:r>
      <w:r>
        <w:t>;</w:t>
      </w:r>
      <w:r w:rsidRPr="00985280">
        <w:t xml:space="preserve"> therefore</w:t>
      </w:r>
      <w:r>
        <w:t>,</w:t>
      </w:r>
      <w:r w:rsidRPr="00985280">
        <w:t xml:space="preserve"> </w:t>
      </w:r>
      <w:r>
        <w:t>a</w:t>
      </w:r>
      <w:r w:rsidRPr="00985280">
        <w:t xml:space="preserve"> regular processed dataset (not gap</w:t>
      </w:r>
      <w:r>
        <w:t>-</w:t>
      </w:r>
      <w:r w:rsidRPr="00985280">
        <w:t xml:space="preserve">filled or decomposed) </w:t>
      </w:r>
      <w:r>
        <w:t xml:space="preserve">was used </w:t>
      </w:r>
      <w:r w:rsidRPr="00985280">
        <w:t xml:space="preserve">for </w:t>
      </w:r>
      <w:r>
        <w:t xml:space="preserve">the </w:t>
      </w:r>
      <w:r w:rsidRPr="00985280">
        <w:t>trend analyses.</w:t>
      </w:r>
    </w:p>
    <w:tbl>
      <w:tblPr>
        <w:tblW w:w="976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08"/>
        <w:gridCol w:w="1440"/>
        <w:gridCol w:w="1296"/>
        <w:gridCol w:w="864"/>
        <w:gridCol w:w="810"/>
        <w:gridCol w:w="888"/>
        <w:gridCol w:w="1872"/>
        <w:gridCol w:w="1584"/>
      </w:tblGrid>
      <w:tr w:rsidR="00B77FD9" w:rsidRPr="00B77FD9" w14:paraId="335F96AA" w14:textId="77777777" w:rsidTr="00574F62">
        <w:trPr>
          <w:trHeight w:val="20"/>
          <w:tblHeader/>
          <w:jc w:val="center"/>
        </w:trPr>
        <w:tc>
          <w:tcPr>
            <w:tcW w:w="1008" w:type="dxa"/>
            <w:shd w:val="clear" w:color="auto" w:fill="B4C6E7" w:themeFill="accent1" w:themeFillTint="66"/>
            <w:vAlign w:val="bottom"/>
            <w:hideMark/>
          </w:tcPr>
          <w:p w14:paraId="3EA8EF64" w14:textId="77777777" w:rsidR="002B6251" w:rsidRPr="00574F62" w:rsidRDefault="002B6251" w:rsidP="00574F62">
            <w:pPr>
              <w:pStyle w:val="TableText"/>
              <w:jc w:val="center"/>
              <w:rPr>
                <w:b/>
              </w:rPr>
            </w:pPr>
            <w:r w:rsidRPr="00574F62">
              <w:rPr>
                <w:b/>
              </w:rPr>
              <w:t>Trend Test</w:t>
            </w:r>
          </w:p>
        </w:tc>
        <w:tc>
          <w:tcPr>
            <w:tcW w:w="1440" w:type="dxa"/>
            <w:shd w:val="clear" w:color="auto" w:fill="B4C6E7" w:themeFill="accent1" w:themeFillTint="66"/>
            <w:vAlign w:val="bottom"/>
            <w:hideMark/>
          </w:tcPr>
          <w:p w14:paraId="71F499BB" w14:textId="77777777" w:rsidR="002B6251" w:rsidRPr="00574F62" w:rsidRDefault="002B6251" w:rsidP="00574F62">
            <w:pPr>
              <w:pStyle w:val="TableText"/>
              <w:jc w:val="center"/>
              <w:rPr>
                <w:b/>
              </w:rPr>
            </w:pPr>
            <w:r w:rsidRPr="00574F62">
              <w:rPr>
                <w:b/>
              </w:rPr>
              <w:t>Station/WBID</w:t>
            </w:r>
          </w:p>
        </w:tc>
        <w:tc>
          <w:tcPr>
            <w:tcW w:w="1296" w:type="dxa"/>
            <w:shd w:val="clear" w:color="auto" w:fill="B4C6E7" w:themeFill="accent1" w:themeFillTint="66"/>
            <w:vAlign w:val="bottom"/>
            <w:hideMark/>
          </w:tcPr>
          <w:p w14:paraId="4FBA82EF" w14:textId="77777777" w:rsidR="002B6251" w:rsidRPr="00574F62" w:rsidRDefault="002B6251" w:rsidP="00574F62">
            <w:pPr>
              <w:pStyle w:val="TableText"/>
              <w:jc w:val="center"/>
              <w:rPr>
                <w:b/>
              </w:rPr>
            </w:pPr>
            <w:r w:rsidRPr="00574F62">
              <w:rPr>
                <w:b/>
              </w:rPr>
              <w:t>Parameter</w:t>
            </w:r>
          </w:p>
        </w:tc>
        <w:tc>
          <w:tcPr>
            <w:tcW w:w="864" w:type="dxa"/>
            <w:shd w:val="clear" w:color="auto" w:fill="B4C6E7" w:themeFill="accent1" w:themeFillTint="66"/>
            <w:vAlign w:val="bottom"/>
            <w:hideMark/>
          </w:tcPr>
          <w:p w14:paraId="413DE929" w14:textId="77777777" w:rsidR="002B6251" w:rsidRPr="00574F62" w:rsidRDefault="002B6251" w:rsidP="00574F62">
            <w:pPr>
              <w:pStyle w:val="TableText"/>
              <w:jc w:val="center"/>
              <w:rPr>
                <w:b/>
              </w:rPr>
            </w:pPr>
            <w:r w:rsidRPr="00574F62">
              <w:rPr>
                <w:b/>
              </w:rPr>
              <w:t>Tau</w:t>
            </w:r>
          </w:p>
        </w:tc>
        <w:tc>
          <w:tcPr>
            <w:tcW w:w="810" w:type="dxa"/>
            <w:shd w:val="clear" w:color="auto" w:fill="B4C6E7" w:themeFill="accent1" w:themeFillTint="66"/>
            <w:vAlign w:val="bottom"/>
            <w:hideMark/>
          </w:tcPr>
          <w:p w14:paraId="7F2697AB" w14:textId="77777777" w:rsidR="002B6251" w:rsidRPr="00574F62" w:rsidRDefault="002B6251" w:rsidP="00574F62">
            <w:pPr>
              <w:pStyle w:val="TableText"/>
              <w:jc w:val="center"/>
              <w:rPr>
                <w:b/>
              </w:rPr>
            </w:pPr>
            <w:r w:rsidRPr="00574F62">
              <w:rPr>
                <w:b/>
              </w:rPr>
              <w:t>P-value</w:t>
            </w:r>
          </w:p>
        </w:tc>
        <w:tc>
          <w:tcPr>
            <w:tcW w:w="888" w:type="dxa"/>
            <w:shd w:val="clear" w:color="auto" w:fill="B4C6E7" w:themeFill="accent1" w:themeFillTint="66"/>
            <w:vAlign w:val="bottom"/>
            <w:hideMark/>
          </w:tcPr>
          <w:p w14:paraId="069569CB" w14:textId="07493CE8" w:rsidR="002B6251" w:rsidRPr="00574F62" w:rsidRDefault="002B6251" w:rsidP="00574F62">
            <w:pPr>
              <w:pStyle w:val="TableText"/>
              <w:jc w:val="center"/>
              <w:rPr>
                <w:b/>
              </w:rPr>
            </w:pPr>
            <w:r w:rsidRPr="00574F62">
              <w:rPr>
                <w:b/>
              </w:rPr>
              <w:t>Slope</w:t>
            </w:r>
            <w:r w:rsidR="00B77FD9" w:rsidRPr="000A0912">
              <w:rPr>
                <w:b/>
                <w:vertAlign w:val="superscript"/>
              </w:rPr>
              <w:t>1</w:t>
            </w:r>
          </w:p>
        </w:tc>
        <w:tc>
          <w:tcPr>
            <w:tcW w:w="1872" w:type="dxa"/>
            <w:shd w:val="clear" w:color="auto" w:fill="B4C6E7" w:themeFill="accent1" w:themeFillTint="66"/>
            <w:vAlign w:val="bottom"/>
            <w:hideMark/>
          </w:tcPr>
          <w:p w14:paraId="6183D34D" w14:textId="7FDEBDA6" w:rsidR="00B77FD9" w:rsidRDefault="002B6251" w:rsidP="00574F62">
            <w:pPr>
              <w:pStyle w:val="TableText"/>
              <w:jc w:val="center"/>
              <w:rPr>
                <w:b/>
              </w:rPr>
            </w:pPr>
            <w:r w:rsidRPr="00574F62">
              <w:rPr>
                <w:b/>
              </w:rPr>
              <w:t xml:space="preserve">Statistical </w:t>
            </w:r>
          </w:p>
          <w:p w14:paraId="2D084F2A" w14:textId="1D87102A" w:rsidR="002B6251" w:rsidRPr="00574F62" w:rsidRDefault="002B6251" w:rsidP="00574F62">
            <w:pPr>
              <w:pStyle w:val="TableText"/>
              <w:jc w:val="center"/>
              <w:rPr>
                <w:b/>
              </w:rPr>
            </w:pPr>
            <w:r w:rsidRPr="00574F62">
              <w:rPr>
                <w:b/>
              </w:rPr>
              <w:t>Trend Test Interpretation</w:t>
            </w:r>
            <w:r w:rsidR="00B77FD9" w:rsidRPr="000A0912">
              <w:rPr>
                <w:b/>
                <w:vertAlign w:val="superscript"/>
              </w:rPr>
              <w:t>2</w:t>
            </w:r>
          </w:p>
        </w:tc>
        <w:tc>
          <w:tcPr>
            <w:tcW w:w="1584" w:type="dxa"/>
            <w:shd w:val="clear" w:color="auto" w:fill="B4C6E7" w:themeFill="accent1" w:themeFillTint="66"/>
            <w:vAlign w:val="bottom"/>
            <w:hideMark/>
          </w:tcPr>
          <w:p w14:paraId="32D1BD80" w14:textId="30E57C62" w:rsidR="002B6251" w:rsidRPr="00574F62" w:rsidRDefault="002B6251" w:rsidP="00574F62">
            <w:pPr>
              <w:pStyle w:val="TableText"/>
              <w:jc w:val="center"/>
              <w:rPr>
                <w:b/>
              </w:rPr>
            </w:pPr>
            <w:r w:rsidRPr="00574F62">
              <w:rPr>
                <w:b/>
              </w:rPr>
              <w:t>Data Series Used</w:t>
            </w:r>
            <w:r w:rsidR="00B77FD9" w:rsidRPr="000A0912">
              <w:rPr>
                <w:b/>
                <w:vertAlign w:val="superscript"/>
              </w:rPr>
              <w:t>3, 4, 5</w:t>
            </w:r>
          </w:p>
        </w:tc>
      </w:tr>
      <w:tr w:rsidR="00430902" w14:paraId="4AF02E35" w14:textId="77777777" w:rsidTr="00574F62">
        <w:trPr>
          <w:trHeight w:val="20"/>
          <w:jc w:val="center"/>
        </w:trPr>
        <w:tc>
          <w:tcPr>
            <w:tcW w:w="1008" w:type="dxa"/>
            <w:shd w:val="clear" w:color="auto" w:fill="auto"/>
            <w:vAlign w:val="center"/>
            <w:hideMark/>
          </w:tcPr>
          <w:p w14:paraId="3B00B1CC" w14:textId="77777777" w:rsidR="002B6251" w:rsidRPr="00574F62" w:rsidRDefault="002B6251" w:rsidP="00574F62">
            <w:pPr>
              <w:pStyle w:val="TableText"/>
              <w:jc w:val="center"/>
              <w:rPr>
                <w:b/>
              </w:rPr>
            </w:pPr>
            <w:r w:rsidRPr="00574F62">
              <w:rPr>
                <w:b/>
              </w:rPr>
              <w:t>Seasonal Kendall</w:t>
            </w:r>
          </w:p>
        </w:tc>
        <w:tc>
          <w:tcPr>
            <w:tcW w:w="1440" w:type="dxa"/>
            <w:shd w:val="clear" w:color="auto" w:fill="auto"/>
            <w:vAlign w:val="center"/>
            <w:hideMark/>
          </w:tcPr>
          <w:p w14:paraId="24B1B02F" w14:textId="77777777" w:rsidR="002B6251" w:rsidRDefault="002B6251" w:rsidP="00574F62">
            <w:pPr>
              <w:pStyle w:val="TableText"/>
              <w:jc w:val="center"/>
            </w:pPr>
            <w:r>
              <w:t>3240A</w:t>
            </w:r>
          </w:p>
        </w:tc>
        <w:tc>
          <w:tcPr>
            <w:tcW w:w="1296" w:type="dxa"/>
            <w:shd w:val="clear" w:color="auto" w:fill="auto"/>
            <w:vAlign w:val="center"/>
            <w:hideMark/>
          </w:tcPr>
          <w:p w14:paraId="4FC0C314" w14:textId="77777777" w:rsidR="002B6251" w:rsidRDefault="002B6251" w:rsidP="00574F62">
            <w:pPr>
              <w:pStyle w:val="TableText"/>
              <w:jc w:val="center"/>
            </w:pPr>
            <w:r>
              <w:t>TN (mg/L)</w:t>
            </w:r>
          </w:p>
        </w:tc>
        <w:tc>
          <w:tcPr>
            <w:tcW w:w="864" w:type="dxa"/>
            <w:shd w:val="clear" w:color="auto" w:fill="auto"/>
            <w:vAlign w:val="center"/>
            <w:hideMark/>
          </w:tcPr>
          <w:p w14:paraId="3108C576" w14:textId="77777777" w:rsidR="002B6251" w:rsidRDefault="002B6251" w:rsidP="00574F62">
            <w:pPr>
              <w:pStyle w:val="TableText"/>
              <w:jc w:val="center"/>
            </w:pPr>
            <w:r>
              <w:t>0.058</w:t>
            </w:r>
          </w:p>
        </w:tc>
        <w:tc>
          <w:tcPr>
            <w:tcW w:w="810" w:type="dxa"/>
            <w:shd w:val="clear" w:color="auto" w:fill="auto"/>
            <w:vAlign w:val="center"/>
            <w:hideMark/>
          </w:tcPr>
          <w:p w14:paraId="388C08A0" w14:textId="77777777" w:rsidR="002B6251" w:rsidRDefault="002B6251" w:rsidP="00574F62">
            <w:pPr>
              <w:pStyle w:val="TableText"/>
              <w:jc w:val="center"/>
            </w:pPr>
            <w:r>
              <w:t>0.350</w:t>
            </w:r>
          </w:p>
        </w:tc>
        <w:tc>
          <w:tcPr>
            <w:tcW w:w="888" w:type="dxa"/>
            <w:shd w:val="clear" w:color="auto" w:fill="auto"/>
            <w:vAlign w:val="center"/>
            <w:hideMark/>
          </w:tcPr>
          <w:p w14:paraId="6F33A3E9" w14:textId="77777777" w:rsidR="002B6251" w:rsidRDefault="002B6251" w:rsidP="00574F62">
            <w:pPr>
              <w:pStyle w:val="TableText"/>
              <w:jc w:val="center"/>
            </w:pPr>
            <w:r>
              <w:t>0.0030</w:t>
            </w:r>
          </w:p>
        </w:tc>
        <w:tc>
          <w:tcPr>
            <w:tcW w:w="1872" w:type="dxa"/>
            <w:shd w:val="clear" w:color="auto" w:fill="auto"/>
            <w:noWrap/>
            <w:vAlign w:val="center"/>
            <w:hideMark/>
          </w:tcPr>
          <w:p w14:paraId="2B240DEB" w14:textId="77777777" w:rsidR="002B6251" w:rsidRDefault="002B6251" w:rsidP="00574F62">
            <w:pPr>
              <w:pStyle w:val="TableText"/>
              <w:jc w:val="center"/>
            </w:pPr>
            <w:r>
              <w:t>No significant trend</w:t>
            </w:r>
          </w:p>
        </w:tc>
        <w:tc>
          <w:tcPr>
            <w:tcW w:w="1584" w:type="dxa"/>
            <w:shd w:val="clear" w:color="auto" w:fill="auto"/>
            <w:vAlign w:val="center"/>
            <w:hideMark/>
          </w:tcPr>
          <w:p w14:paraId="2136B5FB" w14:textId="77777777" w:rsidR="002B6251" w:rsidRDefault="002B6251" w:rsidP="00574F62">
            <w:pPr>
              <w:pStyle w:val="TableText"/>
              <w:jc w:val="center"/>
            </w:pPr>
            <w:r>
              <w:t>Decomposed</w:t>
            </w:r>
          </w:p>
        </w:tc>
      </w:tr>
      <w:tr w:rsidR="00B77FD9" w14:paraId="390163FE" w14:textId="77777777" w:rsidTr="00574F62">
        <w:trPr>
          <w:trHeight w:val="20"/>
          <w:jc w:val="center"/>
        </w:trPr>
        <w:tc>
          <w:tcPr>
            <w:tcW w:w="1008" w:type="dxa"/>
            <w:shd w:val="clear" w:color="auto" w:fill="auto"/>
            <w:noWrap/>
            <w:vAlign w:val="center"/>
            <w:hideMark/>
          </w:tcPr>
          <w:p w14:paraId="7B2980CA" w14:textId="77777777" w:rsidR="002B6251" w:rsidRPr="00574F62" w:rsidRDefault="002B6251" w:rsidP="00574F62">
            <w:pPr>
              <w:pStyle w:val="TableText"/>
              <w:jc w:val="center"/>
              <w:rPr>
                <w:b/>
              </w:rPr>
            </w:pPr>
            <w:r w:rsidRPr="00574F62">
              <w:rPr>
                <w:b/>
              </w:rPr>
              <w:t>Mann-Kendall</w:t>
            </w:r>
          </w:p>
        </w:tc>
        <w:tc>
          <w:tcPr>
            <w:tcW w:w="1440" w:type="dxa"/>
            <w:shd w:val="clear" w:color="auto" w:fill="auto"/>
            <w:vAlign w:val="center"/>
            <w:hideMark/>
          </w:tcPr>
          <w:p w14:paraId="023EC7E9" w14:textId="77777777" w:rsidR="002B6251" w:rsidRDefault="002B6251" w:rsidP="00574F62">
            <w:pPr>
              <w:pStyle w:val="TableText"/>
              <w:jc w:val="center"/>
            </w:pPr>
            <w:r>
              <w:t>3240A</w:t>
            </w:r>
          </w:p>
        </w:tc>
        <w:tc>
          <w:tcPr>
            <w:tcW w:w="1296" w:type="dxa"/>
            <w:shd w:val="clear" w:color="auto" w:fill="auto"/>
            <w:vAlign w:val="center"/>
            <w:hideMark/>
          </w:tcPr>
          <w:p w14:paraId="3D87F94E" w14:textId="77777777" w:rsidR="002B6251" w:rsidRDefault="002B6251" w:rsidP="00574F62">
            <w:pPr>
              <w:pStyle w:val="TableText"/>
              <w:jc w:val="center"/>
            </w:pPr>
            <w:r>
              <w:t>TN (mg/L)</w:t>
            </w:r>
          </w:p>
        </w:tc>
        <w:tc>
          <w:tcPr>
            <w:tcW w:w="864" w:type="dxa"/>
            <w:shd w:val="clear" w:color="auto" w:fill="auto"/>
            <w:noWrap/>
            <w:vAlign w:val="center"/>
            <w:hideMark/>
          </w:tcPr>
          <w:p w14:paraId="24740001" w14:textId="77777777" w:rsidR="002B6251" w:rsidRDefault="002B6251" w:rsidP="00574F62">
            <w:pPr>
              <w:pStyle w:val="TableText"/>
              <w:jc w:val="center"/>
            </w:pPr>
            <w:r>
              <w:t>0.058</w:t>
            </w:r>
          </w:p>
        </w:tc>
        <w:tc>
          <w:tcPr>
            <w:tcW w:w="810" w:type="dxa"/>
            <w:shd w:val="clear" w:color="auto" w:fill="auto"/>
            <w:noWrap/>
            <w:vAlign w:val="center"/>
            <w:hideMark/>
          </w:tcPr>
          <w:p w14:paraId="1130E89A" w14:textId="77777777" w:rsidR="002B6251" w:rsidRDefault="002B6251" w:rsidP="00574F62">
            <w:pPr>
              <w:pStyle w:val="TableText"/>
              <w:jc w:val="center"/>
            </w:pPr>
            <w:r>
              <w:t>0.351</w:t>
            </w:r>
          </w:p>
        </w:tc>
        <w:tc>
          <w:tcPr>
            <w:tcW w:w="888" w:type="dxa"/>
            <w:shd w:val="clear" w:color="auto" w:fill="auto"/>
            <w:noWrap/>
            <w:vAlign w:val="center"/>
            <w:hideMark/>
          </w:tcPr>
          <w:p w14:paraId="1C58254D" w14:textId="77777777" w:rsidR="002B6251" w:rsidRDefault="002B6251" w:rsidP="00574F62">
            <w:pPr>
              <w:pStyle w:val="TableText"/>
              <w:jc w:val="center"/>
            </w:pPr>
            <w:r>
              <w:t>0.0030</w:t>
            </w:r>
          </w:p>
        </w:tc>
        <w:tc>
          <w:tcPr>
            <w:tcW w:w="1872" w:type="dxa"/>
            <w:shd w:val="clear" w:color="auto" w:fill="auto"/>
            <w:noWrap/>
            <w:vAlign w:val="center"/>
            <w:hideMark/>
          </w:tcPr>
          <w:p w14:paraId="7C9BCE24" w14:textId="77777777" w:rsidR="002B6251" w:rsidRDefault="002B6251" w:rsidP="00574F62">
            <w:pPr>
              <w:pStyle w:val="TableText"/>
              <w:jc w:val="center"/>
            </w:pPr>
            <w:r>
              <w:t>No significant trend</w:t>
            </w:r>
          </w:p>
        </w:tc>
        <w:tc>
          <w:tcPr>
            <w:tcW w:w="1584" w:type="dxa"/>
            <w:shd w:val="clear" w:color="auto" w:fill="auto"/>
            <w:noWrap/>
            <w:vAlign w:val="center"/>
            <w:hideMark/>
          </w:tcPr>
          <w:p w14:paraId="00402CC0" w14:textId="77777777" w:rsidR="002B6251" w:rsidRDefault="002B6251" w:rsidP="00574F62">
            <w:pPr>
              <w:pStyle w:val="TableText"/>
              <w:jc w:val="center"/>
            </w:pPr>
            <w:r>
              <w:t>Decomposed</w:t>
            </w:r>
          </w:p>
        </w:tc>
      </w:tr>
      <w:tr w:rsidR="00430902" w14:paraId="5B58B520" w14:textId="77777777" w:rsidTr="00574F62">
        <w:trPr>
          <w:trHeight w:val="20"/>
          <w:jc w:val="center"/>
        </w:trPr>
        <w:tc>
          <w:tcPr>
            <w:tcW w:w="1008" w:type="dxa"/>
            <w:shd w:val="clear" w:color="auto" w:fill="auto"/>
            <w:vAlign w:val="center"/>
            <w:hideMark/>
          </w:tcPr>
          <w:p w14:paraId="0565E17E" w14:textId="77777777" w:rsidR="003365F0" w:rsidRPr="00574F62" w:rsidRDefault="003365F0" w:rsidP="00574F62">
            <w:pPr>
              <w:pStyle w:val="TableText"/>
              <w:jc w:val="center"/>
              <w:rPr>
                <w:b/>
              </w:rPr>
            </w:pPr>
            <w:r w:rsidRPr="00574F62">
              <w:rPr>
                <w:b/>
              </w:rPr>
              <w:t>Seasonal Kendall</w:t>
            </w:r>
          </w:p>
        </w:tc>
        <w:tc>
          <w:tcPr>
            <w:tcW w:w="1440" w:type="dxa"/>
            <w:shd w:val="clear" w:color="auto" w:fill="auto"/>
            <w:vAlign w:val="center"/>
            <w:hideMark/>
          </w:tcPr>
          <w:p w14:paraId="308854F3" w14:textId="77777777" w:rsidR="003365F0" w:rsidRDefault="003365F0" w:rsidP="00574F62">
            <w:pPr>
              <w:pStyle w:val="TableText"/>
              <w:jc w:val="center"/>
            </w:pPr>
            <w:r>
              <w:t>3240B</w:t>
            </w:r>
          </w:p>
        </w:tc>
        <w:tc>
          <w:tcPr>
            <w:tcW w:w="1296" w:type="dxa"/>
            <w:shd w:val="clear" w:color="auto" w:fill="auto"/>
            <w:vAlign w:val="center"/>
            <w:hideMark/>
          </w:tcPr>
          <w:p w14:paraId="792FAE43" w14:textId="77777777" w:rsidR="003365F0" w:rsidRDefault="003365F0" w:rsidP="00574F62">
            <w:pPr>
              <w:pStyle w:val="TableText"/>
              <w:jc w:val="center"/>
            </w:pPr>
            <w:r>
              <w:t>TN (mg/L)</w:t>
            </w:r>
          </w:p>
        </w:tc>
        <w:tc>
          <w:tcPr>
            <w:tcW w:w="864" w:type="dxa"/>
            <w:shd w:val="clear" w:color="auto" w:fill="auto"/>
            <w:vAlign w:val="center"/>
            <w:hideMark/>
          </w:tcPr>
          <w:p w14:paraId="353D4530" w14:textId="77777777" w:rsidR="003365F0" w:rsidRDefault="003365F0" w:rsidP="00574F62">
            <w:pPr>
              <w:pStyle w:val="TableText"/>
              <w:jc w:val="center"/>
            </w:pPr>
            <w:r>
              <w:t>-0.041</w:t>
            </w:r>
          </w:p>
        </w:tc>
        <w:tc>
          <w:tcPr>
            <w:tcW w:w="810" w:type="dxa"/>
            <w:shd w:val="clear" w:color="auto" w:fill="auto"/>
            <w:vAlign w:val="center"/>
            <w:hideMark/>
          </w:tcPr>
          <w:p w14:paraId="0A941E3A" w14:textId="77777777" w:rsidR="003365F0" w:rsidRDefault="003365F0" w:rsidP="00574F62">
            <w:pPr>
              <w:pStyle w:val="TableText"/>
              <w:jc w:val="center"/>
            </w:pPr>
            <w:r>
              <w:t>0.539</w:t>
            </w:r>
          </w:p>
        </w:tc>
        <w:tc>
          <w:tcPr>
            <w:tcW w:w="888" w:type="dxa"/>
            <w:shd w:val="clear" w:color="auto" w:fill="auto"/>
            <w:vAlign w:val="center"/>
            <w:hideMark/>
          </w:tcPr>
          <w:p w14:paraId="6F585E1A" w14:textId="77777777" w:rsidR="003365F0" w:rsidRDefault="003365F0" w:rsidP="00574F62">
            <w:pPr>
              <w:pStyle w:val="TableText"/>
              <w:jc w:val="center"/>
            </w:pPr>
            <w:r>
              <w:t>-0.0004</w:t>
            </w:r>
          </w:p>
        </w:tc>
        <w:tc>
          <w:tcPr>
            <w:tcW w:w="1872" w:type="dxa"/>
            <w:shd w:val="clear" w:color="auto" w:fill="auto"/>
            <w:noWrap/>
            <w:vAlign w:val="center"/>
            <w:hideMark/>
          </w:tcPr>
          <w:p w14:paraId="2C1EECC7" w14:textId="77777777" w:rsidR="003365F0" w:rsidRDefault="003365F0" w:rsidP="00574F62">
            <w:pPr>
              <w:pStyle w:val="TableText"/>
              <w:jc w:val="center"/>
            </w:pPr>
            <w:r>
              <w:t>No significant trend</w:t>
            </w:r>
          </w:p>
        </w:tc>
        <w:tc>
          <w:tcPr>
            <w:tcW w:w="1584" w:type="dxa"/>
            <w:shd w:val="clear" w:color="auto" w:fill="auto"/>
            <w:noWrap/>
            <w:vAlign w:val="center"/>
            <w:hideMark/>
          </w:tcPr>
          <w:p w14:paraId="396E6656" w14:textId="5C7A342F" w:rsidR="003365F0" w:rsidRDefault="003365F0" w:rsidP="00574F62">
            <w:pPr>
              <w:pStyle w:val="TableText"/>
              <w:jc w:val="center"/>
            </w:pPr>
            <w:proofErr w:type="spellStart"/>
            <w:r w:rsidRPr="00C85BF8">
              <w:t>Nondecomposed</w:t>
            </w:r>
            <w:proofErr w:type="spellEnd"/>
          </w:p>
        </w:tc>
      </w:tr>
      <w:tr w:rsidR="00B77FD9" w14:paraId="2D23EEA3" w14:textId="77777777" w:rsidTr="00574F62">
        <w:trPr>
          <w:trHeight w:val="20"/>
          <w:jc w:val="center"/>
        </w:trPr>
        <w:tc>
          <w:tcPr>
            <w:tcW w:w="1008" w:type="dxa"/>
            <w:shd w:val="clear" w:color="auto" w:fill="auto"/>
            <w:noWrap/>
            <w:vAlign w:val="center"/>
            <w:hideMark/>
          </w:tcPr>
          <w:p w14:paraId="75297C31" w14:textId="77777777" w:rsidR="003365F0" w:rsidRPr="00574F62" w:rsidRDefault="003365F0" w:rsidP="00574F62">
            <w:pPr>
              <w:pStyle w:val="TableText"/>
              <w:jc w:val="center"/>
              <w:rPr>
                <w:b/>
              </w:rPr>
            </w:pPr>
            <w:r w:rsidRPr="00574F62">
              <w:rPr>
                <w:b/>
              </w:rPr>
              <w:t>Mann-Kendall</w:t>
            </w:r>
          </w:p>
        </w:tc>
        <w:tc>
          <w:tcPr>
            <w:tcW w:w="1440" w:type="dxa"/>
            <w:shd w:val="clear" w:color="auto" w:fill="auto"/>
            <w:vAlign w:val="center"/>
            <w:hideMark/>
          </w:tcPr>
          <w:p w14:paraId="538E4F66" w14:textId="77777777" w:rsidR="003365F0" w:rsidRDefault="003365F0" w:rsidP="00574F62">
            <w:pPr>
              <w:pStyle w:val="TableText"/>
              <w:jc w:val="center"/>
            </w:pPr>
            <w:r>
              <w:t>3240B</w:t>
            </w:r>
          </w:p>
        </w:tc>
        <w:tc>
          <w:tcPr>
            <w:tcW w:w="1296" w:type="dxa"/>
            <w:shd w:val="clear" w:color="auto" w:fill="auto"/>
            <w:vAlign w:val="center"/>
            <w:hideMark/>
          </w:tcPr>
          <w:p w14:paraId="1588CF9A" w14:textId="77777777" w:rsidR="003365F0" w:rsidRDefault="003365F0" w:rsidP="00574F62">
            <w:pPr>
              <w:pStyle w:val="TableText"/>
              <w:jc w:val="center"/>
            </w:pPr>
            <w:r>
              <w:t>TN (mg/L)</w:t>
            </w:r>
          </w:p>
        </w:tc>
        <w:tc>
          <w:tcPr>
            <w:tcW w:w="864" w:type="dxa"/>
            <w:shd w:val="clear" w:color="auto" w:fill="auto"/>
            <w:noWrap/>
            <w:vAlign w:val="center"/>
            <w:hideMark/>
          </w:tcPr>
          <w:p w14:paraId="3C910EBA" w14:textId="77777777" w:rsidR="003365F0" w:rsidRDefault="003365F0" w:rsidP="00574F62">
            <w:pPr>
              <w:pStyle w:val="TableText"/>
              <w:jc w:val="center"/>
            </w:pPr>
            <w:r>
              <w:t>-0.041</w:t>
            </w:r>
          </w:p>
        </w:tc>
        <w:tc>
          <w:tcPr>
            <w:tcW w:w="810" w:type="dxa"/>
            <w:shd w:val="clear" w:color="auto" w:fill="auto"/>
            <w:noWrap/>
            <w:vAlign w:val="center"/>
            <w:hideMark/>
          </w:tcPr>
          <w:p w14:paraId="23EECFDC" w14:textId="77777777" w:rsidR="003365F0" w:rsidRDefault="003365F0" w:rsidP="00574F62">
            <w:pPr>
              <w:pStyle w:val="TableText"/>
              <w:jc w:val="center"/>
            </w:pPr>
            <w:r>
              <w:t>0.541</w:t>
            </w:r>
          </w:p>
        </w:tc>
        <w:tc>
          <w:tcPr>
            <w:tcW w:w="888" w:type="dxa"/>
            <w:shd w:val="clear" w:color="auto" w:fill="auto"/>
            <w:noWrap/>
            <w:vAlign w:val="center"/>
            <w:hideMark/>
          </w:tcPr>
          <w:p w14:paraId="1BA9000B" w14:textId="77777777" w:rsidR="003365F0" w:rsidRDefault="003365F0" w:rsidP="00574F62">
            <w:pPr>
              <w:pStyle w:val="TableText"/>
              <w:jc w:val="center"/>
            </w:pPr>
            <w:r>
              <w:t>-0.0004</w:t>
            </w:r>
          </w:p>
        </w:tc>
        <w:tc>
          <w:tcPr>
            <w:tcW w:w="1872" w:type="dxa"/>
            <w:shd w:val="clear" w:color="auto" w:fill="auto"/>
            <w:noWrap/>
            <w:vAlign w:val="center"/>
            <w:hideMark/>
          </w:tcPr>
          <w:p w14:paraId="3D7366A9" w14:textId="77777777" w:rsidR="003365F0" w:rsidRDefault="003365F0" w:rsidP="00574F62">
            <w:pPr>
              <w:pStyle w:val="TableText"/>
              <w:jc w:val="center"/>
            </w:pPr>
            <w:r>
              <w:t>No significant trend</w:t>
            </w:r>
          </w:p>
        </w:tc>
        <w:tc>
          <w:tcPr>
            <w:tcW w:w="1584" w:type="dxa"/>
            <w:shd w:val="clear" w:color="auto" w:fill="auto"/>
            <w:noWrap/>
            <w:vAlign w:val="center"/>
            <w:hideMark/>
          </w:tcPr>
          <w:p w14:paraId="0F3631DF" w14:textId="5730DFC4" w:rsidR="003365F0" w:rsidRDefault="003365F0" w:rsidP="00574F62">
            <w:pPr>
              <w:pStyle w:val="TableText"/>
              <w:jc w:val="center"/>
            </w:pPr>
            <w:proofErr w:type="spellStart"/>
            <w:r w:rsidRPr="00C85BF8">
              <w:t>Nondecomposed</w:t>
            </w:r>
            <w:proofErr w:type="spellEnd"/>
          </w:p>
        </w:tc>
      </w:tr>
      <w:tr w:rsidR="00430902" w14:paraId="7FA914AD" w14:textId="77777777" w:rsidTr="00574F62">
        <w:trPr>
          <w:trHeight w:val="20"/>
          <w:jc w:val="center"/>
        </w:trPr>
        <w:tc>
          <w:tcPr>
            <w:tcW w:w="1008" w:type="dxa"/>
            <w:shd w:val="clear" w:color="auto" w:fill="auto"/>
            <w:vAlign w:val="center"/>
            <w:hideMark/>
          </w:tcPr>
          <w:p w14:paraId="5686A6A6" w14:textId="77777777" w:rsidR="003365F0" w:rsidRPr="00574F62" w:rsidRDefault="003365F0" w:rsidP="00574F62">
            <w:pPr>
              <w:pStyle w:val="TableText"/>
              <w:jc w:val="center"/>
              <w:rPr>
                <w:b/>
              </w:rPr>
            </w:pPr>
            <w:r w:rsidRPr="00574F62">
              <w:rPr>
                <w:b/>
              </w:rPr>
              <w:t>Seasonal Kendall</w:t>
            </w:r>
          </w:p>
        </w:tc>
        <w:tc>
          <w:tcPr>
            <w:tcW w:w="1440" w:type="dxa"/>
            <w:shd w:val="clear" w:color="auto" w:fill="auto"/>
            <w:vAlign w:val="center"/>
            <w:hideMark/>
          </w:tcPr>
          <w:p w14:paraId="06B41A6E" w14:textId="77777777" w:rsidR="003365F0" w:rsidRDefault="003365F0" w:rsidP="00574F62">
            <w:pPr>
              <w:pStyle w:val="TableText"/>
              <w:jc w:val="center"/>
            </w:pPr>
            <w:r>
              <w:t>3240C</w:t>
            </w:r>
          </w:p>
        </w:tc>
        <w:tc>
          <w:tcPr>
            <w:tcW w:w="1296" w:type="dxa"/>
            <w:shd w:val="clear" w:color="auto" w:fill="auto"/>
            <w:vAlign w:val="center"/>
            <w:hideMark/>
          </w:tcPr>
          <w:p w14:paraId="4666A58F" w14:textId="77777777" w:rsidR="003365F0" w:rsidRDefault="003365F0" w:rsidP="00574F62">
            <w:pPr>
              <w:pStyle w:val="TableText"/>
              <w:jc w:val="center"/>
            </w:pPr>
            <w:r>
              <w:t>TN (mg/L)</w:t>
            </w:r>
          </w:p>
        </w:tc>
        <w:tc>
          <w:tcPr>
            <w:tcW w:w="864" w:type="dxa"/>
            <w:shd w:val="clear" w:color="auto" w:fill="auto"/>
            <w:vAlign w:val="center"/>
            <w:hideMark/>
          </w:tcPr>
          <w:p w14:paraId="6AEA303E" w14:textId="77777777" w:rsidR="003365F0" w:rsidRDefault="003365F0" w:rsidP="00574F62">
            <w:pPr>
              <w:pStyle w:val="TableText"/>
              <w:jc w:val="center"/>
            </w:pPr>
            <w:r>
              <w:t>0.048</w:t>
            </w:r>
          </w:p>
        </w:tc>
        <w:tc>
          <w:tcPr>
            <w:tcW w:w="810" w:type="dxa"/>
            <w:shd w:val="clear" w:color="auto" w:fill="auto"/>
            <w:vAlign w:val="center"/>
            <w:hideMark/>
          </w:tcPr>
          <w:p w14:paraId="3549BDCC" w14:textId="77777777" w:rsidR="003365F0" w:rsidRDefault="003365F0" w:rsidP="00574F62">
            <w:pPr>
              <w:pStyle w:val="TableText"/>
              <w:jc w:val="center"/>
            </w:pPr>
            <w:r>
              <w:t>0.482</w:t>
            </w:r>
          </w:p>
        </w:tc>
        <w:tc>
          <w:tcPr>
            <w:tcW w:w="888" w:type="dxa"/>
            <w:shd w:val="clear" w:color="auto" w:fill="auto"/>
            <w:vAlign w:val="center"/>
            <w:hideMark/>
          </w:tcPr>
          <w:p w14:paraId="69031DF0" w14:textId="77777777" w:rsidR="003365F0" w:rsidRDefault="003365F0" w:rsidP="00574F62">
            <w:pPr>
              <w:pStyle w:val="TableText"/>
              <w:jc w:val="center"/>
            </w:pPr>
            <w:r>
              <w:t>0.0005</w:t>
            </w:r>
          </w:p>
        </w:tc>
        <w:tc>
          <w:tcPr>
            <w:tcW w:w="1872" w:type="dxa"/>
            <w:shd w:val="clear" w:color="auto" w:fill="auto"/>
            <w:noWrap/>
            <w:vAlign w:val="center"/>
            <w:hideMark/>
          </w:tcPr>
          <w:p w14:paraId="37A0706E" w14:textId="77777777" w:rsidR="003365F0" w:rsidRDefault="003365F0" w:rsidP="00574F62">
            <w:pPr>
              <w:pStyle w:val="TableText"/>
              <w:jc w:val="center"/>
            </w:pPr>
            <w:r>
              <w:t>No significant trend</w:t>
            </w:r>
          </w:p>
        </w:tc>
        <w:tc>
          <w:tcPr>
            <w:tcW w:w="1584" w:type="dxa"/>
            <w:shd w:val="clear" w:color="auto" w:fill="auto"/>
            <w:noWrap/>
            <w:vAlign w:val="center"/>
            <w:hideMark/>
          </w:tcPr>
          <w:p w14:paraId="2106098C" w14:textId="0905433D" w:rsidR="003365F0" w:rsidRDefault="003365F0" w:rsidP="00574F62">
            <w:pPr>
              <w:pStyle w:val="TableText"/>
              <w:jc w:val="center"/>
            </w:pPr>
            <w:proofErr w:type="spellStart"/>
            <w:r w:rsidRPr="00C85BF8">
              <w:t>Nondecomposed</w:t>
            </w:r>
            <w:proofErr w:type="spellEnd"/>
          </w:p>
        </w:tc>
      </w:tr>
      <w:tr w:rsidR="00B77FD9" w14:paraId="0F6C5227" w14:textId="77777777" w:rsidTr="00574F62">
        <w:trPr>
          <w:trHeight w:val="20"/>
          <w:jc w:val="center"/>
        </w:trPr>
        <w:tc>
          <w:tcPr>
            <w:tcW w:w="1008" w:type="dxa"/>
            <w:shd w:val="clear" w:color="auto" w:fill="auto"/>
            <w:noWrap/>
            <w:vAlign w:val="center"/>
            <w:hideMark/>
          </w:tcPr>
          <w:p w14:paraId="148B225E" w14:textId="77777777" w:rsidR="003365F0" w:rsidRPr="00574F62" w:rsidRDefault="003365F0" w:rsidP="00574F62">
            <w:pPr>
              <w:pStyle w:val="TableText"/>
              <w:jc w:val="center"/>
              <w:rPr>
                <w:b/>
              </w:rPr>
            </w:pPr>
            <w:r w:rsidRPr="00574F62">
              <w:rPr>
                <w:b/>
              </w:rPr>
              <w:t>Mann-Kendall</w:t>
            </w:r>
          </w:p>
        </w:tc>
        <w:tc>
          <w:tcPr>
            <w:tcW w:w="1440" w:type="dxa"/>
            <w:shd w:val="clear" w:color="auto" w:fill="auto"/>
            <w:vAlign w:val="center"/>
            <w:hideMark/>
          </w:tcPr>
          <w:p w14:paraId="38B22AD1" w14:textId="77777777" w:rsidR="003365F0" w:rsidRDefault="003365F0" w:rsidP="00574F62">
            <w:pPr>
              <w:pStyle w:val="TableText"/>
              <w:jc w:val="center"/>
            </w:pPr>
            <w:r>
              <w:t>3240C</w:t>
            </w:r>
          </w:p>
        </w:tc>
        <w:tc>
          <w:tcPr>
            <w:tcW w:w="1296" w:type="dxa"/>
            <w:shd w:val="clear" w:color="auto" w:fill="auto"/>
            <w:vAlign w:val="center"/>
            <w:hideMark/>
          </w:tcPr>
          <w:p w14:paraId="26217662" w14:textId="77777777" w:rsidR="003365F0" w:rsidRDefault="003365F0" w:rsidP="00574F62">
            <w:pPr>
              <w:pStyle w:val="TableText"/>
              <w:jc w:val="center"/>
            </w:pPr>
            <w:r>
              <w:t>TN (mg/L)</w:t>
            </w:r>
          </w:p>
        </w:tc>
        <w:tc>
          <w:tcPr>
            <w:tcW w:w="864" w:type="dxa"/>
            <w:shd w:val="clear" w:color="auto" w:fill="auto"/>
            <w:noWrap/>
            <w:vAlign w:val="center"/>
            <w:hideMark/>
          </w:tcPr>
          <w:p w14:paraId="6CC75B00" w14:textId="77777777" w:rsidR="003365F0" w:rsidRDefault="003365F0" w:rsidP="00574F62">
            <w:pPr>
              <w:pStyle w:val="TableText"/>
              <w:jc w:val="center"/>
            </w:pPr>
            <w:r>
              <w:t>0.048</w:t>
            </w:r>
          </w:p>
        </w:tc>
        <w:tc>
          <w:tcPr>
            <w:tcW w:w="810" w:type="dxa"/>
            <w:shd w:val="clear" w:color="auto" w:fill="auto"/>
            <w:noWrap/>
            <w:vAlign w:val="center"/>
            <w:hideMark/>
          </w:tcPr>
          <w:p w14:paraId="36FB0131" w14:textId="77777777" w:rsidR="003365F0" w:rsidRDefault="003365F0" w:rsidP="00574F62">
            <w:pPr>
              <w:pStyle w:val="TableText"/>
              <w:jc w:val="center"/>
            </w:pPr>
            <w:r>
              <w:t>0.484</w:t>
            </w:r>
          </w:p>
        </w:tc>
        <w:tc>
          <w:tcPr>
            <w:tcW w:w="888" w:type="dxa"/>
            <w:shd w:val="clear" w:color="auto" w:fill="auto"/>
            <w:noWrap/>
            <w:vAlign w:val="center"/>
            <w:hideMark/>
          </w:tcPr>
          <w:p w14:paraId="566987BF" w14:textId="77777777" w:rsidR="003365F0" w:rsidRDefault="003365F0" w:rsidP="00574F62">
            <w:pPr>
              <w:pStyle w:val="TableText"/>
              <w:jc w:val="center"/>
            </w:pPr>
            <w:r>
              <w:t>0.0005</w:t>
            </w:r>
          </w:p>
        </w:tc>
        <w:tc>
          <w:tcPr>
            <w:tcW w:w="1872" w:type="dxa"/>
            <w:shd w:val="clear" w:color="auto" w:fill="auto"/>
            <w:noWrap/>
            <w:vAlign w:val="center"/>
            <w:hideMark/>
          </w:tcPr>
          <w:p w14:paraId="29898726" w14:textId="77777777" w:rsidR="003365F0" w:rsidRDefault="003365F0" w:rsidP="00574F62">
            <w:pPr>
              <w:pStyle w:val="TableText"/>
              <w:jc w:val="center"/>
            </w:pPr>
            <w:r>
              <w:t>No significant trend</w:t>
            </w:r>
          </w:p>
        </w:tc>
        <w:tc>
          <w:tcPr>
            <w:tcW w:w="1584" w:type="dxa"/>
            <w:shd w:val="clear" w:color="auto" w:fill="auto"/>
            <w:noWrap/>
            <w:vAlign w:val="center"/>
            <w:hideMark/>
          </w:tcPr>
          <w:p w14:paraId="1C1291B3" w14:textId="25E18604" w:rsidR="003365F0" w:rsidRDefault="003365F0" w:rsidP="00574F62">
            <w:pPr>
              <w:pStyle w:val="TableText"/>
              <w:jc w:val="center"/>
            </w:pPr>
            <w:proofErr w:type="spellStart"/>
            <w:r w:rsidRPr="00C85BF8">
              <w:t>Nondecomposed</w:t>
            </w:r>
            <w:proofErr w:type="spellEnd"/>
          </w:p>
        </w:tc>
      </w:tr>
      <w:tr w:rsidR="00430902" w14:paraId="1E03DB63" w14:textId="77777777" w:rsidTr="00574F62">
        <w:trPr>
          <w:trHeight w:val="20"/>
          <w:jc w:val="center"/>
        </w:trPr>
        <w:tc>
          <w:tcPr>
            <w:tcW w:w="1008" w:type="dxa"/>
            <w:shd w:val="clear" w:color="auto" w:fill="auto"/>
            <w:vAlign w:val="center"/>
            <w:hideMark/>
          </w:tcPr>
          <w:p w14:paraId="499858A4" w14:textId="77777777" w:rsidR="003365F0" w:rsidRPr="00574F62" w:rsidRDefault="003365F0" w:rsidP="00574F62">
            <w:pPr>
              <w:pStyle w:val="TableText"/>
              <w:jc w:val="center"/>
              <w:rPr>
                <w:b/>
              </w:rPr>
            </w:pPr>
            <w:r w:rsidRPr="00574F62">
              <w:rPr>
                <w:b/>
              </w:rPr>
              <w:t>Seasonal Kendall</w:t>
            </w:r>
          </w:p>
        </w:tc>
        <w:tc>
          <w:tcPr>
            <w:tcW w:w="1440" w:type="dxa"/>
            <w:shd w:val="clear" w:color="auto" w:fill="auto"/>
            <w:vAlign w:val="center"/>
            <w:hideMark/>
          </w:tcPr>
          <w:p w14:paraId="748D6770" w14:textId="77777777" w:rsidR="003365F0" w:rsidRDefault="003365F0" w:rsidP="00574F62">
            <w:pPr>
              <w:pStyle w:val="TableText"/>
              <w:jc w:val="center"/>
            </w:pPr>
            <w:r>
              <w:t>S79</w:t>
            </w:r>
          </w:p>
        </w:tc>
        <w:tc>
          <w:tcPr>
            <w:tcW w:w="1296" w:type="dxa"/>
            <w:shd w:val="clear" w:color="auto" w:fill="auto"/>
            <w:vAlign w:val="center"/>
            <w:hideMark/>
          </w:tcPr>
          <w:p w14:paraId="6FC6280C" w14:textId="77777777" w:rsidR="003365F0" w:rsidRDefault="003365F0" w:rsidP="00574F62">
            <w:pPr>
              <w:pStyle w:val="TableText"/>
              <w:jc w:val="center"/>
            </w:pPr>
            <w:r>
              <w:t>TN (mg/L)</w:t>
            </w:r>
          </w:p>
        </w:tc>
        <w:tc>
          <w:tcPr>
            <w:tcW w:w="864" w:type="dxa"/>
            <w:shd w:val="clear" w:color="auto" w:fill="auto"/>
            <w:vAlign w:val="center"/>
            <w:hideMark/>
          </w:tcPr>
          <w:p w14:paraId="1FFB5803" w14:textId="77777777" w:rsidR="003365F0" w:rsidRDefault="003365F0" w:rsidP="00574F62">
            <w:pPr>
              <w:pStyle w:val="TableText"/>
              <w:jc w:val="center"/>
            </w:pPr>
            <w:r>
              <w:t>0.014</w:t>
            </w:r>
          </w:p>
        </w:tc>
        <w:tc>
          <w:tcPr>
            <w:tcW w:w="810" w:type="dxa"/>
            <w:shd w:val="clear" w:color="auto" w:fill="auto"/>
            <w:vAlign w:val="center"/>
            <w:hideMark/>
          </w:tcPr>
          <w:p w14:paraId="086C241D" w14:textId="77777777" w:rsidR="003365F0" w:rsidRDefault="003365F0" w:rsidP="00574F62">
            <w:pPr>
              <w:pStyle w:val="TableText"/>
              <w:jc w:val="center"/>
            </w:pPr>
            <w:r>
              <w:t>0.845</w:t>
            </w:r>
          </w:p>
        </w:tc>
        <w:tc>
          <w:tcPr>
            <w:tcW w:w="888" w:type="dxa"/>
            <w:shd w:val="clear" w:color="auto" w:fill="auto"/>
            <w:vAlign w:val="center"/>
            <w:hideMark/>
          </w:tcPr>
          <w:p w14:paraId="37B228C7" w14:textId="77777777" w:rsidR="003365F0" w:rsidRDefault="003365F0" w:rsidP="00574F62">
            <w:pPr>
              <w:pStyle w:val="TableText"/>
              <w:jc w:val="center"/>
            </w:pPr>
            <w:r>
              <w:t>0.0001</w:t>
            </w:r>
          </w:p>
        </w:tc>
        <w:tc>
          <w:tcPr>
            <w:tcW w:w="1872" w:type="dxa"/>
            <w:shd w:val="clear" w:color="auto" w:fill="auto"/>
            <w:noWrap/>
            <w:vAlign w:val="center"/>
            <w:hideMark/>
          </w:tcPr>
          <w:p w14:paraId="48D335A1" w14:textId="77777777" w:rsidR="003365F0" w:rsidRDefault="003365F0" w:rsidP="00574F62">
            <w:pPr>
              <w:pStyle w:val="TableText"/>
              <w:jc w:val="center"/>
            </w:pPr>
            <w:r>
              <w:t>No significant trend</w:t>
            </w:r>
          </w:p>
        </w:tc>
        <w:tc>
          <w:tcPr>
            <w:tcW w:w="1584" w:type="dxa"/>
            <w:shd w:val="clear" w:color="auto" w:fill="auto"/>
            <w:noWrap/>
            <w:vAlign w:val="center"/>
            <w:hideMark/>
          </w:tcPr>
          <w:p w14:paraId="69BD4B6F" w14:textId="57DF1348" w:rsidR="003365F0" w:rsidRDefault="003365F0" w:rsidP="00574F62">
            <w:pPr>
              <w:pStyle w:val="TableText"/>
              <w:jc w:val="center"/>
            </w:pPr>
            <w:proofErr w:type="spellStart"/>
            <w:r w:rsidRPr="00C85BF8">
              <w:t>Nondecomposed</w:t>
            </w:r>
            <w:proofErr w:type="spellEnd"/>
          </w:p>
        </w:tc>
      </w:tr>
      <w:tr w:rsidR="00B77FD9" w14:paraId="0C911C9D" w14:textId="77777777" w:rsidTr="00574F62">
        <w:trPr>
          <w:trHeight w:val="20"/>
          <w:jc w:val="center"/>
        </w:trPr>
        <w:tc>
          <w:tcPr>
            <w:tcW w:w="1008" w:type="dxa"/>
            <w:shd w:val="clear" w:color="auto" w:fill="auto"/>
            <w:noWrap/>
            <w:vAlign w:val="center"/>
            <w:hideMark/>
          </w:tcPr>
          <w:p w14:paraId="15041453" w14:textId="77777777" w:rsidR="003365F0" w:rsidRPr="00574F62" w:rsidRDefault="003365F0" w:rsidP="00574F62">
            <w:pPr>
              <w:pStyle w:val="TableText"/>
              <w:jc w:val="center"/>
              <w:rPr>
                <w:b/>
              </w:rPr>
            </w:pPr>
            <w:r w:rsidRPr="00574F62">
              <w:rPr>
                <w:b/>
              </w:rPr>
              <w:t>Mann-Kendall</w:t>
            </w:r>
          </w:p>
        </w:tc>
        <w:tc>
          <w:tcPr>
            <w:tcW w:w="1440" w:type="dxa"/>
            <w:shd w:val="clear" w:color="auto" w:fill="auto"/>
            <w:vAlign w:val="center"/>
            <w:hideMark/>
          </w:tcPr>
          <w:p w14:paraId="588C5FD6" w14:textId="77777777" w:rsidR="003365F0" w:rsidRDefault="003365F0" w:rsidP="00574F62">
            <w:pPr>
              <w:pStyle w:val="TableText"/>
              <w:jc w:val="center"/>
            </w:pPr>
            <w:r>
              <w:t>S79</w:t>
            </w:r>
          </w:p>
        </w:tc>
        <w:tc>
          <w:tcPr>
            <w:tcW w:w="1296" w:type="dxa"/>
            <w:shd w:val="clear" w:color="auto" w:fill="auto"/>
            <w:vAlign w:val="center"/>
            <w:hideMark/>
          </w:tcPr>
          <w:p w14:paraId="1C456A9D" w14:textId="77777777" w:rsidR="003365F0" w:rsidRDefault="003365F0" w:rsidP="00574F62">
            <w:pPr>
              <w:pStyle w:val="TableText"/>
              <w:jc w:val="center"/>
            </w:pPr>
            <w:r>
              <w:t>TN (mg/L)</w:t>
            </w:r>
          </w:p>
        </w:tc>
        <w:tc>
          <w:tcPr>
            <w:tcW w:w="864" w:type="dxa"/>
            <w:shd w:val="clear" w:color="auto" w:fill="auto"/>
            <w:noWrap/>
            <w:vAlign w:val="center"/>
            <w:hideMark/>
          </w:tcPr>
          <w:p w14:paraId="2E17C2A8" w14:textId="77777777" w:rsidR="003365F0" w:rsidRDefault="003365F0" w:rsidP="00574F62">
            <w:pPr>
              <w:pStyle w:val="TableText"/>
              <w:jc w:val="center"/>
            </w:pPr>
            <w:r>
              <w:t>0.014</w:t>
            </w:r>
          </w:p>
        </w:tc>
        <w:tc>
          <w:tcPr>
            <w:tcW w:w="810" w:type="dxa"/>
            <w:shd w:val="clear" w:color="auto" w:fill="auto"/>
            <w:noWrap/>
            <w:vAlign w:val="center"/>
            <w:hideMark/>
          </w:tcPr>
          <w:p w14:paraId="609374A8" w14:textId="77777777" w:rsidR="003365F0" w:rsidRDefault="003365F0" w:rsidP="00574F62">
            <w:pPr>
              <w:pStyle w:val="TableText"/>
              <w:jc w:val="center"/>
            </w:pPr>
            <w:r>
              <w:t>0.848</w:t>
            </w:r>
          </w:p>
        </w:tc>
        <w:tc>
          <w:tcPr>
            <w:tcW w:w="888" w:type="dxa"/>
            <w:shd w:val="clear" w:color="auto" w:fill="auto"/>
            <w:noWrap/>
            <w:vAlign w:val="center"/>
            <w:hideMark/>
          </w:tcPr>
          <w:p w14:paraId="13EF31C4" w14:textId="77777777" w:rsidR="003365F0" w:rsidRDefault="003365F0" w:rsidP="00574F62">
            <w:pPr>
              <w:pStyle w:val="TableText"/>
              <w:jc w:val="center"/>
            </w:pPr>
            <w:r>
              <w:t>0.0001</w:t>
            </w:r>
          </w:p>
        </w:tc>
        <w:tc>
          <w:tcPr>
            <w:tcW w:w="1872" w:type="dxa"/>
            <w:shd w:val="clear" w:color="auto" w:fill="auto"/>
            <w:noWrap/>
            <w:vAlign w:val="center"/>
            <w:hideMark/>
          </w:tcPr>
          <w:p w14:paraId="5A54F2C9" w14:textId="77777777" w:rsidR="003365F0" w:rsidRDefault="003365F0" w:rsidP="00574F62">
            <w:pPr>
              <w:pStyle w:val="TableText"/>
              <w:jc w:val="center"/>
            </w:pPr>
            <w:r>
              <w:t>No significant trend</w:t>
            </w:r>
          </w:p>
        </w:tc>
        <w:tc>
          <w:tcPr>
            <w:tcW w:w="1584" w:type="dxa"/>
            <w:shd w:val="clear" w:color="auto" w:fill="auto"/>
            <w:noWrap/>
            <w:vAlign w:val="center"/>
            <w:hideMark/>
          </w:tcPr>
          <w:p w14:paraId="07F2E6E9" w14:textId="23F3841B" w:rsidR="003365F0" w:rsidRDefault="003365F0" w:rsidP="00574F62">
            <w:pPr>
              <w:pStyle w:val="TableText"/>
              <w:jc w:val="center"/>
            </w:pPr>
            <w:proofErr w:type="spellStart"/>
            <w:r w:rsidRPr="00C85BF8">
              <w:t>Nondecomposed</w:t>
            </w:r>
            <w:proofErr w:type="spellEnd"/>
          </w:p>
        </w:tc>
      </w:tr>
    </w:tbl>
    <w:p w14:paraId="0AB327F7" w14:textId="77777777" w:rsidR="00430902" w:rsidRDefault="00430902">
      <w:pPr>
        <w:rPr>
          <w:rFonts w:eastAsia="Times New Roman" w:cs="Times New Roman"/>
          <w:b/>
          <w:bCs/>
          <w:sz w:val="24"/>
          <w:szCs w:val="24"/>
        </w:rPr>
      </w:pPr>
      <w:r>
        <w:rPr>
          <w:bCs/>
          <w:szCs w:val="24"/>
        </w:rPr>
        <w:br w:type="page"/>
      </w:r>
    </w:p>
    <w:p w14:paraId="59A38B5E" w14:textId="6B9DE425" w:rsidR="002B6251" w:rsidRDefault="002B6251" w:rsidP="000E37D5">
      <w:pPr>
        <w:pStyle w:val="Table"/>
        <w:rPr>
          <w:noProof/>
        </w:rPr>
      </w:pPr>
      <w:bookmarkStart w:id="131" w:name="_Toc495931881"/>
      <w:r>
        <w:rPr>
          <w:rFonts w:ascii="Times New Roman" w:hAnsi="Times New Roman"/>
          <w:bCs/>
          <w:szCs w:val="24"/>
        </w:rPr>
        <w:lastRenderedPageBreak/>
        <w:t xml:space="preserve">Table </w:t>
      </w:r>
      <w:r w:rsidR="00137EBE">
        <w:rPr>
          <w:rFonts w:ascii="Times New Roman" w:hAnsi="Times New Roman"/>
          <w:bCs/>
          <w:szCs w:val="24"/>
        </w:rPr>
        <w:t>12</w:t>
      </w:r>
      <w:r>
        <w:rPr>
          <w:noProof/>
        </w:rPr>
        <w:t xml:space="preserve">. </w:t>
      </w:r>
      <w:r w:rsidR="00137EBE">
        <w:rPr>
          <w:noProof/>
        </w:rPr>
        <w:t xml:space="preserve">Summary of </w:t>
      </w:r>
      <w:r w:rsidR="001E29AD">
        <w:rPr>
          <w:noProof/>
        </w:rPr>
        <w:t>t</w:t>
      </w:r>
      <w:r>
        <w:rPr>
          <w:noProof/>
        </w:rPr>
        <w:t xml:space="preserve">rend </w:t>
      </w:r>
      <w:r w:rsidR="00F5647C">
        <w:rPr>
          <w:noProof/>
        </w:rPr>
        <w:t xml:space="preserve">analysis </w:t>
      </w:r>
      <w:r w:rsidR="001E29AD">
        <w:rPr>
          <w:noProof/>
        </w:rPr>
        <w:t>r</w:t>
      </w:r>
      <w:r>
        <w:rPr>
          <w:noProof/>
        </w:rPr>
        <w:t xml:space="preserve">esults for TP </w:t>
      </w:r>
      <w:r w:rsidR="001E29AD">
        <w:rPr>
          <w:noProof/>
        </w:rPr>
        <w:t>c</w:t>
      </w:r>
      <w:r>
        <w:rPr>
          <w:noProof/>
        </w:rPr>
        <w:t xml:space="preserve">oncentrations </w:t>
      </w:r>
      <w:r w:rsidR="00137EBE">
        <w:rPr>
          <w:noProof/>
        </w:rPr>
        <w:t xml:space="preserve">in Caloosahatchee Estuary </w:t>
      </w:r>
      <w:r>
        <w:rPr>
          <w:noProof/>
        </w:rPr>
        <w:t xml:space="preserve">WBIDs and </w:t>
      </w:r>
      <w:r w:rsidR="00137EBE">
        <w:rPr>
          <w:noProof/>
        </w:rPr>
        <w:t xml:space="preserve">at </w:t>
      </w:r>
      <w:r>
        <w:rPr>
          <w:noProof/>
        </w:rPr>
        <w:t>Station S79</w:t>
      </w:r>
      <w:bookmarkEnd w:id="131"/>
    </w:p>
    <w:p w14:paraId="76232816" w14:textId="5C47EF58" w:rsidR="00F5647C" w:rsidRPr="00985280" w:rsidRDefault="00F5647C" w:rsidP="00F5647C">
      <w:pPr>
        <w:spacing w:after="0"/>
        <w:rPr>
          <w:rFonts w:cs="Times New Roman"/>
          <w:sz w:val="16"/>
          <w:szCs w:val="16"/>
        </w:rPr>
      </w:pPr>
      <w:r w:rsidRPr="000A0912">
        <w:rPr>
          <w:rFonts w:cs="Times New Roman"/>
          <w:b/>
          <w:sz w:val="16"/>
          <w:szCs w:val="16"/>
        </w:rPr>
        <w:t>Note</w:t>
      </w:r>
      <w:r w:rsidRPr="00985280">
        <w:rPr>
          <w:rFonts w:cs="Times New Roman"/>
          <w:sz w:val="16"/>
          <w:szCs w:val="16"/>
        </w:rPr>
        <w:t xml:space="preserve">: P-values </w:t>
      </w:r>
      <w:r w:rsidR="00BC7AF5">
        <w:rPr>
          <w:rFonts w:cs="Times New Roman"/>
          <w:sz w:val="16"/>
          <w:szCs w:val="16"/>
        </w:rPr>
        <w:t>listed in bold</w:t>
      </w:r>
      <w:r w:rsidR="00BC7AF5" w:rsidRPr="00985280">
        <w:rPr>
          <w:rFonts w:cs="Times New Roman"/>
          <w:sz w:val="16"/>
          <w:szCs w:val="16"/>
        </w:rPr>
        <w:t xml:space="preserve"> </w:t>
      </w:r>
      <w:r w:rsidRPr="00985280">
        <w:rPr>
          <w:rFonts w:cs="Times New Roman"/>
          <w:sz w:val="16"/>
          <w:szCs w:val="16"/>
        </w:rPr>
        <w:t>indicate statistical significance (p&lt;0.05).</w:t>
      </w:r>
    </w:p>
    <w:p w14:paraId="49AEDDFD" w14:textId="77777777" w:rsidR="004F5F67" w:rsidRPr="00985280" w:rsidRDefault="004F5F67" w:rsidP="004F5F67">
      <w:pPr>
        <w:spacing w:after="0"/>
        <w:rPr>
          <w:rFonts w:cs="Times New Roman"/>
          <w:sz w:val="16"/>
          <w:szCs w:val="16"/>
        </w:rPr>
      </w:pPr>
      <w:r>
        <w:rPr>
          <w:rFonts w:cs="Times New Roman"/>
          <w:sz w:val="16"/>
          <w:szCs w:val="16"/>
        </w:rPr>
        <w:t>mg/L = Milligrams per liter.</w:t>
      </w:r>
    </w:p>
    <w:p w14:paraId="3DC5D529" w14:textId="21BA42E2" w:rsidR="00F5647C" w:rsidRPr="00985280" w:rsidRDefault="00F5647C" w:rsidP="00F5647C">
      <w:pPr>
        <w:spacing w:after="0"/>
        <w:rPr>
          <w:rFonts w:cs="Times New Roman"/>
          <w:sz w:val="16"/>
          <w:szCs w:val="16"/>
        </w:rPr>
      </w:pPr>
      <w:r w:rsidRPr="00985280">
        <w:rPr>
          <w:rFonts w:cs="Times New Roman"/>
          <w:sz w:val="16"/>
          <w:szCs w:val="16"/>
          <w:vertAlign w:val="superscript"/>
        </w:rPr>
        <w:t>1</w:t>
      </w:r>
      <w:r w:rsidRPr="00985280">
        <w:rPr>
          <w:rFonts w:cs="Times New Roman"/>
          <w:sz w:val="16"/>
          <w:szCs w:val="16"/>
        </w:rPr>
        <w:t xml:space="preserve"> Even if the P-</w:t>
      </w:r>
      <w:r>
        <w:rPr>
          <w:rFonts w:cs="Times New Roman"/>
          <w:sz w:val="16"/>
          <w:szCs w:val="16"/>
        </w:rPr>
        <w:t>v</w:t>
      </w:r>
      <w:r w:rsidRPr="00985280">
        <w:rPr>
          <w:rFonts w:cs="Times New Roman"/>
          <w:sz w:val="16"/>
          <w:szCs w:val="16"/>
        </w:rPr>
        <w:t xml:space="preserve">alue is determined to be statistically significant, then the result may not be ecologically significant. For example, if a trend is statistically significantly declining (negative trend) but the slope is near </w:t>
      </w:r>
      <w:r>
        <w:rPr>
          <w:rFonts w:cs="Times New Roman"/>
          <w:sz w:val="16"/>
          <w:szCs w:val="16"/>
        </w:rPr>
        <w:t>0</w:t>
      </w:r>
      <w:r w:rsidRPr="00985280">
        <w:rPr>
          <w:rFonts w:cs="Times New Roman"/>
          <w:sz w:val="16"/>
          <w:szCs w:val="16"/>
        </w:rPr>
        <w:t xml:space="preserve">, then </w:t>
      </w:r>
      <w:r w:rsidR="00BC7AF5">
        <w:rPr>
          <w:rFonts w:cs="Times New Roman"/>
          <w:sz w:val="16"/>
          <w:szCs w:val="16"/>
        </w:rPr>
        <w:t>it</w:t>
      </w:r>
      <w:r w:rsidRPr="00985280">
        <w:rPr>
          <w:rFonts w:cs="Times New Roman"/>
          <w:sz w:val="16"/>
          <w:szCs w:val="16"/>
        </w:rPr>
        <w:t xml:space="preserve"> may not be realistic to </w:t>
      </w:r>
      <w:r>
        <w:rPr>
          <w:rFonts w:cs="Times New Roman"/>
          <w:sz w:val="16"/>
          <w:szCs w:val="16"/>
        </w:rPr>
        <w:t>assume that</w:t>
      </w:r>
      <w:r w:rsidRPr="00985280">
        <w:rPr>
          <w:rFonts w:cs="Times New Roman"/>
          <w:sz w:val="16"/>
          <w:szCs w:val="16"/>
        </w:rPr>
        <w:t xml:space="preserve"> an improvement in water quality by reductions in TN or TP may positively impact the ecological system in a measurable way. Based on </w:t>
      </w:r>
      <w:r>
        <w:rPr>
          <w:rFonts w:cs="Times New Roman"/>
          <w:sz w:val="16"/>
          <w:szCs w:val="16"/>
        </w:rPr>
        <w:t xml:space="preserve">the </w:t>
      </w:r>
      <w:r w:rsidRPr="00985280">
        <w:rPr>
          <w:rFonts w:cs="Times New Roman"/>
          <w:sz w:val="16"/>
          <w:szCs w:val="16"/>
        </w:rPr>
        <w:t xml:space="preserve">review of ACF and TSD </w:t>
      </w:r>
      <w:r>
        <w:rPr>
          <w:rFonts w:cs="Times New Roman"/>
          <w:sz w:val="16"/>
          <w:szCs w:val="16"/>
        </w:rPr>
        <w:t xml:space="preserve">analysis </w:t>
      </w:r>
      <w:r w:rsidRPr="00985280">
        <w:rPr>
          <w:rFonts w:cs="Times New Roman"/>
          <w:sz w:val="16"/>
          <w:szCs w:val="16"/>
        </w:rPr>
        <w:t>results</w:t>
      </w:r>
      <w:r>
        <w:rPr>
          <w:rFonts w:cs="Times New Roman"/>
          <w:sz w:val="16"/>
          <w:szCs w:val="16"/>
        </w:rPr>
        <w:t>.</w:t>
      </w:r>
    </w:p>
    <w:p w14:paraId="698F564A" w14:textId="77777777" w:rsidR="00F5647C" w:rsidRPr="00985280" w:rsidRDefault="00F5647C" w:rsidP="00F5647C">
      <w:pPr>
        <w:spacing w:after="0"/>
        <w:rPr>
          <w:rFonts w:cs="Times New Roman"/>
          <w:sz w:val="16"/>
          <w:szCs w:val="16"/>
        </w:rPr>
      </w:pPr>
      <w:r w:rsidRPr="00985280">
        <w:rPr>
          <w:rFonts w:cs="Times New Roman"/>
          <w:sz w:val="16"/>
          <w:szCs w:val="16"/>
          <w:vertAlign w:val="superscript"/>
        </w:rPr>
        <w:t>2</w:t>
      </w:r>
      <w:r w:rsidRPr="00985280">
        <w:rPr>
          <w:rFonts w:cs="Times New Roman"/>
          <w:sz w:val="16"/>
          <w:szCs w:val="16"/>
        </w:rPr>
        <w:t xml:space="preserve"> A negative trend indicates a downward or decreasing trend, which may suggest an improvement in water quality. </w:t>
      </w:r>
      <w:r>
        <w:rPr>
          <w:rFonts w:cs="Times New Roman"/>
          <w:sz w:val="16"/>
          <w:szCs w:val="16"/>
        </w:rPr>
        <w:t>T</w:t>
      </w:r>
      <w:r w:rsidRPr="00985280">
        <w:rPr>
          <w:rFonts w:cs="Times New Roman"/>
          <w:sz w:val="16"/>
          <w:szCs w:val="16"/>
        </w:rPr>
        <w:t>he opposite is true for a positive trend, which may indicate an increase and possibly a decline in water quality.</w:t>
      </w:r>
    </w:p>
    <w:p w14:paraId="3AEE5144" w14:textId="77777777" w:rsidR="00F5647C" w:rsidRPr="00985280" w:rsidRDefault="00F5647C" w:rsidP="00F5647C">
      <w:pPr>
        <w:spacing w:after="0"/>
        <w:rPr>
          <w:rFonts w:cs="Times New Roman"/>
          <w:sz w:val="16"/>
          <w:szCs w:val="16"/>
        </w:rPr>
      </w:pPr>
      <w:r w:rsidRPr="00985280">
        <w:rPr>
          <w:rFonts w:cs="Times New Roman"/>
          <w:sz w:val="16"/>
          <w:szCs w:val="16"/>
          <w:vertAlign w:val="superscript"/>
        </w:rPr>
        <w:t>3</w:t>
      </w:r>
      <w:r w:rsidRPr="00985280">
        <w:rPr>
          <w:rFonts w:cs="Times New Roman"/>
          <w:sz w:val="16"/>
          <w:szCs w:val="16"/>
        </w:rPr>
        <w:t xml:space="preserve"> Based on</w:t>
      </w:r>
      <w:r>
        <w:rPr>
          <w:rFonts w:cs="Times New Roman"/>
          <w:sz w:val="16"/>
          <w:szCs w:val="16"/>
        </w:rPr>
        <w:t xml:space="preserve"> the</w:t>
      </w:r>
      <w:r w:rsidRPr="00985280">
        <w:rPr>
          <w:rFonts w:cs="Times New Roman"/>
          <w:sz w:val="16"/>
          <w:szCs w:val="16"/>
        </w:rPr>
        <w:t xml:space="preserve"> review of ACF and TSD </w:t>
      </w:r>
      <w:r>
        <w:rPr>
          <w:rFonts w:cs="Times New Roman"/>
          <w:sz w:val="16"/>
          <w:szCs w:val="16"/>
        </w:rPr>
        <w:t xml:space="preserve">analysis </w:t>
      </w:r>
      <w:r w:rsidRPr="00985280">
        <w:rPr>
          <w:rFonts w:cs="Times New Roman"/>
          <w:sz w:val="16"/>
          <w:szCs w:val="16"/>
        </w:rPr>
        <w:t>results.</w:t>
      </w:r>
    </w:p>
    <w:p w14:paraId="63B06542" w14:textId="78E0B4DD" w:rsidR="00F5647C" w:rsidRPr="00985280" w:rsidRDefault="00F5647C" w:rsidP="00F5647C">
      <w:pPr>
        <w:spacing w:after="0"/>
        <w:rPr>
          <w:rFonts w:cs="Times New Roman"/>
          <w:sz w:val="16"/>
          <w:szCs w:val="16"/>
        </w:rPr>
      </w:pPr>
      <w:r w:rsidRPr="00985280">
        <w:rPr>
          <w:rFonts w:cs="Times New Roman"/>
          <w:sz w:val="16"/>
          <w:szCs w:val="16"/>
          <w:vertAlign w:val="superscript"/>
        </w:rPr>
        <w:t>4</w:t>
      </w:r>
      <w:r w:rsidRPr="00985280">
        <w:rPr>
          <w:rFonts w:cs="Times New Roman"/>
          <w:sz w:val="16"/>
          <w:szCs w:val="16"/>
        </w:rPr>
        <w:t xml:space="preserve"> If </w:t>
      </w:r>
      <w:r w:rsidR="00FD16DB">
        <w:rPr>
          <w:rFonts w:cs="Times New Roman"/>
          <w:sz w:val="16"/>
          <w:szCs w:val="16"/>
        </w:rPr>
        <w:t>"</w:t>
      </w:r>
      <w:r>
        <w:rPr>
          <w:rFonts w:cs="Times New Roman"/>
          <w:sz w:val="16"/>
          <w:szCs w:val="16"/>
        </w:rPr>
        <w:t>d</w:t>
      </w:r>
      <w:r w:rsidRPr="00985280">
        <w:rPr>
          <w:rFonts w:cs="Times New Roman"/>
          <w:sz w:val="16"/>
          <w:szCs w:val="16"/>
        </w:rPr>
        <w:t>ecomposed</w:t>
      </w:r>
      <w:r>
        <w:rPr>
          <w:rFonts w:cs="Times New Roman"/>
          <w:sz w:val="16"/>
          <w:szCs w:val="16"/>
        </w:rPr>
        <w:t>,</w:t>
      </w:r>
      <w:r w:rsidR="00FD16DB">
        <w:rPr>
          <w:rFonts w:cs="Times New Roman"/>
          <w:sz w:val="16"/>
          <w:szCs w:val="16"/>
        </w:rPr>
        <w:t>"</w:t>
      </w:r>
      <w:r w:rsidRPr="00985280">
        <w:rPr>
          <w:rFonts w:cs="Times New Roman"/>
          <w:sz w:val="16"/>
          <w:szCs w:val="16"/>
        </w:rPr>
        <w:t xml:space="preserve"> then </w:t>
      </w:r>
      <w:r>
        <w:rPr>
          <w:rFonts w:cs="Times New Roman"/>
          <w:sz w:val="16"/>
          <w:szCs w:val="16"/>
        </w:rPr>
        <w:t xml:space="preserve">a </w:t>
      </w:r>
      <w:r w:rsidRPr="00985280">
        <w:rPr>
          <w:rFonts w:cs="Times New Roman"/>
          <w:sz w:val="16"/>
          <w:szCs w:val="16"/>
        </w:rPr>
        <w:t xml:space="preserve">potential seasonality pattern was observed from </w:t>
      </w:r>
      <w:r>
        <w:rPr>
          <w:rFonts w:cs="Times New Roman"/>
          <w:sz w:val="16"/>
          <w:szCs w:val="16"/>
        </w:rPr>
        <w:t xml:space="preserve">the </w:t>
      </w:r>
      <w:r w:rsidRPr="00985280">
        <w:rPr>
          <w:rFonts w:cs="Times New Roman"/>
          <w:sz w:val="16"/>
          <w:szCs w:val="16"/>
        </w:rPr>
        <w:t>ACF and/or TSD</w:t>
      </w:r>
      <w:r>
        <w:rPr>
          <w:rFonts w:cs="Times New Roman"/>
          <w:sz w:val="16"/>
          <w:szCs w:val="16"/>
        </w:rPr>
        <w:t xml:space="preserve"> analysis</w:t>
      </w:r>
      <w:r w:rsidRPr="00985280">
        <w:rPr>
          <w:rFonts w:cs="Times New Roman"/>
          <w:sz w:val="16"/>
          <w:szCs w:val="16"/>
        </w:rPr>
        <w:t>. Therefore, gap</w:t>
      </w:r>
      <w:r>
        <w:rPr>
          <w:rFonts w:cs="Times New Roman"/>
          <w:sz w:val="16"/>
          <w:szCs w:val="16"/>
        </w:rPr>
        <w:t>-</w:t>
      </w:r>
      <w:r w:rsidRPr="00985280">
        <w:rPr>
          <w:rFonts w:cs="Times New Roman"/>
          <w:sz w:val="16"/>
          <w:szCs w:val="16"/>
        </w:rPr>
        <w:t xml:space="preserve">filled, seasonally adjusted, decomposed trend data </w:t>
      </w:r>
      <w:r>
        <w:rPr>
          <w:rFonts w:cs="Times New Roman"/>
          <w:sz w:val="16"/>
          <w:szCs w:val="16"/>
        </w:rPr>
        <w:t xml:space="preserve">were used </w:t>
      </w:r>
      <w:r w:rsidRPr="00985280">
        <w:rPr>
          <w:rFonts w:cs="Times New Roman"/>
          <w:sz w:val="16"/>
          <w:szCs w:val="16"/>
        </w:rPr>
        <w:t xml:space="preserve">for </w:t>
      </w:r>
      <w:r>
        <w:rPr>
          <w:rFonts w:cs="Times New Roman"/>
          <w:sz w:val="16"/>
          <w:szCs w:val="16"/>
        </w:rPr>
        <w:t xml:space="preserve">the </w:t>
      </w:r>
      <w:r w:rsidRPr="00985280">
        <w:rPr>
          <w:rFonts w:cs="Times New Roman"/>
          <w:sz w:val="16"/>
          <w:szCs w:val="16"/>
        </w:rPr>
        <w:t>trend analyses.</w:t>
      </w:r>
    </w:p>
    <w:p w14:paraId="012980BA" w14:textId="400E0473" w:rsidR="00F5647C" w:rsidRPr="00985280" w:rsidRDefault="00F5647C" w:rsidP="00F5647C">
      <w:pPr>
        <w:pStyle w:val="Bodytextreduced"/>
        <w:rPr>
          <w:snapToGrid w:val="0"/>
        </w:rPr>
      </w:pPr>
      <w:r w:rsidRPr="00985280">
        <w:rPr>
          <w:vertAlign w:val="superscript"/>
        </w:rPr>
        <w:t>5</w:t>
      </w:r>
      <w:r w:rsidRPr="00985280">
        <w:t xml:space="preserve"> If </w:t>
      </w:r>
      <w:r w:rsidR="00FD16DB">
        <w:t>"</w:t>
      </w:r>
      <w:proofErr w:type="spellStart"/>
      <w:r>
        <w:t>n</w:t>
      </w:r>
      <w:r w:rsidRPr="00985280">
        <w:t>on</w:t>
      </w:r>
      <w:r>
        <w:t>d</w:t>
      </w:r>
      <w:r w:rsidRPr="00985280">
        <w:t>ecomposed</w:t>
      </w:r>
      <w:proofErr w:type="spellEnd"/>
      <w:r>
        <w:t>,</w:t>
      </w:r>
      <w:r w:rsidR="00FD16DB">
        <w:t>"</w:t>
      </w:r>
      <w:r w:rsidRPr="00985280">
        <w:t xml:space="preserve"> then no obvious seasonality pattern was observed</w:t>
      </w:r>
      <w:r>
        <w:t>;</w:t>
      </w:r>
      <w:r w:rsidRPr="00985280">
        <w:t xml:space="preserve"> therefore</w:t>
      </w:r>
      <w:r>
        <w:t>,</w:t>
      </w:r>
      <w:r w:rsidRPr="00985280">
        <w:t xml:space="preserve"> </w:t>
      </w:r>
      <w:r>
        <w:t>a</w:t>
      </w:r>
      <w:r w:rsidRPr="00985280">
        <w:t xml:space="preserve"> regular processed dataset (not gap</w:t>
      </w:r>
      <w:r>
        <w:t>-</w:t>
      </w:r>
      <w:r w:rsidRPr="00985280">
        <w:t xml:space="preserve">filled or decomposed) </w:t>
      </w:r>
      <w:r>
        <w:t xml:space="preserve">was used </w:t>
      </w:r>
      <w:r w:rsidRPr="00985280">
        <w:t xml:space="preserve">for </w:t>
      </w:r>
      <w:r>
        <w:t xml:space="preserve">the </w:t>
      </w:r>
      <w:r w:rsidRPr="00985280">
        <w:t>trend analyses.</w:t>
      </w:r>
    </w:p>
    <w:tbl>
      <w:tblPr>
        <w:tblW w:w="966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70"/>
        <w:gridCol w:w="1439"/>
        <w:gridCol w:w="1127"/>
        <w:gridCol w:w="864"/>
        <w:gridCol w:w="961"/>
        <w:gridCol w:w="864"/>
        <w:gridCol w:w="2016"/>
        <w:gridCol w:w="1326"/>
      </w:tblGrid>
      <w:tr w:rsidR="00430902" w:rsidRPr="00430902" w14:paraId="597C21BE" w14:textId="77777777" w:rsidTr="00574F62">
        <w:trPr>
          <w:trHeight w:val="617"/>
          <w:tblHeader/>
          <w:jc w:val="center"/>
        </w:trPr>
        <w:tc>
          <w:tcPr>
            <w:tcW w:w="1070" w:type="dxa"/>
            <w:shd w:val="clear" w:color="auto" w:fill="B4C6E7" w:themeFill="accent1" w:themeFillTint="66"/>
            <w:vAlign w:val="bottom"/>
            <w:hideMark/>
          </w:tcPr>
          <w:p w14:paraId="722680BE" w14:textId="77777777" w:rsidR="002B6251" w:rsidRPr="00574F62" w:rsidRDefault="002B6251" w:rsidP="00574F62">
            <w:pPr>
              <w:pStyle w:val="TableText"/>
              <w:jc w:val="center"/>
              <w:rPr>
                <w:b/>
              </w:rPr>
            </w:pPr>
            <w:r w:rsidRPr="00574F62">
              <w:rPr>
                <w:b/>
              </w:rPr>
              <w:t>Trend Test</w:t>
            </w:r>
          </w:p>
        </w:tc>
        <w:tc>
          <w:tcPr>
            <w:tcW w:w="1439" w:type="dxa"/>
            <w:shd w:val="clear" w:color="auto" w:fill="B4C6E7" w:themeFill="accent1" w:themeFillTint="66"/>
            <w:vAlign w:val="bottom"/>
            <w:hideMark/>
          </w:tcPr>
          <w:p w14:paraId="4A25F2EE" w14:textId="77777777" w:rsidR="002B6251" w:rsidRPr="00574F62" w:rsidRDefault="002B6251" w:rsidP="00574F62">
            <w:pPr>
              <w:pStyle w:val="TableText"/>
              <w:jc w:val="center"/>
              <w:rPr>
                <w:b/>
              </w:rPr>
            </w:pPr>
            <w:r w:rsidRPr="00574F62">
              <w:rPr>
                <w:b/>
              </w:rPr>
              <w:t>Station/WBID</w:t>
            </w:r>
          </w:p>
        </w:tc>
        <w:tc>
          <w:tcPr>
            <w:tcW w:w="1127" w:type="dxa"/>
            <w:shd w:val="clear" w:color="auto" w:fill="B4C6E7" w:themeFill="accent1" w:themeFillTint="66"/>
            <w:vAlign w:val="bottom"/>
            <w:hideMark/>
          </w:tcPr>
          <w:p w14:paraId="2CE582AF" w14:textId="77777777" w:rsidR="002B6251" w:rsidRPr="00574F62" w:rsidRDefault="002B6251" w:rsidP="00574F62">
            <w:pPr>
              <w:pStyle w:val="TableText"/>
              <w:jc w:val="center"/>
              <w:rPr>
                <w:b/>
              </w:rPr>
            </w:pPr>
            <w:r w:rsidRPr="00574F62">
              <w:rPr>
                <w:b/>
              </w:rPr>
              <w:t>Parameter</w:t>
            </w:r>
          </w:p>
        </w:tc>
        <w:tc>
          <w:tcPr>
            <w:tcW w:w="864" w:type="dxa"/>
            <w:shd w:val="clear" w:color="auto" w:fill="B4C6E7" w:themeFill="accent1" w:themeFillTint="66"/>
            <w:vAlign w:val="bottom"/>
            <w:hideMark/>
          </w:tcPr>
          <w:p w14:paraId="7BD32E77" w14:textId="77777777" w:rsidR="002B6251" w:rsidRPr="00574F62" w:rsidRDefault="002B6251" w:rsidP="00574F62">
            <w:pPr>
              <w:pStyle w:val="TableText"/>
              <w:jc w:val="center"/>
              <w:rPr>
                <w:b/>
              </w:rPr>
            </w:pPr>
            <w:r w:rsidRPr="00574F62">
              <w:rPr>
                <w:b/>
              </w:rPr>
              <w:t>Tau</w:t>
            </w:r>
          </w:p>
        </w:tc>
        <w:tc>
          <w:tcPr>
            <w:tcW w:w="961" w:type="dxa"/>
            <w:shd w:val="clear" w:color="auto" w:fill="B4C6E7" w:themeFill="accent1" w:themeFillTint="66"/>
            <w:vAlign w:val="bottom"/>
            <w:hideMark/>
          </w:tcPr>
          <w:p w14:paraId="6FAA8297" w14:textId="77777777" w:rsidR="002B6251" w:rsidRPr="00574F62" w:rsidRDefault="002B6251" w:rsidP="00574F62">
            <w:pPr>
              <w:pStyle w:val="TableText"/>
              <w:jc w:val="center"/>
              <w:rPr>
                <w:b/>
              </w:rPr>
            </w:pPr>
            <w:r w:rsidRPr="00574F62">
              <w:rPr>
                <w:b/>
              </w:rPr>
              <w:t>P-value</w:t>
            </w:r>
          </w:p>
        </w:tc>
        <w:tc>
          <w:tcPr>
            <w:tcW w:w="864" w:type="dxa"/>
            <w:shd w:val="clear" w:color="auto" w:fill="B4C6E7" w:themeFill="accent1" w:themeFillTint="66"/>
            <w:vAlign w:val="bottom"/>
            <w:hideMark/>
          </w:tcPr>
          <w:p w14:paraId="7B60C254" w14:textId="79C0C164" w:rsidR="002B6251" w:rsidRPr="00574F62" w:rsidRDefault="002B6251" w:rsidP="00574F62">
            <w:pPr>
              <w:pStyle w:val="TableText"/>
              <w:jc w:val="center"/>
              <w:rPr>
                <w:b/>
              </w:rPr>
            </w:pPr>
            <w:r w:rsidRPr="00574F62">
              <w:rPr>
                <w:b/>
              </w:rPr>
              <w:t>Slope</w:t>
            </w:r>
            <w:r w:rsidR="00430902" w:rsidRPr="00574F62">
              <w:rPr>
                <w:b/>
                <w:vertAlign w:val="superscript"/>
              </w:rPr>
              <w:t>1</w:t>
            </w:r>
          </w:p>
        </w:tc>
        <w:tc>
          <w:tcPr>
            <w:tcW w:w="2016" w:type="dxa"/>
            <w:shd w:val="clear" w:color="auto" w:fill="B4C6E7" w:themeFill="accent1" w:themeFillTint="66"/>
            <w:vAlign w:val="bottom"/>
            <w:hideMark/>
          </w:tcPr>
          <w:p w14:paraId="7E8748AB" w14:textId="026B5E04" w:rsidR="00430902" w:rsidRDefault="002B6251" w:rsidP="00574F62">
            <w:pPr>
              <w:pStyle w:val="TableText"/>
              <w:jc w:val="center"/>
              <w:rPr>
                <w:b/>
              </w:rPr>
            </w:pPr>
            <w:r w:rsidRPr="00574F62">
              <w:rPr>
                <w:b/>
              </w:rPr>
              <w:t xml:space="preserve">Statistical </w:t>
            </w:r>
          </w:p>
          <w:p w14:paraId="4A0C0AE0" w14:textId="544BE46F" w:rsidR="002B6251" w:rsidRPr="00574F62" w:rsidRDefault="002B6251" w:rsidP="00574F62">
            <w:pPr>
              <w:pStyle w:val="TableText"/>
              <w:jc w:val="center"/>
              <w:rPr>
                <w:b/>
              </w:rPr>
            </w:pPr>
            <w:r w:rsidRPr="00574F62">
              <w:rPr>
                <w:b/>
              </w:rPr>
              <w:t>Trend Test Interpretation</w:t>
            </w:r>
            <w:r w:rsidR="00430902" w:rsidRPr="00574F62">
              <w:rPr>
                <w:b/>
                <w:vertAlign w:val="superscript"/>
              </w:rPr>
              <w:t>2</w:t>
            </w:r>
          </w:p>
        </w:tc>
        <w:tc>
          <w:tcPr>
            <w:tcW w:w="1326" w:type="dxa"/>
            <w:shd w:val="clear" w:color="auto" w:fill="B4C6E7" w:themeFill="accent1" w:themeFillTint="66"/>
            <w:vAlign w:val="bottom"/>
            <w:hideMark/>
          </w:tcPr>
          <w:p w14:paraId="4B09FEAD" w14:textId="6C026DD5" w:rsidR="002B6251" w:rsidRPr="00574F62" w:rsidRDefault="002B6251" w:rsidP="00574F62">
            <w:pPr>
              <w:pStyle w:val="TableText"/>
              <w:jc w:val="center"/>
              <w:rPr>
                <w:b/>
              </w:rPr>
            </w:pPr>
            <w:r w:rsidRPr="00574F62">
              <w:rPr>
                <w:b/>
              </w:rPr>
              <w:t>Data Series Used</w:t>
            </w:r>
            <w:r w:rsidR="00430902" w:rsidRPr="00574F62">
              <w:rPr>
                <w:b/>
                <w:vertAlign w:val="superscript"/>
              </w:rPr>
              <w:t>3, 4, 5</w:t>
            </w:r>
          </w:p>
        </w:tc>
      </w:tr>
      <w:tr w:rsidR="002B6251" w14:paraId="582A6355" w14:textId="77777777" w:rsidTr="00574F62">
        <w:trPr>
          <w:trHeight w:val="20"/>
          <w:jc w:val="center"/>
        </w:trPr>
        <w:tc>
          <w:tcPr>
            <w:tcW w:w="1070" w:type="dxa"/>
            <w:shd w:val="clear" w:color="auto" w:fill="auto"/>
            <w:vAlign w:val="center"/>
            <w:hideMark/>
          </w:tcPr>
          <w:p w14:paraId="4822D80A" w14:textId="77777777" w:rsidR="002B6251" w:rsidRPr="00574F62" w:rsidRDefault="002B6251" w:rsidP="00574F62">
            <w:pPr>
              <w:pStyle w:val="TableText"/>
              <w:jc w:val="center"/>
              <w:rPr>
                <w:b/>
              </w:rPr>
            </w:pPr>
            <w:r w:rsidRPr="00574F62">
              <w:rPr>
                <w:b/>
              </w:rPr>
              <w:t>Seasonal Kendall</w:t>
            </w:r>
          </w:p>
        </w:tc>
        <w:tc>
          <w:tcPr>
            <w:tcW w:w="1439" w:type="dxa"/>
            <w:shd w:val="clear" w:color="auto" w:fill="auto"/>
            <w:vAlign w:val="center"/>
            <w:hideMark/>
          </w:tcPr>
          <w:p w14:paraId="7BC6D750" w14:textId="77777777" w:rsidR="002B6251" w:rsidRDefault="002B6251" w:rsidP="00574F62">
            <w:pPr>
              <w:pStyle w:val="TableText"/>
              <w:jc w:val="center"/>
            </w:pPr>
            <w:r>
              <w:t>3240A</w:t>
            </w:r>
          </w:p>
        </w:tc>
        <w:tc>
          <w:tcPr>
            <w:tcW w:w="1127" w:type="dxa"/>
            <w:shd w:val="clear" w:color="auto" w:fill="auto"/>
            <w:vAlign w:val="center"/>
            <w:hideMark/>
          </w:tcPr>
          <w:p w14:paraId="163F168B" w14:textId="77777777" w:rsidR="002B6251" w:rsidRDefault="002B6251" w:rsidP="00574F62">
            <w:pPr>
              <w:pStyle w:val="TableText"/>
              <w:jc w:val="center"/>
            </w:pPr>
            <w:r>
              <w:t>TP (mg/L)</w:t>
            </w:r>
          </w:p>
        </w:tc>
        <w:tc>
          <w:tcPr>
            <w:tcW w:w="864" w:type="dxa"/>
            <w:shd w:val="clear" w:color="auto" w:fill="auto"/>
            <w:vAlign w:val="center"/>
            <w:hideMark/>
          </w:tcPr>
          <w:p w14:paraId="0D509D5A" w14:textId="77777777" w:rsidR="002B6251" w:rsidRDefault="002B6251" w:rsidP="00574F62">
            <w:pPr>
              <w:pStyle w:val="TableText"/>
              <w:jc w:val="center"/>
            </w:pPr>
            <w:r>
              <w:t>-0.273</w:t>
            </w:r>
          </w:p>
        </w:tc>
        <w:tc>
          <w:tcPr>
            <w:tcW w:w="961" w:type="dxa"/>
            <w:shd w:val="clear" w:color="auto" w:fill="auto"/>
            <w:vAlign w:val="center"/>
            <w:hideMark/>
          </w:tcPr>
          <w:p w14:paraId="68B14AC7" w14:textId="77777777" w:rsidR="002B6251" w:rsidRDefault="002B6251" w:rsidP="00574F62">
            <w:pPr>
              <w:pStyle w:val="TableText"/>
              <w:jc w:val="center"/>
            </w:pPr>
            <w:r>
              <w:t>&lt; 0.001</w:t>
            </w:r>
          </w:p>
        </w:tc>
        <w:tc>
          <w:tcPr>
            <w:tcW w:w="864" w:type="dxa"/>
            <w:shd w:val="clear" w:color="auto" w:fill="auto"/>
            <w:vAlign w:val="center"/>
            <w:hideMark/>
          </w:tcPr>
          <w:p w14:paraId="748EA043" w14:textId="77777777" w:rsidR="002B6251" w:rsidRDefault="002B6251" w:rsidP="00574F62">
            <w:pPr>
              <w:pStyle w:val="TableText"/>
              <w:jc w:val="center"/>
            </w:pPr>
            <w:r>
              <w:t>-0.0015</w:t>
            </w:r>
          </w:p>
        </w:tc>
        <w:tc>
          <w:tcPr>
            <w:tcW w:w="2016" w:type="dxa"/>
            <w:shd w:val="clear" w:color="auto" w:fill="auto"/>
            <w:noWrap/>
            <w:vAlign w:val="center"/>
            <w:hideMark/>
          </w:tcPr>
          <w:p w14:paraId="1EA720BB" w14:textId="343C6EEE"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vAlign w:val="center"/>
            <w:hideMark/>
          </w:tcPr>
          <w:p w14:paraId="0C9F591D" w14:textId="77777777" w:rsidR="002B6251" w:rsidRDefault="002B6251" w:rsidP="00574F62">
            <w:pPr>
              <w:pStyle w:val="TableText"/>
              <w:jc w:val="center"/>
            </w:pPr>
            <w:r>
              <w:t>Decomposed</w:t>
            </w:r>
          </w:p>
        </w:tc>
      </w:tr>
      <w:tr w:rsidR="00430902" w14:paraId="54683DE1" w14:textId="77777777" w:rsidTr="00574F62">
        <w:trPr>
          <w:trHeight w:val="20"/>
          <w:jc w:val="center"/>
        </w:trPr>
        <w:tc>
          <w:tcPr>
            <w:tcW w:w="1070" w:type="dxa"/>
            <w:shd w:val="clear" w:color="auto" w:fill="auto"/>
            <w:noWrap/>
            <w:vAlign w:val="center"/>
            <w:hideMark/>
          </w:tcPr>
          <w:p w14:paraId="6D319DC0" w14:textId="77777777" w:rsidR="002B6251" w:rsidRPr="00574F62" w:rsidRDefault="002B6251" w:rsidP="00574F62">
            <w:pPr>
              <w:pStyle w:val="TableText"/>
              <w:jc w:val="center"/>
              <w:rPr>
                <w:b/>
              </w:rPr>
            </w:pPr>
            <w:r w:rsidRPr="00574F62">
              <w:rPr>
                <w:b/>
              </w:rPr>
              <w:t>Mann-Kendall</w:t>
            </w:r>
          </w:p>
        </w:tc>
        <w:tc>
          <w:tcPr>
            <w:tcW w:w="1439" w:type="dxa"/>
            <w:shd w:val="clear" w:color="auto" w:fill="auto"/>
            <w:vAlign w:val="center"/>
            <w:hideMark/>
          </w:tcPr>
          <w:p w14:paraId="237DC1D8" w14:textId="77777777" w:rsidR="002B6251" w:rsidRDefault="002B6251" w:rsidP="00574F62">
            <w:pPr>
              <w:pStyle w:val="TableText"/>
              <w:jc w:val="center"/>
            </w:pPr>
            <w:r>
              <w:t>3240A</w:t>
            </w:r>
          </w:p>
        </w:tc>
        <w:tc>
          <w:tcPr>
            <w:tcW w:w="1127" w:type="dxa"/>
            <w:shd w:val="clear" w:color="auto" w:fill="auto"/>
            <w:vAlign w:val="center"/>
            <w:hideMark/>
          </w:tcPr>
          <w:p w14:paraId="2A822EF2" w14:textId="77777777" w:rsidR="002B6251" w:rsidRDefault="002B6251" w:rsidP="00574F62">
            <w:pPr>
              <w:pStyle w:val="TableText"/>
              <w:jc w:val="center"/>
            </w:pPr>
            <w:r>
              <w:t>TP (mg/L)</w:t>
            </w:r>
          </w:p>
        </w:tc>
        <w:tc>
          <w:tcPr>
            <w:tcW w:w="864" w:type="dxa"/>
            <w:shd w:val="clear" w:color="auto" w:fill="auto"/>
            <w:noWrap/>
            <w:vAlign w:val="center"/>
            <w:hideMark/>
          </w:tcPr>
          <w:p w14:paraId="5F4FCB96" w14:textId="77777777" w:rsidR="002B6251" w:rsidRDefault="002B6251" w:rsidP="00574F62">
            <w:pPr>
              <w:pStyle w:val="TableText"/>
              <w:jc w:val="center"/>
            </w:pPr>
            <w:r>
              <w:t>-0.273</w:t>
            </w:r>
          </w:p>
        </w:tc>
        <w:tc>
          <w:tcPr>
            <w:tcW w:w="961" w:type="dxa"/>
            <w:shd w:val="clear" w:color="auto" w:fill="auto"/>
            <w:noWrap/>
            <w:vAlign w:val="center"/>
            <w:hideMark/>
          </w:tcPr>
          <w:p w14:paraId="134212E2" w14:textId="77777777" w:rsidR="002B6251" w:rsidRDefault="002B6251" w:rsidP="00574F62">
            <w:pPr>
              <w:pStyle w:val="TableText"/>
              <w:jc w:val="center"/>
            </w:pPr>
            <w:r>
              <w:t>&lt; 0.001</w:t>
            </w:r>
          </w:p>
        </w:tc>
        <w:tc>
          <w:tcPr>
            <w:tcW w:w="864" w:type="dxa"/>
            <w:shd w:val="clear" w:color="auto" w:fill="auto"/>
            <w:noWrap/>
            <w:vAlign w:val="center"/>
            <w:hideMark/>
          </w:tcPr>
          <w:p w14:paraId="68DB3653" w14:textId="77777777" w:rsidR="002B6251" w:rsidRDefault="002B6251" w:rsidP="00574F62">
            <w:pPr>
              <w:pStyle w:val="TableText"/>
              <w:jc w:val="center"/>
            </w:pPr>
            <w:r>
              <w:t>-0.0015</w:t>
            </w:r>
          </w:p>
        </w:tc>
        <w:tc>
          <w:tcPr>
            <w:tcW w:w="2016" w:type="dxa"/>
            <w:shd w:val="clear" w:color="auto" w:fill="auto"/>
            <w:noWrap/>
            <w:vAlign w:val="center"/>
            <w:hideMark/>
          </w:tcPr>
          <w:p w14:paraId="3CC00045" w14:textId="0D787642"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noWrap/>
            <w:vAlign w:val="center"/>
            <w:hideMark/>
          </w:tcPr>
          <w:p w14:paraId="2CD7230C" w14:textId="77777777" w:rsidR="002B6251" w:rsidRDefault="002B6251" w:rsidP="00574F62">
            <w:pPr>
              <w:pStyle w:val="TableText"/>
              <w:jc w:val="center"/>
            </w:pPr>
            <w:r>
              <w:t>Decomposed</w:t>
            </w:r>
          </w:p>
        </w:tc>
      </w:tr>
      <w:tr w:rsidR="002B6251" w14:paraId="11F73FDC" w14:textId="77777777" w:rsidTr="00574F62">
        <w:trPr>
          <w:trHeight w:val="20"/>
          <w:jc w:val="center"/>
        </w:trPr>
        <w:tc>
          <w:tcPr>
            <w:tcW w:w="1070" w:type="dxa"/>
            <w:shd w:val="clear" w:color="auto" w:fill="auto"/>
            <w:vAlign w:val="center"/>
            <w:hideMark/>
          </w:tcPr>
          <w:p w14:paraId="3E1AB542" w14:textId="77777777" w:rsidR="002B6251" w:rsidRPr="00574F62" w:rsidRDefault="002B6251" w:rsidP="00574F62">
            <w:pPr>
              <w:pStyle w:val="TableText"/>
              <w:jc w:val="center"/>
              <w:rPr>
                <w:b/>
              </w:rPr>
            </w:pPr>
            <w:r w:rsidRPr="00574F62">
              <w:rPr>
                <w:b/>
              </w:rPr>
              <w:t>Seasonal Kendall</w:t>
            </w:r>
          </w:p>
        </w:tc>
        <w:tc>
          <w:tcPr>
            <w:tcW w:w="1439" w:type="dxa"/>
            <w:shd w:val="clear" w:color="auto" w:fill="auto"/>
            <w:vAlign w:val="center"/>
            <w:hideMark/>
          </w:tcPr>
          <w:p w14:paraId="21A87A9F" w14:textId="77777777" w:rsidR="002B6251" w:rsidRDefault="002B6251" w:rsidP="00574F62">
            <w:pPr>
              <w:pStyle w:val="TableText"/>
              <w:jc w:val="center"/>
            </w:pPr>
            <w:r>
              <w:t>3240B</w:t>
            </w:r>
          </w:p>
        </w:tc>
        <w:tc>
          <w:tcPr>
            <w:tcW w:w="1127" w:type="dxa"/>
            <w:shd w:val="clear" w:color="auto" w:fill="auto"/>
            <w:vAlign w:val="center"/>
            <w:hideMark/>
          </w:tcPr>
          <w:p w14:paraId="5774F0D7" w14:textId="77777777" w:rsidR="002B6251" w:rsidRDefault="002B6251" w:rsidP="00574F62">
            <w:pPr>
              <w:pStyle w:val="TableText"/>
              <w:jc w:val="center"/>
            </w:pPr>
            <w:r>
              <w:t>TP (mg/L)</w:t>
            </w:r>
          </w:p>
        </w:tc>
        <w:tc>
          <w:tcPr>
            <w:tcW w:w="864" w:type="dxa"/>
            <w:shd w:val="clear" w:color="auto" w:fill="auto"/>
            <w:vAlign w:val="center"/>
            <w:hideMark/>
          </w:tcPr>
          <w:p w14:paraId="3C484218" w14:textId="77777777" w:rsidR="002B6251" w:rsidRDefault="002B6251" w:rsidP="00574F62">
            <w:pPr>
              <w:pStyle w:val="TableText"/>
              <w:jc w:val="center"/>
            </w:pPr>
            <w:r>
              <w:t>-0.725</w:t>
            </w:r>
          </w:p>
        </w:tc>
        <w:tc>
          <w:tcPr>
            <w:tcW w:w="961" w:type="dxa"/>
            <w:shd w:val="clear" w:color="auto" w:fill="auto"/>
            <w:vAlign w:val="center"/>
            <w:hideMark/>
          </w:tcPr>
          <w:p w14:paraId="3B1C7254" w14:textId="77777777" w:rsidR="002B6251" w:rsidRDefault="002B6251" w:rsidP="00574F62">
            <w:pPr>
              <w:pStyle w:val="TableText"/>
              <w:jc w:val="center"/>
            </w:pPr>
            <w:r>
              <w:t>&lt; 0.001</w:t>
            </w:r>
          </w:p>
        </w:tc>
        <w:tc>
          <w:tcPr>
            <w:tcW w:w="864" w:type="dxa"/>
            <w:shd w:val="clear" w:color="auto" w:fill="auto"/>
            <w:vAlign w:val="center"/>
            <w:hideMark/>
          </w:tcPr>
          <w:p w14:paraId="4D5AD1AA" w14:textId="77777777" w:rsidR="002B6251" w:rsidRDefault="002B6251" w:rsidP="00574F62">
            <w:pPr>
              <w:pStyle w:val="TableText"/>
              <w:jc w:val="center"/>
            </w:pPr>
            <w:r>
              <w:t>-0.0095</w:t>
            </w:r>
          </w:p>
        </w:tc>
        <w:tc>
          <w:tcPr>
            <w:tcW w:w="2016" w:type="dxa"/>
            <w:shd w:val="clear" w:color="auto" w:fill="auto"/>
            <w:noWrap/>
            <w:vAlign w:val="center"/>
            <w:hideMark/>
          </w:tcPr>
          <w:p w14:paraId="302A35BC" w14:textId="615D74A0"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vAlign w:val="center"/>
            <w:hideMark/>
          </w:tcPr>
          <w:p w14:paraId="5E5C3201" w14:textId="77777777" w:rsidR="002B6251" w:rsidRDefault="002B6251" w:rsidP="00574F62">
            <w:pPr>
              <w:pStyle w:val="TableText"/>
              <w:jc w:val="center"/>
            </w:pPr>
            <w:r>
              <w:t>Decomposed</w:t>
            </w:r>
          </w:p>
        </w:tc>
      </w:tr>
      <w:tr w:rsidR="00430902" w14:paraId="3E86F5AA" w14:textId="77777777" w:rsidTr="00574F62">
        <w:trPr>
          <w:trHeight w:val="20"/>
          <w:jc w:val="center"/>
        </w:trPr>
        <w:tc>
          <w:tcPr>
            <w:tcW w:w="1070" w:type="dxa"/>
            <w:shd w:val="clear" w:color="auto" w:fill="auto"/>
            <w:noWrap/>
            <w:vAlign w:val="center"/>
            <w:hideMark/>
          </w:tcPr>
          <w:p w14:paraId="55599930" w14:textId="77777777" w:rsidR="002B6251" w:rsidRPr="00574F62" w:rsidRDefault="002B6251" w:rsidP="00574F62">
            <w:pPr>
              <w:pStyle w:val="TableText"/>
              <w:jc w:val="center"/>
              <w:rPr>
                <w:b/>
              </w:rPr>
            </w:pPr>
            <w:r w:rsidRPr="00574F62">
              <w:rPr>
                <w:b/>
              </w:rPr>
              <w:t>Mann-Kendall</w:t>
            </w:r>
          </w:p>
        </w:tc>
        <w:tc>
          <w:tcPr>
            <w:tcW w:w="1439" w:type="dxa"/>
            <w:shd w:val="clear" w:color="auto" w:fill="auto"/>
            <w:vAlign w:val="center"/>
            <w:hideMark/>
          </w:tcPr>
          <w:p w14:paraId="69569E1A" w14:textId="77777777" w:rsidR="002B6251" w:rsidRDefault="002B6251" w:rsidP="00574F62">
            <w:pPr>
              <w:pStyle w:val="TableText"/>
              <w:jc w:val="center"/>
            </w:pPr>
            <w:r>
              <w:t>3240B</w:t>
            </w:r>
          </w:p>
        </w:tc>
        <w:tc>
          <w:tcPr>
            <w:tcW w:w="1127" w:type="dxa"/>
            <w:shd w:val="clear" w:color="auto" w:fill="auto"/>
            <w:vAlign w:val="center"/>
            <w:hideMark/>
          </w:tcPr>
          <w:p w14:paraId="3AFC3937" w14:textId="77777777" w:rsidR="002B6251" w:rsidRDefault="002B6251" w:rsidP="00574F62">
            <w:pPr>
              <w:pStyle w:val="TableText"/>
              <w:jc w:val="center"/>
            </w:pPr>
            <w:r>
              <w:t>TP (mg/L)</w:t>
            </w:r>
          </w:p>
        </w:tc>
        <w:tc>
          <w:tcPr>
            <w:tcW w:w="864" w:type="dxa"/>
            <w:shd w:val="clear" w:color="auto" w:fill="auto"/>
            <w:noWrap/>
            <w:vAlign w:val="center"/>
            <w:hideMark/>
          </w:tcPr>
          <w:p w14:paraId="792BD0CA" w14:textId="77777777" w:rsidR="002B6251" w:rsidRDefault="002B6251" w:rsidP="00574F62">
            <w:pPr>
              <w:pStyle w:val="TableText"/>
              <w:jc w:val="center"/>
            </w:pPr>
            <w:r>
              <w:t>-0.725</w:t>
            </w:r>
          </w:p>
        </w:tc>
        <w:tc>
          <w:tcPr>
            <w:tcW w:w="961" w:type="dxa"/>
            <w:shd w:val="clear" w:color="auto" w:fill="auto"/>
            <w:noWrap/>
            <w:vAlign w:val="center"/>
            <w:hideMark/>
          </w:tcPr>
          <w:p w14:paraId="20F5BF1C" w14:textId="77777777" w:rsidR="002B6251" w:rsidRDefault="002B6251" w:rsidP="00574F62">
            <w:pPr>
              <w:pStyle w:val="TableText"/>
              <w:jc w:val="center"/>
            </w:pPr>
            <w:r>
              <w:t>&lt; 0.001</w:t>
            </w:r>
          </w:p>
        </w:tc>
        <w:tc>
          <w:tcPr>
            <w:tcW w:w="864" w:type="dxa"/>
            <w:shd w:val="clear" w:color="auto" w:fill="auto"/>
            <w:noWrap/>
            <w:vAlign w:val="center"/>
            <w:hideMark/>
          </w:tcPr>
          <w:p w14:paraId="0EB1540A" w14:textId="77777777" w:rsidR="002B6251" w:rsidRDefault="002B6251" w:rsidP="00574F62">
            <w:pPr>
              <w:pStyle w:val="TableText"/>
              <w:jc w:val="center"/>
            </w:pPr>
            <w:r>
              <w:t>-0.0095</w:t>
            </w:r>
          </w:p>
        </w:tc>
        <w:tc>
          <w:tcPr>
            <w:tcW w:w="2016" w:type="dxa"/>
            <w:shd w:val="clear" w:color="auto" w:fill="auto"/>
            <w:noWrap/>
            <w:vAlign w:val="center"/>
            <w:hideMark/>
          </w:tcPr>
          <w:p w14:paraId="43F1C652" w14:textId="5950163C"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noWrap/>
            <w:vAlign w:val="center"/>
            <w:hideMark/>
          </w:tcPr>
          <w:p w14:paraId="2D520498" w14:textId="77777777" w:rsidR="002B6251" w:rsidRDefault="002B6251" w:rsidP="00574F62">
            <w:pPr>
              <w:pStyle w:val="TableText"/>
              <w:jc w:val="center"/>
            </w:pPr>
            <w:r>
              <w:t>Decomposed</w:t>
            </w:r>
          </w:p>
        </w:tc>
      </w:tr>
      <w:tr w:rsidR="002B6251" w14:paraId="43BCB9AC" w14:textId="77777777" w:rsidTr="00574F62">
        <w:trPr>
          <w:trHeight w:val="20"/>
          <w:jc w:val="center"/>
        </w:trPr>
        <w:tc>
          <w:tcPr>
            <w:tcW w:w="1070" w:type="dxa"/>
            <w:shd w:val="clear" w:color="auto" w:fill="auto"/>
            <w:vAlign w:val="center"/>
            <w:hideMark/>
          </w:tcPr>
          <w:p w14:paraId="5A8B484F" w14:textId="77777777" w:rsidR="002B6251" w:rsidRPr="00574F62" w:rsidRDefault="002B6251" w:rsidP="00574F62">
            <w:pPr>
              <w:pStyle w:val="TableText"/>
              <w:jc w:val="center"/>
              <w:rPr>
                <w:b/>
              </w:rPr>
            </w:pPr>
            <w:r w:rsidRPr="00574F62">
              <w:rPr>
                <w:b/>
              </w:rPr>
              <w:t>Seasonal Kendall</w:t>
            </w:r>
          </w:p>
        </w:tc>
        <w:tc>
          <w:tcPr>
            <w:tcW w:w="1439" w:type="dxa"/>
            <w:shd w:val="clear" w:color="auto" w:fill="auto"/>
            <w:vAlign w:val="center"/>
            <w:hideMark/>
          </w:tcPr>
          <w:p w14:paraId="2C61D877" w14:textId="77777777" w:rsidR="002B6251" w:rsidRDefault="002B6251" w:rsidP="00574F62">
            <w:pPr>
              <w:pStyle w:val="TableText"/>
              <w:jc w:val="center"/>
            </w:pPr>
            <w:r>
              <w:t>3240C</w:t>
            </w:r>
          </w:p>
        </w:tc>
        <w:tc>
          <w:tcPr>
            <w:tcW w:w="1127" w:type="dxa"/>
            <w:shd w:val="clear" w:color="auto" w:fill="auto"/>
            <w:vAlign w:val="center"/>
            <w:hideMark/>
          </w:tcPr>
          <w:p w14:paraId="40BA17EF" w14:textId="77777777" w:rsidR="002B6251" w:rsidRDefault="002B6251" w:rsidP="00574F62">
            <w:pPr>
              <w:pStyle w:val="TableText"/>
              <w:jc w:val="center"/>
            </w:pPr>
            <w:r>
              <w:t>TP (mg/L)</w:t>
            </w:r>
          </w:p>
        </w:tc>
        <w:tc>
          <w:tcPr>
            <w:tcW w:w="864" w:type="dxa"/>
            <w:shd w:val="clear" w:color="auto" w:fill="auto"/>
            <w:vAlign w:val="center"/>
            <w:hideMark/>
          </w:tcPr>
          <w:p w14:paraId="3E350956" w14:textId="77777777" w:rsidR="002B6251" w:rsidRDefault="002B6251" w:rsidP="00574F62">
            <w:pPr>
              <w:pStyle w:val="TableText"/>
              <w:jc w:val="center"/>
            </w:pPr>
            <w:r>
              <w:t>-0.633</w:t>
            </w:r>
          </w:p>
        </w:tc>
        <w:tc>
          <w:tcPr>
            <w:tcW w:w="961" w:type="dxa"/>
            <w:shd w:val="clear" w:color="auto" w:fill="auto"/>
            <w:vAlign w:val="center"/>
            <w:hideMark/>
          </w:tcPr>
          <w:p w14:paraId="13B3F619" w14:textId="77777777" w:rsidR="002B6251" w:rsidRDefault="002B6251" w:rsidP="00574F62">
            <w:pPr>
              <w:pStyle w:val="TableText"/>
              <w:jc w:val="center"/>
            </w:pPr>
            <w:r>
              <w:t>&lt; 0.001</w:t>
            </w:r>
          </w:p>
        </w:tc>
        <w:tc>
          <w:tcPr>
            <w:tcW w:w="864" w:type="dxa"/>
            <w:shd w:val="clear" w:color="auto" w:fill="auto"/>
            <w:vAlign w:val="center"/>
            <w:hideMark/>
          </w:tcPr>
          <w:p w14:paraId="79F4C5FD" w14:textId="77777777" w:rsidR="002B6251" w:rsidRDefault="002B6251" w:rsidP="00574F62">
            <w:pPr>
              <w:pStyle w:val="TableText"/>
              <w:jc w:val="center"/>
            </w:pPr>
            <w:r>
              <w:t>-0.0105</w:t>
            </w:r>
          </w:p>
        </w:tc>
        <w:tc>
          <w:tcPr>
            <w:tcW w:w="2016" w:type="dxa"/>
            <w:shd w:val="clear" w:color="auto" w:fill="auto"/>
            <w:noWrap/>
            <w:vAlign w:val="center"/>
            <w:hideMark/>
          </w:tcPr>
          <w:p w14:paraId="3E5C81DB" w14:textId="7071DC27"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vAlign w:val="center"/>
            <w:hideMark/>
          </w:tcPr>
          <w:p w14:paraId="7DEE8DA4" w14:textId="77777777" w:rsidR="002B6251" w:rsidRDefault="002B6251" w:rsidP="00574F62">
            <w:pPr>
              <w:pStyle w:val="TableText"/>
              <w:jc w:val="center"/>
            </w:pPr>
            <w:r>
              <w:t>Decomposed</w:t>
            </w:r>
          </w:p>
        </w:tc>
      </w:tr>
      <w:tr w:rsidR="00430902" w14:paraId="0D8C651B" w14:textId="77777777" w:rsidTr="00574F62">
        <w:trPr>
          <w:trHeight w:val="20"/>
          <w:jc w:val="center"/>
        </w:trPr>
        <w:tc>
          <w:tcPr>
            <w:tcW w:w="1070" w:type="dxa"/>
            <w:shd w:val="clear" w:color="auto" w:fill="auto"/>
            <w:noWrap/>
            <w:vAlign w:val="center"/>
            <w:hideMark/>
          </w:tcPr>
          <w:p w14:paraId="3A2BE74F" w14:textId="77777777" w:rsidR="002B6251" w:rsidRPr="00574F62" w:rsidRDefault="002B6251" w:rsidP="00574F62">
            <w:pPr>
              <w:pStyle w:val="TableText"/>
              <w:jc w:val="center"/>
              <w:rPr>
                <w:b/>
              </w:rPr>
            </w:pPr>
            <w:r w:rsidRPr="00574F62">
              <w:rPr>
                <w:b/>
              </w:rPr>
              <w:t>Mann-Kendall</w:t>
            </w:r>
          </w:p>
        </w:tc>
        <w:tc>
          <w:tcPr>
            <w:tcW w:w="1439" w:type="dxa"/>
            <w:shd w:val="clear" w:color="auto" w:fill="auto"/>
            <w:vAlign w:val="center"/>
            <w:hideMark/>
          </w:tcPr>
          <w:p w14:paraId="415583C9" w14:textId="77777777" w:rsidR="002B6251" w:rsidRDefault="002B6251" w:rsidP="00574F62">
            <w:pPr>
              <w:pStyle w:val="TableText"/>
              <w:jc w:val="center"/>
            </w:pPr>
            <w:r>
              <w:t>3240C</w:t>
            </w:r>
          </w:p>
        </w:tc>
        <w:tc>
          <w:tcPr>
            <w:tcW w:w="1127" w:type="dxa"/>
            <w:shd w:val="clear" w:color="auto" w:fill="auto"/>
            <w:vAlign w:val="center"/>
            <w:hideMark/>
          </w:tcPr>
          <w:p w14:paraId="08AD97CE" w14:textId="77777777" w:rsidR="002B6251" w:rsidRDefault="002B6251" w:rsidP="00574F62">
            <w:pPr>
              <w:pStyle w:val="TableText"/>
              <w:jc w:val="center"/>
            </w:pPr>
            <w:r>
              <w:t>TP (mg/L)</w:t>
            </w:r>
          </w:p>
        </w:tc>
        <w:tc>
          <w:tcPr>
            <w:tcW w:w="864" w:type="dxa"/>
            <w:shd w:val="clear" w:color="auto" w:fill="auto"/>
            <w:noWrap/>
            <w:vAlign w:val="center"/>
            <w:hideMark/>
          </w:tcPr>
          <w:p w14:paraId="06A56EE4" w14:textId="77777777" w:rsidR="002B6251" w:rsidRDefault="002B6251" w:rsidP="00574F62">
            <w:pPr>
              <w:pStyle w:val="TableText"/>
              <w:jc w:val="center"/>
            </w:pPr>
            <w:r>
              <w:t>-0.633</w:t>
            </w:r>
          </w:p>
        </w:tc>
        <w:tc>
          <w:tcPr>
            <w:tcW w:w="961" w:type="dxa"/>
            <w:shd w:val="clear" w:color="auto" w:fill="auto"/>
            <w:noWrap/>
            <w:vAlign w:val="center"/>
            <w:hideMark/>
          </w:tcPr>
          <w:p w14:paraId="139BC506" w14:textId="77777777" w:rsidR="002B6251" w:rsidRDefault="002B6251" w:rsidP="00574F62">
            <w:pPr>
              <w:pStyle w:val="TableText"/>
              <w:jc w:val="center"/>
            </w:pPr>
            <w:r>
              <w:t>&lt; 0.001</w:t>
            </w:r>
          </w:p>
        </w:tc>
        <w:tc>
          <w:tcPr>
            <w:tcW w:w="864" w:type="dxa"/>
            <w:shd w:val="clear" w:color="auto" w:fill="auto"/>
            <w:noWrap/>
            <w:vAlign w:val="center"/>
            <w:hideMark/>
          </w:tcPr>
          <w:p w14:paraId="59E22064" w14:textId="77777777" w:rsidR="002B6251" w:rsidRDefault="002B6251" w:rsidP="00574F62">
            <w:pPr>
              <w:pStyle w:val="TableText"/>
              <w:jc w:val="center"/>
            </w:pPr>
            <w:r>
              <w:t>-0.0105</w:t>
            </w:r>
          </w:p>
        </w:tc>
        <w:tc>
          <w:tcPr>
            <w:tcW w:w="2016" w:type="dxa"/>
            <w:shd w:val="clear" w:color="auto" w:fill="auto"/>
            <w:noWrap/>
            <w:vAlign w:val="center"/>
            <w:hideMark/>
          </w:tcPr>
          <w:p w14:paraId="5301726B" w14:textId="5B17B4A2" w:rsidR="002B6251" w:rsidRDefault="002B6251" w:rsidP="00574F62">
            <w:pPr>
              <w:pStyle w:val="TableText"/>
              <w:jc w:val="center"/>
            </w:pPr>
            <w:r>
              <w:t xml:space="preserve">Negative </w:t>
            </w:r>
            <w:r w:rsidR="00430902">
              <w:t>s</w:t>
            </w:r>
            <w:r>
              <w:t>ignificant trend</w:t>
            </w:r>
          </w:p>
        </w:tc>
        <w:tc>
          <w:tcPr>
            <w:tcW w:w="1326" w:type="dxa"/>
            <w:shd w:val="clear" w:color="auto" w:fill="auto"/>
            <w:noWrap/>
            <w:vAlign w:val="center"/>
            <w:hideMark/>
          </w:tcPr>
          <w:p w14:paraId="798F67C2" w14:textId="77777777" w:rsidR="002B6251" w:rsidRDefault="002B6251" w:rsidP="00574F62">
            <w:pPr>
              <w:pStyle w:val="TableText"/>
              <w:jc w:val="center"/>
            </w:pPr>
            <w:r>
              <w:t>Decomposed</w:t>
            </w:r>
          </w:p>
        </w:tc>
      </w:tr>
      <w:tr w:rsidR="002B6251" w14:paraId="209CC049" w14:textId="77777777" w:rsidTr="00574F62">
        <w:trPr>
          <w:trHeight w:val="20"/>
          <w:jc w:val="center"/>
        </w:trPr>
        <w:tc>
          <w:tcPr>
            <w:tcW w:w="1070" w:type="dxa"/>
            <w:shd w:val="clear" w:color="auto" w:fill="auto"/>
            <w:vAlign w:val="center"/>
            <w:hideMark/>
          </w:tcPr>
          <w:p w14:paraId="5E0F7860" w14:textId="77777777" w:rsidR="002B6251" w:rsidRPr="00574F62" w:rsidRDefault="002B6251" w:rsidP="00574F62">
            <w:pPr>
              <w:pStyle w:val="TableText"/>
              <w:jc w:val="center"/>
              <w:rPr>
                <w:b/>
              </w:rPr>
            </w:pPr>
            <w:r w:rsidRPr="00574F62">
              <w:rPr>
                <w:b/>
              </w:rPr>
              <w:t>Seasonal Kendall</w:t>
            </w:r>
          </w:p>
        </w:tc>
        <w:tc>
          <w:tcPr>
            <w:tcW w:w="1439" w:type="dxa"/>
            <w:shd w:val="clear" w:color="auto" w:fill="auto"/>
            <w:vAlign w:val="center"/>
            <w:hideMark/>
          </w:tcPr>
          <w:p w14:paraId="1289E43A" w14:textId="77777777" w:rsidR="002B6251" w:rsidRDefault="002B6251" w:rsidP="00574F62">
            <w:pPr>
              <w:pStyle w:val="TableText"/>
              <w:jc w:val="center"/>
            </w:pPr>
            <w:r>
              <w:t>S79</w:t>
            </w:r>
          </w:p>
        </w:tc>
        <w:tc>
          <w:tcPr>
            <w:tcW w:w="1127" w:type="dxa"/>
            <w:shd w:val="clear" w:color="auto" w:fill="auto"/>
            <w:vAlign w:val="center"/>
            <w:hideMark/>
          </w:tcPr>
          <w:p w14:paraId="4F054762" w14:textId="77777777" w:rsidR="002B6251" w:rsidRDefault="002B6251" w:rsidP="00574F62">
            <w:pPr>
              <w:pStyle w:val="TableText"/>
              <w:jc w:val="center"/>
            </w:pPr>
            <w:r>
              <w:t>TP (mg/L)</w:t>
            </w:r>
          </w:p>
        </w:tc>
        <w:tc>
          <w:tcPr>
            <w:tcW w:w="864" w:type="dxa"/>
            <w:shd w:val="clear" w:color="auto" w:fill="auto"/>
            <w:vAlign w:val="center"/>
            <w:hideMark/>
          </w:tcPr>
          <w:p w14:paraId="18904AED" w14:textId="77777777" w:rsidR="002B6251" w:rsidRDefault="002B6251" w:rsidP="00574F62">
            <w:pPr>
              <w:pStyle w:val="TableText"/>
              <w:jc w:val="center"/>
            </w:pPr>
            <w:r>
              <w:t>-0.428</w:t>
            </w:r>
          </w:p>
        </w:tc>
        <w:tc>
          <w:tcPr>
            <w:tcW w:w="961" w:type="dxa"/>
            <w:shd w:val="clear" w:color="auto" w:fill="auto"/>
            <w:vAlign w:val="center"/>
            <w:hideMark/>
          </w:tcPr>
          <w:p w14:paraId="72973525" w14:textId="77777777" w:rsidR="002B6251" w:rsidRDefault="002B6251" w:rsidP="00574F62">
            <w:pPr>
              <w:pStyle w:val="TableText"/>
              <w:jc w:val="center"/>
            </w:pPr>
            <w:r>
              <w:t>&lt; 0.001</w:t>
            </w:r>
          </w:p>
        </w:tc>
        <w:tc>
          <w:tcPr>
            <w:tcW w:w="864" w:type="dxa"/>
            <w:shd w:val="clear" w:color="auto" w:fill="auto"/>
            <w:vAlign w:val="center"/>
            <w:hideMark/>
          </w:tcPr>
          <w:p w14:paraId="2DDEBE7C" w14:textId="77777777" w:rsidR="002B6251" w:rsidRDefault="002B6251" w:rsidP="00574F62">
            <w:pPr>
              <w:pStyle w:val="TableText"/>
              <w:jc w:val="center"/>
            </w:pPr>
            <w:r>
              <w:t>-0.0063</w:t>
            </w:r>
          </w:p>
        </w:tc>
        <w:tc>
          <w:tcPr>
            <w:tcW w:w="2016" w:type="dxa"/>
            <w:shd w:val="clear" w:color="auto" w:fill="auto"/>
            <w:noWrap/>
            <w:vAlign w:val="center"/>
            <w:hideMark/>
          </w:tcPr>
          <w:p w14:paraId="553E6034" w14:textId="37799D6B"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vAlign w:val="center"/>
            <w:hideMark/>
          </w:tcPr>
          <w:p w14:paraId="54FD9DD4" w14:textId="77777777" w:rsidR="002B6251" w:rsidRDefault="002B6251" w:rsidP="00574F62">
            <w:pPr>
              <w:pStyle w:val="TableText"/>
              <w:jc w:val="center"/>
            </w:pPr>
            <w:r>
              <w:t>Decomposed</w:t>
            </w:r>
          </w:p>
        </w:tc>
      </w:tr>
      <w:tr w:rsidR="00430902" w14:paraId="141C1FA3" w14:textId="77777777" w:rsidTr="00574F62">
        <w:trPr>
          <w:trHeight w:val="20"/>
          <w:jc w:val="center"/>
        </w:trPr>
        <w:tc>
          <w:tcPr>
            <w:tcW w:w="1070" w:type="dxa"/>
            <w:shd w:val="clear" w:color="auto" w:fill="auto"/>
            <w:noWrap/>
            <w:vAlign w:val="center"/>
            <w:hideMark/>
          </w:tcPr>
          <w:p w14:paraId="38896412" w14:textId="77777777" w:rsidR="002B6251" w:rsidRPr="00574F62" w:rsidRDefault="002B6251" w:rsidP="00574F62">
            <w:pPr>
              <w:pStyle w:val="TableText"/>
              <w:jc w:val="center"/>
              <w:rPr>
                <w:b/>
              </w:rPr>
            </w:pPr>
            <w:r w:rsidRPr="00574F62">
              <w:rPr>
                <w:b/>
              </w:rPr>
              <w:t>Mann-Kendall</w:t>
            </w:r>
          </w:p>
        </w:tc>
        <w:tc>
          <w:tcPr>
            <w:tcW w:w="1439" w:type="dxa"/>
            <w:shd w:val="clear" w:color="auto" w:fill="auto"/>
            <w:vAlign w:val="center"/>
            <w:hideMark/>
          </w:tcPr>
          <w:p w14:paraId="09D0DF2F" w14:textId="77777777" w:rsidR="002B6251" w:rsidRDefault="002B6251" w:rsidP="00574F62">
            <w:pPr>
              <w:pStyle w:val="TableText"/>
              <w:jc w:val="center"/>
            </w:pPr>
            <w:r>
              <w:t>S79</w:t>
            </w:r>
          </w:p>
        </w:tc>
        <w:tc>
          <w:tcPr>
            <w:tcW w:w="1127" w:type="dxa"/>
            <w:shd w:val="clear" w:color="auto" w:fill="auto"/>
            <w:vAlign w:val="center"/>
            <w:hideMark/>
          </w:tcPr>
          <w:p w14:paraId="2D0EBCFB" w14:textId="77777777" w:rsidR="002B6251" w:rsidRDefault="002B6251" w:rsidP="00574F62">
            <w:pPr>
              <w:pStyle w:val="TableText"/>
              <w:jc w:val="center"/>
            </w:pPr>
            <w:r>
              <w:t>TP (mg/L)</w:t>
            </w:r>
          </w:p>
        </w:tc>
        <w:tc>
          <w:tcPr>
            <w:tcW w:w="864" w:type="dxa"/>
            <w:shd w:val="clear" w:color="auto" w:fill="auto"/>
            <w:noWrap/>
            <w:vAlign w:val="center"/>
            <w:hideMark/>
          </w:tcPr>
          <w:p w14:paraId="2974B7C9" w14:textId="77777777" w:rsidR="002B6251" w:rsidRDefault="002B6251" w:rsidP="00574F62">
            <w:pPr>
              <w:pStyle w:val="TableText"/>
              <w:jc w:val="center"/>
            </w:pPr>
            <w:r>
              <w:t>-0.428</w:t>
            </w:r>
          </w:p>
        </w:tc>
        <w:tc>
          <w:tcPr>
            <w:tcW w:w="961" w:type="dxa"/>
            <w:shd w:val="clear" w:color="auto" w:fill="auto"/>
            <w:noWrap/>
            <w:vAlign w:val="center"/>
            <w:hideMark/>
          </w:tcPr>
          <w:p w14:paraId="7DBB623F" w14:textId="77777777" w:rsidR="002B6251" w:rsidRDefault="002B6251" w:rsidP="00574F62">
            <w:pPr>
              <w:pStyle w:val="TableText"/>
              <w:jc w:val="center"/>
            </w:pPr>
            <w:r>
              <w:t>&lt; 0.001</w:t>
            </w:r>
          </w:p>
        </w:tc>
        <w:tc>
          <w:tcPr>
            <w:tcW w:w="864" w:type="dxa"/>
            <w:shd w:val="clear" w:color="auto" w:fill="auto"/>
            <w:noWrap/>
            <w:vAlign w:val="center"/>
            <w:hideMark/>
          </w:tcPr>
          <w:p w14:paraId="18B50EFD" w14:textId="77777777" w:rsidR="002B6251" w:rsidRDefault="002B6251" w:rsidP="00574F62">
            <w:pPr>
              <w:pStyle w:val="TableText"/>
              <w:jc w:val="center"/>
            </w:pPr>
            <w:r>
              <w:t>-0.0063</w:t>
            </w:r>
          </w:p>
        </w:tc>
        <w:tc>
          <w:tcPr>
            <w:tcW w:w="2016" w:type="dxa"/>
            <w:shd w:val="clear" w:color="auto" w:fill="auto"/>
            <w:noWrap/>
            <w:vAlign w:val="center"/>
            <w:hideMark/>
          </w:tcPr>
          <w:p w14:paraId="750CBC60" w14:textId="4F98E14B" w:rsidR="002B6251" w:rsidRDefault="002B6251" w:rsidP="00574F62">
            <w:pPr>
              <w:pStyle w:val="TableText"/>
              <w:jc w:val="center"/>
            </w:pPr>
            <w:r>
              <w:t xml:space="preserve">Negative </w:t>
            </w:r>
            <w:r w:rsidR="00430902">
              <w:t xml:space="preserve">significant </w:t>
            </w:r>
            <w:r>
              <w:t>trend</w:t>
            </w:r>
          </w:p>
        </w:tc>
        <w:tc>
          <w:tcPr>
            <w:tcW w:w="1326" w:type="dxa"/>
            <w:shd w:val="clear" w:color="auto" w:fill="auto"/>
            <w:noWrap/>
            <w:vAlign w:val="center"/>
            <w:hideMark/>
          </w:tcPr>
          <w:p w14:paraId="04A39F1F" w14:textId="77777777" w:rsidR="002B6251" w:rsidRDefault="002B6251" w:rsidP="00574F62">
            <w:pPr>
              <w:pStyle w:val="TableText"/>
              <w:jc w:val="center"/>
            </w:pPr>
            <w:r>
              <w:t>Decomposed</w:t>
            </w:r>
          </w:p>
        </w:tc>
      </w:tr>
    </w:tbl>
    <w:p w14:paraId="15F66C9C" w14:textId="1011D3CD" w:rsidR="002B6251" w:rsidRDefault="002B6251" w:rsidP="00574F62">
      <w:pPr>
        <w:pStyle w:val="Bodytextreduced"/>
        <w:rPr>
          <w:snapToGrid w:val="0"/>
        </w:rPr>
      </w:pPr>
    </w:p>
    <w:p w14:paraId="16F70CE2" w14:textId="77777777" w:rsidR="00D07F7F" w:rsidRDefault="00D07F7F" w:rsidP="00574F62">
      <w:pPr>
        <w:pStyle w:val="Bodytextreduced"/>
        <w:rPr>
          <w:snapToGrid w:val="0"/>
        </w:rPr>
      </w:pPr>
    </w:p>
    <w:p w14:paraId="79F7FDFE" w14:textId="5A27ECEE" w:rsidR="00D07F7F" w:rsidRDefault="002B6251">
      <w:pPr>
        <w:rPr>
          <w:snapToGrid w:val="0"/>
          <w:sz w:val="24"/>
          <w:szCs w:val="24"/>
        </w:rPr>
      </w:pPr>
      <w:r>
        <w:rPr>
          <w:snapToGrid w:val="0"/>
          <w:sz w:val="24"/>
          <w:szCs w:val="24"/>
        </w:rPr>
        <w:t>In addition to trend analysis, the time series for the estuar</w:t>
      </w:r>
      <w:r w:rsidR="00F15305">
        <w:rPr>
          <w:snapToGrid w:val="0"/>
          <w:sz w:val="24"/>
          <w:szCs w:val="24"/>
        </w:rPr>
        <w:t>y</w:t>
      </w:r>
      <w:r>
        <w:rPr>
          <w:snapToGrid w:val="0"/>
          <w:sz w:val="24"/>
          <w:szCs w:val="24"/>
        </w:rPr>
        <w:t xml:space="preserve"> WBIDs were compared </w:t>
      </w:r>
      <w:r w:rsidR="003365F0">
        <w:rPr>
          <w:snapToGrid w:val="0"/>
          <w:sz w:val="24"/>
          <w:szCs w:val="24"/>
        </w:rPr>
        <w:t xml:space="preserve">with </w:t>
      </w:r>
      <w:r>
        <w:rPr>
          <w:snapToGrid w:val="0"/>
          <w:sz w:val="24"/>
          <w:szCs w:val="24"/>
        </w:rPr>
        <w:t>the in</w:t>
      </w:r>
      <w:r w:rsidR="005A4A6D">
        <w:rPr>
          <w:snapToGrid w:val="0"/>
          <w:sz w:val="24"/>
          <w:szCs w:val="24"/>
        </w:rPr>
        <w:t>dividual estuar</w:t>
      </w:r>
      <w:r w:rsidR="00F15305">
        <w:rPr>
          <w:snapToGrid w:val="0"/>
          <w:sz w:val="24"/>
          <w:szCs w:val="24"/>
        </w:rPr>
        <w:t>y</w:t>
      </w:r>
      <w:r w:rsidR="005A4A6D">
        <w:rPr>
          <w:snapToGrid w:val="0"/>
          <w:sz w:val="24"/>
          <w:szCs w:val="24"/>
        </w:rPr>
        <w:t xml:space="preserve"> station</w:t>
      </w:r>
      <w:r w:rsidR="00430902">
        <w:rPr>
          <w:snapToGrid w:val="0"/>
          <w:sz w:val="24"/>
          <w:szCs w:val="24"/>
        </w:rPr>
        <w:t>,</w:t>
      </w:r>
      <w:r w:rsidR="005A4A6D">
        <w:rPr>
          <w:snapToGrid w:val="0"/>
          <w:sz w:val="24"/>
          <w:szCs w:val="24"/>
        </w:rPr>
        <w:t xml:space="preserve"> S79</w:t>
      </w:r>
      <w:r>
        <w:rPr>
          <w:snapToGrid w:val="0"/>
          <w:sz w:val="24"/>
          <w:szCs w:val="24"/>
        </w:rPr>
        <w:t xml:space="preserve">, as shown in </w:t>
      </w:r>
      <w:r>
        <w:rPr>
          <w:b/>
          <w:snapToGrid w:val="0"/>
          <w:sz w:val="24"/>
          <w:szCs w:val="24"/>
        </w:rPr>
        <w:t>Figure</w:t>
      </w:r>
      <w:r w:rsidR="003365F0">
        <w:rPr>
          <w:b/>
          <w:snapToGrid w:val="0"/>
          <w:sz w:val="24"/>
          <w:szCs w:val="24"/>
        </w:rPr>
        <w:t>s</w:t>
      </w:r>
      <w:r>
        <w:rPr>
          <w:b/>
          <w:snapToGrid w:val="0"/>
          <w:sz w:val="24"/>
          <w:szCs w:val="24"/>
        </w:rPr>
        <w:t xml:space="preserve"> </w:t>
      </w:r>
      <w:r w:rsidR="00380E64">
        <w:rPr>
          <w:b/>
          <w:snapToGrid w:val="0"/>
          <w:sz w:val="24"/>
          <w:szCs w:val="24"/>
        </w:rPr>
        <w:t>2</w:t>
      </w:r>
      <w:r>
        <w:rPr>
          <w:snapToGrid w:val="0"/>
          <w:sz w:val="24"/>
          <w:szCs w:val="24"/>
        </w:rPr>
        <w:t xml:space="preserve"> and </w:t>
      </w:r>
      <w:r w:rsidR="00380E64">
        <w:rPr>
          <w:b/>
          <w:snapToGrid w:val="0"/>
          <w:sz w:val="24"/>
          <w:szCs w:val="24"/>
        </w:rPr>
        <w:t>3</w:t>
      </w:r>
      <w:r>
        <w:rPr>
          <w:snapToGrid w:val="0"/>
          <w:sz w:val="24"/>
          <w:szCs w:val="24"/>
        </w:rPr>
        <w:t>. Based on results from the comparison of time series of the estuar</w:t>
      </w:r>
      <w:r w:rsidR="00F15305">
        <w:rPr>
          <w:snapToGrid w:val="0"/>
          <w:sz w:val="24"/>
          <w:szCs w:val="24"/>
        </w:rPr>
        <w:t>y</w:t>
      </w:r>
      <w:r>
        <w:rPr>
          <w:snapToGrid w:val="0"/>
          <w:sz w:val="24"/>
          <w:szCs w:val="24"/>
        </w:rPr>
        <w:t xml:space="preserve"> WBIDs and Station S79, </w:t>
      </w:r>
      <w:proofErr w:type="gramStart"/>
      <w:r>
        <w:rPr>
          <w:snapToGrid w:val="0"/>
          <w:sz w:val="24"/>
          <w:szCs w:val="24"/>
        </w:rPr>
        <w:t>it can be seen that Station</w:t>
      </w:r>
      <w:proofErr w:type="gramEnd"/>
      <w:r>
        <w:rPr>
          <w:snapToGrid w:val="0"/>
          <w:sz w:val="24"/>
          <w:szCs w:val="24"/>
        </w:rPr>
        <w:t xml:space="preserve"> S79 has had higher TN concentrations than the other WBIDs since at least 2014, although most of the datasets seem to have similar patterns. WBID 3240B had one</w:t>
      </w:r>
      <w:r w:rsidR="00E85915">
        <w:rPr>
          <w:snapToGrid w:val="0"/>
          <w:sz w:val="24"/>
          <w:szCs w:val="24"/>
        </w:rPr>
        <w:t xml:space="preserve"> very high value for TN and TP</w:t>
      </w:r>
      <w:r>
        <w:rPr>
          <w:snapToGrid w:val="0"/>
          <w:sz w:val="24"/>
          <w:szCs w:val="24"/>
        </w:rPr>
        <w:t xml:space="preserve"> that may have been </w:t>
      </w:r>
      <w:r w:rsidR="00E85915">
        <w:rPr>
          <w:snapToGrid w:val="0"/>
          <w:sz w:val="24"/>
          <w:szCs w:val="24"/>
        </w:rPr>
        <w:t xml:space="preserve">an </w:t>
      </w:r>
      <w:r>
        <w:rPr>
          <w:snapToGrid w:val="0"/>
          <w:sz w:val="24"/>
          <w:szCs w:val="24"/>
        </w:rPr>
        <w:t>outlier. The outliers were not removed</w:t>
      </w:r>
      <w:r w:rsidR="003365F0">
        <w:rPr>
          <w:snapToGrid w:val="0"/>
          <w:sz w:val="24"/>
          <w:szCs w:val="24"/>
        </w:rPr>
        <w:t>,</w:t>
      </w:r>
      <w:r>
        <w:rPr>
          <w:snapToGrid w:val="0"/>
          <w:sz w:val="24"/>
          <w:szCs w:val="24"/>
        </w:rPr>
        <w:t xml:space="preserve"> since Mann-Kendall analyses are not affected by outliers.</w:t>
      </w:r>
    </w:p>
    <w:p w14:paraId="3049912B" w14:textId="7B364BF4" w:rsidR="003365F0" w:rsidRDefault="003365F0">
      <w:pPr>
        <w:rPr>
          <w:snapToGrid w:val="0"/>
          <w:sz w:val="24"/>
          <w:szCs w:val="24"/>
          <w:highlight w:val="yellow"/>
        </w:rPr>
      </w:pPr>
      <w:r>
        <w:rPr>
          <w:snapToGrid w:val="0"/>
          <w:sz w:val="24"/>
          <w:szCs w:val="24"/>
          <w:highlight w:val="yellow"/>
        </w:rPr>
        <w:br w:type="page"/>
      </w:r>
    </w:p>
    <w:p w14:paraId="1152DBB1" w14:textId="5ABBE1DA" w:rsidR="002B6251" w:rsidRDefault="00B41F6F" w:rsidP="002B6251">
      <w:pPr>
        <w:spacing w:line="256" w:lineRule="auto"/>
        <w:jc w:val="center"/>
        <w:rPr>
          <w:snapToGrid w:val="0"/>
          <w:sz w:val="24"/>
          <w:szCs w:val="24"/>
        </w:rPr>
      </w:pPr>
      <w:r>
        <w:rPr>
          <w:rFonts w:eastAsia="Times New Roman"/>
          <w:noProof/>
        </w:rPr>
        <w:lastRenderedPageBreak/>
        <w:drawing>
          <wp:inline distT="0" distB="0" distL="0" distR="0" wp14:anchorId="45EF60DA" wp14:editId="372D1568">
            <wp:extent cx="5943600" cy="2970526"/>
            <wp:effectExtent l="19050" t="19050" r="19050" b="20955"/>
            <wp:docPr id="17" name="Picture 17" descr="cid:0538C5EA-A97E-4B4B-A6E9-84DA9EAB8A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38C5EA-A97E-4B4B-A6E9-84DA9EAB8A0D" descr="cid:0538C5EA-A97E-4B4B-A6E9-84DA9EAB8A0D"/>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943600" cy="2970526"/>
                    </a:xfrm>
                    <a:prstGeom prst="rect">
                      <a:avLst/>
                    </a:prstGeom>
                    <a:noFill/>
                    <a:ln w="12700">
                      <a:solidFill>
                        <a:schemeClr val="tx1"/>
                      </a:solidFill>
                    </a:ln>
                  </pic:spPr>
                </pic:pic>
              </a:graphicData>
            </a:graphic>
          </wp:inline>
        </w:drawing>
      </w:r>
    </w:p>
    <w:p w14:paraId="32C2CA34" w14:textId="221D1948" w:rsidR="002B6251" w:rsidRDefault="002B6251" w:rsidP="00574F62">
      <w:pPr>
        <w:pStyle w:val="Caption"/>
      </w:pPr>
      <w:bookmarkStart w:id="132" w:name="_Toc482609511"/>
      <w:bookmarkStart w:id="133" w:name="_Toc495844034"/>
      <w:bookmarkStart w:id="134" w:name="_Toc495931979"/>
      <w:r>
        <w:t xml:space="preserve">Figure </w:t>
      </w:r>
      <w:r w:rsidR="00380E64">
        <w:t>2</w:t>
      </w:r>
      <w:r>
        <w:t xml:space="preserve">. Comparison of TN </w:t>
      </w:r>
      <w:bookmarkEnd w:id="132"/>
      <w:r w:rsidR="00B53B83">
        <w:t>t</w:t>
      </w:r>
      <w:r>
        <w:t xml:space="preserve">ime </w:t>
      </w:r>
      <w:r w:rsidR="00B53B83">
        <w:t>s</w:t>
      </w:r>
      <w:r>
        <w:t xml:space="preserve">eries for </w:t>
      </w:r>
      <w:r w:rsidR="00B53B83">
        <w:t>e</w:t>
      </w:r>
      <w:r>
        <w:t>stuar</w:t>
      </w:r>
      <w:r w:rsidR="00B53B83">
        <w:t>y</w:t>
      </w:r>
      <w:r>
        <w:t xml:space="preserve"> WBIDs and Station S79</w:t>
      </w:r>
      <w:bookmarkEnd w:id="133"/>
      <w:bookmarkEnd w:id="134"/>
    </w:p>
    <w:p w14:paraId="3070919F" w14:textId="77777777" w:rsidR="00234DFF" w:rsidRPr="00234DFF" w:rsidRDefault="00234DFF" w:rsidP="00234DFF">
      <w:pPr>
        <w:pStyle w:val="BodyText"/>
      </w:pPr>
    </w:p>
    <w:p w14:paraId="75D3E981" w14:textId="1DD6C4E3" w:rsidR="002B6251" w:rsidRDefault="00B41F6F" w:rsidP="002B6251">
      <w:pPr>
        <w:spacing w:line="256" w:lineRule="auto"/>
        <w:jc w:val="center"/>
        <w:rPr>
          <w:snapToGrid w:val="0"/>
          <w:sz w:val="24"/>
          <w:szCs w:val="24"/>
        </w:rPr>
      </w:pPr>
      <w:r>
        <w:rPr>
          <w:rFonts w:eastAsia="Times New Roman"/>
          <w:noProof/>
        </w:rPr>
        <w:drawing>
          <wp:inline distT="0" distB="0" distL="0" distR="0" wp14:anchorId="7810713D" wp14:editId="54EC1D70">
            <wp:extent cx="5943600" cy="2970526"/>
            <wp:effectExtent l="19050" t="19050" r="19050" b="20955"/>
            <wp:docPr id="6" name="Picture 6" descr="cid:387BD2AE-E823-4F1C-90B2-E5A69F5BA6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7BD2AE-E823-4F1C-90B2-E5A69F5BA6E3" descr="cid:387BD2AE-E823-4F1C-90B2-E5A69F5BA6E3"/>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943600" cy="2970526"/>
                    </a:xfrm>
                    <a:prstGeom prst="rect">
                      <a:avLst/>
                    </a:prstGeom>
                    <a:noFill/>
                    <a:ln w="12700">
                      <a:solidFill>
                        <a:schemeClr val="tx1"/>
                      </a:solidFill>
                    </a:ln>
                  </pic:spPr>
                </pic:pic>
              </a:graphicData>
            </a:graphic>
          </wp:inline>
        </w:drawing>
      </w:r>
    </w:p>
    <w:p w14:paraId="0F859358" w14:textId="39CFCCFA" w:rsidR="002B6251" w:rsidRDefault="002B6251" w:rsidP="00574F62">
      <w:pPr>
        <w:pStyle w:val="Caption"/>
        <w:rPr>
          <w:szCs w:val="22"/>
        </w:rPr>
      </w:pPr>
      <w:bookmarkStart w:id="135" w:name="_Toc495844035"/>
      <w:bookmarkStart w:id="136" w:name="_Toc495931980"/>
      <w:r>
        <w:t xml:space="preserve">Figure </w:t>
      </w:r>
      <w:r w:rsidR="00380E64">
        <w:t>3</w:t>
      </w:r>
      <w:r>
        <w:t xml:space="preserve">. Comparison of TP </w:t>
      </w:r>
      <w:r w:rsidR="00B53B83">
        <w:t>t</w:t>
      </w:r>
      <w:r>
        <w:t xml:space="preserve">ime </w:t>
      </w:r>
      <w:r w:rsidR="00B53B83">
        <w:t>s</w:t>
      </w:r>
      <w:r>
        <w:t xml:space="preserve">eries for </w:t>
      </w:r>
      <w:r w:rsidR="00B53B83">
        <w:t>e</w:t>
      </w:r>
      <w:r>
        <w:t>stuar</w:t>
      </w:r>
      <w:r w:rsidR="00B53B83">
        <w:t>y</w:t>
      </w:r>
      <w:r>
        <w:t xml:space="preserve"> WBIDs and Station S79</w:t>
      </w:r>
      <w:bookmarkEnd w:id="135"/>
      <w:bookmarkEnd w:id="136"/>
    </w:p>
    <w:p w14:paraId="2F4EEAA4" w14:textId="3E775163" w:rsidR="009210F0" w:rsidRPr="00234DFF" w:rsidRDefault="002B6251">
      <w:pPr>
        <w:rPr>
          <w:color w:val="000000"/>
        </w:rPr>
      </w:pPr>
      <w:r>
        <w:rPr>
          <w:color w:val="000000"/>
        </w:rPr>
        <w:br w:type="page"/>
      </w:r>
    </w:p>
    <w:p w14:paraId="27E3540A" w14:textId="038F6629" w:rsidR="0081581C" w:rsidRPr="006E6D3B" w:rsidRDefault="007B562D" w:rsidP="007B562D">
      <w:pPr>
        <w:pStyle w:val="Heading1A"/>
        <w:rPr>
          <w:smallCaps/>
        </w:rPr>
      </w:pPr>
      <w:bookmarkStart w:id="137" w:name="_Toc495931842"/>
      <w:r>
        <w:lastRenderedPageBreak/>
        <w:t>Chapter 3</w:t>
      </w:r>
      <w:r w:rsidR="00BB6850" w:rsidRPr="006E6D3B">
        <w:t>: Recommendations</w:t>
      </w:r>
      <w:bookmarkEnd w:id="137"/>
    </w:p>
    <w:p w14:paraId="4E206FCB" w14:textId="4C4E20C2" w:rsidR="004177F3" w:rsidRDefault="00025203" w:rsidP="00FD0028">
      <w:pPr>
        <w:pStyle w:val="BodyText"/>
      </w:pPr>
      <w:r w:rsidRPr="00A122DE">
        <w:t>The BMAP implement</w:t>
      </w:r>
      <w:r w:rsidR="004177F3">
        <w:t>s</w:t>
      </w:r>
      <w:r w:rsidR="00AD027E">
        <w:t xml:space="preserve"> phased </w:t>
      </w:r>
      <w:r w:rsidRPr="00A122DE">
        <w:t>TN re</w:t>
      </w:r>
      <w:r w:rsidR="00621E7B">
        <w:t xml:space="preserve">ductions </w:t>
      </w:r>
      <w:r w:rsidR="009C2E28" w:rsidRPr="00A122DE">
        <w:t xml:space="preserve">according to </w:t>
      </w:r>
      <w:r w:rsidR="0025673F">
        <w:t>Subp</w:t>
      </w:r>
      <w:r w:rsidR="0025673F" w:rsidRPr="00A122DE">
        <w:t xml:space="preserve">aragraph </w:t>
      </w:r>
      <w:r w:rsidRPr="00A122DE">
        <w:t>403.067(7)(a)1</w:t>
      </w:r>
      <w:r w:rsidR="00430902">
        <w:t>.</w:t>
      </w:r>
      <w:r w:rsidRPr="00A122DE">
        <w:t>, F.S.</w:t>
      </w:r>
      <w:r w:rsidR="009210F0">
        <w:t>,</w:t>
      </w:r>
      <w:r w:rsidRPr="00A122DE">
        <w:t xml:space="preserve"> </w:t>
      </w:r>
      <w:r w:rsidR="00D54C43">
        <w:t xml:space="preserve">for the portion of </w:t>
      </w:r>
      <w:r w:rsidR="00D54C43" w:rsidRPr="00A122DE">
        <w:t xml:space="preserve">loading generated in the </w:t>
      </w:r>
      <w:r w:rsidR="00746A00">
        <w:t xml:space="preserve">Tidal </w:t>
      </w:r>
      <w:r w:rsidR="00D54C43" w:rsidRPr="00A122DE">
        <w:t>Caloosahatchee Basin</w:t>
      </w:r>
      <w:r w:rsidR="004177F3">
        <w:t xml:space="preserve">, </w:t>
      </w:r>
      <w:r w:rsidR="004177F3" w:rsidRPr="00A122DE">
        <w:t>downstream</w:t>
      </w:r>
      <w:r w:rsidR="004177F3">
        <w:t xml:space="preserve"> of</w:t>
      </w:r>
      <w:r w:rsidR="004177F3" w:rsidRPr="00A122DE">
        <w:t xml:space="preserve"> S-79</w:t>
      </w:r>
      <w:r w:rsidR="00D54C43">
        <w:t>.</w:t>
      </w:r>
      <w:r w:rsidR="00D54C43" w:rsidRPr="00A122DE">
        <w:t xml:space="preserve"> </w:t>
      </w:r>
      <w:r w:rsidR="004177F3" w:rsidRPr="004177F3">
        <w:t xml:space="preserve">The purpose of this </w:t>
      </w:r>
      <w:r w:rsidR="00563092">
        <w:t>5-Year Review</w:t>
      </w:r>
      <w:r w:rsidR="004177F3" w:rsidRPr="004177F3">
        <w:t xml:space="preserve"> is to evaluate implementation activities that have taken place during the first 5-year phase</w:t>
      </w:r>
      <w:r w:rsidR="004177F3">
        <w:t>.</w:t>
      </w:r>
      <w:r w:rsidR="004177F3" w:rsidRPr="004177F3">
        <w:t xml:space="preserve"> Th</w:t>
      </w:r>
      <w:r w:rsidR="004177F3">
        <w:t xml:space="preserve">e </w:t>
      </w:r>
      <w:r w:rsidR="004177F3" w:rsidRPr="004177F3">
        <w:t xml:space="preserve">recommendations </w:t>
      </w:r>
      <w:r w:rsidR="004177F3">
        <w:t xml:space="preserve">included here are </w:t>
      </w:r>
      <w:r w:rsidR="004177F3" w:rsidRPr="004177F3">
        <w:t>for future implementation activities that may be incorporated into a revised BMAP</w:t>
      </w:r>
      <w:r w:rsidR="00DE7801">
        <w:t xml:space="preserve"> and adopted by Secretarial Order</w:t>
      </w:r>
      <w:r w:rsidR="004177F3" w:rsidRPr="004177F3">
        <w:t>.</w:t>
      </w:r>
    </w:p>
    <w:p w14:paraId="73C42BBC" w14:textId="4E1F33DF" w:rsidR="004177F3" w:rsidRPr="00B50548" w:rsidRDefault="006369DE" w:rsidP="00B50548">
      <w:pPr>
        <w:pStyle w:val="BodyText"/>
      </w:pPr>
      <w:r w:rsidRPr="006369DE">
        <w:t>This</w:t>
      </w:r>
      <w:r w:rsidR="0025673F">
        <w:t xml:space="preserve"> first </w:t>
      </w:r>
      <w:r w:rsidRPr="000C6A96">
        <w:t>phase included significant restoration efforts by stakeholders</w:t>
      </w:r>
      <w:r w:rsidR="00430902">
        <w:t>,</w:t>
      </w:r>
      <w:r w:rsidRPr="006369DE">
        <w:t xml:space="preserve"> and the imple</w:t>
      </w:r>
      <w:r w:rsidR="00B50548">
        <w:t xml:space="preserve">mentation process will continue </w:t>
      </w:r>
      <w:proofErr w:type="gramStart"/>
      <w:r w:rsidR="00B50548">
        <w:t>in order to</w:t>
      </w:r>
      <w:proofErr w:type="gramEnd"/>
      <w:r w:rsidR="00B50548">
        <w:t xml:space="preserve"> help meet the TMDL. </w:t>
      </w:r>
      <w:r w:rsidRPr="006369DE">
        <w:t xml:space="preserve">The projects and other activities, collected through stakeholder participation, are estimated to achieve TN reductions of 217,008 </w:t>
      </w:r>
      <w:proofErr w:type="spellStart"/>
      <w:r w:rsidRPr="006369DE">
        <w:t>lbs</w:t>
      </w:r>
      <w:proofErr w:type="spellEnd"/>
      <w:r w:rsidRPr="006369DE">
        <w:t>/</w:t>
      </w:r>
      <w:proofErr w:type="spellStart"/>
      <w:r w:rsidRPr="006369DE">
        <w:t>yr</w:t>
      </w:r>
      <w:proofErr w:type="spellEnd"/>
      <w:r w:rsidRPr="006369DE">
        <w:t xml:space="preserve"> (or 56 %) by the end of the first 5-year phase. The milestones described here were developed in collaboration with stakeholders through the submission of project information.</w:t>
      </w:r>
    </w:p>
    <w:p w14:paraId="78F03BC9" w14:textId="2461028A" w:rsidR="00C0595C" w:rsidRPr="00BA5030" w:rsidRDefault="00025203" w:rsidP="00BA5030">
      <w:pPr>
        <w:pStyle w:val="BodyText"/>
      </w:pPr>
      <w:r w:rsidRPr="00A122DE">
        <w:t xml:space="preserve">DEP </w:t>
      </w:r>
      <w:r w:rsidR="001528D0">
        <w:t xml:space="preserve">is </w:t>
      </w:r>
      <w:r w:rsidR="0045576A">
        <w:t xml:space="preserve">also </w:t>
      </w:r>
      <w:r w:rsidR="001528D0">
        <w:t>currently reviewing the assigned allocations</w:t>
      </w:r>
      <w:r w:rsidRPr="00A122DE">
        <w:t xml:space="preserve"> to</w:t>
      </w:r>
      <w:r w:rsidR="001528D0">
        <w:t xml:space="preserve"> determine whether changes are </w:t>
      </w:r>
      <w:r w:rsidR="0045576A">
        <w:t xml:space="preserve">appropriate </w:t>
      </w:r>
      <w:r w:rsidR="001528D0">
        <w:t>to</w:t>
      </w:r>
      <w:r w:rsidRPr="00A122DE">
        <w:t xml:space="preserve"> reflect </w:t>
      </w:r>
      <w:r w:rsidR="004B0544">
        <w:t xml:space="preserve">anticipated </w:t>
      </w:r>
      <w:r w:rsidRPr="00A122DE">
        <w:t>updat</w:t>
      </w:r>
      <w:r w:rsidR="00A122DE" w:rsidRPr="00A122DE">
        <w:t xml:space="preserve">ed modeling </w:t>
      </w:r>
      <w:r w:rsidR="001528D0">
        <w:t>results</w:t>
      </w:r>
      <w:r w:rsidR="00817AA7">
        <w:t xml:space="preserve">. </w:t>
      </w:r>
      <w:r w:rsidR="00BA5030">
        <w:t xml:space="preserve">DEP </w:t>
      </w:r>
      <w:r w:rsidR="00BA5030" w:rsidRPr="00BA5030">
        <w:t xml:space="preserve">and participating stakeholders </w:t>
      </w:r>
      <w:r w:rsidR="004177F3">
        <w:t xml:space="preserve">also </w:t>
      </w:r>
      <w:r w:rsidR="008227BC">
        <w:t>recommend</w:t>
      </w:r>
      <w:r w:rsidR="00BA5030" w:rsidRPr="00BA5030">
        <w:t xml:space="preserve"> revisions to the BMAP </w:t>
      </w:r>
      <w:r w:rsidR="004F5F67">
        <w:t>m</w:t>
      </w:r>
      <w:r w:rsidR="004F5F67" w:rsidRPr="00BA5030">
        <w:t xml:space="preserve">onitoring </w:t>
      </w:r>
      <w:r w:rsidR="004F5F67">
        <w:t>n</w:t>
      </w:r>
      <w:r w:rsidR="004F5F67" w:rsidRPr="00BA5030">
        <w:t xml:space="preserve">etwork </w:t>
      </w:r>
      <w:r w:rsidR="00BA5030" w:rsidRPr="00BA5030">
        <w:t xml:space="preserve">to </w:t>
      </w:r>
      <w:r w:rsidR="008227BC">
        <w:t>help prioritize monitoring</w:t>
      </w:r>
      <w:r w:rsidR="004B0544">
        <w:t xml:space="preserve"> resources</w:t>
      </w:r>
      <w:r w:rsidR="00BA5030" w:rsidRPr="00BA5030">
        <w:t xml:space="preserve"> </w:t>
      </w:r>
      <w:bookmarkStart w:id="138" w:name="_Hlk490744400"/>
      <w:r w:rsidR="00BA5030" w:rsidRPr="00BA5030">
        <w:t>and</w:t>
      </w:r>
      <w:r w:rsidR="00BA5030">
        <w:t xml:space="preserve"> improve </w:t>
      </w:r>
      <w:r w:rsidR="0008783E">
        <w:t>the way progress is tracked</w:t>
      </w:r>
      <w:bookmarkEnd w:id="138"/>
      <w:r w:rsidR="00BA5030" w:rsidRPr="00BA5030">
        <w:t>.</w:t>
      </w:r>
    </w:p>
    <w:p w14:paraId="498A2241" w14:textId="4E9D3B99" w:rsidR="00FD0028" w:rsidRPr="00943233" w:rsidRDefault="00456543" w:rsidP="002B6251">
      <w:pPr>
        <w:pStyle w:val="ListParagraph"/>
        <w:keepNext/>
        <w:numPr>
          <w:ilvl w:val="1"/>
          <w:numId w:val="13"/>
        </w:numPr>
        <w:spacing w:before="120" w:after="120"/>
        <w:ind w:left="720" w:hanging="720"/>
        <w:contextualSpacing w:val="0"/>
        <w:outlineLvl w:val="1"/>
        <w:rPr>
          <w:rFonts w:eastAsia="Times New Roman" w:cs="Times New Roman"/>
          <w:b/>
          <w:sz w:val="28"/>
          <w:szCs w:val="28"/>
        </w:rPr>
      </w:pPr>
      <w:bookmarkStart w:id="139" w:name="_Toc483903705"/>
      <w:bookmarkStart w:id="140" w:name="_Toc487022207"/>
      <w:bookmarkStart w:id="141" w:name="_Toc487183895"/>
      <w:bookmarkStart w:id="142" w:name="_Toc487444479"/>
      <w:bookmarkStart w:id="143" w:name="_Toc488231176"/>
      <w:bookmarkStart w:id="144" w:name="_Toc491106741"/>
      <w:bookmarkStart w:id="145" w:name="_Toc492922967"/>
      <w:bookmarkStart w:id="146" w:name="_Toc495931843"/>
      <w:bookmarkEnd w:id="139"/>
      <w:bookmarkEnd w:id="140"/>
      <w:bookmarkEnd w:id="141"/>
      <w:bookmarkEnd w:id="142"/>
      <w:bookmarkEnd w:id="143"/>
      <w:bookmarkEnd w:id="144"/>
      <w:bookmarkEnd w:id="145"/>
      <w:r w:rsidRPr="00943233">
        <w:rPr>
          <w:rFonts w:eastAsia="Times New Roman" w:cs="Times New Roman"/>
          <w:b/>
          <w:sz w:val="28"/>
          <w:szCs w:val="28"/>
        </w:rPr>
        <w:t>Milestones</w:t>
      </w:r>
      <w:bookmarkEnd w:id="146"/>
    </w:p>
    <w:p w14:paraId="417A0225" w14:textId="6325A79D" w:rsidR="00B50548" w:rsidRDefault="00B50548" w:rsidP="00574F62">
      <w:pPr>
        <w:pStyle w:val="BodyText"/>
      </w:pPr>
      <w:r w:rsidRPr="00D55214">
        <w:t xml:space="preserve">As provided in </w:t>
      </w:r>
      <w:r w:rsidR="00430902" w:rsidRPr="00574F62">
        <w:t>Subparagraph</w:t>
      </w:r>
      <w:r w:rsidRPr="00D55214">
        <w:t xml:space="preserve"> 403.067(7)(a)6.,</w:t>
      </w:r>
      <w:r>
        <w:t xml:space="preserve"> BMAP</w:t>
      </w:r>
      <w:r w:rsidR="00DE7801">
        <w:t>s</w:t>
      </w:r>
      <w:r>
        <w:t>:</w:t>
      </w:r>
    </w:p>
    <w:p w14:paraId="5DAFA0DD" w14:textId="204A3482" w:rsidR="00B50548" w:rsidRPr="009F35B6" w:rsidRDefault="00FD16DB" w:rsidP="00574F62">
      <w:pPr>
        <w:pStyle w:val="BodyTextIndent1"/>
      </w:pPr>
      <w:r>
        <w:t>"</w:t>
      </w:r>
      <w:r w:rsidR="00DE7801" w:rsidRPr="00D55214">
        <w:t>must include milestones for implementation and water quality improvement, and an associated water quality monitoring component sufficient to evaluate whether reasonable progress in pollutant load reductions is being achieved over time.</w:t>
      </w:r>
      <w:r>
        <w:t>"</w:t>
      </w:r>
    </w:p>
    <w:p w14:paraId="240B9B7F" w14:textId="1595F9B7" w:rsidR="00D55214" w:rsidRPr="00D55214" w:rsidRDefault="00DE7801" w:rsidP="00574F62">
      <w:pPr>
        <w:pStyle w:val="BodyText"/>
      </w:pPr>
      <w:r>
        <w:t xml:space="preserve">The Caloosahatchee Estuary BMAP is </w:t>
      </w:r>
      <w:r w:rsidR="0019566F">
        <w:t>also</w:t>
      </w:r>
      <w:r>
        <w:t xml:space="preserve"> governed by </w:t>
      </w:r>
      <w:r w:rsidR="0019566F">
        <w:t>Section</w:t>
      </w:r>
      <w:r w:rsidR="0019566F" w:rsidRPr="00D55214">
        <w:t xml:space="preserve"> </w:t>
      </w:r>
      <w:r w:rsidR="00D55214" w:rsidRPr="00D55214">
        <w:t>373.4595, F.S.</w:t>
      </w:r>
      <w:r w:rsidR="00430902">
        <w:t>,</w:t>
      </w:r>
      <w:r w:rsidR="00D55214" w:rsidRPr="00D55214">
        <w:t xml:space="preserve"> </w:t>
      </w:r>
      <w:r w:rsidR="0019566F">
        <w:t xml:space="preserve">as a part of the Northern </w:t>
      </w:r>
      <w:r w:rsidR="0019566F" w:rsidRPr="00574F62">
        <w:t>Everglades</w:t>
      </w:r>
      <w:r w:rsidR="0019566F">
        <w:t xml:space="preserve"> and Estuaries Protection Program</w:t>
      </w:r>
      <w:r w:rsidR="00430902">
        <w:t xml:space="preserve"> (NEEPP)</w:t>
      </w:r>
      <w:r w:rsidR="0019566F">
        <w:t xml:space="preserve">. </w:t>
      </w:r>
      <w:r w:rsidR="0019566F" w:rsidRPr="0019566F">
        <w:t>Paragraph 373.4595(4)(b), F.S.</w:t>
      </w:r>
      <w:r w:rsidR="00430902">
        <w:t>,</w:t>
      </w:r>
      <w:r w:rsidR="0019566F" w:rsidRPr="0019566F">
        <w:t xml:space="preserve"> </w:t>
      </w:r>
      <w:r w:rsidR="00D55214" w:rsidRPr="00D55214">
        <w:t>states:</w:t>
      </w:r>
    </w:p>
    <w:p w14:paraId="0905A95F" w14:textId="2D82EC5B" w:rsidR="00D55214" w:rsidRPr="008E63EC" w:rsidRDefault="00FD16DB" w:rsidP="00574F62">
      <w:pPr>
        <w:pStyle w:val="BodyTextIndent1"/>
      </w:pPr>
      <w:r>
        <w:t>"</w:t>
      </w:r>
      <w:r w:rsidR="00D55214" w:rsidRPr="008E63EC">
        <w:t xml:space="preserve">The department shall develop an implementation schedule establishing 5-year, 10-year, and 15-year measurable milestones and targets to achieve the total maximum daily load no more than 20 years after adoption of the plan. The initial implementation schedule shall be used to provide guidance for planning and funding purposes and is exempt from chapter 120. Upon the first </w:t>
      </w:r>
      <w:r w:rsidR="00563092">
        <w:t>5-Year Review</w:t>
      </w:r>
      <w:r w:rsidR="00D55214" w:rsidRPr="008E63EC">
        <w:t>, the implementation schedule shall be adopted as part of the plans. If achieving the total maximum daily load within 20 years is not practicable, the implementation schedule must contain an explanation of the constraints that prevent achievement of the total maximum daily load within 20 years, an estimate of the time needed to achieve the total maximum daily load, and additional 5-year measurable milestones, as necessary.</w:t>
      </w:r>
      <w:r>
        <w:t>"</w:t>
      </w:r>
    </w:p>
    <w:p w14:paraId="0D2B5A8D" w14:textId="077F462C" w:rsidR="00EC7C0A" w:rsidRPr="00D55214" w:rsidRDefault="00EC7C0A" w:rsidP="00574F62">
      <w:pPr>
        <w:pStyle w:val="BodyText"/>
      </w:pPr>
      <w:r w:rsidRPr="008E63EC">
        <w:lastRenderedPageBreak/>
        <w:t xml:space="preserve">The </w:t>
      </w:r>
      <w:r w:rsidR="00563092">
        <w:t>5-Year Review</w:t>
      </w:r>
      <w:r w:rsidR="00F15305" w:rsidRPr="008E63EC">
        <w:t xml:space="preserve"> </w:t>
      </w:r>
      <w:r w:rsidRPr="008E63EC">
        <w:t>document memorialize</w:t>
      </w:r>
      <w:r w:rsidR="001C2ECA">
        <w:t>s</w:t>
      </w:r>
      <w:r w:rsidRPr="008E63EC">
        <w:t xml:space="preserve"> information related to the assessment of</w:t>
      </w:r>
      <w:r w:rsidRPr="00D55214">
        <w:t xml:space="preserve"> progress, and allow</w:t>
      </w:r>
      <w:r w:rsidR="00F15305">
        <w:t>s</w:t>
      </w:r>
      <w:r w:rsidRPr="00D55214">
        <w:t xml:space="preserve"> for stakeholder involvement in the methods of assessing progress and revising the BMAP as appropriate. The projects and activities in the BMAP are key to reducing TN in the estuary. </w:t>
      </w:r>
      <w:r w:rsidR="00430902">
        <w:t>The e</w:t>
      </w:r>
      <w:r w:rsidR="00430902" w:rsidRPr="00D55214">
        <w:t xml:space="preserve">stimated </w:t>
      </w:r>
      <w:r w:rsidRPr="00D55214">
        <w:t xml:space="preserve">benefits of these </w:t>
      </w:r>
      <w:r w:rsidR="00C571E8" w:rsidRPr="00D55214">
        <w:t xml:space="preserve">implemented </w:t>
      </w:r>
      <w:r w:rsidRPr="00D55214">
        <w:t>activities should be tracked to show stakeholder efforts by determining a percentage towards the total required reductions that should be achieved at each milestone</w:t>
      </w:r>
      <w:r w:rsidR="00C571E8" w:rsidRPr="00D55214">
        <w:t>.</w:t>
      </w:r>
      <w:r w:rsidRPr="00D55214">
        <w:t xml:space="preserve"> </w:t>
      </w:r>
      <w:r w:rsidR="00C571E8" w:rsidRPr="00D55214">
        <w:t xml:space="preserve">These </w:t>
      </w:r>
      <w:r w:rsidRPr="00D55214">
        <w:t>project reduction estimates</w:t>
      </w:r>
      <w:r w:rsidR="00C571E8" w:rsidRPr="00D55214">
        <w:t xml:space="preserve"> are based on the same simulated loads generated for the TMDL</w:t>
      </w:r>
      <w:r w:rsidRPr="00D55214">
        <w:t>.</w:t>
      </w:r>
      <w:r w:rsidR="007918D7" w:rsidRPr="00D55214">
        <w:t xml:space="preserve"> To meet</w:t>
      </w:r>
      <w:r w:rsidR="00143E47" w:rsidRPr="00D55214">
        <w:t xml:space="preserve"> TMDL reductions </w:t>
      </w:r>
      <w:r w:rsidR="00C571E8" w:rsidRPr="00D55214">
        <w:t>with</w:t>
      </w:r>
      <w:r w:rsidR="00143E47" w:rsidRPr="00D55214">
        <w:t>in 20 years</w:t>
      </w:r>
      <w:r w:rsidR="00C571E8" w:rsidRPr="00D55214">
        <w:t xml:space="preserve"> of BMAP adoption</w:t>
      </w:r>
      <w:r w:rsidR="00143E47" w:rsidRPr="00D55214">
        <w:t>, the following percent reduction goals are proposed for each milestone</w:t>
      </w:r>
      <w:r w:rsidR="00430902">
        <w:t>:</w:t>
      </w:r>
    </w:p>
    <w:p w14:paraId="533D7AEF" w14:textId="0774C373" w:rsidR="00EC7C0A" w:rsidRPr="00D55214" w:rsidRDefault="00EC7C0A" w:rsidP="00574F62">
      <w:pPr>
        <w:pStyle w:val="ListBulleted"/>
      </w:pPr>
      <w:r w:rsidRPr="00D55214">
        <w:t>5-year milestone</w:t>
      </w:r>
      <w:r w:rsidR="009F35B6">
        <w:t xml:space="preserve"> (Year</w:t>
      </w:r>
      <w:r w:rsidR="00F15305">
        <w:t>s</w:t>
      </w:r>
      <w:r w:rsidR="009F35B6">
        <w:t xml:space="preserve"> 1 to 5)</w:t>
      </w:r>
      <w:r w:rsidRPr="00D55214">
        <w:t>: 5</w:t>
      </w:r>
      <w:r w:rsidR="004E3F58" w:rsidRPr="00D55214">
        <w:t>0</w:t>
      </w:r>
      <w:r w:rsidR="00F50721" w:rsidRPr="00D55214">
        <w:t xml:space="preserve"> </w:t>
      </w:r>
      <w:r w:rsidRPr="00D55214">
        <w:t>%</w:t>
      </w:r>
      <w:r w:rsidR="00C571E8" w:rsidRPr="00D55214">
        <w:t xml:space="preserve"> or 194,360 </w:t>
      </w:r>
      <w:proofErr w:type="spellStart"/>
      <w:r w:rsidR="00C571E8" w:rsidRPr="00D55214">
        <w:t>lbs</w:t>
      </w:r>
      <w:proofErr w:type="spellEnd"/>
      <w:r w:rsidR="00C571E8" w:rsidRPr="00D55214">
        <w:t>/</w:t>
      </w:r>
      <w:proofErr w:type="spellStart"/>
      <w:r w:rsidR="00C571E8" w:rsidRPr="00D55214">
        <w:t>yr</w:t>
      </w:r>
      <w:proofErr w:type="spellEnd"/>
      <w:r w:rsidR="00C571E8" w:rsidRPr="00D55214">
        <w:t xml:space="preserve"> TN</w:t>
      </w:r>
      <w:r w:rsidR="00430902">
        <w:t>.</w:t>
      </w:r>
    </w:p>
    <w:p w14:paraId="69841772" w14:textId="1EA39539" w:rsidR="00EC7C0A" w:rsidRPr="00D55214" w:rsidRDefault="00EC7C0A" w:rsidP="00574F62">
      <w:pPr>
        <w:pStyle w:val="ListBulleted"/>
      </w:pPr>
      <w:r w:rsidRPr="00D55214">
        <w:t>10-year milestone</w:t>
      </w:r>
      <w:r w:rsidR="009F35B6">
        <w:t xml:space="preserve"> (Year</w:t>
      </w:r>
      <w:r w:rsidR="00F15305">
        <w:t>s</w:t>
      </w:r>
      <w:r w:rsidR="009F35B6">
        <w:t xml:space="preserve"> 6 to 10)</w:t>
      </w:r>
      <w:r w:rsidRPr="00D55214">
        <w:t>: 80</w:t>
      </w:r>
      <w:r w:rsidR="00F50721" w:rsidRPr="00D55214">
        <w:t xml:space="preserve"> </w:t>
      </w:r>
      <w:r w:rsidRPr="00D55214">
        <w:t>%</w:t>
      </w:r>
      <w:r w:rsidR="00C571E8" w:rsidRPr="00D55214">
        <w:t xml:space="preserve"> or 310,975 </w:t>
      </w:r>
      <w:proofErr w:type="spellStart"/>
      <w:r w:rsidR="00C571E8" w:rsidRPr="00D55214">
        <w:t>lbs</w:t>
      </w:r>
      <w:proofErr w:type="spellEnd"/>
      <w:r w:rsidR="00C571E8" w:rsidRPr="00D55214">
        <w:t>/</w:t>
      </w:r>
      <w:proofErr w:type="spellStart"/>
      <w:r w:rsidR="00C571E8" w:rsidRPr="00D55214">
        <w:t>yr</w:t>
      </w:r>
      <w:proofErr w:type="spellEnd"/>
      <w:r w:rsidR="00C571E8" w:rsidRPr="00D55214">
        <w:t xml:space="preserve"> TN</w:t>
      </w:r>
      <w:r w:rsidR="00430902">
        <w:t>.</w:t>
      </w:r>
    </w:p>
    <w:p w14:paraId="3DBD06E5" w14:textId="44BD5C15" w:rsidR="00EC7C0A" w:rsidRPr="00D55214" w:rsidRDefault="00EC7C0A" w:rsidP="00574F62">
      <w:pPr>
        <w:pStyle w:val="ListBulleted"/>
      </w:pPr>
      <w:r w:rsidRPr="00D55214">
        <w:t>15-year milestone</w:t>
      </w:r>
      <w:r w:rsidR="009F35B6">
        <w:t xml:space="preserve"> (Year</w:t>
      </w:r>
      <w:r w:rsidR="00F15305">
        <w:t>s</w:t>
      </w:r>
      <w:r w:rsidR="009F35B6">
        <w:t xml:space="preserve"> 11 to 15)</w:t>
      </w:r>
      <w:r w:rsidRPr="00D55214">
        <w:t>: 95</w:t>
      </w:r>
      <w:r w:rsidR="00F50721" w:rsidRPr="00D55214">
        <w:t xml:space="preserve"> </w:t>
      </w:r>
      <w:r w:rsidRPr="00D55214">
        <w:t>%</w:t>
      </w:r>
      <w:r w:rsidR="00C571E8" w:rsidRPr="00D55214">
        <w:t xml:space="preserve"> or 369,283 </w:t>
      </w:r>
      <w:proofErr w:type="spellStart"/>
      <w:r w:rsidR="00C571E8" w:rsidRPr="00D55214">
        <w:t>lbs</w:t>
      </w:r>
      <w:proofErr w:type="spellEnd"/>
      <w:r w:rsidR="00C571E8" w:rsidRPr="00D55214">
        <w:t>/</w:t>
      </w:r>
      <w:proofErr w:type="spellStart"/>
      <w:r w:rsidR="00C571E8" w:rsidRPr="00D55214">
        <w:t>yr</w:t>
      </w:r>
      <w:proofErr w:type="spellEnd"/>
      <w:r w:rsidR="00C571E8" w:rsidRPr="00D55214">
        <w:t xml:space="preserve"> TN</w:t>
      </w:r>
      <w:r w:rsidR="00430902">
        <w:t>.</w:t>
      </w:r>
    </w:p>
    <w:p w14:paraId="62CF2555" w14:textId="13C54399" w:rsidR="000C69C0" w:rsidRPr="00D55214" w:rsidRDefault="008907D4" w:rsidP="00574F62">
      <w:pPr>
        <w:pStyle w:val="BodyText"/>
      </w:pPr>
      <w:r w:rsidRPr="00D55214">
        <w:t>Of the</w:t>
      </w:r>
      <w:r w:rsidR="00435C53" w:rsidRPr="00D55214">
        <w:t xml:space="preserve"> 88</w:t>
      </w:r>
      <w:r w:rsidR="00DA52AD" w:rsidRPr="00D55214">
        <w:t xml:space="preserve"> projects submitted </w:t>
      </w:r>
      <w:r w:rsidR="0019566F">
        <w:t xml:space="preserve">towards the </w:t>
      </w:r>
      <w:r w:rsidR="00DA52AD" w:rsidRPr="00D55214">
        <w:t>5-</w:t>
      </w:r>
      <w:r w:rsidR="0019566F">
        <w:t>y</w:t>
      </w:r>
      <w:r w:rsidR="0019566F" w:rsidRPr="00D55214">
        <w:t xml:space="preserve">ear </w:t>
      </w:r>
      <w:r w:rsidR="00435C53" w:rsidRPr="00D55214">
        <w:t>milestone, 73</w:t>
      </w:r>
      <w:r w:rsidR="00DA52AD" w:rsidRPr="00D55214">
        <w:t xml:space="preserve"> have been completed</w:t>
      </w:r>
      <w:r w:rsidR="00430902">
        <w:t>,</w:t>
      </w:r>
      <w:r w:rsidR="00DA52AD" w:rsidRPr="00D55214">
        <w:t xml:space="preserve"> for a tota</w:t>
      </w:r>
      <w:r w:rsidR="00435C53" w:rsidRPr="00D55214">
        <w:t>l estimated reduction of 217,008</w:t>
      </w:r>
      <w:r w:rsidR="00DA52AD" w:rsidRPr="00D55214">
        <w:t xml:space="preserve"> </w:t>
      </w:r>
      <w:proofErr w:type="spellStart"/>
      <w:r w:rsidR="00DA52AD" w:rsidRPr="00D55214">
        <w:t>lbs</w:t>
      </w:r>
      <w:proofErr w:type="spellEnd"/>
      <w:r w:rsidR="00DA52AD" w:rsidRPr="00D55214">
        <w:t>/</w:t>
      </w:r>
      <w:proofErr w:type="spellStart"/>
      <w:r w:rsidR="00DA52AD" w:rsidRPr="00D55214">
        <w:t>yr</w:t>
      </w:r>
      <w:proofErr w:type="spellEnd"/>
      <w:r w:rsidR="00DA52AD" w:rsidRPr="00D55214">
        <w:t xml:space="preserve"> TN</w:t>
      </w:r>
      <w:r w:rsidR="007328BF" w:rsidRPr="00D55214">
        <w:t xml:space="preserve"> (</w:t>
      </w:r>
      <w:r w:rsidR="007328BF" w:rsidRPr="00D55214">
        <w:rPr>
          <w:b/>
        </w:rPr>
        <w:t xml:space="preserve">Figure </w:t>
      </w:r>
      <w:r w:rsidR="00237713">
        <w:rPr>
          <w:b/>
        </w:rPr>
        <w:t>4</w:t>
      </w:r>
      <w:r w:rsidR="007328BF" w:rsidRPr="00D55214">
        <w:t>)</w:t>
      </w:r>
      <w:r w:rsidR="00DA52AD" w:rsidRPr="00D55214">
        <w:t>.</w:t>
      </w:r>
      <w:r w:rsidR="00004118" w:rsidRPr="00D55214">
        <w:t xml:space="preserve"> </w:t>
      </w:r>
      <w:r w:rsidR="00B61730" w:rsidRPr="00D55214">
        <w:t xml:space="preserve">Fifteen projects were submitted </w:t>
      </w:r>
      <w:r w:rsidR="00430902">
        <w:t>for completion</w:t>
      </w:r>
      <w:r w:rsidR="00430902" w:rsidRPr="00D55214">
        <w:t xml:space="preserve"> </w:t>
      </w:r>
      <w:r w:rsidR="00004118" w:rsidRPr="00D55214">
        <w:t xml:space="preserve">by </w:t>
      </w:r>
      <w:r w:rsidR="00B61730" w:rsidRPr="00D55214">
        <w:t>the 10-year milestone for the Caloosahatchee Estuary BMAP. Of those submitted projects, 8 were quantified</w:t>
      </w:r>
      <w:r w:rsidR="00430902">
        <w:t>,</w:t>
      </w:r>
      <w:r w:rsidR="00B61730" w:rsidRPr="00D55214">
        <w:t xml:space="preserve"> with estimated reductions totaling </w:t>
      </w:r>
      <w:r w:rsidR="002A3934">
        <w:t>93,629</w:t>
      </w:r>
      <w:r w:rsidR="00004118" w:rsidRPr="00D55214">
        <w:t xml:space="preserve"> </w:t>
      </w:r>
      <w:proofErr w:type="spellStart"/>
      <w:r w:rsidR="00004118" w:rsidRPr="00D55214">
        <w:t>lbs</w:t>
      </w:r>
      <w:proofErr w:type="spellEnd"/>
      <w:r w:rsidR="00004118" w:rsidRPr="00D55214">
        <w:t>/</w:t>
      </w:r>
      <w:proofErr w:type="spellStart"/>
      <w:r w:rsidR="00004118" w:rsidRPr="00D55214">
        <w:t>yr</w:t>
      </w:r>
      <w:proofErr w:type="spellEnd"/>
      <w:r w:rsidR="00004118" w:rsidRPr="00D55214">
        <w:t xml:space="preserve"> TN</w:t>
      </w:r>
      <w:r w:rsidR="002213F6" w:rsidRPr="00D55214">
        <w:t xml:space="preserve"> </w:t>
      </w:r>
      <w:r w:rsidR="002A3934">
        <w:t>(</w:t>
      </w:r>
      <w:r w:rsidR="00430902">
        <w:t xml:space="preserve">a </w:t>
      </w:r>
      <w:r w:rsidR="002A3934">
        <w:t>cumulative 10-year total of 310</w:t>
      </w:r>
      <w:r w:rsidR="002213F6" w:rsidRPr="00D55214">
        <w:t>,</w:t>
      </w:r>
      <w:r w:rsidR="002A3934">
        <w:t>6</w:t>
      </w:r>
      <w:r w:rsidR="002213F6" w:rsidRPr="00D55214">
        <w:t>3</w:t>
      </w:r>
      <w:r w:rsidR="002A3934">
        <w:t>7 or 80</w:t>
      </w:r>
      <w:r w:rsidR="0053256F" w:rsidRPr="00D55214">
        <w:t xml:space="preserve"> %</w:t>
      </w:r>
      <w:r w:rsidR="002213F6" w:rsidRPr="00D55214">
        <w:t>)</w:t>
      </w:r>
      <w:r w:rsidR="00004118" w:rsidRPr="00D55214">
        <w:t xml:space="preserve">. Two projects were submitted </w:t>
      </w:r>
      <w:r w:rsidR="00430902">
        <w:t>for completion</w:t>
      </w:r>
      <w:r w:rsidR="00004118" w:rsidRPr="00D55214">
        <w:t xml:space="preserve"> by the 15-year milestone. Sufficient information regarding the estimated reductions for these projects has not been identified but will be included in future reports</w:t>
      </w:r>
      <w:r w:rsidR="004C74FB" w:rsidRPr="00D55214">
        <w:t xml:space="preserve">. </w:t>
      </w:r>
      <w:r w:rsidR="004C74FB" w:rsidRPr="00D55214">
        <w:rPr>
          <w:b/>
        </w:rPr>
        <w:t>Appendix B</w:t>
      </w:r>
      <w:r w:rsidR="004C74FB" w:rsidRPr="00D55214">
        <w:t xml:space="preserve"> contains more information </w:t>
      </w:r>
      <w:r w:rsidR="00430902">
        <w:t>on</w:t>
      </w:r>
      <w:r w:rsidR="00430902" w:rsidRPr="00D55214">
        <w:t xml:space="preserve"> </w:t>
      </w:r>
      <w:r w:rsidR="0053256F" w:rsidRPr="00D55214">
        <w:t>the</w:t>
      </w:r>
      <w:r w:rsidR="00BA2B27" w:rsidRPr="00D55214">
        <w:t xml:space="preserve"> status of </w:t>
      </w:r>
      <w:r w:rsidR="0053256F" w:rsidRPr="00D55214">
        <w:t xml:space="preserve">funding </w:t>
      </w:r>
      <w:r w:rsidR="00BA2B27" w:rsidRPr="00D55214">
        <w:t>for these future p</w:t>
      </w:r>
      <w:r w:rsidR="00DE1E50" w:rsidRPr="00D55214">
        <w:t>rojects.</w:t>
      </w:r>
    </w:p>
    <w:p w14:paraId="145A8BCA" w14:textId="125BB978" w:rsidR="007D2C2B" w:rsidRDefault="00DE1E50" w:rsidP="007D2C2B">
      <w:pPr>
        <w:rPr>
          <w:sz w:val="24"/>
          <w:szCs w:val="24"/>
        </w:rPr>
      </w:pPr>
      <w:r>
        <w:rPr>
          <w:sz w:val="24"/>
          <w:szCs w:val="24"/>
        </w:rPr>
        <w:t>Projects included in t</w:t>
      </w:r>
      <w:r w:rsidR="000C69C0">
        <w:rPr>
          <w:sz w:val="24"/>
          <w:szCs w:val="24"/>
        </w:rPr>
        <w:t xml:space="preserve">his </w:t>
      </w:r>
      <w:r w:rsidR="00563092">
        <w:rPr>
          <w:sz w:val="24"/>
          <w:szCs w:val="24"/>
        </w:rPr>
        <w:t xml:space="preserve">Review </w:t>
      </w:r>
      <w:r>
        <w:rPr>
          <w:sz w:val="24"/>
          <w:szCs w:val="24"/>
        </w:rPr>
        <w:t>are necessary components</w:t>
      </w:r>
      <w:r w:rsidR="000C69C0">
        <w:rPr>
          <w:sz w:val="24"/>
          <w:szCs w:val="24"/>
        </w:rPr>
        <w:t xml:space="preserve"> for </w:t>
      </w:r>
      <w:r>
        <w:rPr>
          <w:sz w:val="24"/>
          <w:szCs w:val="24"/>
        </w:rPr>
        <w:t xml:space="preserve">restoration in the basin. </w:t>
      </w:r>
      <w:r w:rsidRPr="00A337F4">
        <w:rPr>
          <w:b/>
          <w:sz w:val="24"/>
          <w:szCs w:val="24"/>
        </w:rPr>
        <w:t xml:space="preserve">Section 3.2 </w:t>
      </w:r>
      <w:r>
        <w:rPr>
          <w:sz w:val="24"/>
          <w:szCs w:val="24"/>
        </w:rPr>
        <w:t xml:space="preserve">discusses the current efforts </w:t>
      </w:r>
      <w:r w:rsidR="00A337F4">
        <w:rPr>
          <w:sz w:val="24"/>
          <w:szCs w:val="24"/>
        </w:rPr>
        <w:t>towards the</w:t>
      </w:r>
      <w:r>
        <w:rPr>
          <w:sz w:val="24"/>
          <w:szCs w:val="24"/>
        </w:rPr>
        <w:t xml:space="preserve"> application of the HSPF and </w:t>
      </w:r>
      <w:r w:rsidR="00430902" w:rsidRPr="00430902">
        <w:rPr>
          <w:sz w:val="24"/>
          <w:szCs w:val="24"/>
        </w:rPr>
        <w:t xml:space="preserve">Environmental Fluid Dynamics Code (EFDC) </w:t>
      </w:r>
      <w:r w:rsidR="000C69C0">
        <w:rPr>
          <w:sz w:val="24"/>
          <w:szCs w:val="24"/>
        </w:rPr>
        <w:t>models</w:t>
      </w:r>
      <w:r>
        <w:rPr>
          <w:sz w:val="24"/>
          <w:szCs w:val="24"/>
        </w:rPr>
        <w:t xml:space="preserve"> in the </w:t>
      </w:r>
      <w:r w:rsidR="000C69C0">
        <w:rPr>
          <w:sz w:val="24"/>
          <w:szCs w:val="24"/>
        </w:rPr>
        <w:t xml:space="preserve">basin that may lead to </w:t>
      </w:r>
      <w:r w:rsidR="00A337F4">
        <w:rPr>
          <w:sz w:val="24"/>
          <w:szCs w:val="24"/>
        </w:rPr>
        <w:t xml:space="preserve">future </w:t>
      </w:r>
      <w:r w:rsidR="000C69C0">
        <w:rPr>
          <w:sz w:val="24"/>
          <w:szCs w:val="24"/>
        </w:rPr>
        <w:t>revision</w:t>
      </w:r>
      <w:r w:rsidR="00A337F4">
        <w:rPr>
          <w:sz w:val="24"/>
          <w:szCs w:val="24"/>
        </w:rPr>
        <w:t>s</w:t>
      </w:r>
      <w:r w:rsidR="000C69C0">
        <w:rPr>
          <w:sz w:val="24"/>
          <w:szCs w:val="24"/>
        </w:rPr>
        <w:t xml:space="preserve"> of the detailed stakeholder </w:t>
      </w:r>
      <w:r w:rsidR="007D2C2B">
        <w:rPr>
          <w:sz w:val="24"/>
          <w:szCs w:val="24"/>
        </w:rPr>
        <w:t>allocations</w:t>
      </w:r>
      <w:r>
        <w:rPr>
          <w:sz w:val="24"/>
          <w:szCs w:val="24"/>
        </w:rPr>
        <w:t xml:space="preserve">. </w:t>
      </w:r>
      <w:r w:rsidR="000C69C0">
        <w:rPr>
          <w:sz w:val="24"/>
          <w:szCs w:val="24"/>
        </w:rPr>
        <w:t xml:space="preserve">Many projects are not far enough along in their development to </w:t>
      </w:r>
      <w:r w:rsidR="007D2C2B">
        <w:rPr>
          <w:sz w:val="24"/>
          <w:szCs w:val="24"/>
        </w:rPr>
        <w:t>quantify</w:t>
      </w:r>
      <w:r w:rsidR="000C69C0">
        <w:rPr>
          <w:sz w:val="24"/>
          <w:szCs w:val="24"/>
        </w:rPr>
        <w:t xml:space="preserve"> TN reductions or</w:t>
      </w:r>
      <w:r w:rsidR="007D2C2B">
        <w:rPr>
          <w:sz w:val="24"/>
          <w:szCs w:val="24"/>
        </w:rPr>
        <w:t xml:space="preserve"> to have obtai</w:t>
      </w:r>
      <w:r w:rsidR="007D4D05">
        <w:rPr>
          <w:sz w:val="24"/>
          <w:szCs w:val="24"/>
        </w:rPr>
        <w:t xml:space="preserve">ned full funding at the time this </w:t>
      </w:r>
      <w:r w:rsidR="00563092">
        <w:rPr>
          <w:sz w:val="24"/>
          <w:szCs w:val="24"/>
        </w:rPr>
        <w:t xml:space="preserve">Review </w:t>
      </w:r>
      <w:r w:rsidR="007D4D05">
        <w:rPr>
          <w:sz w:val="24"/>
          <w:szCs w:val="24"/>
        </w:rPr>
        <w:t>was published</w:t>
      </w:r>
      <w:r w:rsidR="007D2C2B">
        <w:rPr>
          <w:sz w:val="24"/>
          <w:szCs w:val="24"/>
        </w:rPr>
        <w:t xml:space="preserve">. </w:t>
      </w:r>
      <w:r w:rsidR="00BA2B27">
        <w:rPr>
          <w:sz w:val="24"/>
          <w:szCs w:val="24"/>
        </w:rPr>
        <w:t>Based on the current and future project informatio</w:t>
      </w:r>
      <w:r w:rsidR="007328BF">
        <w:rPr>
          <w:sz w:val="24"/>
          <w:szCs w:val="24"/>
        </w:rPr>
        <w:t>n provided by stakeholders, DEP</w:t>
      </w:r>
      <w:r w:rsidR="00D55214">
        <w:rPr>
          <w:sz w:val="24"/>
          <w:szCs w:val="24"/>
        </w:rPr>
        <w:t xml:space="preserve"> anticipates that it is practicable to achieve reductions sufficient to </w:t>
      </w:r>
      <w:r w:rsidR="00F15305">
        <w:rPr>
          <w:sz w:val="24"/>
          <w:szCs w:val="24"/>
        </w:rPr>
        <w:t xml:space="preserve">meet </w:t>
      </w:r>
      <w:r w:rsidR="00D55214">
        <w:rPr>
          <w:sz w:val="24"/>
          <w:szCs w:val="24"/>
        </w:rPr>
        <w:t>the TMDL within 20 years.</w:t>
      </w:r>
    </w:p>
    <w:p w14:paraId="04EFD4EC" w14:textId="6F1E81E8" w:rsidR="00E9215B" w:rsidRDefault="00E9215B">
      <w:pPr>
        <w:rPr>
          <w:sz w:val="24"/>
          <w:szCs w:val="24"/>
        </w:rPr>
      </w:pPr>
      <w:r>
        <w:rPr>
          <w:sz w:val="24"/>
          <w:szCs w:val="24"/>
        </w:rPr>
        <w:br w:type="page"/>
      </w:r>
    </w:p>
    <w:p w14:paraId="377339D0" w14:textId="3AFE8F38" w:rsidR="00BA2B27" w:rsidRDefault="00435C53" w:rsidP="00075594">
      <w:pPr>
        <w:jc w:val="center"/>
        <w:rPr>
          <w:sz w:val="24"/>
          <w:szCs w:val="24"/>
        </w:rPr>
      </w:pPr>
      <w:r>
        <w:rPr>
          <w:noProof/>
          <w:sz w:val="24"/>
          <w:szCs w:val="24"/>
        </w:rPr>
        <w:lastRenderedPageBreak/>
        <w:drawing>
          <wp:inline distT="0" distB="0" distL="0" distR="0" wp14:anchorId="16F116B5" wp14:editId="7E49BEA9">
            <wp:extent cx="5861257" cy="3017520"/>
            <wp:effectExtent l="19050" t="19050" r="2540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1257" cy="3017520"/>
                    </a:xfrm>
                    <a:prstGeom prst="rect">
                      <a:avLst/>
                    </a:prstGeom>
                    <a:noFill/>
                    <a:ln>
                      <a:solidFill>
                        <a:schemeClr val="tx1"/>
                      </a:solidFill>
                    </a:ln>
                  </pic:spPr>
                </pic:pic>
              </a:graphicData>
            </a:graphic>
          </wp:inline>
        </w:drawing>
      </w:r>
    </w:p>
    <w:p w14:paraId="2940F465" w14:textId="357FB11B" w:rsidR="00435C53" w:rsidRPr="00B53B83" w:rsidRDefault="00435C53" w:rsidP="00574F62">
      <w:pPr>
        <w:pStyle w:val="Caption"/>
      </w:pPr>
      <w:bookmarkStart w:id="147" w:name="_Toc495844036"/>
      <w:bookmarkStart w:id="148" w:name="_Toc495931981"/>
      <w:r w:rsidRPr="00B53B83">
        <w:t xml:space="preserve">Figure </w:t>
      </w:r>
      <w:r w:rsidR="001556F7" w:rsidRPr="00B53B83">
        <w:t>4</w:t>
      </w:r>
      <w:r w:rsidRPr="00B53B83">
        <w:t xml:space="preserve">. Progress </w:t>
      </w:r>
      <w:r w:rsidR="00B53B83">
        <w:t>t</w:t>
      </w:r>
      <w:r w:rsidRPr="00B53B83">
        <w:t xml:space="preserve">owards the Caloosahatchee Estuary BMAP </w:t>
      </w:r>
      <w:r w:rsidR="00B53B83">
        <w:t>m</w:t>
      </w:r>
      <w:r w:rsidRPr="00B53B83">
        <w:t>ilestones</w:t>
      </w:r>
      <w:bookmarkEnd w:id="147"/>
      <w:bookmarkEnd w:id="148"/>
    </w:p>
    <w:p w14:paraId="6C45D61F" w14:textId="1E5DD810" w:rsidR="007511D6" w:rsidRDefault="007511D6" w:rsidP="00574F62">
      <w:pPr>
        <w:pStyle w:val="Bodytextreduced"/>
      </w:pPr>
    </w:p>
    <w:p w14:paraId="1136A346" w14:textId="77777777" w:rsidR="00E9215B" w:rsidRPr="004C457A" w:rsidRDefault="00E9215B" w:rsidP="00574F62">
      <w:pPr>
        <w:pStyle w:val="Bodytextreduced"/>
      </w:pPr>
    </w:p>
    <w:p w14:paraId="0F6CE737" w14:textId="648806EF" w:rsidR="00456543" w:rsidRPr="00E6321B" w:rsidRDefault="00456543" w:rsidP="002B6251">
      <w:pPr>
        <w:pStyle w:val="ListParagraph"/>
        <w:keepNext/>
        <w:numPr>
          <w:ilvl w:val="1"/>
          <w:numId w:val="13"/>
        </w:numPr>
        <w:tabs>
          <w:tab w:val="left" w:pos="720"/>
        </w:tabs>
        <w:spacing w:before="120" w:after="120"/>
        <w:ind w:left="720" w:hanging="810"/>
        <w:contextualSpacing w:val="0"/>
        <w:outlineLvl w:val="1"/>
        <w:rPr>
          <w:rFonts w:eastAsia="Times New Roman" w:cs="Times New Roman"/>
          <w:b/>
          <w:sz w:val="28"/>
          <w:szCs w:val="28"/>
        </w:rPr>
      </w:pPr>
      <w:bookmarkStart w:id="149" w:name="_Toc492922969"/>
      <w:bookmarkStart w:id="150" w:name="_Toc495931844"/>
      <w:bookmarkEnd w:id="149"/>
      <w:r w:rsidRPr="00E6321B">
        <w:rPr>
          <w:rFonts w:eastAsia="Times New Roman" w:cs="Times New Roman"/>
          <w:b/>
          <w:sz w:val="28"/>
          <w:szCs w:val="28"/>
        </w:rPr>
        <w:t>Modeling and Allocations</w:t>
      </w:r>
      <w:bookmarkEnd w:id="150"/>
    </w:p>
    <w:p w14:paraId="4062B0ED" w14:textId="25AEE557" w:rsidR="008E40F5" w:rsidRDefault="008E40F5" w:rsidP="00EC7C0A">
      <w:pPr>
        <w:rPr>
          <w:sz w:val="24"/>
          <w:szCs w:val="24"/>
        </w:rPr>
      </w:pPr>
      <w:r w:rsidRPr="008E40F5">
        <w:rPr>
          <w:sz w:val="24"/>
          <w:szCs w:val="24"/>
        </w:rPr>
        <w:t>During the BMAP process, several items were identified that should be addressed in future watershed management cycles for the consideration of the load reductions for stakeholders below S-79 to ensure that the most accurate information is used in future BMAPs. DEP has agreed to update the model or evaluate whether this is necessary in the next BMAP phase</w:t>
      </w:r>
      <w:r>
        <w:rPr>
          <w:sz w:val="24"/>
          <w:szCs w:val="24"/>
        </w:rPr>
        <w:t xml:space="preserve"> (</w:t>
      </w:r>
      <w:r w:rsidR="00E9215B">
        <w:rPr>
          <w:sz w:val="24"/>
          <w:szCs w:val="24"/>
        </w:rPr>
        <w:t>Y</w:t>
      </w:r>
      <w:r>
        <w:rPr>
          <w:sz w:val="24"/>
          <w:szCs w:val="24"/>
        </w:rPr>
        <w:t>ears 6 through 10)</w:t>
      </w:r>
      <w:r w:rsidRPr="008E40F5">
        <w:rPr>
          <w:sz w:val="24"/>
          <w:szCs w:val="24"/>
        </w:rPr>
        <w:t xml:space="preserve">. </w:t>
      </w:r>
    </w:p>
    <w:p w14:paraId="65F92CC0" w14:textId="227AFAD1" w:rsidR="00A7117F" w:rsidRPr="00A4350E" w:rsidRDefault="00EC7C0A" w:rsidP="00EC7C0A">
      <w:pPr>
        <w:rPr>
          <w:sz w:val="24"/>
          <w:szCs w:val="24"/>
        </w:rPr>
      </w:pPr>
      <w:r w:rsidRPr="00EC7C0A">
        <w:rPr>
          <w:sz w:val="24"/>
          <w:szCs w:val="24"/>
        </w:rPr>
        <w:t xml:space="preserve">The DEP TMDL </w:t>
      </w:r>
      <w:r w:rsidR="00E9215B">
        <w:rPr>
          <w:sz w:val="24"/>
          <w:szCs w:val="24"/>
        </w:rPr>
        <w:t>P</w:t>
      </w:r>
      <w:r w:rsidRPr="00EC7C0A">
        <w:rPr>
          <w:sz w:val="24"/>
          <w:szCs w:val="24"/>
        </w:rPr>
        <w:t xml:space="preserve">rogram has been leading discussions with stakeholders </w:t>
      </w:r>
      <w:r w:rsidR="004A35AB">
        <w:rPr>
          <w:sz w:val="24"/>
          <w:szCs w:val="24"/>
        </w:rPr>
        <w:t>regarding model refinement and</w:t>
      </w:r>
      <w:r w:rsidR="004A35AB" w:rsidRPr="00EC7C0A">
        <w:rPr>
          <w:sz w:val="24"/>
          <w:szCs w:val="24"/>
        </w:rPr>
        <w:t xml:space="preserve"> </w:t>
      </w:r>
      <w:r w:rsidRPr="00EC7C0A">
        <w:rPr>
          <w:sz w:val="24"/>
          <w:szCs w:val="24"/>
        </w:rPr>
        <w:t xml:space="preserve">the path forward </w:t>
      </w:r>
      <w:r w:rsidR="00A7117F">
        <w:rPr>
          <w:sz w:val="24"/>
          <w:szCs w:val="24"/>
        </w:rPr>
        <w:t xml:space="preserve">in the Caloosahatchee </w:t>
      </w:r>
      <w:r w:rsidR="00E9215B">
        <w:rPr>
          <w:sz w:val="24"/>
          <w:szCs w:val="24"/>
        </w:rPr>
        <w:t>Watershed</w:t>
      </w:r>
      <w:r w:rsidR="00885D66">
        <w:rPr>
          <w:sz w:val="24"/>
          <w:szCs w:val="24"/>
        </w:rPr>
        <w:t>.</w:t>
      </w:r>
      <w:r w:rsidR="00A7117F">
        <w:rPr>
          <w:sz w:val="24"/>
          <w:szCs w:val="24"/>
        </w:rPr>
        <w:t xml:space="preserve"> </w:t>
      </w:r>
      <w:r w:rsidR="002E5559">
        <w:rPr>
          <w:sz w:val="24"/>
          <w:szCs w:val="24"/>
        </w:rPr>
        <w:t xml:space="preserve">The </w:t>
      </w:r>
      <w:r w:rsidR="00397904">
        <w:rPr>
          <w:sz w:val="24"/>
          <w:szCs w:val="24"/>
        </w:rPr>
        <w:t xml:space="preserve">revised </w:t>
      </w:r>
      <w:r w:rsidR="00397904" w:rsidRPr="00397904">
        <w:rPr>
          <w:sz w:val="24"/>
          <w:szCs w:val="24"/>
        </w:rPr>
        <w:t>model</w:t>
      </w:r>
      <w:r w:rsidR="002E5559">
        <w:rPr>
          <w:sz w:val="24"/>
          <w:szCs w:val="24"/>
        </w:rPr>
        <w:t>s</w:t>
      </w:r>
      <w:r w:rsidR="00397904" w:rsidRPr="00397904">
        <w:rPr>
          <w:sz w:val="24"/>
          <w:szCs w:val="24"/>
        </w:rPr>
        <w:t xml:space="preserve"> </w:t>
      </w:r>
      <w:r w:rsidR="002E5559" w:rsidRPr="00397904">
        <w:rPr>
          <w:sz w:val="24"/>
          <w:szCs w:val="24"/>
        </w:rPr>
        <w:t>ha</w:t>
      </w:r>
      <w:r w:rsidR="002E5559">
        <w:rPr>
          <w:sz w:val="24"/>
          <w:szCs w:val="24"/>
        </w:rPr>
        <w:t>ve</w:t>
      </w:r>
      <w:r w:rsidR="002E5559" w:rsidRPr="00397904">
        <w:rPr>
          <w:sz w:val="24"/>
          <w:szCs w:val="24"/>
        </w:rPr>
        <w:t xml:space="preserve"> </w:t>
      </w:r>
      <w:r w:rsidR="00397904" w:rsidRPr="00397904">
        <w:rPr>
          <w:sz w:val="24"/>
          <w:szCs w:val="24"/>
        </w:rPr>
        <w:t>been improve</w:t>
      </w:r>
      <w:r w:rsidR="00397904">
        <w:rPr>
          <w:sz w:val="24"/>
          <w:szCs w:val="24"/>
        </w:rPr>
        <w:t>d</w:t>
      </w:r>
      <w:r w:rsidR="00397904" w:rsidRPr="00397904">
        <w:rPr>
          <w:sz w:val="24"/>
          <w:szCs w:val="24"/>
        </w:rPr>
        <w:t xml:space="preserve"> </w:t>
      </w:r>
      <w:r w:rsidR="004A35AB">
        <w:rPr>
          <w:sz w:val="24"/>
          <w:szCs w:val="24"/>
        </w:rPr>
        <w:t>with additional</w:t>
      </w:r>
      <w:r w:rsidR="00A0551F">
        <w:rPr>
          <w:sz w:val="24"/>
          <w:szCs w:val="24"/>
        </w:rPr>
        <w:t xml:space="preserve"> data and input</w:t>
      </w:r>
      <w:r w:rsidR="004A35AB">
        <w:rPr>
          <w:sz w:val="24"/>
          <w:szCs w:val="24"/>
        </w:rPr>
        <w:t xml:space="preserve"> provided by stakeholders.</w:t>
      </w:r>
      <w:r w:rsidR="00AB58B7">
        <w:rPr>
          <w:sz w:val="24"/>
          <w:szCs w:val="24"/>
        </w:rPr>
        <w:t xml:space="preserve"> </w:t>
      </w:r>
      <w:r w:rsidR="004A35AB">
        <w:rPr>
          <w:sz w:val="24"/>
          <w:szCs w:val="24"/>
        </w:rPr>
        <w:t>The updated model</w:t>
      </w:r>
      <w:r w:rsidR="00AB58B7">
        <w:rPr>
          <w:sz w:val="24"/>
          <w:szCs w:val="24"/>
        </w:rPr>
        <w:t xml:space="preserve"> </w:t>
      </w:r>
      <w:r w:rsidR="002E5559">
        <w:rPr>
          <w:sz w:val="24"/>
          <w:szCs w:val="24"/>
        </w:rPr>
        <w:t xml:space="preserve">set </w:t>
      </w:r>
      <w:r w:rsidR="00AB58B7">
        <w:rPr>
          <w:sz w:val="24"/>
          <w:szCs w:val="24"/>
        </w:rPr>
        <w:t xml:space="preserve">is being </w:t>
      </w:r>
      <w:r w:rsidR="004A35AB">
        <w:rPr>
          <w:sz w:val="24"/>
          <w:szCs w:val="24"/>
        </w:rPr>
        <w:t xml:space="preserve">used </w:t>
      </w:r>
      <w:r w:rsidR="00AB58B7">
        <w:rPr>
          <w:sz w:val="24"/>
          <w:szCs w:val="24"/>
        </w:rPr>
        <w:t xml:space="preserve">to develop new TMDLs in impaired tributaries in the </w:t>
      </w:r>
      <w:r w:rsidR="001425AF">
        <w:rPr>
          <w:sz w:val="24"/>
          <w:szCs w:val="24"/>
        </w:rPr>
        <w:t xml:space="preserve">upper </w:t>
      </w:r>
      <w:r w:rsidR="00AB58B7">
        <w:rPr>
          <w:sz w:val="24"/>
          <w:szCs w:val="24"/>
        </w:rPr>
        <w:t>Caloosahatchee watershed</w:t>
      </w:r>
      <w:r w:rsidR="001425AF">
        <w:rPr>
          <w:sz w:val="24"/>
          <w:szCs w:val="24"/>
        </w:rPr>
        <w:t>s</w:t>
      </w:r>
      <w:r w:rsidR="00A0551F">
        <w:rPr>
          <w:sz w:val="24"/>
          <w:szCs w:val="24"/>
        </w:rPr>
        <w:t>.</w:t>
      </w:r>
      <w:r w:rsidR="00AB58B7">
        <w:rPr>
          <w:sz w:val="24"/>
          <w:szCs w:val="24"/>
        </w:rPr>
        <w:t xml:space="preserve"> In addition, the model is being used to </w:t>
      </w:r>
      <w:r w:rsidR="00AB58B7" w:rsidRPr="008E40F5">
        <w:rPr>
          <w:sz w:val="24"/>
          <w:szCs w:val="24"/>
        </w:rPr>
        <w:t>evaluat</w:t>
      </w:r>
      <w:r w:rsidR="00AB58B7">
        <w:rPr>
          <w:sz w:val="24"/>
          <w:szCs w:val="24"/>
        </w:rPr>
        <w:t xml:space="preserve">e </w:t>
      </w:r>
      <w:r w:rsidR="00AB58B7" w:rsidRPr="008E40F5">
        <w:rPr>
          <w:sz w:val="24"/>
          <w:szCs w:val="24"/>
        </w:rPr>
        <w:t xml:space="preserve">whether </w:t>
      </w:r>
      <w:r w:rsidR="00AB58B7">
        <w:rPr>
          <w:sz w:val="24"/>
          <w:szCs w:val="24"/>
        </w:rPr>
        <w:t>an update to</w:t>
      </w:r>
      <w:r w:rsidR="00AB58B7" w:rsidRPr="008E40F5">
        <w:rPr>
          <w:sz w:val="24"/>
          <w:szCs w:val="24"/>
        </w:rPr>
        <w:t xml:space="preserve"> </w:t>
      </w:r>
      <w:r w:rsidR="00AB58B7">
        <w:rPr>
          <w:sz w:val="24"/>
          <w:szCs w:val="24"/>
        </w:rPr>
        <w:t xml:space="preserve">the estuary TMDL </w:t>
      </w:r>
      <w:r w:rsidR="00AB58B7" w:rsidRPr="008E40F5">
        <w:rPr>
          <w:sz w:val="24"/>
          <w:szCs w:val="24"/>
        </w:rPr>
        <w:t>is necessary</w:t>
      </w:r>
      <w:r w:rsidR="001C4E24">
        <w:rPr>
          <w:sz w:val="24"/>
          <w:szCs w:val="24"/>
        </w:rPr>
        <w:t xml:space="preserve">. </w:t>
      </w:r>
      <w:r w:rsidR="00A7117F">
        <w:rPr>
          <w:sz w:val="24"/>
          <w:szCs w:val="24"/>
        </w:rPr>
        <w:t xml:space="preserve">Based on the outcome of this modeling application, </w:t>
      </w:r>
      <w:r w:rsidRPr="00EC7C0A">
        <w:rPr>
          <w:sz w:val="24"/>
          <w:szCs w:val="24"/>
        </w:rPr>
        <w:t>adjust</w:t>
      </w:r>
      <w:r w:rsidR="00A7117F">
        <w:rPr>
          <w:sz w:val="24"/>
          <w:szCs w:val="24"/>
        </w:rPr>
        <w:t xml:space="preserve">ments to the detailed </w:t>
      </w:r>
      <w:r w:rsidRPr="00EC7C0A">
        <w:rPr>
          <w:sz w:val="24"/>
          <w:szCs w:val="24"/>
        </w:rPr>
        <w:t xml:space="preserve">allocations </w:t>
      </w:r>
      <w:r w:rsidR="00A7117F">
        <w:rPr>
          <w:sz w:val="24"/>
          <w:szCs w:val="24"/>
        </w:rPr>
        <w:t>may be</w:t>
      </w:r>
      <w:r w:rsidR="00A7117F" w:rsidRPr="00EC7C0A">
        <w:rPr>
          <w:sz w:val="24"/>
          <w:szCs w:val="24"/>
        </w:rPr>
        <w:t xml:space="preserve"> </w:t>
      </w:r>
      <w:r w:rsidR="00A7117F" w:rsidRPr="00A4350E">
        <w:rPr>
          <w:sz w:val="24"/>
          <w:szCs w:val="24"/>
        </w:rPr>
        <w:t>appropriate for continued restoration.</w:t>
      </w:r>
    </w:p>
    <w:p w14:paraId="718064C1" w14:textId="34AC2077" w:rsidR="00E9215B" w:rsidRDefault="009C2D31" w:rsidP="00EC7C0A">
      <w:pPr>
        <w:rPr>
          <w:rStyle w:val="BodyTextChar"/>
          <w:rFonts w:eastAsiaTheme="minorHAnsi"/>
        </w:rPr>
      </w:pPr>
      <w:r w:rsidRPr="00D94002">
        <w:rPr>
          <w:sz w:val="24"/>
          <w:szCs w:val="24"/>
        </w:rPr>
        <w:t>The HSP</w:t>
      </w:r>
      <w:r w:rsidR="004F2A0E" w:rsidRPr="00D94002">
        <w:rPr>
          <w:sz w:val="24"/>
          <w:szCs w:val="24"/>
        </w:rPr>
        <w:t>F</w:t>
      </w:r>
      <w:r w:rsidRPr="00D94002">
        <w:rPr>
          <w:sz w:val="24"/>
          <w:szCs w:val="24"/>
        </w:rPr>
        <w:t xml:space="preserve"> model </w:t>
      </w:r>
      <w:r w:rsidR="00FC3252">
        <w:rPr>
          <w:sz w:val="24"/>
          <w:szCs w:val="24"/>
        </w:rPr>
        <w:t>(</w:t>
      </w:r>
      <w:r w:rsidR="00FC3252" w:rsidRPr="00574F62">
        <w:rPr>
          <w:b/>
          <w:sz w:val="24"/>
          <w:szCs w:val="24"/>
        </w:rPr>
        <w:t>Figure 5</w:t>
      </w:r>
      <w:r w:rsidR="00FC3252">
        <w:rPr>
          <w:sz w:val="24"/>
          <w:szCs w:val="24"/>
        </w:rPr>
        <w:t xml:space="preserve">) </w:t>
      </w:r>
      <w:r w:rsidRPr="00D94002">
        <w:rPr>
          <w:sz w:val="24"/>
          <w:szCs w:val="24"/>
        </w:rPr>
        <w:t xml:space="preserve">has been used to simulate </w:t>
      </w:r>
      <w:r w:rsidR="00D94002" w:rsidRPr="00D94002">
        <w:rPr>
          <w:sz w:val="24"/>
          <w:szCs w:val="24"/>
        </w:rPr>
        <w:t>over</w:t>
      </w:r>
      <w:r w:rsidR="00A4350E" w:rsidRPr="00D94002">
        <w:rPr>
          <w:sz w:val="24"/>
          <w:szCs w:val="24"/>
        </w:rPr>
        <w:t xml:space="preserve">land processes </w:t>
      </w:r>
      <w:r w:rsidRPr="00D94002">
        <w:rPr>
          <w:sz w:val="24"/>
          <w:szCs w:val="24"/>
        </w:rPr>
        <w:t>an</w:t>
      </w:r>
      <w:r w:rsidR="00A4350E" w:rsidRPr="00D94002">
        <w:rPr>
          <w:sz w:val="24"/>
          <w:szCs w:val="24"/>
        </w:rPr>
        <w:t xml:space="preserve">d stream </w:t>
      </w:r>
      <w:r w:rsidRPr="00D94002">
        <w:rPr>
          <w:sz w:val="24"/>
          <w:szCs w:val="24"/>
        </w:rPr>
        <w:t xml:space="preserve">geochemistry in the </w:t>
      </w:r>
      <w:r w:rsidR="00A4350E" w:rsidRPr="00D94002">
        <w:rPr>
          <w:sz w:val="24"/>
          <w:szCs w:val="24"/>
        </w:rPr>
        <w:t>Caloosahatchee Watershed</w:t>
      </w:r>
      <w:r w:rsidRPr="00D94002">
        <w:rPr>
          <w:sz w:val="24"/>
          <w:szCs w:val="24"/>
        </w:rPr>
        <w:t xml:space="preserve">. In May 2017, </w:t>
      </w:r>
      <w:r w:rsidR="00E9215B">
        <w:rPr>
          <w:sz w:val="24"/>
          <w:szCs w:val="24"/>
        </w:rPr>
        <w:t xml:space="preserve">the </w:t>
      </w:r>
      <w:r w:rsidRPr="00D94002">
        <w:rPr>
          <w:sz w:val="24"/>
          <w:szCs w:val="24"/>
        </w:rPr>
        <w:t xml:space="preserve">DEP TMDL Program produced an initial report of </w:t>
      </w:r>
      <w:r w:rsidR="00E9215B">
        <w:rPr>
          <w:sz w:val="24"/>
          <w:szCs w:val="24"/>
        </w:rPr>
        <w:t xml:space="preserve">the </w:t>
      </w:r>
      <w:r w:rsidRPr="00D94002">
        <w:rPr>
          <w:sz w:val="24"/>
          <w:szCs w:val="24"/>
        </w:rPr>
        <w:t xml:space="preserve">preliminary model results and incorporated </w:t>
      </w:r>
      <w:r w:rsidRPr="00D94002">
        <w:rPr>
          <w:rStyle w:val="BodyTextChar"/>
          <w:rFonts w:eastAsiaTheme="minorHAnsi"/>
        </w:rPr>
        <w:t>stakeholder feedback in</w:t>
      </w:r>
      <w:r w:rsidR="00E9215B">
        <w:rPr>
          <w:rStyle w:val="BodyTextChar"/>
          <w:rFonts w:eastAsiaTheme="minorHAnsi"/>
        </w:rPr>
        <w:t>to</w:t>
      </w:r>
      <w:r w:rsidRPr="00D94002">
        <w:rPr>
          <w:rStyle w:val="BodyTextChar"/>
          <w:rFonts w:eastAsiaTheme="minorHAnsi"/>
        </w:rPr>
        <w:t xml:space="preserve"> the model simulations. The TMDL Program </w:t>
      </w:r>
      <w:r w:rsidR="00A4350E" w:rsidRPr="00D94002">
        <w:rPr>
          <w:rStyle w:val="BodyTextChar"/>
          <w:rFonts w:eastAsiaTheme="minorHAnsi"/>
        </w:rPr>
        <w:t>is</w:t>
      </w:r>
      <w:r w:rsidRPr="00D94002">
        <w:rPr>
          <w:rStyle w:val="BodyTextChar"/>
          <w:rFonts w:eastAsiaTheme="minorHAnsi"/>
        </w:rPr>
        <w:t xml:space="preserve"> currently working </w:t>
      </w:r>
      <w:r w:rsidR="00A4350E" w:rsidRPr="00D94002">
        <w:rPr>
          <w:rStyle w:val="BodyTextChar"/>
          <w:rFonts w:eastAsiaTheme="minorHAnsi"/>
        </w:rPr>
        <w:t xml:space="preserve">on a </w:t>
      </w:r>
      <w:r w:rsidR="004A35AB">
        <w:rPr>
          <w:rStyle w:val="BodyTextChar"/>
          <w:rFonts w:eastAsiaTheme="minorHAnsi"/>
        </w:rPr>
        <w:t>focus</w:t>
      </w:r>
      <w:r w:rsidR="004A35AB" w:rsidRPr="00D94002">
        <w:rPr>
          <w:rStyle w:val="BodyTextChar"/>
          <w:rFonts w:eastAsiaTheme="minorHAnsi"/>
        </w:rPr>
        <w:t xml:space="preserve">ed </w:t>
      </w:r>
      <w:r w:rsidR="00A4350E" w:rsidRPr="00D94002">
        <w:rPr>
          <w:rStyle w:val="BodyTextChar"/>
          <w:rFonts w:eastAsiaTheme="minorHAnsi"/>
        </w:rPr>
        <w:t xml:space="preserve">HSPF model </w:t>
      </w:r>
      <w:r w:rsidRPr="00D94002">
        <w:rPr>
          <w:rStyle w:val="BodyTextChar"/>
          <w:rFonts w:eastAsiaTheme="minorHAnsi"/>
        </w:rPr>
        <w:t>to</w:t>
      </w:r>
      <w:r w:rsidR="00A4350E" w:rsidRPr="00D94002">
        <w:rPr>
          <w:rStyle w:val="BodyTextChar"/>
          <w:rFonts w:eastAsiaTheme="minorHAnsi"/>
        </w:rPr>
        <w:t xml:space="preserve"> investigate causative pollutant(s) </w:t>
      </w:r>
      <w:r w:rsidR="00D94002" w:rsidRPr="00D94002">
        <w:rPr>
          <w:rStyle w:val="BodyTextChar"/>
          <w:rFonts w:eastAsiaTheme="minorHAnsi"/>
        </w:rPr>
        <w:t xml:space="preserve">and </w:t>
      </w:r>
      <w:r w:rsidR="00E9215B">
        <w:rPr>
          <w:rStyle w:val="BodyTextChar"/>
          <w:rFonts w:eastAsiaTheme="minorHAnsi"/>
        </w:rPr>
        <w:t xml:space="preserve">the </w:t>
      </w:r>
      <w:r w:rsidR="00D94002" w:rsidRPr="00D94002">
        <w:rPr>
          <w:rStyle w:val="BodyTextChar"/>
          <w:rFonts w:eastAsiaTheme="minorHAnsi"/>
        </w:rPr>
        <w:t xml:space="preserve">path forward for </w:t>
      </w:r>
      <w:r w:rsidRPr="00D94002">
        <w:rPr>
          <w:rStyle w:val="BodyTextChar"/>
          <w:rFonts w:eastAsiaTheme="minorHAnsi"/>
        </w:rPr>
        <w:t>TMDL</w:t>
      </w:r>
      <w:r w:rsidR="00D94002" w:rsidRPr="00D94002">
        <w:rPr>
          <w:rStyle w:val="BodyTextChar"/>
          <w:rFonts w:eastAsiaTheme="minorHAnsi"/>
        </w:rPr>
        <w:t>s in</w:t>
      </w:r>
      <w:r w:rsidR="00D94002" w:rsidRPr="00D94002">
        <w:rPr>
          <w:sz w:val="24"/>
          <w:szCs w:val="24"/>
        </w:rPr>
        <w:t xml:space="preserve"> impaired tributaries in the East Caloosahatchee, West Caloosahatchee, and S-4 Basins</w:t>
      </w:r>
      <w:r w:rsidRPr="00D94002">
        <w:rPr>
          <w:rStyle w:val="BodyTextChar"/>
          <w:rFonts w:eastAsiaTheme="minorHAnsi"/>
        </w:rPr>
        <w:t>.</w:t>
      </w:r>
    </w:p>
    <w:p w14:paraId="35FB5561" w14:textId="77777777" w:rsidR="00E9215B" w:rsidRDefault="00E9215B">
      <w:pPr>
        <w:rPr>
          <w:rStyle w:val="BodyTextChar"/>
          <w:rFonts w:eastAsiaTheme="minorHAnsi"/>
        </w:rPr>
      </w:pPr>
      <w:r>
        <w:rPr>
          <w:rStyle w:val="BodyTextChar"/>
          <w:rFonts w:eastAsiaTheme="minorHAnsi"/>
        </w:rPr>
        <w:br w:type="page"/>
      </w:r>
    </w:p>
    <w:p w14:paraId="7D481DFF" w14:textId="77777777" w:rsidR="00190632" w:rsidRDefault="00E613F3" w:rsidP="00574F62">
      <w:pPr>
        <w:jc w:val="center"/>
      </w:pPr>
      <w:r w:rsidRPr="00E613F3">
        <w:rPr>
          <w:rFonts w:cs="Times New Roman"/>
          <w:noProof/>
          <w:sz w:val="24"/>
        </w:rPr>
        <w:lastRenderedPageBreak/>
        <w:drawing>
          <wp:inline distT="0" distB="0" distL="0" distR="0" wp14:anchorId="36175C6C" wp14:editId="1F4E6466">
            <wp:extent cx="6039294" cy="4572000"/>
            <wp:effectExtent l="0" t="0" r="0" b="0"/>
            <wp:docPr id="13" name="Picture 7" descr="2017 HSPF MODEL MAJOR CANAL AND STREAM NAMES" title="2017 HSPF MODEL MAJOR CANAL AND STREAM NAMES">
              <a:extLst xmlns:a="http://schemas.openxmlformats.org/drawingml/2006/main">
                <a:ext uri="{FF2B5EF4-FFF2-40B4-BE49-F238E27FC236}">
                  <a16:creationId xmlns:a16="http://schemas.microsoft.com/office/drawing/2014/main" id="{3A32DAD0-D02A-4BFB-AC0B-77A971650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2017 HSPF MODEL MAJOR CANAL AND STREAM NAMES" title="2017 HSPF MODEL MAJOR CANAL AND STREAM NAMES">
                      <a:extLst>
                        <a:ext uri="{FF2B5EF4-FFF2-40B4-BE49-F238E27FC236}">
                          <a16:creationId xmlns:a16="http://schemas.microsoft.com/office/drawing/2014/main" id="{3A32DAD0-D02A-4BFB-AC0B-77A971650A5E}"/>
                        </a:ext>
                      </a:extLst>
                    </pic:cNvPr>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6039294" cy="4572000"/>
                    </a:xfrm>
                    <a:prstGeom prst="rect">
                      <a:avLst/>
                    </a:prstGeom>
                    <a:noFill/>
                    <a:ln>
                      <a:noFill/>
                    </a:ln>
                  </pic:spPr>
                </pic:pic>
              </a:graphicData>
            </a:graphic>
          </wp:inline>
        </w:drawing>
      </w:r>
    </w:p>
    <w:p w14:paraId="51B529A5" w14:textId="68B0286E" w:rsidR="00E613F3" w:rsidRDefault="00190632" w:rsidP="00574F62">
      <w:pPr>
        <w:pStyle w:val="Caption"/>
      </w:pPr>
      <w:bookmarkStart w:id="151" w:name="_Toc495844037"/>
      <w:bookmarkStart w:id="152" w:name="_Toc495931982"/>
      <w:r>
        <w:t xml:space="preserve">Figure 5. 2017 HSPF </w:t>
      </w:r>
      <w:r w:rsidR="00E9215B">
        <w:t>model</w:t>
      </w:r>
      <w:bookmarkEnd w:id="151"/>
      <w:bookmarkEnd w:id="152"/>
    </w:p>
    <w:p w14:paraId="525DA427" w14:textId="396769A9" w:rsidR="00E9215B" w:rsidRDefault="00E9215B" w:rsidP="00574F62">
      <w:pPr>
        <w:pStyle w:val="Bodytextreduced"/>
      </w:pPr>
    </w:p>
    <w:p w14:paraId="4F4D4ABD" w14:textId="77777777" w:rsidR="00E9215B" w:rsidRDefault="00E9215B" w:rsidP="00574F62">
      <w:pPr>
        <w:pStyle w:val="Bodytextreduced"/>
      </w:pPr>
    </w:p>
    <w:p w14:paraId="43D7568A" w14:textId="3F969282" w:rsidR="00E9215B" w:rsidRDefault="00D9782C" w:rsidP="00EC7C0A">
      <w:pPr>
        <w:rPr>
          <w:rStyle w:val="BodyTextChar"/>
          <w:rFonts w:eastAsiaTheme="minorHAnsi"/>
        </w:rPr>
      </w:pPr>
      <w:r w:rsidRPr="00D94002">
        <w:rPr>
          <w:sz w:val="24"/>
          <w:szCs w:val="24"/>
        </w:rPr>
        <w:t>The</w:t>
      </w:r>
      <w:r w:rsidR="00E355A6" w:rsidRPr="00D94002">
        <w:rPr>
          <w:sz w:val="24"/>
          <w:szCs w:val="24"/>
        </w:rPr>
        <w:t xml:space="preserve"> EFDC</w:t>
      </w:r>
      <w:r w:rsidR="00885D66" w:rsidRPr="00D94002">
        <w:rPr>
          <w:sz w:val="24"/>
          <w:szCs w:val="24"/>
        </w:rPr>
        <w:t xml:space="preserve"> model </w:t>
      </w:r>
      <w:r w:rsidR="00FC3252">
        <w:rPr>
          <w:sz w:val="24"/>
          <w:szCs w:val="24"/>
        </w:rPr>
        <w:t>(</w:t>
      </w:r>
      <w:r w:rsidR="00FC3252" w:rsidRPr="00574F62">
        <w:rPr>
          <w:b/>
          <w:sz w:val="24"/>
          <w:szCs w:val="24"/>
        </w:rPr>
        <w:t>Figure 6</w:t>
      </w:r>
      <w:r w:rsidR="00FC3252">
        <w:rPr>
          <w:sz w:val="24"/>
          <w:szCs w:val="24"/>
        </w:rPr>
        <w:t xml:space="preserve">) </w:t>
      </w:r>
      <w:r w:rsidR="00E355A6" w:rsidRPr="00D94002">
        <w:rPr>
          <w:sz w:val="24"/>
          <w:szCs w:val="24"/>
        </w:rPr>
        <w:t xml:space="preserve">has been </w:t>
      </w:r>
      <w:r w:rsidR="00885D66" w:rsidRPr="00D94002">
        <w:rPr>
          <w:sz w:val="24"/>
          <w:szCs w:val="24"/>
        </w:rPr>
        <w:t xml:space="preserve">used </w:t>
      </w:r>
      <w:r w:rsidR="00E355A6" w:rsidRPr="00D94002">
        <w:rPr>
          <w:sz w:val="24"/>
          <w:szCs w:val="24"/>
        </w:rPr>
        <w:t xml:space="preserve">to simulate </w:t>
      </w:r>
      <w:r w:rsidRPr="00D94002">
        <w:rPr>
          <w:sz w:val="24"/>
          <w:szCs w:val="24"/>
        </w:rPr>
        <w:t>three-dimensional hydrodynamics and estuary geochemistry</w:t>
      </w:r>
      <w:r w:rsidR="00E355A6" w:rsidRPr="00D94002">
        <w:rPr>
          <w:sz w:val="24"/>
          <w:szCs w:val="24"/>
        </w:rPr>
        <w:t xml:space="preserve"> in the Caloosahatchee Estuary</w:t>
      </w:r>
      <w:r w:rsidRPr="00D94002">
        <w:rPr>
          <w:sz w:val="24"/>
          <w:szCs w:val="24"/>
        </w:rPr>
        <w:t xml:space="preserve">. In </w:t>
      </w:r>
      <w:r w:rsidR="00E355A6" w:rsidRPr="00D94002">
        <w:rPr>
          <w:sz w:val="24"/>
          <w:szCs w:val="24"/>
        </w:rPr>
        <w:t xml:space="preserve">May 2017, </w:t>
      </w:r>
      <w:r w:rsidR="00E9215B">
        <w:rPr>
          <w:sz w:val="24"/>
          <w:szCs w:val="24"/>
        </w:rPr>
        <w:t xml:space="preserve">the </w:t>
      </w:r>
      <w:r w:rsidR="00E355A6" w:rsidRPr="00D94002">
        <w:rPr>
          <w:sz w:val="24"/>
          <w:szCs w:val="24"/>
        </w:rPr>
        <w:t>DEP TMDL Program produced a</w:t>
      </w:r>
      <w:r w:rsidR="004A35AB">
        <w:rPr>
          <w:sz w:val="24"/>
          <w:szCs w:val="24"/>
        </w:rPr>
        <w:t xml:space="preserve"> </w:t>
      </w:r>
      <w:r w:rsidR="00E355A6" w:rsidRPr="00D94002">
        <w:rPr>
          <w:sz w:val="24"/>
          <w:szCs w:val="24"/>
        </w:rPr>
        <w:t xml:space="preserve">report </w:t>
      </w:r>
      <w:r w:rsidR="00E9215B">
        <w:rPr>
          <w:sz w:val="24"/>
          <w:szCs w:val="24"/>
        </w:rPr>
        <w:t>on the</w:t>
      </w:r>
      <w:r w:rsidR="00E9215B" w:rsidRPr="00D94002">
        <w:rPr>
          <w:sz w:val="24"/>
          <w:szCs w:val="24"/>
        </w:rPr>
        <w:t xml:space="preserve"> </w:t>
      </w:r>
      <w:r w:rsidR="00E355A6" w:rsidRPr="00D94002">
        <w:rPr>
          <w:sz w:val="24"/>
          <w:szCs w:val="24"/>
        </w:rPr>
        <w:t xml:space="preserve">preliminary </w:t>
      </w:r>
      <w:r w:rsidRPr="00D94002">
        <w:rPr>
          <w:sz w:val="24"/>
          <w:szCs w:val="24"/>
        </w:rPr>
        <w:t>model results</w:t>
      </w:r>
      <w:r w:rsidR="004A35AB">
        <w:rPr>
          <w:sz w:val="24"/>
          <w:szCs w:val="24"/>
        </w:rPr>
        <w:t>.</w:t>
      </w:r>
      <w:r w:rsidR="00E355A6" w:rsidRPr="00D94002">
        <w:rPr>
          <w:sz w:val="24"/>
          <w:szCs w:val="24"/>
        </w:rPr>
        <w:t xml:space="preserve"> </w:t>
      </w:r>
      <w:r w:rsidR="004A35AB">
        <w:rPr>
          <w:sz w:val="24"/>
          <w:szCs w:val="24"/>
        </w:rPr>
        <w:t>In response to</w:t>
      </w:r>
      <w:r w:rsidR="00E355A6" w:rsidRPr="00D94002">
        <w:rPr>
          <w:sz w:val="24"/>
          <w:szCs w:val="24"/>
        </w:rPr>
        <w:t xml:space="preserve"> </w:t>
      </w:r>
      <w:r w:rsidRPr="00D94002">
        <w:rPr>
          <w:rStyle w:val="BodyTextChar"/>
          <w:rFonts w:eastAsiaTheme="minorHAnsi"/>
        </w:rPr>
        <w:t>stakeholder feedback</w:t>
      </w:r>
      <w:r w:rsidR="0084012E">
        <w:rPr>
          <w:rStyle w:val="BodyTextChar"/>
          <w:rFonts w:eastAsiaTheme="minorHAnsi"/>
        </w:rPr>
        <w:t>,</w:t>
      </w:r>
      <w:r w:rsidR="00E355A6" w:rsidRPr="00D94002">
        <w:rPr>
          <w:rStyle w:val="BodyTextChar"/>
          <w:rFonts w:eastAsiaTheme="minorHAnsi"/>
        </w:rPr>
        <w:t xml:space="preserve"> </w:t>
      </w:r>
      <w:r w:rsidR="0084012E">
        <w:rPr>
          <w:rStyle w:val="BodyTextChar"/>
          <w:rFonts w:eastAsiaTheme="minorHAnsi"/>
        </w:rPr>
        <w:t>a</w:t>
      </w:r>
      <w:r w:rsidR="00E355A6" w:rsidRPr="00D94002">
        <w:rPr>
          <w:rStyle w:val="BodyTextChar"/>
          <w:rFonts w:eastAsiaTheme="minorHAnsi"/>
        </w:rPr>
        <w:t xml:space="preserve">dditional model versions were developed. The TMDL Program and stakeholders are currently working together to decide on the most appropriate EFDC model scenarios and </w:t>
      </w:r>
      <w:r w:rsidR="0084012E">
        <w:rPr>
          <w:rStyle w:val="BodyTextChar"/>
          <w:rFonts w:eastAsiaTheme="minorHAnsi"/>
        </w:rPr>
        <w:t xml:space="preserve">a </w:t>
      </w:r>
      <w:r w:rsidR="00E355A6" w:rsidRPr="00D94002">
        <w:rPr>
          <w:rStyle w:val="BodyTextChar"/>
          <w:rFonts w:eastAsiaTheme="minorHAnsi"/>
        </w:rPr>
        <w:t xml:space="preserve">path forward for the </w:t>
      </w:r>
      <w:r w:rsidR="00E9215B">
        <w:rPr>
          <w:rStyle w:val="BodyTextChar"/>
          <w:rFonts w:eastAsiaTheme="minorHAnsi"/>
        </w:rPr>
        <w:t>e</w:t>
      </w:r>
      <w:r w:rsidR="00E9215B" w:rsidRPr="00D94002">
        <w:rPr>
          <w:rStyle w:val="BodyTextChar"/>
          <w:rFonts w:eastAsiaTheme="minorHAnsi"/>
        </w:rPr>
        <w:t xml:space="preserve">stuary </w:t>
      </w:r>
      <w:r w:rsidR="00E355A6" w:rsidRPr="00D94002">
        <w:rPr>
          <w:rStyle w:val="BodyTextChar"/>
          <w:rFonts w:eastAsiaTheme="minorHAnsi"/>
        </w:rPr>
        <w:t>TMDL.</w:t>
      </w:r>
    </w:p>
    <w:p w14:paraId="5A95C0A2" w14:textId="77777777" w:rsidR="00E9215B" w:rsidRDefault="00E9215B">
      <w:pPr>
        <w:rPr>
          <w:rStyle w:val="BodyTextChar"/>
          <w:rFonts w:eastAsiaTheme="minorHAnsi"/>
        </w:rPr>
      </w:pPr>
      <w:r>
        <w:rPr>
          <w:rStyle w:val="BodyTextChar"/>
          <w:rFonts w:eastAsiaTheme="minorHAnsi"/>
        </w:rPr>
        <w:br w:type="page"/>
      </w:r>
    </w:p>
    <w:p w14:paraId="18C52972" w14:textId="77777777" w:rsidR="00190632" w:rsidRDefault="00190632" w:rsidP="00574F62">
      <w:pPr>
        <w:jc w:val="center"/>
      </w:pPr>
      <w:r>
        <w:rPr>
          <w:rFonts w:cs="Times New Roman"/>
          <w:noProof/>
          <w:sz w:val="24"/>
        </w:rPr>
        <w:lastRenderedPageBreak/>
        <w:drawing>
          <wp:inline distT="0" distB="0" distL="0" distR="0" wp14:anchorId="3B658736" wp14:editId="0FD38012">
            <wp:extent cx="5978660" cy="758952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8660" cy="7589520"/>
                    </a:xfrm>
                    <a:prstGeom prst="rect">
                      <a:avLst/>
                    </a:prstGeom>
                    <a:noFill/>
                  </pic:spPr>
                </pic:pic>
              </a:graphicData>
            </a:graphic>
          </wp:inline>
        </w:drawing>
      </w:r>
    </w:p>
    <w:p w14:paraId="7A078A26" w14:textId="1F2E8CB7" w:rsidR="00E613F3" w:rsidRDefault="00190632" w:rsidP="00574F62">
      <w:pPr>
        <w:pStyle w:val="Caption"/>
      </w:pPr>
      <w:bookmarkStart w:id="153" w:name="_Toc495844038"/>
      <w:bookmarkStart w:id="154" w:name="_Toc495931983"/>
      <w:r>
        <w:t>Figure 6. 2</w:t>
      </w:r>
      <w:r w:rsidRPr="006B0450">
        <w:t xml:space="preserve">017 EFDC </w:t>
      </w:r>
      <w:r>
        <w:t>model</w:t>
      </w:r>
      <w:r w:rsidRPr="006B0450">
        <w:t xml:space="preserve"> </w:t>
      </w:r>
      <w:r>
        <w:t>grid</w:t>
      </w:r>
      <w:bookmarkEnd w:id="153"/>
      <w:bookmarkEnd w:id="154"/>
    </w:p>
    <w:p w14:paraId="57D9076B" w14:textId="1DF27CFF" w:rsidR="00E9215B" w:rsidRDefault="00E9215B">
      <w:pPr>
        <w:rPr>
          <w:rFonts w:eastAsia="Times New Roman" w:cs="Times New Roman"/>
          <w:sz w:val="16"/>
          <w:szCs w:val="24"/>
        </w:rPr>
      </w:pPr>
      <w:r>
        <w:br w:type="page"/>
      </w:r>
    </w:p>
    <w:p w14:paraId="62EA7574" w14:textId="77EBE2C9" w:rsidR="00572B8F" w:rsidRPr="00572B8F" w:rsidRDefault="00380047" w:rsidP="002B6251">
      <w:pPr>
        <w:pStyle w:val="ListParagraph"/>
        <w:keepNext/>
        <w:numPr>
          <w:ilvl w:val="1"/>
          <w:numId w:val="13"/>
        </w:numPr>
        <w:spacing w:before="120" w:after="120"/>
        <w:ind w:left="720" w:hanging="720"/>
        <w:contextualSpacing w:val="0"/>
        <w:outlineLvl w:val="1"/>
        <w:rPr>
          <w:rFonts w:eastAsia="Times New Roman" w:cs="Times New Roman"/>
          <w:b/>
          <w:sz w:val="28"/>
          <w:szCs w:val="28"/>
        </w:rPr>
      </w:pPr>
      <w:bookmarkStart w:id="155" w:name="_Toc495829627"/>
      <w:bookmarkStart w:id="156" w:name="_Toc495829758"/>
      <w:bookmarkStart w:id="157" w:name="_Toc495608789"/>
      <w:bookmarkStart w:id="158" w:name="_Toc495608873"/>
      <w:bookmarkStart w:id="159" w:name="_Toc495609181"/>
      <w:bookmarkStart w:id="160" w:name="_Toc495931845"/>
      <w:bookmarkEnd w:id="155"/>
      <w:bookmarkEnd w:id="156"/>
      <w:bookmarkEnd w:id="157"/>
      <w:bookmarkEnd w:id="158"/>
      <w:bookmarkEnd w:id="159"/>
      <w:r>
        <w:rPr>
          <w:rFonts w:eastAsia="Times New Roman" w:cs="Times New Roman"/>
          <w:b/>
          <w:sz w:val="28"/>
          <w:szCs w:val="28"/>
        </w:rPr>
        <w:lastRenderedPageBreak/>
        <w:t>Water Quality Monitoring</w:t>
      </w:r>
      <w:bookmarkEnd w:id="160"/>
    </w:p>
    <w:p w14:paraId="25B6C079" w14:textId="038F0B77" w:rsidR="00380047" w:rsidRDefault="00380047" w:rsidP="00014885">
      <w:pPr>
        <w:pStyle w:val="BodyText"/>
      </w:pPr>
      <w:bookmarkStart w:id="161" w:name="_Hlk485294967"/>
      <w:bookmarkEnd w:id="161"/>
      <w:r w:rsidRPr="00380047">
        <w:t>T</w:t>
      </w:r>
      <w:r w:rsidR="00594442">
        <w:t xml:space="preserve">he </w:t>
      </w:r>
      <w:r w:rsidR="00563092">
        <w:t>5-Year Review</w:t>
      </w:r>
      <w:r w:rsidR="009210F0" w:rsidRPr="00380047">
        <w:t xml:space="preserve"> </w:t>
      </w:r>
      <w:r w:rsidRPr="00380047">
        <w:t>of the Caloosahatchee Estuary BMAP provides an opportunity to improve key components of the plan and make further progress to achieve the TMDL. DEP and pa</w:t>
      </w:r>
      <w:r w:rsidR="00231231">
        <w:t xml:space="preserve">rticipating stakeholders </w:t>
      </w:r>
      <w:r w:rsidR="008227BC">
        <w:t>recommend</w:t>
      </w:r>
      <w:r w:rsidR="008227BC" w:rsidRPr="00380047">
        <w:t xml:space="preserve"> </w:t>
      </w:r>
      <w:r w:rsidRPr="00380047">
        <w:t>revisi</w:t>
      </w:r>
      <w:r w:rsidR="00FC514C">
        <w:t xml:space="preserve">ng </w:t>
      </w:r>
      <w:r w:rsidRPr="00380047">
        <w:t xml:space="preserve">the BMAP </w:t>
      </w:r>
      <w:r w:rsidR="00F15305">
        <w:t>m</w:t>
      </w:r>
      <w:r w:rsidR="00F15305" w:rsidRPr="00380047">
        <w:t xml:space="preserve">onitoring </w:t>
      </w:r>
      <w:r w:rsidR="00F15305">
        <w:t>n</w:t>
      </w:r>
      <w:r w:rsidR="00F15305" w:rsidRPr="00380047">
        <w:t xml:space="preserve">etwork </w:t>
      </w:r>
      <w:r w:rsidRPr="00380047">
        <w:t xml:space="preserve">to </w:t>
      </w:r>
      <w:r w:rsidR="008227BC" w:rsidRPr="008227BC">
        <w:t xml:space="preserve">help prioritize monitoring and </w:t>
      </w:r>
      <w:r w:rsidR="008227BC">
        <w:t>track BMAP progress</w:t>
      </w:r>
      <w:r w:rsidRPr="00380047">
        <w:t xml:space="preserve">. Recommendations for the </w:t>
      </w:r>
      <w:r w:rsidR="00F15305">
        <w:t>m</w:t>
      </w:r>
      <w:r w:rsidR="00F15305" w:rsidRPr="00380047">
        <w:t xml:space="preserve">onitoring </w:t>
      </w:r>
      <w:r w:rsidR="00F15305">
        <w:t>n</w:t>
      </w:r>
      <w:r w:rsidR="00F15305" w:rsidRPr="00380047">
        <w:t xml:space="preserve">etwork </w:t>
      </w:r>
      <w:r w:rsidRPr="00380047">
        <w:t xml:space="preserve">include implementing a new tier system for the sampling stations and removing two stations from the network. The proposed changes </w:t>
      </w:r>
      <w:r w:rsidR="00E9215B">
        <w:t xml:space="preserve">will </w:t>
      </w:r>
      <w:r w:rsidRPr="00380047">
        <w:t>go into effect after BMAP revision and official adoption</w:t>
      </w:r>
      <w:r w:rsidR="004C4393">
        <w:t xml:space="preserve"> by the DEP Secretary</w:t>
      </w:r>
      <w:r w:rsidRPr="00380047">
        <w:t>.</w:t>
      </w:r>
    </w:p>
    <w:p w14:paraId="47B0A489" w14:textId="02163560" w:rsidR="00380047" w:rsidRPr="00574F62" w:rsidRDefault="00380047" w:rsidP="00574F62">
      <w:pPr>
        <w:pStyle w:val="ListParagraph"/>
        <w:numPr>
          <w:ilvl w:val="2"/>
          <w:numId w:val="13"/>
        </w:numPr>
        <w:outlineLvl w:val="2"/>
        <w:rPr>
          <w:b/>
          <w:sz w:val="24"/>
          <w:szCs w:val="24"/>
        </w:rPr>
      </w:pPr>
      <w:bookmarkStart w:id="162" w:name="_Toc495931846"/>
      <w:bookmarkStart w:id="163" w:name="_Hlk494718291"/>
      <w:r w:rsidRPr="00574F62">
        <w:rPr>
          <w:b/>
          <w:sz w:val="24"/>
          <w:szCs w:val="24"/>
        </w:rPr>
        <w:t>Revised Tier System</w:t>
      </w:r>
      <w:bookmarkEnd w:id="162"/>
    </w:p>
    <w:p w14:paraId="2BACB7EE" w14:textId="0880A4B6" w:rsidR="00320FA3" w:rsidRPr="00574F62" w:rsidRDefault="00320FA3" w:rsidP="00574F62">
      <w:pPr>
        <w:pStyle w:val="BodyText"/>
      </w:pPr>
      <w:r>
        <w:t>The following revisions to the tier system are recommended:</w:t>
      </w:r>
    </w:p>
    <w:p w14:paraId="5EA50066" w14:textId="18227425" w:rsidR="00380047" w:rsidRPr="00380047" w:rsidRDefault="00380047" w:rsidP="00574F62">
      <w:pPr>
        <w:pStyle w:val="ListNumbered"/>
      </w:pPr>
      <w:r w:rsidRPr="00380047">
        <w:t xml:space="preserve">Tier 1 </w:t>
      </w:r>
      <w:bookmarkStart w:id="164" w:name="_Hlk487183988"/>
      <w:r w:rsidRPr="00380047">
        <w:t>stations will be the primary/priority stations used to track BMAP progr</w:t>
      </w:r>
      <w:r w:rsidR="00D74BD3">
        <w:t xml:space="preserve">ess </w:t>
      </w:r>
      <w:bookmarkEnd w:id="163"/>
      <w:r w:rsidR="00D74BD3">
        <w:t>over the long term</w:t>
      </w:r>
      <w:r w:rsidRPr="00380047">
        <w:t>.</w:t>
      </w:r>
      <w:r w:rsidR="008227BC" w:rsidRPr="008227BC">
        <w:t xml:space="preserve"> </w:t>
      </w:r>
      <w:r w:rsidR="008227BC" w:rsidRPr="00380047">
        <w:t xml:space="preserve">If at any point it is necessary to reduce efforts in the basin, these stations should be </w:t>
      </w:r>
      <w:r w:rsidR="008227BC">
        <w:t xml:space="preserve">the last stations </w:t>
      </w:r>
      <w:r w:rsidR="008227BC" w:rsidRPr="00380047">
        <w:t>impacted.</w:t>
      </w:r>
    </w:p>
    <w:p w14:paraId="7B0D20B8" w14:textId="28F88835" w:rsidR="00380047" w:rsidRPr="00380047" w:rsidRDefault="00380047" w:rsidP="00574F62">
      <w:pPr>
        <w:pStyle w:val="ListNumbered"/>
      </w:pPr>
      <w:r w:rsidRPr="00380047">
        <w:t>Tier 2 stations can be used for regional analyse</w:t>
      </w:r>
      <w:r w:rsidR="00D74BD3">
        <w:t>s or other secondary analyses</w:t>
      </w:r>
      <w:r w:rsidRPr="00380047">
        <w:t>.</w:t>
      </w:r>
    </w:p>
    <w:p w14:paraId="144B4BED" w14:textId="53A6DBAC" w:rsidR="00F134CF" w:rsidRPr="00FC1622" w:rsidRDefault="00380047" w:rsidP="00574F62">
      <w:pPr>
        <w:pStyle w:val="ListNumbered"/>
      </w:pPr>
      <w:r w:rsidRPr="00380047">
        <w:t xml:space="preserve">Tier 3 stations </w:t>
      </w:r>
      <w:r w:rsidR="00F75790">
        <w:t xml:space="preserve">are owned by </w:t>
      </w:r>
      <w:r w:rsidR="00D819EE">
        <w:t>the U.S. Geological Survey (</w:t>
      </w:r>
      <w:r w:rsidR="00F75790">
        <w:t>USGS</w:t>
      </w:r>
      <w:r w:rsidR="00D819EE">
        <w:t>)</w:t>
      </w:r>
      <w:r w:rsidR="00F75790">
        <w:t xml:space="preserve"> or </w:t>
      </w:r>
      <w:r w:rsidR="00D819EE">
        <w:t xml:space="preserve">the </w:t>
      </w:r>
      <w:r w:rsidR="00D819EE" w:rsidRPr="00D819EE">
        <w:t xml:space="preserve">Sanibel-Captiva Conservation Foundation </w:t>
      </w:r>
      <w:r w:rsidR="00D819EE">
        <w:t>(</w:t>
      </w:r>
      <w:r w:rsidR="00F75790">
        <w:t>SCCF</w:t>
      </w:r>
      <w:r w:rsidR="00D819EE">
        <w:t>)</w:t>
      </w:r>
      <w:r w:rsidR="004E3F58">
        <w:t>. Data from these stations is not expected to be uploaded into STORET/WIN</w:t>
      </w:r>
      <w:r w:rsidR="00F75790">
        <w:t xml:space="preserve"> </w:t>
      </w:r>
      <w:r w:rsidR="00D865C9">
        <w:t>and</w:t>
      </w:r>
      <w:r w:rsidR="00F75790">
        <w:t xml:space="preserve"> </w:t>
      </w:r>
      <w:r w:rsidRPr="00380047">
        <w:t xml:space="preserve">can be used for other purposes </w:t>
      </w:r>
      <w:r w:rsidR="00F75790">
        <w:t xml:space="preserve">as </w:t>
      </w:r>
      <w:r w:rsidRPr="00380047">
        <w:t>designated by</w:t>
      </w:r>
      <w:r w:rsidR="00F75790">
        <w:t xml:space="preserve"> DEP</w:t>
      </w:r>
      <w:r w:rsidRPr="00380047">
        <w:t>.</w:t>
      </w:r>
      <w:bookmarkEnd w:id="164"/>
    </w:p>
    <w:p w14:paraId="2E7F5B4F" w14:textId="5A97452F" w:rsidR="00AE6B82" w:rsidRDefault="00AE6B82">
      <w:pPr>
        <w:pStyle w:val="BodyText"/>
      </w:pPr>
      <w:r>
        <w:t xml:space="preserve">In addition to the revised tier system, all stations will be assigned a </w:t>
      </w:r>
      <w:r w:rsidR="00F06EF7">
        <w:t>general</w:t>
      </w:r>
      <w:r>
        <w:t xml:space="preserve"> location in the BMAP</w:t>
      </w:r>
      <w:r w:rsidR="00E9215B">
        <w:t xml:space="preserve"> area</w:t>
      </w:r>
      <w:r>
        <w:t xml:space="preserve">. Stations in the estuary WBIDs (3240A, 3240B, and 3240C) will be designated as </w:t>
      </w:r>
      <w:r w:rsidR="00FD16DB">
        <w:t>"</w:t>
      </w:r>
      <w:r>
        <w:t>Estuary</w:t>
      </w:r>
      <w:r w:rsidR="00FD16DB">
        <w:t>"</w:t>
      </w:r>
      <w:r>
        <w:t xml:space="preserve"> stations. Monitoring sites located in tributaries in th</w:t>
      </w:r>
      <w:r w:rsidR="009C2D31">
        <w:t>e Tidal Caloosahatchee Basin</w:t>
      </w:r>
      <w:r>
        <w:t xml:space="preserve"> will be designated as </w:t>
      </w:r>
      <w:r w:rsidR="00FD16DB">
        <w:t>"</w:t>
      </w:r>
      <w:r>
        <w:t>Tributary</w:t>
      </w:r>
      <w:r w:rsidR="00FD16DB">
        <w:t>"</w:t>
      </w:r>
      <w:r>
        <w:t xml:space="preserve"> stations. Stations outside the BMAP boundary and in San Carlos Bay will be designated as </w:t>
      </w:r>
      <w:r w:rsidR="00FD16DB">
        <w:t>"</w:t>
      </w:r>
      <w:r>
        <w:t>Bay</w:t>
      </w:r>
      <w:r w:rsidR="00FD16DB">
        <w:t>"</w:t>
      </w:r>
      <w:r>
        <w:t xml:space="preserve"> stations.</w:t>
      </w:r>
    </w:p>
    <w:p w14:paraId="1DC52DC6" w14:textId="697448CE" w:rsidR="00066410" w:rsidRDefault="00AE6B82" w:rsidP="00014885">
      <w:pPr>
        <w:pStyle w:val="BodyText"/>
      </w:pPr>
      <w:r>
        <w:t xml:space="preserve">Specific </w:t>
      </w:r>
      <w:r w:rsidR="009868DF">
        <w:t>recommended changes</w:t>
      </w:r>
      <w:r w:rsidR="00DC5E9F">
        <w:t xml:space="preserve"> </w:t>
      </w:r>
      <w:r w:rsidR="009868DF">
        <w:t>include the following</w:t>
      </w:r>
      <w:r w:rsidR="00DC5E9F">
        <w:t>:</w:t>
      </w:r>
    </w:p>
    <w:p w14:paraId="4DE9FFC0" w14:textId="2950D212" w:rsidR="00D819EE" w:rsidRDefault="00DC5E9F" w:rsidP="00014885">
      <w:pPr>
        <w:pStyle w:val="ListBulleted"/>
      </w:pPr>
      <w:r>
        <w:t xml:space="preserve">Adding </w:t>
      </w:r>
      <w:r w:rsidR="00D819EE">
        <w:t xml:space="preserve">the </w:t>
      </w:r>
      <w:r>
        <w:t xml:space="preserve">CALUSA0006FTM, </w:t>
      </w:r>
      <w:r w:rsidRPr="00380047">
        <w:t xml:space="preserve">CALUSA0007FTM, and CALUSA0010FTM stations to the Tier 1 class as soon as sufficient TN data and </w:t>
      </w:r>
      <w:r>
        <w:t xml:space="preserve">POR </w:t>
      </w:r>
      <w:r w:rsidR="00D819EE">
        <w:t xml:space="preserve">are </w:t>
      </w:r>
      <w:r>
        <w:t>available.</w:t>
      </w:r>
    </w:p>
    <w:p w14:paraId="7A28261C" w14:textId="776392C0" w:rsidR="00D819EE" w:rsidRDefault="00DC5E9F" w:rsidP="00014885">
      <w:pPr>
        <w:pStyle w:val="ListBulleted"/>
      </w:pPr>
      <w:r>
        <w:t xml:space="preserve">Replacing </w:t>
      </w:r>
      <w:r w:rsidR="00D819EE">
        <w:t xml:space="preserve">the </w:t>
      </w:r>
      <w:r w:rsidRPr="00380047">
        <w:t xml:space="preserve">CALUSA0023FTM station, which </w:t>
      </w:r>
      <w:r w:rsidR="00140AA6">
        <w:t>is used to monitor</w:t>
      </w:r>
      <w:r>
        <w:t xml:space="preserve"> a portion of the Orange River, with CALUSA0054FTM.</w:t>
      </w:r>
    </w:p>
    <w:p w14:paraId="6E3909AF" w14:textId="53C5EC57" w:rsidR="00DC5E9F" w:rsidRDefault="00DC5E9F" w:rsidP="00014885">
      <w:pPr>
        <w:pStyle w:val="ListBulleted"/>
      </w:pPr>
      <w:r>
        <w:t xml:space="preserve">Removing </w:t>
      </w:r>
      <w:r w:rsidR="00D819EE">
        <w:t xml:space="preserve">the </w:t>
      </w:r>
      <w:r w:rsidRPr="00380047">
        <w:t>CALUSA0009FTM and CALUSA0011FTM</w:t>
      </w:r>
      <w:r w:rsidR="00D819EE">
        <w:t xml:space="preserve"> stations,</w:t>
      </w:r>
      <w:r w:rsidRPr="00380047">
        <w:t xml:space="preserve"> </w:t>
      </w:r>
      <w:r>
        <w:t xml:space="preserve">which </w:t>
      </w:r>
      <w:r w:rsidRPr="00380047">
        <w:t xml:space="preserve">are near </w:t>
      </w:r>
      <w:r w:rsidR="00BF0224" w:rsidRPr="009D408A">
        <w:t>SFWMD</w:t>
      </w:r>
      <w:r w:rsidR="00BF0224" w:rsidRPr="00380047">
        <w:t xml:space="preserve"> </w:t>
      </w:r>
      <w:r w:rsidR="00BF0224">
        <w:t xml:space="preserve">Tier 1 </w:t>
      </w:r>
      <w:r w:rsidR="00D819EE">
        <w:t>S</w:t>
      </w:r>
      <w:r w:rsidR="00D819EE" w:rsidRPr="00380047">
        <w:t xml:space="preserve">tations </w:t>
      </w:r>
      <w:r w:rsidRPr="00380047">
        <w:t xml:space="preserve">CES04 and CES05, </w:t>
      </w:r>
      <w:r w:rsidR="00BF0224">
        <w:t>respectively.</w:t>
      </w:r>
    </w:p>
    <w:p w14:paraId="400CD0C6" w14:textId="62866032" w:rsidR="00DC5E9F" w:rsidRDefault="00DC5E9F" w:rsidP="00004118">
      <w:pPr>
        <w:pStyle w:val="ListBulleted"/>
      </w:pPr>
      <w:r>
        <w:t xml:space="preserve">Changing the </w:t>
      </w:r>
      <w:r w:rsidRPr="00380047">
        <w:t>CES03 station</w:t>
      </w:r>
      <w:r w:rsidR="00FD16DB">
        <w:t>'</w:t>
      </w:r>
      <w:r>
        <w:t xml:space="preserve">s classification to Tier 1 </w:t>
      </w:r>
      <w:r w:rsidRPr="00380047">
        <w:t>to capture temporal chan</w:t>
      </w:r>
      <w:r>
        <w:t>ges in that segment of the Caloosahatchee River</w:t>
      </w:r>
      <w:r w:rsidRPr="00380047">
        <w:t>.</w:t>
      </w:r>
    </w:p>
    <w:p w14:paraId="5E9BAA87" w14:textId="43A148C0" w:rsidR="00DC5E9F" w:rsidRDefault="00DC5E9F" w:rsidP="00014885">
      <w:pPr>
        <w:pStyle w:val="ListBulleted"/>
      </w:pPr>
      <w:r>
        <w:lastRenderedPageBreak/>
        <w:t>I</w:t>
      </w:r>
      <w:r w:rsidR="00FD103A" w:rsidRPr="00DC5E9F">
        <w:t xml:space="preserve">ncorporating LA-MSID </w:t>
      </w:r>
      <w:r w:rsidR="00D819EE">
        <w:t>S</w:t>
      </w:r>
      <w:r w:rsidR="00D819EE" w:rsidRPr="00DC5E9F">
        <w:t xml:space="preserve">tations </w:t>
      </w:r>
      <w:r w:rsidR="00540EA6" w:rsidRPr="00DC5E9F">
        <w:t>22 and 27</w:t>
      </w:r>
      <w:r w:rsidR="00540EA6">
        <w:t xml:space="preserve"> </w:t>
      </w:r>
      <w:r w:rsidR="00D865C9">
        <w:t>in</w:t>
      </w:r>
      <w:r w:rsidR="00FD103A" w:rsidRPr="00DC5E9F">
        <w:t xml:space="preserve">to the revised monitoring network in </w:t>
      </w:r>
      <w:r w:rsidR="00DD1320" w:rsidRPr="002D6E13">
        <w:t>Tier 2</w:t>
      </w:r>
      <w:r w:rsidR="00FD103A" w:rsidRPr="00DC5E9F">
        <w:t xml:space="preserve">. These stations collect data </w:t>
      </w:r>
      <w:r w:rsidR="00540EA6">
        <w:t xml:space="preserve">in the BMAP area </w:t>
      </w:r>
      <w:r w:rsidR="00FD103A" w:rsidRPr="00DC5E9F">
        <w:t>for many of the core parameters</w:t>
      </w:r>
      <w:r w:rsidR="00540EA6">
        <w:t xml:space="preserve"> listed in the BMAP</w:t>
      </w:r>
      <w:r w:rsidR="00FD103A" w:rsidRPr="00DC5E9F">
        <w:t>.</w:t>
      </w:r>
      <w:r w:rsidR="00540EA6">
        <w:t xml:space="preserve"> </w:t>
      </w:r>
      <w:r w:rsidR="00540EA6" w:rsidRPr="00DC5E9F">
        <w:t xml:space="preserve">LA-MSID </w:t>
      </w:r>
      <w:r w:rsidR="00540EA6">
        <w:t>S</w:t>
      </w:r>
      <w:r w:rsidR="00540EA6" w:rsidRPr="00DC5E9F">
        <w:t xml:space="preserve">tations 11, 14, </w:t>
      </w:r>
      <w:r w:rsidR="00540EA6">
        <w:t xml:space="preserve">and </w:t>
      </w:r>
      <w:r w:rsidR="00540EA6" w:rsidRPr="00DC5E9F">
        <w:t>15</w:t>
      </w:r>
      <w:r w:rsidR="00540EA6">
        <w:t xml:space="preserve"> are outside the current BMAP boundary but are being incorporated as </w:t>
      </w:r>
      <w:r w:rsidR="00540EA6" w:rsidRPr="002D6E13">
        <w:t>Tier 2</w:t>
      </w:r>
      <w:r w:rsidR="00540EA6">
        <w:t xml:space="preserve"> stations</w:t>
      </w:r>
      <w:r w:rsidR="00F15305">
        <w:t>,</w:t>
      </w:r>
      <w:r w:rsidR="00540EA6">
        <w:t xml:space="preserve"> since they are in the Caloosahatchee </w:t>
      </w:r>
      <w:r w:rsidR="00FC514C">
        <w:t xml:space="preserve">Watershed </w:t>
      </w:r>
      <w:r w:rsidR="00540EA6">
        <w:t>and may provide pertinent data.</w:t>
      </w:r>
    </w:p>
    <w:p w14:paraId="0EEC5E13" w14:textId="31F48A0C" w:rsidR="00FD103A" w:rsidRPr="00DC5E9F" w:rsidRDefault="00BE513C" w:rsidP="00574F62">
      <w:pPr>
        <w:pStyle w:val="BodyText"/>
      </w:pPr>
      <w:bookmarkStart w:id="165" w:name="_Hlk495427954"/>
      <w:r>
        <w:t>If the recommended revisions to the BMAP monitoring network are implemented, TN concentrations will be monitored at 99 stations</w:t>
      </w:r>
      <w:r w:rsidR="00FC514C">
        <w:t>:</w:t>
      </w:r>
      <w:r>
        <w:t xml:space="preserve"> 22 in the Caloosahatchee Estuary, 68 in the tributaries, and 9 in San Carlos Bay. </w:t>
      </w:r>
      <w:bookmarkEnd w:id="165"/>
      <w:r w:rsidR="00D865C9" w:rsidRPr="00D819EE">
        <w:rPr>
          <w:b/>
        </w:rPr>
        <w:t>Appendix C</w:t>
      </w:r>
      <w:r w:rsidR="00D865C9" w:rsidRPr="00DC5E9F">
        <w:t xml:space="preserve"> </w:t>
      </w:r>
      <w:r w:rsidR="00D865C9">
        <w:t>contains d</w:t>
      </w:r>
      <w:r w:rsidR="00FD103A" w:rsidRPr="00DC5E9F">
        <w:t xml:space="preserve">etails on the current and recommended Caloosahatchee Estuary BMAP </w:t>
      </w:r>
      <w:r w:rsidR="00F15305">
        <w:t>m</w:t>
      </w:r>
      <w:r w:rsidR="00F15305" w:rsidRPr="00DC5E9F">
        <w:t xml:space="preserve">onitoring </w:t>
      </w:r>
      <w:r w:rsidR="00F15305">
        <w:t>n</w:t>
      </w:r>
      <w:r w:rsidR="00F15305" w:rsidRPr="00DC5E9F">
        <w:t>etworks</w:t>
      </w:r>
      <w:r w:rsidR="00FD103A" w:rsidRPr="00DC5E9F">
        <w:t>.</w:t>
      </w:r>
    </w:p>
    <w:p w14:paraId="19EF93AF" w14:textId="453C2B53" w:rsidR="00050DE9" w:rsidRPr="008F4E83" w:rsidRDefault="008F4E83" w:rsidP="008B354A">
      <w:pPr>
        <w:outlineLvl w:val="2"/>
        <w:rPr>
          <w:sz w:val="24"/>
          <w:szCs w:val="24"/>
        </w:rPr>
      </w:pPr>
      <w:bookmarkStart w:id="166" w:name="_Toc495931847"/>
      <w:r>
        <w:rPr>
          <w:b/>
          <w:sz w:val="24"/>
          <w:szCs w:val="24"/>
        </w:rPr>
        <w:t>3.3.2</w:t>
      </w:r>
      <w:r>
        <w:rPr>
          <w:b/>
          <w:sz w:val="24"/>
          <w:szCs w:val="24"/>
        </w:rPr>
        <w:tab/>
      </w:r>
      <w:r w:rsidR="008B354A">
        <w:rPr>
          <w:b/>
          <w:sz w:val="24"/>
          <w:szCs w:val="24"/>
        </w:rPr>
        <w:t>Recommended Additional M</w:t>
      </w:r>
      <w:r w:rsidR="00050DE9" w:rsidRPr="008F4E83">
        <w:rPr>
          <w:b/>
          <w:sz w:val="24"/>
          <w:szCs w:val="24"/>
        </w:rPr>
        <w:t>onitoring</w:t>
      </w:r>
      <w:bookmarkEnd w:id="166"/>
      <w:r w:rsidR="00050DE9" w:rsidRPr="008F4E83">
        <w:rPr>
          <w:b/>
          <w:sz w:val="24"/>
          <w:szCs w:val="24"/>
        </w:rPr>
        <w:t xml:space="preserve"> </w:t>
      </w:r>
    </w:p>
    <w:p w14:paraId="4BC2C0C7" w14:textId="7EE28263" w:rsidR="00F53F80" w:rsidRDefault="00E06479" w:rsidP="00574F62">
      <w:pPr>
        <w:pStyle w:val="BodyText"/>
      </w:pPr>
      <w:bookmarkStart w:id="167" w:name="_Hlk494981443"/>
      <w:r>
        <w:t xml:space="preserve">The Caloosahatchee Estuary TMDL is calculated as a load, combining concentration and flow data. Flow monitoring is currently being performed at two </w:t>
      </w:r>
      <w:r w:rsidR="004414D3">
        <w:t>locations</w:t>
      </w:r>
      <w:r>
        <w:t xml:space="preserve"> in the BMAP</w:t>
      </w:r>
      <w:r w:rsidR="00FC514C">
        <w:t xml:space="preserve"> area:</w:t>
      </w:r>
      <w:r>
        <w:t xml:space="preserve"> USGS </w:t>
      </w:r>
      <w:r w:rsidR="00BE513C">
        <w:t xml:space="preserve">at Whiskey Creek and SFWMD </w:t>
      </w:r>
      <w:r>
        <w:t xml:space="preserve">at S-79. </w:t>
      </w:r>
      <w:r w:rsidR="00F53F80">
        <w:t>To</w:t>
      </w:r>
      <w:r>
        <w:t xml:space="preserve"> </w:t>
      </w:r>
      <w:r w:rsidR="00011D6C">
        <w:t xml:space="preserve">better </w:t>
      </w:r>
      <w:r>
        <w:t xml:space="preserve">track progress in </w:t>
      </w:r>
      <w:r w:rsidR="00011D6C">
        <w:t xml:space="preserve">load </w:t>
      </w:r>
      <w:r>
        <w:t xml:space="preserve">reductions </w:t>
      </w:r>
      <w:r w:rsidR="00011D6C">
        <w:t>in</w:t>
      </w:r>
      <w:r>
        <w:t xml:space="preserve"> the tributaries, </w:t>
      </w:r>
      <w:r w:rsidR="004C74FB" w:rsidRPr="00960ABE">
        <w:t xml:space="preserve">flow monitoring stations </w:t>
      </w:r>
      <w:r w:rsidR="00011D6C">
        <w:t xml:space="preserve">should </w:t>
      </w:r>
      <w:r>
        <w:t>be introduced to</w:t>
      </w:r>
      <w:r w:rsidR="004C74FB" w:rsidRPr="00960ABE">
        <w:t xml:space="preserve"> </w:t>
      </w:r>
      <w:r w:rsidR="00011D6C">
        <w:t>additional</w:t>
      </w:r>
      <w:r w:rsidR="004C74FB" w:rsidRPr="00960ABE">
        <w:t xml:space="preserve"> estuarine tributaries</w:t>
      </w:r>
      <w:r w:rsidR="00075594" w:rsidRPr="00960ABE">
        <w:t>.</w:t>
      </w:r>
    </w:p>
    <w:p w14:paraId="0C90D163" w14:textId="1BED2BE3" w:rsidR="000B7AD2" w:rsidRDefault="002C018E" w:rsidP="00574F62">
      <w:pPr>
        <w:pStyle w:val="BodyText"/>
      </w:pPr>
      <w:r w:rsidRPr="004414D3">
        <w:t xml:space="preserve">Based on </w:t>
      </w:r>
      <w:r w:rsidR="00674E75" w:rsidRPr="004414D3">
        <w:t xml:space="preserve">simulated </w:t>
      </w:r>
      <w:r w:rsidR="00DF38C0">
        <w:t>(</w:t>
      </w:r>
      <w:r w:rsidR="00DF38C0" w:rsidRPr="00B53B83">
        <w:rPr>
          <w:b/>
        </w:rPr>
        <w:t xml:space="preserve">Figure </w:t>
      </w:r>
      <w:r w:rsidR="00DF38C0">
        <w:rPr>
          <w:b/>
        </w:rPr>
        <w:t>7</w:t>
      </w:r>
      <w:r w:rsidR="00DF38C0">
        <w:t xml:space="preserve">) </w:t>
      </w:r>
      <w:r w:rsidR="00674E75" w:rsidRPr="004414D3">
        <w:t xml:space="preserve">and historical </w:t>
      </w:r>
      <w:r w:rsidRPr="004414D3">
        <w:t>measured</w:t>
      </w:r>
      <w:r w:rsidR="00674E75" w:rsidRPr="004414D3">
        <w:t xml:space="preserve"> </w:t>
      </w:r>
      <w:r w:rsidRPr="004414D3">
        <w:t>data</w:t>
      </w:r>
      <w:r w:rsidR="00B53B83">
        <w:t xml:space="preserve"> (</w:t>
      </w:r>
      <w:r w:rsidR="00B53B83" w:rsidRPr="00B53B83">
        <w:rPr>
          <w:b/>
        </w:rPr>
        <w:t xml:space="preserve">Figure </w:t>
      </w:r>
      <w:r w:rsidR="00DF38C0">
        <w:rPr>
          <w:b/>
        </w:rPr>
        <w:t>8</w:t>
      </w:r>
      <w:r w:rsidR="00B53B83">
        <w:t>)</w:t>
      </w:r>
      <w:r w:rsidRPr="004414D3">
        <w:t>,</w:t>
      </w:r>
      <w:r w:rsidR="00674E75" w:rsidRPr="004414D3">
        <w:t xml:space="preserve"> </w:t>
      </w:r>
      <w:r w:rsidR="00F53F80" w:rsidRPr="004414D3">
        <w:t xml:space="preserve">tributaries with the highest flows to the estuary are </w:t>
      </w:r>
      <w:r w:rsidR="004F50F4" w:rsidRPr="004414D3">
        <w:t xml:space="preserve">Orange </w:t>
      </w:r>
      <w:r w:rsidR="004F50F4">
        <w:t>River</w:t>
      </w:r>
      <w:r w:rsidR="00DF38C0">
        <w:t xml:space="preserve"> and</w:t>
      </w:r>
      <w:r w:rsidR="004F50F4" w:rsidRPr="004414D3">
        <w:t xml:space="preserve"> </w:t>
      </w:r>
      <w:r w:rsidR="004F50F4" w:rsidRPr="002B7EE3">
        <w:t xml:space="preserve">Telegraph </w:t>
      </w:r>
      <w:r w:rsidR="00DF38C0">
        <w:t>Creek</w:t>
      </w:r>
      <w:r w:rsidR="004414D3" w:rsidRPr="004414D3">
        <w:t>.</w:t>
      </w:r>
      <w:r w:rsidR="00F53F80" w:rsidRPr="004414D3">
        <w:t xml:space="preserve"> </w:t>
      </w:r>
      <w:r w:rsidR="004414D3" w:rsidRPr="004414D3">
        <w:t>Therefore</w:t>
      </w:r>
      <w:r w:rsidR="00F53F80" w:rsidRPr="004414D3">
        <w:t xml:space="preserve">, </w:t>
      </w:r>
      <w:r w:rsidR="00674E75" w:rsidRPr="004414D3">
        <w:t>DEP recommends</w:t>
      </w:r>
      <w:r w:rsidR="004B4D79" w:rsidRPr="004414D3">
        <w:t xml:space="preserve"> </w:t>
      </w:r>
      <w:r w:rsidR="00674E75" w:rsidRPr="004414D3">
        <w:t>monitoring</w:t>
      </w:r>
      <w:r w:rsidR="00F53F80" w:rsidRPr="004414D3">
        <w:t xml:space="preserve"> flow </w:t>
      </w:r>
      <w:r w:rsidR="004414D3" w:rsidRPr="004414D3">
        <w:t>on these tributaries</w:t>
      </w:r>
      <w:r w:rsidR="004B4D79" w:rsidRPr="004414D3">
        <w:t>, at a minimum</w:t>
      </w:r>
      <w:r w:rsidR="00B53B83">
        <w:t xml:space="preserve"> </w:t>
      </w:r>
      <w:r w:rsidR="00B53B83" w:rsidRPr="00B53B83">
        <w:t>(</w:t>
      </w:r>
      <w:r w:rsidR="00B53B83" w:rsidRPr="0004385E">
        <w:rPr>
          <w:b/>
        </w:rPr>
        <w:t xml:space="preserve">Figure </w:t>
      </w:r>
      <w:r w:rsidR="00DF38C0">
        <w:rPr>
          <w:b/>
        </w:rPr>
        <w:t>9</w:t>
      </w:r>
      <w:r w:rsidR="00B53B83" w:rsidRPr="00B53B83">
        <w:t>)</w:t>
      </w:r>
      <w:r w:rsidR="00F53F80" w:rsidRPr="004414D3">
        <w:t>.</w:t>
      </w:r>
    </w:p>
    <w:p w14:paraId="76AC7EDF" w14:textId="2293F7DA" w:rsidR="00780CBA" w:rsidRDefault="00DF38C0" w:rsidP="00DF38C0">
      <w:pPr>
        <w:keepNext/>
        <w:spacing w:after="0" w:line="276" w:lineRule="auto"/>
        <w:ind w:right="864"/>
        <w:jc w:val="center"/>
      </w:pPr>
      <w:r>
        <w:rPr>
          <w:noProof/>
        </w:rPr>
        <w:drawing>
          <wp:inline distT="0" distB="0" distL="0" distR="0" wp14:anchorId="7505D91B" wp14:editId="72588702">
            <wp:extent cx="5943600" cy="2532888"/>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532888"/>
                    </a:xfrm>
                    <a:prstGeom prst="rect">
                      <a:avLst/>
                    </a:prstGeom>
                    <a:noFill/>
                  </pic:spPr>
                </pic:pic>
              </a:graphicData>
            </a:graphic>
          </wp:inline>
        </w:drawing>
      </w:r>
    </w:p>
    <w:p w14:paraId="528C28AC" w14:textId="125C7D21" w:rsidR="00780CBA" w:rsidRPr="00B53B83" w:rsidRDefault="00780CBA" w:rsidP="00574F62">
      <w:pPr>
        <w:pStyle w:val="Caption"/>
      </w:pPr>
      <w:bookmarkStart w:id="168" w:name="_Toc495844039"/>
      <w:bookmarkStart w:id="169" w:name="_Toc495931984"/>
      <w:r w:rsidRPr="00B53B83">
        <w:t xml:space="preserve">Figure </w:t>
      </w:r>
      <w:r w:rsidR="00190632">
        <w:t>7</w:t>
      </w:r>
      <w:r w:rsidRPr="00B53B83">
        <w:t>. Highest HSPF</w:t>
      </w:r>
      <w:r w:rsidR="00FC514C">
        <w:t>-s</w:t>
      </w:r>
      <w:r w:rsidR="00FC514C" w:rsidRPr="00B53B83">
        <w:t xml:space="preserve">imulated </w:t>
      </w:r>
      <w:r w:rsidR="00FC514C">
        <w:t>v</w:t>
      </w:r>
      <w:r w:rsidR="00FC514C" w:rsidRPr="00B53B83">
        <w:t xml:space="preserve">olumes </w:t>
      </w:r>
      <w:r w:rsidRPr="00B53B83">
        <w:t xml:space="preserve">for Caloosahatchee Estuary </w:t>
      </w:r>
      <w:r w:rsidR="00FC514C">
        <w:t>t</w:t>
      </w:r>
      <w:r w:rsidR="00FC514C" w:rsidRPr="00B53B83">
        <w:t>ributaries</w:t>
      </w:r>
      <w:bookmarkEnd w:id="168"/>
      <w:bookmarkEnd w:id="169"/>
    </w:p>
    <w:p w14:paraId="0EE0CAC8" w14:textId="77777777" w:rsidR="00DF38C0" w:rsidRDefault="00DF38C0" w:rsidP="00DF38C0">
      <w:pPr>
        <w:keepNext/>
        <w:jc w:val="center"/>
      </w:pPr>
      <w:r>
        <w:rPr>
          <w:noProof/>
        </w:rPr>
        <w:lastRenderedPageBreak/>
        <w:drawing>
          <wp:inline distT="0" distB="0" distL="0" distR="0" wp14:anchorId="2913F4EE" wp14:editId="1391DB1C">
            <wp:extent cx="5943600" cy="30540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054096"/>
                    </a:xfrm>
                    <a:prstGeom prst="rect">
                      <a:avLst/>
                    </a:prstGeom>
                    <a:noFill/>
                  </pic:spPr>
                </pic:pic>
              </a:graphicData>
            </a:graphic>
          </wp:inline>
        </w:drawing>
      </w:r>
    </w:p>
    <w:p w14:paraId="66012B78" w14:textId="73091E3C" w:rsidR="00780CBA" w:rsidRPr="002F0089" w:rsidRDefault="00DF38C0" w:rsidP="00574F62">
      <w:pPr>
        <w:pStyle w:val="Caption"/>
      </w:pPr>
      <w:bookmarkStart w:id="170" w:name="_Toc495844040"/>
      <w:bookmarkStart w:id="171" w:name="_Toc495931985"/>
      <w:r>
        <w:t>Figure 8. Frequency distribution of daily mean discharge (tidally filtered) at USGS stations</w:t>
      </w:r>
      <w:r w:rsidR="00E00C03">
        <w:t xml:space="preserve">, </w:t>
      </w:r>
      <w:r>
        <w:t>2007</w:t>
      </w:r>
      <w:r w:rsidR="00E00C03">
        <w:t>–</w:t>
      </w:r>
      <w:r>
        <w:t>13</w:t>
      </w:r>
      <w:bookmarkEnd w:id="170"/>
      <w:bookmarkEnd w:id="171"/>
    </w:p>
    <w:p w14:paraId="1D1E4499" w14:textId="73116643" w:rsidR="00312758" w:rsidRDefault="00312758" w:rsidP="00DF38C0">
      <w:pPr>
        <w:keepNext/>
        <w:spacing w:before="240" w:after="0" w:line="240" w:lineRule="auto"/>
        <w:jc w:val="center"/>
      </w:pPr>
    </w:p>
    <w:p w14:paraId="35C7F3CC" w14:textId="77777777" w:rsidR="00D72756" w:rsidRDefault="00545594" w:rsidP="00D72756">
      <w:bookmarkStart w:id="172" w:name="_Toc495844041"/>
      <w:r>
        <w:rPr>
          <w:noProof/>
        </w:rPr>
        <w:drawing>
          <wp:inline distT="0" distB="0" distL="0" distR="0" wp14:anchorId="4EC05AC8" wp14:editId="2F725AD2">
            <wp:extent cx="5943600" cy="3594100"/>
            <wp:effectExtent l="19050" t="19050" r="19050" b="25400"/>
            <wp:docPr id="1" name="Picture 1" descr="C:\Users\Davis_SC\AppData\Local\Microsoft\Windows\INetCache\Content.Word\Recommended_FlowMonitoring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s_SC\AppData\Local\Microsoft\Windows\INetCache\Content.Word\Recommended_FlowMonitoring_V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594100"/>
                    </a:xfrm>
                    <a:prstGeom prst="rect">
                      <a:avLst/>
                    </a:prstGeom>
                    <a:noFill/>
                    <a:ln w="9525">
                      <a:solidFill>
                        <a:schemeClr val="tx1"/>
                      </a:solidFill>
                    </a:ln>
                  </pic:spPr>
                </pic:pic>
              </a:graphicData>
            </a:graphic>
          </wp:inline>
        </w:drawing>
      </w:r>
    </w:p>
    <w:p w14:paraId="5633A226" w14:textId="6959D186" w:rsidR="00312758" w:rsidRDefault="00312758" w:rsidP="00574F62">
      <w:pPr>
        <w:pStyle w:val="Caption"/>
      </w:pPr>
      <w:bookmarkStart w:id="173" w:name="_Toc495931986"/>
      <w:r w:rsidRPr="007B2F4F">
        <w:t xml:space="preserve">Figure </w:t>
      </w:r>
      <w:r w:rsidR="00DF38C0">
        <w:t>9</w:t>
      </w:r>
      <w:r w:rsidR="0004385E" w:rsidRPr="007B2F4F">
        <w:t xml:space="preserve">. </w:t>
      </w:r>
      <w:r>
        <w:t xml:space="preserve">Current and </w:t>
      </w:r>
      <w:r w:rsidR="00E00C03">
        <w:t>recommended flow monitoring locations</w:t>
      </w:r>
      <w:bookmarkEnd w:id="172"/>
      <w:bookmarkEnd w:id="173"/>
    </w:p>
    <w:p w14:paraId="6A806B90" w14:textId="2A496A14" w:rsidR="00D805DE" w:rsidRDefault="00D805DE" w:rsidP="00B53B83">
      <w:pPr>
        <w:pStyle w:val="Figure"/>
        <w:rPr>
          <w:szCs w:val="24"/>
        </w:rPr>
      </w:pPr>
    </w:p>
    <w:p w14:paraId="5D773D0F" w14:textId="77777777" w:rsidR="00AB7400" w:rsidRPr="00574F62" w:rsidRDefault="00AB7400" w:rsidP="00574F62">
      <w:pPr>
        <w:pStyle w:val="BodyText"/>
        <w:sectPr w:rsidR="00AB7400" w:rsidRPr="00574F62" w:rsidSect="00F642A5">
          <w:pgSz w:w="12240" w:h="15840"/>
          <w:pgMar w:top="1440" w:right="1440" w:bottom="1440" w:left="1440" w:header="720" w:footer="720" w:gutter="0"/>
          <w:cols w:space="720"/>
          <w:docGrid w:linePitch="360"/>
        </w:sectPr>
      </w:pPr>
    </w:p>
    <w:p w14:paraId="08E8E0D6" w14:textId="2F46BE9B" w:rsidR="0081581C" w:rsidRPr="006E6D3B" w:rsidRDefault="00BB6850" w:rsidP="002F762C">
      <w:pPr>
        <w:pStyle w:val="Heading1A"/>
        <w:rPr>
          <w:smallCaps/>
        </w:rPr>
      </w:pPr>
      <w:bookmarkStart w:id="174" w:name="_Toc495931848"/>
      <w:bookmarkEnd w:id="167"/>
      <w:r w:rsidRPr="006E6D3B">
        <w:lastRenderedPageBreak/>
        <w:t>Appendices</w:t>
      </w:r>
      <w:bookmarkEnd w:id="174"/>
    </w:p>
    <w:p w14:paraId="139FCA2B" w14:textId="36165BCE" w:rsidR="00C90313" w:rsidRPr="006E6D3B" w:rsidRDefault="002273DC" w:rsidP="007A7E65">
      <w:pPr>
        <w:pStyle w:val="Heading2"/>
        <w:numPr>
          <w:ilvl w:val="0"/>
          <w:numId w:val="0"/>
        </w:numPr>
        <w:jc w:val="center"/>
      </w:pPr>
      <w:bookmarkStart w:id="175" w:name="_Toc495931849"/>
      <w:r w:rsidRPr="006E6D3B">
        <w:t>Appendix A</w:t>
      </w:r>
      <w:r w:rsidR="00C90313" w:rsidRPr="006E6D3B">
        <w:t>: BMAP Projects</w:t>
      </w:r>
      <w:bookmarkEnd w:id="175"/>
    </w:p>
    <w:p w14:paraId="538AD65B" w14:textId="4862C033" w:rsidR="00936B1F" w:rsidRDefault="00936B1F" w:rsidP="0091384C">
      <w:pPr>
        <w:pStyle w:val="BodyText"/>
      </w:pPr>
      <w:bookmarkStart w:id="176" w:name="_Hlk483854253"/>
      <w:r w:rsidRPr="0091384C">
        <w:rPr>
          <w:rStyle w:val="BodyTextChar"/>
        </w:rPr>
        <w:t xml:space="preserve">The </w:t>
      </w:r>
      <w:bookmarkEnd w:id="176"/>
      <w:r w:rsidRPr="0091384C">
        <w:rPr>
          <w:rStyle w:val="BodyTextChar"/>
        </w:rPr>
        <w:t xml:space="preserve">tables in this appendix </w:t>
      </w:r>
      <w:r w:rsidR="00140AA6">
        <w:rPr>
          <w:rStyle w:val="BodyTextChar"/>
        </w:rPr>
        <w:t>list</w:t>
      </w:r>
      <w:r w:rsidR="00140AA6" w:rsidRPr="0091384C">
        <w:rPr>
          <w:rStyle w:val="BodyTextChar"/>
        </w:rPr>
        <w:t xml:space="preserve"> </w:t>
      </w:r>
      <w:r w:rsidRPr="0091384C">
        <w:rPr>
          <w:rStyle w:val="BodyTextChar"/>
        </w:rPr>
        <w:t xml:space="preserve">the implementation status of the BMAP projects as of </w:t>
      </w:r>
      <w:r w:rsidR="00F20BDC" w:rsidRPr="0091384C">
        <w:rPr>
          <w:rStyle w:val="BodyTextChar"/>
        </w:rPr>
        <w:t>May 31</w:t>
      </w:r>
      <w:r w:rsidRPr="0091384C">
        <w:rPr>
          <w:rStyle w:val="BodyTextChar"/>
        </w:rPr>
        <w:t xml:space="preserve">, 2017. The tables list the nutrient reduction (in </w:t>
      </w:r>
      <w:proofErr w:type="spellStart"/>
      <w:r w:rsidRPr="0091384C">
        <w:rPr>
          <w:rStyle w:val="BodyTextChar"/>
        </w:rPr>
        <w:t>lbs</w:t>
      </w:r>
      <w:proofErr w:type="spellEnd"/>
      <w:r w:rsidRPr="0091384C">
        <w:rPr>
          <w:rStyle w:val="BodyTextChar"/>
        </w:rPr>
        <w:t>/</w:t>
      </w:r>
      <w:proofErr w:type="spellStart"/>
      <w:r w:rsidRPr="0091384C">
        <w:rPr>
          <w:rStyle w:val="BodyTextChar"/>
        </w:rPr>
        <w:t>yr</w:t>
      </w:r>
      <w:proofErr w:type="spellEnd"/>
      <w:r w:rsidRPr="0091384C">
        <w:rPr>
          <w:rStyle w:val="BodyTextChar"/>
        </w:rPr>
        <w:t>) attributable to each individual project. These projects were submitted to provide reasonable assurance to DEP that each entity has a plan on how to meet its allocation. However, the list of projects is meant to be flexible enough to allow for changes that may occur over time, provided that the reduction is still met within the specified</w:t>
      </w:r>
      <w:r w:rsidR="0091384C" w:rsidRPr="0091384C">
        <w:rPr>
          <w:rStyle w:val="BodyTextChar"/>
        </w:rPr>
        <w:t xml:space="preserve"> </w:t>
      </w:r>
      <w:r w:rsidRPr="0091384C">
        <w:rPr>
          <w:rStyle w:val="BodyTextChar"/>
        </w:rPr>
        <w:t>period</w:t>
      </w:r>
      <w:r>
        <w:t>.</w:t>
      </w:r>
    </w:p>
    <w:p w14:paraId="7FF9D630" w14:textId="1C511090" w:rsidR="000D631F" w:rsidRDefault="000D631F" w:rsidP="0091384C">
      <w:pPr>
        <w:pStyle w:val="Table"/>
        <w:keepNext/>
      </w:pPr>
      <w:bookmarkStart w:id="177" w:name="_Toc483903011"/>
      <w:bookmarkStart w:id="178" w:name="_Toc495931882"/>
      <w:r>
        <w:t>Table A-</w:t>
      </w:r>
      <w:fldSimple w:instr=" SEQ Table_A- \* ARABIC ">
        <w:r w:rsidR="00EA6103">
          <w:rPr>
            <w:noProof/>
          </w:rPr>
          <w:t>1</w:t>
        </w:r>
      </w:fldSimple>
      <w:r>
        <w:t xml:space="preserve">. </w:t>
      </w:r>
      <w:r w:rsidRPr="00525EC5">
        <w:t>Charlotte County projects</w:t>
      </w:r>
      <w:bookmarkEnd w:id="177"/>
      <w:bookmarkEnd w:id="178"/>
    </w:p>
    <w:p w14:paraId="6211E3B7" w14:textId="77777777" w:rsidR="000D631F" w:rsidRPr="006E6D3B" w:rsidRDefault="000D631F" w:rsidP="000D631F">
      <w:pPr>
        <w:spacing w:after="0" w:line="240" w:lineRule="auto"/>
        <w:jc w:val="both"/>
        <w:rPr>
          <w:rFonts w:eastAsia="Times New Roman" w:cs="Times New Roman"/>
          <w:sz w:val="16"/>
          <w:szCs w:val="24"/>
        </w:rPr>
      </w:pPr>
      <w:r w:rsidRPr="006E6D3B">
        <w:rPr>
          <w:rFonts w:eastAsia="Times New Roman" w:cs="Times New Roman"/>
          <w:sz w:val="16"/>
          <w:szCs w:val="24"/>
        </w:rPr>
        <w:t>N/A = Not applicable</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53"/>
        <w:gridCol w:w="1134"/>
        <w:gridCol w:w="1213"/>
        <w:gridCol w:w="5228"/>
        <w:gridCol w:w="1213"/>
        <w:gridCol w:w="1195"/>
        <w:gridCol w:w="1060"/>
        <w:gridCol w:w="1402"/>
        <w:gridCol w:w="1792"/>
        <w:gridCol w:w="1500"/>
        <w:gridCol w:w="1500"/>
        <w:gridCol w:w="1500"/>
        <w:gridCol w:w="1500"/>
      </w:tblGrid>
      <w:tr w:rsidR="004F5F67" w:rsidRPr="006E6D3B" w14:paraId="1740F170" w14:textId="77777777" w:rsidTr="007511D6">
        <w:trPr>
          <w:trHeight w:val="147"/>
          <w:tblHeader/>
          <w:jc w:val="center"/>
        </w:trPr>
        <w:tc>
          <w:tcPr>
            <w:tcW w:w="0" w:type="auto"/>
            <w:shd w:val="clear" w:color="auto" w:fill="BDD6EE"/>
            <w:vAlign w:val="bottom"/>
          </w:tcPr>
          <w:p w14:paraId="20B95F00" w14:textId="77777777" w:rsidR="00036387" w:rsidRPr="006E6D3B" w:rsidRDefault="00036387" w:rsidP="007511D6">
            <w:pPr>
              <w:pStyle w:val="Tablecolheader"/>
            </w:pPr>
            <w:r>
              <w:t>Completion Date</w:t>
            </w:r>
          </w:p>
        </w:tc>
        <w:tc>
          <w:tcPr>
            <w:tcW w:w="0" w:type="auto"/>
            <w:shd w:val="clear" w:color="auto" w:fill="BDD6EE"/>
            <w:vAlign w:val="bottom"/>
            <w:hideMark/>
          </w:tcPr>
          <w:p w14:paraId="027E3847" w14:textId="77777777" w:rsidR="00036387" w:rsidRPr="006E6D3B" w:rsidRDefault="00036387" w:rsidP="007511D6">
            <w:pPr>
              <w:pStyle w:val="Tablecolheader"/>
            </w:pPr>
            <w:r w:rsidRPr="006E6D3B">
              <w:t>Project Number</w:t>
            </w:r>
          </w:p>
        </w:tc>
        <w:tc>
          <w:tcPr>
            <w:tcW w:w="0" w:type="auto"/>
            <w:shd w:val="clear" w:color="auto" w:fill="BDD6EE"/>
            <w:vAlign w:val="bottom"/>
            <w:hideMark/>
          </w:tcPr>
          <w:p w14:paraId="3F41B4E4" w14:textId="77777777" w:rsidR="00036387" w:rsidRPr="006E6D3B" w:rsidRDefault="00036387" w:rsidP="007511D6">
            <w:pPr>
              <w:pStyle w:val="Tablecolheader"/>
            </w:pPr>
            <w:r w:rsidRPr="006E6D3B">
              <w:t xml:space="preserve">Project Name </w:t>
            </w:r>
          </w:p>
        </w:tc>
        <w:tc>
          <w:tcPr>
            <w:tcW w:w="0" w:type="auto"/>
            <w:shd w:val="clear" w:color="auto" w:fill="BDD6EE"/>
            <w:vAlign w:val="bottom"/>
            <w:hideMark/>
          </w:tcPr>
          <w:p w14:paraId="56C5520A" w14:textId="77777777" w:rsidR="00036387" w:rsidRPr="006E6D3B" w:rsidRDefault="00036387" w:rsidP="007511D6">
            <w:pPr>
              <w:pStyle w:val="Tablecolheader"/>
            </w:pPr>
            <w:r w:rsidRPr="006E6D3B">
              <w:t>Description</w:t>
            </w:r>
          </w:p>
        </w:tc>
        <w:tc>
          <w:tcPr>
            <w:tcW w:w="0" w:type="auto"/>
            <w:shd w:val="clear" w:color="auto" w:fill="BDD6EE"/>
            <w:vAlign w:val="bottom"/>
            <w:hideMark/>
          </w:tcPr>
          <w:p w14:paraId="6AE937DA" w14:textId="77777777" w:rsidR="00036387" w:rsidRPr="006E6D3B" w:rsidRDefault="00036387" w:rsidP="007511D6">
            <w:pPr>
              <w:pStyle w:val="Tablecolheader"/>
            </w:pPr>
            <w:r w:rsidRPr="006E6D3B">
              <w:t>Project Type</w:t>
            </w:r>
          </w:p>
        </w:tc>
        <w:tc>
          <w:tcPr>
            <w:tcW w:w="0" w:type="auto"/>
            <w:shd w:val="clear" w:color="auto" w:fill="BDD6EE"/>
            <w:vAlign w:val="bottom"/>
            <w:hideMark/>
          </w:tcPr>
          <w:p w14:paraId="10108775" w14:textId="77777777" w:rsidR="00036387" w:rsidRPr="006E6D3B" w:rsidRDefault="00036387" w:rsidP="007511D6">
            <w:pPr>
              <w:pStyle w:val="Tablecolheader"/>
            </w:pPr>
            <w:r w:rsidRPr="006E6D3B">
              <w:t>Project Status</w:t>
            </w:r>
          </w:p>
        </w:tc>
        <w:tc>
          <w:tcPr>
            <w:tcW w:w="0" w:type="auto"/>
            <w:shd w:val="clear" w:color="auto" w:fill="BDD6EE"/>
            <w:vAlign w:val="bottom"/>
            <w:hideMark/>
          </w:tcPr>
          <w:p w14:paraId="65293E49" w14:textId="77777777" w:rsidR="00036387" w:rsidRPr="006E6D3B" w:rsidRDefault="00036387" w:rsidP="007511D6">
            <w:pPr>
              <w:pStyle w:val="Tablecolheader"/>
            </w:pPr>
            <w:r w:rsidRPr="006E6D3B">
              <w:t>Acres Treated</w:t>
            </w:r>
          </w:p>
        </w:tc>
        <w:tc>
          <w:tcPr>
            <w:tcW w:w="0" w:type="auto"/>
            <w:shd w:val="clear" w:color="auto" w:fill="BDD6EE"/>
            <w:vAlign w:val="bottom"/>
            <w:hideMark/>
          </w:tcPr>
          <w:p w14:paraId="7A476BDB" w14:textId="77777777" w:rsidR="00036387" w:rsidRPr="006E6D3B" w:rsidRDefault="00036387" w:rsidP="007511D6">
            <w:pPr>
              <w:pStyle w:val="Tablecolheader"/>
            </w:pPr>
            <w:r w:rsidRPr="006E6D3B">
              <w:t>TN Reduction (</w:t>
            </w:r>
            <w:proofErr w:type="spellStart"/>
            <w:r w:rsidRPr="006E6D3B">
              <w:t>lbs</w:t>
            </w:r>
            <w:proofErr w:type="spellEnd"/>
            <w:r w:rsidRPr="006E6D3B">
              <w:t>/</w:t>
            </w:r>
            <w:proofErr w:type="spellStart"/>
            <w:r w:rsidRPr="006E6D3B">
              <w:t>yr</w:t>
            </w:r>
            <w:proofErr w:type="spellEnd"/>
            <w:r w:rsidRPr="006E6D3B">
              <w:t>)</w:t>
            </w:r>
          </w:p>
        </w:tc>
        <w:tc>
          <w:tcPr>
            <w:tcW w:w="0" w:type="auto"/>
            <w:shd w:val="clear" w:color="auto" w:fill="BDD6EE"/>
          </w:tcPr>
          <w:p w14:paraId="21019BA2" w14:textId="77777777" w:rsidR="00036387" w:rsidRPr="006E6D3B" w:rsidRDefault="00036387" w:rsidP="007511D6">
            <w:pPr>
              <w:pStyle w:val="Tablecolheader"/>
            </w:pPr>
            <w:r>
              <w:t>DEP Contract Agreement Number</w:t>
            </w:r>
          </w:p>
        </w:tc>
        <w:tc>
          <w:tcPr>
            <w:tcW w:w="0" w:type="auto"/>
            <w:shd w:val="clear" w:color="auto" w:fill="BDD6EE"/>
            <w:vAlign w:val="bottom"/>
          </w:tcPr>
          <w:p w14:paraId="55BC5F0E" w14:textId="77777777" w:rsidR="00036387" w:rsidRPr="006E6D3B" w:rsidRDefault="00036387" w:rsidP="007511D6">
            <w:pPr>
              <w:pStyle w:val="Tablecolheader"/>
            </w:pPr>
            <w:r>
              <w:t>Cost</w:t>
            </w:r>
          </w:p>
        </w:tc>
        <w:tc>
          <w:tcPr>
            <w:tcW w:w="0" w:type="auto"/>
            <w:shd w:val="clear" w:color="auto" w:fill="BDD6EE"/>
            <w:vAlign w:val="bottom"/>
          </w:tcPr>
          <w:p w14:paraId="369787AF" w14:textId="77777777" w:rsidR="00036387" w:rsidRPr="006E6D3B" w:rsidRDefault="00036387" w:rsidP="007511D6">
            <w:pPr>
              <w:pStyle w:val="Tablecolheader"/>
            </w:pPr>
            <w:r>
              <w:t>Cost Annual O&amp;M</w:t>
            </w:r>
          </w:p>
        </w:tc>
        <w:tc>
          <w:tcPr>
            <w:tcW w:w="0" w:type="auto"/>
            <w:shd w:val="clear" w:color="auto" w:fill="BDD6EE"/>
            <w:vAlign w:val="bottom"/>
          </w:tcPr>
          <w:p w14:paraId="6E3D181E" w14:textId="77777777" w:rsidR="00036387" w:rsidRPr="006E6D3B" w:rsidRDefault="00036387" w:rsidP="007511D6">
            <w:pPr>
              <w:pStyle w:val="Tablecolheader"/>
            </w:pPr>
            <w:r>
              <w:t>Funding Source</w:t>
            </w:r>
          </w:p>
        </w:tc>
        <w:tc>
          <w:tcPr>
            <w:tcW w:w="0" w:type="auto"/>
            <w:shd w:val="clear" w:color="auto" w:fill="BDD6EE"/>
            <w:vAlign w:val="bottom"/>
          </w:tcPr>
          <w:p w14:paraId="38D3250B" w14:textId="77777777" w:rsidR="00036387" w:rsidRPr="006E6D3B" w:rsidRDefault="00036387" w:rsidP="007511D6">
            <w:pPr>
              <w:pStyle w:val="Tablecolheader"/>
            </w:pPr>
            <w:r>
              <w:t>Partners</w:t>
            </w:r>
          </w:p>
        </w:tc>
      </w:tr>
      <w:tr w:rsidR="004F5F67" w:rsidRPr="006E6D3B" w14:paraId="10F42D97" w14:textId="77777777" w:rsidTr="00E00C03">
        <w:trPr>
          <w:trHeight w:val="633"/>
          <w:jc w:val="center"/>
        </w:trPr>
        <w:tc>
          <w:tcPr>
            <w:tcW w:w="0" w:type="auto"/>
            <w:vAlign w:val="center"/>
          </w:tcPr>
          <w:p w14:paraId="317B1261" w14:textId="7E38FAFE" w:rsidR="00036387" w:rsidRPr="00922F9B" w:rsidRDefault="00036387" w:rsidP="00574F62">
            <w:pPr>
              <w:pStyle w:val="TableText"/>
              <w:jc w:val="center"/>
            </w:pPr>
            <w:r>
              <w:t>Prior to 2012</w:t>
            </w:r>
          </w:p>
        </w:tc>
        <w:tc>
          <w:tcPr>
            <w:tcW w:w="0" w:type="auto"/>
            <w:shd w:val="clear" w:color="auto" w:fill="auto"/>
            <w:noWrap/>
            <w:vAlign w:val="center"/>
            <w:hideMark/>
          </w:tcPr>
          <w:p w14:paraId="597CF205" w14:textId="77777777" w:rsidR="00036387" w:rsidRPr="006E6D3B" w:rsidRDefault="00036387" w:rsidP="00574F62">
            <w:pPr>
              <w:pStyle w:val="TableText"/>
              <w:jc w:val="center"/>
              <w:rPr>
                <w:b/>
              </w:rPr>
            </w:pPr>
            <w:r w:rsidRPr="006E6D3B">
              <w:rPr>
                <w:b/>
              </w:rPr>
              <w:t>CH-</w:t>
            </w:r>
            <w:r>
              <w:rPr>
                <w:b/>
              </w:rPr>
              <w:t>0</w:t>
            </w:r>
            <w:r w:rsidRPr="006E6D3B">
              <w:rPr>
                <w:b/>
              </w:rPr>
              <w:t>1</w:t>
            </w:r>
          </w:p>
        </w:tc>
        <w:tc>
          <w:tcPr>
            <w:tcW w:w="0" w:type="auto"/>
            <w:shd w:val="clear" w:color="auto" w:fill="auto"/>
            <w:vAlign w:val="center"/>
            <w:hideMark/>
          </w:tcPr>
          <w:p w14:paraId="295DA167" w14:textId="77777777" w:rsidR="00036387" w:rsidRPr="006E6D3B" w:rsidRDefault="00036387" w:rsidP="00574F62">
            <w:pPr>
              <w:pStyle w:val="TableText"/>
              <w:jc w:val="center"/>
            </w:pPr>
            <w:r w:rsidRPr="006E6D3B">
              <w:t>Education Efforts</w:t>
            </w:r>
          </w:p>
        </w:tc>
        <w:tc>
          <w:tcPr>
            <w:tcW w:w="0" w:type="auto"/>
            <w:shd w:val="clear" w:color="auto" w:fill="auto"/>
            <w:vAlign w:val="center"/>
            <w:hideMark/>
          </w:tcPr>
          <w:p w14:paraId="0805C25D" w14:textId="0A4D4C7F" w:rsidR="00036387" w:rsidRPr="00036387" w:rsidRDefault="00036387" w:rsidP="00574F62">
            <w:pPr>
              <w:pStyle w:val="TableText"/>
              <w:jc w:val="center"/>
            </w:pPr>
            <w:r>
              <w:t xml:space="preserve">FYN, landscaping ordinance, irrigation ordinance, fertilizer ordinance, pamphlets, </w:t>
            </w:r>
            <w:r w:rsidR="004F5F67">
              <w:t>public service announcements (</w:t>
            </w:r>
            <w:r>
              <w:t>PSAs</w:t>
            </w:r>
            <w:r w:rsidR="004F5F67">
              <w:t>)</w:t>
            </w:r>
            <w:r>
              <w:t>, website, inspection/illicit discharge program.</w:t>
            </w:r>
          </w:p>
        </w:tc>
        <w:tc>
          <w:tcPr>
            <w:tcW w:w="0" w:type="auto"/>
            <w:shd w:val="clear" w:color="auto" w:fill="auto"/>
            <w:vAlign w:val="center"/>
            <w:hideMark/>
          </w:tcPr>
          <w:p w14:paraId="5FFE2A5F" w14:textId="77777777" w:rsidR="00036387" w:rsidRPr="006E6D3B" w:rsidRDefault="00036387" w:rsidP="00574F62">
            <w:pPr>
              <w:pStyle w:val="TableText"/>
              <w:jc w:val="center"/>
            </w:pPr>
            <w:r w:rsidRPr="006E6D3B">
              <w:t>Education Efforts</w:t>
            </w:r>
          </w:p>
        </w:tc>
        <w:tc>
          <w:tcPr>
            <w:tcW w:w="0" w:type="auto"/>
            <w:shd w:val="clear" w:color="auto" w:fill="auto"/>
            <w:noWrap/>
            <w:vAlign w:val="center"/>
            <w:hideMark/>
          </w:tcPr>
          <w:p w14:paraId="34AC6E61" w14:textId="12F0CB6D" w:rsidR="00036387" w:rsidRPr="006E6D3B" w:rsidRDefault="00036387" w:rsidP="00574F62">
            <w:pPr>
              <w:pStyle w:val="TableText"/>
              <w:jc w:val="center"/>
            </w:pPr>
            <w:r>
              <w:t>Completed</w:t>
            </w:r>
          </w:p>
        </w:tc>
        <w:tc>
          <w:tcPr>
            <w:tcW w:w="0" w:type="auto"/>
            <w:shd w:val="clear" w:color="auto" w:fill="auto"/>
            <w:noWrap/>
            <w:vAlign w:val="center"/>
          </w:tcPr>
          <w:p w14:paraId="56136058" w14:textId="77777777" w:rsidR="00036387" w:rsidRPr="006E6D3B" w:rsidRDefault="00036387" w:rsidP="00574F62">
            <w:pPr>
              <w:pStyle w:val="TableText"/>
              <w:jc w:val="center"/>
            </w:pPr>
            <w:r w:rsidRPr="006E6D3B">
              <w:t>N/A</w:t>
            </w:r>
          </w:p>
        </w:tc>
        <w:tc>
          <w:tcPr>
            <w:tcW w:w="0" w:type="auto"/>
            <w:shd w:val="clear" w:color="auto" w:fill="auto"/>
            <w:noWrap/>
            <w:vAlign w:val="center"/>
            <w:hideMark/>
          </w:tcPr>
          <w:p w14:paraId="4063F965" w14:textId="47D19FCC" w:rsidR="00036387" w:rsidRPr="006E6D3B" w:rsidRDefault="00036387" w:rsidP="00574F62">
            <w:pPr>
              <w:pStyle w:val="TableText"/>
              <w:jc w:val="center"/>
            </w:pPr>
            <w:r>
              <w:t>381</w:t>
            </w:r>
          </w:p>
        </w:tc>
        <w:tc>
          <w:tcPr>
            <w:tcW w:w="0" w:type="auto"/>
            <w:vAlign w:val="center"/>
          </w:tcPr>
          <w:p w14:paraId="566360F8" w14:textId="4BEC8353" w:rsidR="00036387" w:rsidRPr="006E6D3B" w:rsidRDefault="00036387" w:rsidP="00574F62">
            <w:pPr>
              <w:pStyle w:val="TableText"/>
              <w:jc w:val="center"/>
            </w:pPr>
            <w:r>
              <w:t xml:space="preserve">Information </w:t>
            </w:r>
            <w:r w:rsidR="00E00C03">
              <w:t>not p</w:t>
            </w:r>
            <w:r>
              <w:t>rovided</w:t>
            </w:r>
          </w:p>
        </w:tc>
        <w:tc>
          <w:tcPr>
            <w:tcW w:w="0" w:type="auto"/>
            <w:vAlign w:val="center"/>
          </w:tcPr>
          <w:p w14:paraId="3D8BFCA9" w14:textId="4B76DF91" w:rsidR="00036387" w:rsidRPr="006E6D3B" w:rsidRDefault="00036387" w:rsidP="00574F62">
            <w:pPr>
              <w:pStyle w:val="TableText"/>
              <w:jc w:val="center"/>
            </w:pPr>
            <w:r>
              <w:t xml:space="preserve">Information </w:t>
            </w:r>
            <w:r w:rsidR="00E00C03">
              <w:t>not provided</w:t>
            </w:r>
          </w:p>
        </w:tc>
        <w:tc>
          <w:tcPr>
            <w:tcW w:w="0" w:type="auto"/>
            <w:vAlign w:val="center"/>
          </w:tcPr>
          <w:p w14:paraId="3E68AED2" w14:textId="2A6BA467" w:rsidR="00036387" w:rsidRPr="006E6D3B" w:rsidRDefault="00036387" w:rsidP="00574F62">
            <w:pPr>
              <w:pStyle w:val="TableText"/>
              <w:jc w:val="center"/>
            </w:pPr>
            <w:r>
              <w:t xml:space="preserve">Information </w:t>
            </w:r>
            <w:r w:rsidR="00E00C03">
              <w:t>not provided</w:t>
            </w:r>
          </w:p>
        </w:tc>
        <w:tc>
          <w:tcPr>
            <w:tcW w:w="0" w:type="auto"/>
            <w:vAlign w:val="center"/>
          </w:tcPr>
          <w:p w14:paraId="51077672" w14:textId="7E8EDE61" w:rsidR="00036387" w:rsidRPr="00477584" w:rsidRDefault="00036387" w:rsidP="00574F62">
            <w:pPr>
              <w:pStyle w:val="TableText"/>
              <w:jc w:val="center"/>
              <w:rPr>
                <w:b/>
              </w:rPr>
            </w:pPr>
            <w:r>
              <w:t xml:space="preserve">Information </w:t>
            </w:r>
            <w:r w:rsidR="00E00C03">
              <w:t>not provided</w:t>
            </w:r>
          </w:p>
        </w:tc>
        <w:tc>
          <w:tcPr>
            <w:tcW w:w="0" w:type="auto"/>
            <w:vAlign w:val="center"/>
          </w:tcPr>
          <w:p w14:paraId="2657CA2F" w14:textId="49F61CB5" w:rsidR="00036387" w:rsidRPr="006E6D3B" w:rsidRDefault="00036387" w:rsidP="00574F62">
            <w:pPr>
              <w:pStyle w:val="TableText"/>
              <w:jc w:val="center"/>
            </w:pPr>
            <w:r>
              <w:t xml:space="preserve">Information </w:t>
            </w:r>
            <w:r w:rsidR="00E00C03">
              <w:t>not provided</w:t>
            </w:r>
          </w:p>
        </w:tc>
      </w:tr>
    </w:tbl>
    <w:p w14:paraId="3B30D705" w14:textId="165A469A" w:rsidR="00936B1F" w:rsidRPr="006E6D3B" w:rsidRDefault="00E52C99" w:rsidP="00936B1F">
      <w:pPr>
        <w:spacing w:before="120" w:after="0" w:line="240" w:lineRule="auto"/>
        <w:ind w:right="360"/>
        <w:jc w:val="right"/>
        <w:rPr>
          <w:rFonts w:eastAsia="Times New Roman" w:cs="Times New Roman"/>
          <w:b/>
          <w:sz w:val="24"/>
          <w:szCs w:val="24"/>
        </w:rPr>
      </w:pPr>
      <w:r>
        <w:rPr>
          <w:rFonts w:eastAsia="Times New Roman" w:cs="Times New Roman"/>
          <w:b/>
          <w:sz w:val="24"/>
          <w:szCs w:val="24"/>
        </w:rPr>
        <w:t>Total Project Reduction = 381</w:t>
      </w:r>
      <w:r w:rsidR="00936B1F" w:rsidRPr="006E6D3B">
        <w:rPr>
          <w:rFonts w:eastAsia="Times New Roman" w:cs="Times New Roman"/>
          <w:b/>
          <w:sz w:val="24"/>
          <w:szCs w:val="24"/>
        </w:rPr>
        <w:t xml:space="preserve"> </w:t>
      </w:r>
      <w:proofErr w:type="spellStart"/>
      <w:r w:rsidR="00936B1F" w:rsidRPr="006E6D3B">
        <w:rPr>
          <w:rFonts w:eastAsia="Times New Roman" w:cs="Times New Roman"/>
          <w:b/>
          <w:sz w:val="24"/>
          <w:szCs w:val="24"/>
        </w:rPr>
        <w:t>lbs</w:t>
      </w:r>
      <w:proofErr w:type="spellEnd"/>
      <w:r w:rsidR="00936B1F" w:rsidRPr="006E6D3B">
        <w:rPr>
          <w:rFonts w:eastAsia="Times New Roman" w:cs="Times New Roman"/>
          <w:b/>
          <w:sz w:val="24"/>
          <w:szCs w:val="24"/>
        </w:rPr>
        <w:t>/</w:t>
      </w:r>
      <w:proofErr w:type="spellStart"/>
      <w:r w:rsidR="00936B1F" w:rsidRPr="006E6D3B">
        <w:rPr>
          <w:rFonts w:eastAsia="Times New Roman" w:cs="Times New Roman"/>
          <w:b/>
          <w:sz w:val="24"/>
          <w:szCs w:val="24"/>
        </w:rPr>
        <w:t>yr</w:t>
      </w:r>
      <w:proofErr w:type="spellEnd"/>
    </w:p>
    <w:p w14:paraId="5BB5B70D" w14:textId="77777777" w:rsidR="00936B1F" w:rsidRPr="006E6D3B" w:rsidRDefault="00936B1F" w:rsidP="00936B1F">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 xml:space="preserve">Total TN Reduction Required = 943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653C5E90" w14:textId="1E513DA3" w:rsidR="00936B1F" w:rsidRDefault="00936B1F" w:rsidP="00936B1F">
      <w:pPr>
        <w:spacing w:after="0" w:line="240" w:lineRule="auto"/>
        <w:jc w:val="both"/>
        <w:rPr>
          <w:rFonts w:eastAsia="Times New Roman" w:cs="Times New Roman"/>
          <w:sz w:val="16"/>
          <w:szCs w:val="24"/>
        </w:rPr>
      </w:pPr>
    </w:p>
    <w:p w14:paraId="61056A1A" w14:textId="6612F371" w:rsidR="000D631F" w:rsidRDefault="00F83E23" w:rsidP="0091384C">
      <w:pPr>
        <w:pStyle w:val="Table"/>
        <w:keepNext/>
      </w:pPr>
      <w:bookmarkStart w:id="179" w:name="_Toc483903012"/>
      <w:bookmarkStart w:id="180" w:name="_Toc495931883"/>
      <w:r>
        <w:t>Table A-</w:t>
      </w:r>
      <w:fldSimple w:instr=" SEQ Table_A- \* ARABIC ">
        <w:r w:rsidR="00EA6103">
          <w:rPr>
            <w:noProof/>
          </w:rPr>
          <w:t>2</w:t>
        </w:r>
      </w:fldSimple>
      <w:r w:rsidR="000D631F">
        <w:t xml:space="preserve">. </w:t>
      </w:r>
      <w:r w:rsidR="000D631F" w:rsidRPr="0059624E">
        <w:t>City of Cape Coral projects</w:t>
      </w:r>
      <w:bookmarkEnd w:id="179"/>
      <w:bookmarkEnd w:id="180"/>
    </w:p>
    <w:p w14:paraId="3D145AD8" w14:textId="0823F115" w:rsidR="000D631F" w:rsidRPr="006E6D3B" w:rsidRDefault="000D631F" w:rsidP="000D631F">
      <w:pPr>
        <w:spacing w:after="0" w:line="240" w:lineRule="auto"/>
        <w:jc w:val="both"/>
        <w:rPr>
          <w:rFonts w:eastAsia="Times New Roman" w:cs="Times New Roman"/>
          <w:sz w:val="16"/>
          <w:szCs w:val="24"/>
        </w:rPr>
      </w:pPr>
      <w:r w:rsidRPr="006E6D3B">
        <w:rPr>
          <w:rFonts w:eastAsia="Times New Roman" w:cs="Times New Roman"/>
          <w:sz w:val="16"/>
          <w:szCs w:val="24"/>
          <w:vertAlign w:val="superscript"/>
        </w:rPr>
        <w:t>1</w:t>
      </w:r>
      <w:r w:rsidRPr="006E6D3B">
        <w:rPr>
          <w:rFonts w:eastAsia="Times New Roman" w:cs="Times New Roman"/>
          <w:sz w:val="16"/>
          <w:szCs w:val="24"/>
        </w:rPr>
        <w:t xml:space="preserve"> Projects were </w:t>
      </w:r>
      <w:r w:rsidR="00267FED">
        <w:rPr>
          <w:rFonts w:eastAsia="Times New Roman" w:cs="Times New Roman"/>
          <w:sz w:val="16"/>
          <w:szCs w:val="24"/>
        </w:rPr>
        <w:t>listed but had unproven credit.</w:t>
      </w:r>
    </w:p>
    <w:p w14:paraId="50EDDFBE" w14:textId="21A397F6" w:rsidR="000D631F" w:rsidRPr="006E6D3B" w:rsidRDefault="00D07F7F" w:rsidP="000D631F">
      <w:pPr>
        <w:spacing w:after="0" w:line="240" w:lineRule="auto"/>
        <w:jc w:val="both"/>
        <w:rPr>
          <w:rFonts w:eastAsia="Times New Roman" w:cs="Times New Roman"/>
          <w:sz w:val="16"/>
          <w:szCs w:val="24"/>
        </w:rPr>
      </w:pPr>
      <w:r>
        <w:rPr>
          <w:rFonts w:eastAsia="Times New Roman" w:cs="Times New Roman"/>
          <w:sz w:val="16"/>
          <w:szCs w:val="24"/>
        </w:rPr>
        <w:t xml:space="preserve">O&amp;M = Operations and maintenance; </w:t>
      </w:r>
      <w:r w:rsidR="000D631F" w:rsidRPr="006E6D3B">
        <w:rPr>
          <w:rFonts w:eastAsia="Times New Roman" w:cs="Times New Roman"/>
          <w:sz w:val="16"/>
          <w:szCs w:val="24"/>
        </w:rPr>
        <w:t>N/A = Not applicable</w:t>
      </w:r>
    </w:p>
    <w:tbl>
      <w:tblPr>
        <w:tblW w:w="2149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26"/>
        <w:gridCol w:w="1241"/>
        <w:gridCol w:w="1260"/>
        <w:gridCol w:w="2160"/>
        <w:gridCol w:w="1584"/>
        <w:gridCol w:w="1247"/>
        <w:gridCol w:w="1894"/>
        <w:gridCol w:w="1894"/>
        <w:gridCol w:w="2113"/>
        <w:gridCol w:w="1670"/>
        <w:gridCol w:w="1670"/>
        <w:gridCol w:w="1670"/>
        <w:gridCol w:w="1670"/>
      </w:tblGrid>
      <w:tr w:rsidR="00D07F7F" w:rsidRPr="006E6D3B" w14:paraId="64C043FE" w14:textId="1D3FD237" w:rsidTr="00574F62">
        <w:trPr>
          <w:trHeight w:val="302"/>
          <w:tblHeader/>
          <w:jc w:val="center"/>
        </w:trPr>
        <w:tc>
          <w:tcPr>
            <w:tcW w:w="0" w:type="auto"/>
            <w:shd w:val="clear" w:color="auto" w:fill="BDD6EE"/>
            <w:vAlign w:val="bottom"/>
          </w:tcPr>
          <w:p w14:paraId="48268662" w14:textId="2CB786AD" w:rsidR="00477584" w:rsidRPr="006E6D3B" w:rsidRDefault="00477584" w:rsidP="00477584">
            <w:pPr>
              <w:pStyle w:val="Tablecolheader"/>
            </w:pPr>
            <w:r>
              <w:t>Completion Date</w:t>
            </w:r>
          </w:p>
        </w:tc>
        <w:tc>
          <w:tcPr>
            <w:tcW w:w="0" w:type="auto"/>
            <w:shd w:val="clear" w:color="auto" w:fill="BDD6EE"/>
            <w:vAlign w:val="bottom"/>
            <w:hideMark/>
          </w:tcPr>
          <w:p w14:paraId="108D74BB" w14:textId="714A3D82" w:rsidR="00477584" w:rsidRPr="006E6D3B" w:rsidRDefault="00477584" w:rsidP="00477584">
            <w:pPr>
              <w:pStyle w:val="Tablecolheader"/>
            </w:pPr>
            <w:r w:rsidRPr="006E6D3B">
              <w:t>Project Number</w:t>
            </w:r>
          </w:p>
        </w:tc>
        <w:tc>
          <w:tcPr>
            <w:tcW w:w="1260" w:type="dxa"/>
            <w:shd w:val="clear" w:color="auto" w:fill="BDD6EE"/>
            <w:vAlign w:val="bottom"/>
            <w:hideMark/>
          </w:tcPr>
          <w:p w14:paraId="1DC3DB9D" w14:textId="77777777" w:rsidR="00477584" w:rsidRPr="006E6D3B" w:rsidRDefault="00477584" w:rsidP="00477584">
            <w:pPr>
              <w:pStyle w:val="Tablecolheader"/>
            </w:pPr>
            <w:r w:rsidRPr="006E6D3B">
              <w:t xml:space="preserve">Project Name </w:t>
            </w:r>
          </w:p>
        </w:tc>
        <w:tc>
          <w:tcPr>
            <w:tcW w:w="2160" w:type="dxa"/>
            <w:shd w:val="clear" w:color="auto" w:fill="BDD6EE"/>
            <w:vAlign w:val="bottom"/>
            <w:hideMark/>
          </w:tcPr>
          <w:p w14:paraId="7DCCD9EB" w14:textId="77777777" w:rsidR="00477584" w:rsidRPr="006E6D3B" w:rsidRDefault="00477584" w:rsidP="00477584">
            <w:pPr>
              <w:pStyle w:val="Tablecolheader"/>
            </w:pPr>
            <w:r w:rsidRPr="006E6D3B">
              <w:t>Description</w:t>
            </w:r>
          </w:p>
        </w:tc>
        <w:tc>
          <w:tcPr>
            <w:tcW w:w="1584" w:type="dxa"/>
            <w:shd w:val="clear" w:color="auto" w:fill="BDD6EE"/>
            <w:vAlign w:val="bottom"/>
            <w:hideMark/>
          </w:tcPr>
          <w:p w14:paraId="36D0FBF1" w14:textId="77777777" w:rsidR="00477584" w:rsidRPr="006E6D3B" w:rsidRDefault="00477584" w:rsidP="00477584">
            <w:pPr>
              <w:pStyle w:val="Tablecolheader"/>
            </w:pPr>
            <w:r w:rsidRPr="006E6D3B">
              <w:t>Project Type</w:t>
            </w:r>
          </w:p>
        </w:tc>
        <w:tc>
          <w:tcPr>
            <w:tcW w:w="0" w:type="auto"/>
            <w:shd w:val="clear" w:color="auto" w:fill="BDD6EE"/>
            <w:vAlign w:val="bottom"/>
            <w:hideMark/>
          </w:tcPr>
          <w:p w14:paraId="0A5E11DD" w14:textId="77777777" w:rsidR="00477584" w:rsidRPr="006E6D3B" w:rsidRDefault="00477584" w:rsidP="00477584">
            <w:pPr>
              <w:pStyle w:val="Tablecolheader"/>
            </w:pPr>
            <w:r w:rsidRPr="006E6D3B">
              <w:t>Project Status</w:t>
            </w:r>
          </w:p>
        </w:tc>
        <w:tc>
          <w:tcPr>
            <w:tcW w:w="1894" w:type="dxa"/>
            <w:shd w:val="clear" w:color="auto" w:fill="BDD6EE"/>
            <w:vAlign w:val="bottom"/>
            <w:hideMark/>
          </w:tcPr>
          <w:p w14:paraId="55DFFF6F" w14:textId="77777777" w:rsidR="00477584" w:rsidRPr="006E6D3B" w:rsidRDefault="00477584" w:rsidP="00477584">
            <w:pPr>
              <w:pStyle w:val="Tablecolheader"/>
            </w:pPr>
            <w:r w:rsidRPr="006E6D3B">
              <w:t>Acres Treated</w:t>
            </w:r>
          </w:p>
        </w:tc>
        <w:tc>
          <w:tcPr>
            <w:tcW w:w="1894" w:type="dxa"/>
            <w:shd w:val="clear" w:color="auto" w:fill="BDD6EE"/>
            <w:vAlign w:val="bottom"/>
            <w:hideMark/>
          </w:tcPr>
          <w:p w14:paraId="0D572F5A" w14:textId="77777777" w:rsidR="00477584" w:rsidRPr="006E6D3B" w:rsidRDefault="00477584" w:rsidP="00477584">
            <w:pPr>
              <w:pStyle w:val="Tablecolheader"/>
            </w:pPr>
            <w:r w:rsidRPr="006E6D3B">
              <w:t>TN Reduction (</w:t>
            </w:r>
            <w:proofErr w:type="spellStart"/>
            <w:r w:rsidRPr="006E6D3B">
              <w:t>lbs</w:t>
            </w:r>
            <w:proofErr w:type="spellEnd"/>
            <w:r w:rsidRPr="006E6D3B">
              <w:t>/</w:t>
            </w:r>
            <w:proofErr w:type="spellStart"/>
            <w:r w:rsidRPr="006E6D3B">
              <w:t>yr</w:t>
            </w:r>
            <w:proofErr w:type="spellEnd"/>
            <w:r w:rsidRPr="006E6D3B">
              <w:t>)</w:t>
            </w:r>
          </w:p>
        </w:tc>
        <w:tc>
          <w:tcPr>
            <w:tcW w:w="0" w:type="auto"/>
            <w:shd w:val="clear" w:color="auto" w:fill="BDD6EE"/>
          </w:tcPr>
          <w:p w14:paraId="05D2A47E" w14:textId="5488826E" w:rsidR="00477584" w:rsidRPr="006E6D3B" w:rsidRDefault="00477584" w:rsidP="00477584">
            <w:pPr>
              <w:pStyle w:val="Tablecolheader"/>
            </w:pPr>
            <w:r>
              <w:t>DEP Contract Agreement Number</w:t>
            </w:r>
          </w:p>
        </w:tc>
        <w:tc>
          <w:tcPr>
            <w:tcW w:w="0" w:type="auto"/>
            <w:shd w:val="clear" w:color="auto" w:fill="BDD6EE"/>
            <w:vAlign w:val="bottom"/>
          </w:tcPr>
          <w:p w14:paraId="5E97F960" w14:textId="1400AB00" w:rsidR="00477584" w:rsidRPr="006E6D3B" w:rsidRDefault="00477584" w:rsidP="00477584">
            <w:pPr>
              <w:pStyle w:val="Tablecolheader"/>
            </w:pPr>
            <w:r>
              <w:t>Cost</w:t>
            </w:r>
          </w:p>
        </w:tc>
        <w:tc>
          <w:tcPr>
            <w:tcW w:w="0" w:type="auto"/>
            <w:shd w:val="clear" w:color="auto" w:fill="BDD6EE"/>
            <w:vAlign w:val="bottom"/>
          </w:tcPr>
          <w:p w14:paraId="7939FCC4" w14:textId="77777777" w:rsidR="00F15305" w:rsidRDefault="00477584" w:rsidP="00477584">
            <w:pPr>
              <w:pStyle w:val="Tablecolheader"/>
            </w:pPr>
            <w:r>
              <w:t xml:space="preserve">Cost Annual </w:t>
            </w:r>
          </w:p>
          <w:p w14:paraId="495DE6AE" w14:textId="43002FE3" w:rsidR="00477584" w:rsidRPr="006E6D3B" w:rsidRDefault="00477584" w:rsidP="00477584">
            <w:pPr>
              <w:pStyle w:val="Tablecolheader"/>
            </w:pPr>
            <w:r>
              <w:t>O&amp;M</w:t>
            </w:r>
          </w:p>
        </w:tc>
        <w:tc>
          <w:tcPr>
            <w:tcW w:w="0" w:type="auto"/>
            <w:shd w:val="clear" w:color="auto" w:fill="BDD6EE"/>
            <w:vAlign w:val="bottom"/>
          </w:tcPr>
          <w:p w14:paraId="386C6801" w14:textId="1D3AF425" w:rsidR="00477584" w:rsidRPr="006E6D3B" w:rsidRDefault="00477584" w:rsidP="00477584">
            <w:pPr>
              <w:pStyle w:val="Tablecolheader"/>
            </w:pPr>
            <w:r>
              <w:t>Funding Source</w:t>
            </w:r>
          </w:p>
        </w:tc>
        <w:tc>
          <w:tcPr>
            <w:tcW w:w="0" w:type="auto"/>
            <w:shd w:val="clear" w:color="auto" w:fill="BDD6EE"/>
            <w:vAlign w:val="bottom"/>
          </w:tcPr>
          <w:p w14:paraId="347046B2" w14:textId="79B4EC34" w:rsidR="00477584" w:rsidRPr="006E6D3B" w:rsidRDefault="00477584" w:rsidP="00477584">
            <w:pPr>
              <w:pStyle w:val="Tablecolheader"/>
            </w:pPr>
            <w:r>
              <w:t>Partners</w:t>
            </w:r>
          </w:p>
        </w:tc>
      </w:tr>
      <w:tr w:rsidR="00D07F7F" w:rsidRPr="006E6D3B" w14:paraId="2239EA43" w14:textId="5254F5C7" w:rsidTr="00574F62">
        <w:trPr>
          <w:trHeight w:val="13"/>
          <w:jc w:val="center"/>
        </w:trPr>
        <w:tc>
          <w:tcPr>
            <w:tcW w:w="0" w:type="auto"/>
            <w:vAlign w:val="center"/>
          </w:tcPr>
          <w:p w14:paraId="1B5CBED4" w14:textId="28716635" w:rsidR="00922F9B" w:rsidRPr="006E6D3B" w:rsidRDefault="00922F9B" w:rsidP="00922F9B">
            <w:pPr>
              <w:spacing w:after="0" w:line="240" w:lineRule="auto"/>
              <w:jc w:val="center"/>
              <w:rPr>
                <w:rFonts w:eastAsia="Times New Roman" w:cs="Times New Roman"/>
                <w:b/>
                <w:color w:val="000000"/>
              </w:rPr>
            </w:pPr>
            <w:r>
              <w:rPr>
                <w:color w:val="000000"/>
              </w:rPr>
              <w:t>N/A</w:t>
            </w:r>
          </w:p>
        </w:tc>
        <w:tc>
          <w:tcPr>
            <w:tcW w:w="0" w:type="auto"/>
            <w:shd w:val="clear" w:color="auto" w:fill="auto"/>
            <w:noWrap/>
            <w:vAlign w:val="center"/>
            <w:hideMark/>
          </w:tcPr>
          <w:p w14:paraId="3EFD5F3C" w14:textId="1909370F" w:rsidR="00922F9B" w:rsidRPr="00922F9B" w:rsidRDefault="00922F9B" w:rsidP="00922F9B">
            <w:pPr>
              <w:spacing w:after="0" w:line="240" w:lineRule="auto"/>
              <w:jc w:val="center"/>
              <w:rPr>
                <w:rFonts w:eastAsia="Times New Roman" w:cs="Times New Roman"/>
                <w:b/>
                <w:color w:val="000000"/>
              </w:rPr>
            </w:pPr>
            <w:r w:rsidRPr="00922F9B">
              <w:rPr>
                <w:b/>
                <w:color w:val="000000"/>
              </w:rPr>
              <w:t>CC-01</w:t>
            </w:r>
          </w:p>
        </w:tc>
        <w:tc>
          <w:tcPr>
            <w:tcW w:w="1260" w:type="dxa"/>
            <w:shd w:val="clear" w:color="auto" w:fill="auto"/>
            <w:vAlign w:val="center"/>
            <w:hideMark/>
          </w:tcPr>
          <w:p w14:paraId="193B5338" w14:textId="2A18E3F7" w:rsidR="00922F9B" w:rsidRPr="006E6D3B" w:rsidRDefault="00922F9B" w:rsidP="00922F9B">
            <w:pPr>
              <w:spacing w:after="0" w:line="240" w:lineRule="auto"/>
              <w:jc w:val="center"/>
              <w:rPr>
                <w:rFonts w:eastAsia="Times New Roman" w:cs="Times New Roman"/>
                <w:color w:val="000000"/>
              </w:rPr>
            </w:pPr>
            <w:r>
              <w:rPr>
                <w:color w:val="000000"/>
              </w:rPr>
              <w:t>Education Efforts</w:t>
            </w:r>
          </w:p>
        </w:tc>
        <w:tc>
          <w:tcPr>
            <w:tcW w:w="2160" w:type="dxa"/>
            <w:shd w:val="clear" w:color="auto" w:fill="auto"/>
            <w:vAlign w:val="center"/>
            <w:hideMark/>
          </w:tcPr>
          <w:p w14:paraId="20BB1AAE" w14:textId="16739971" w:rsidR="00922F9B" w:rsidRPr="006E6D3B" w:rsidRDefault="00922F9B" w:rsidP="00922F9B">
            <w:pPr>
              <w:spacing w:after="0" w:line="240" w:lineRule="auto"/>
              <w:jc w:val="center"/>
              <w:rPr>
                <w:rFonts w:eastAsia="Times New Roman" w:cs="Times New Roman"/>
                <w:color w:val="000000"/>
              </w:rPr>
            </w:pPr>
            <w:r>
              <w:rPr>
                <w:color w:val="000000"/>
              </w:rPr>
              <w:t>FYN,</w:t>
            </w:r>
            <w:r w:rsidR="00E00C03">
              <w:rPr>
                <w:color w:val="000000"/>
              </w:rPr>
              <w:t xml:space="preserve"> </w:t>
            </w:r>
            <w:r>
              <w:rPr>
                <w:color w:val="000000"/>
              </w:rPr>
              <w:t>landscaping ordinance, irrigation ordinance, fertilizer ordinance, pet waste ordinance, pamphlets, PSAs, website, illicit discharge program.</w:t>
            </w:r>
          </w:p>
        </w:tc>
        <w:tc>
          <w:tcPr>
            <w:tcW w:w="1584" w:type="dxa"/>
            <w:shd w:val="clear" w:color="auto" w:fill="auto"/>
            <w:vAlign w:val="center"/>
            <w:hideMark/>
          </w:tcPr>
          <w:p w14:paraId="44FB54B6" w14:textId="4C7DC772" w:rsidR="00922F9B" w:rsidRPr="006E6D3B" w:rsidRDefault="00922F9B" w:rsidP="00922F9B">
            <w:pPr>
              <w:spacing w:after="0" w:line="240" w:lineRule="auto"/>
              <w:jc w:val="center"/>
              <w:rPr>
                <w:rFonts w:eastAsia="Times New Roman" w:cs="Times New Roman"/>
                <w:color w:val="000000"/>
              </w:rPr>
            </w:pPr>
            <w:r>
              <w:rPr>
                <w:color w:val="000000"/>
              </w:rPr>
              <w:t>Education Efforts</w:t>
            </w:r>
          </w:p>
        </w:tc>
        <w:tc>
          <w:tcPr>
            <w:tcW w:w="0" w:type="auto"/>
            <w:shd w:val="clear" w:color="auto" w:fill="auto"/>
            <w:noWrap/>
            <w:vAlign w:val="center"/>
            <w:hideMark/>
          </w:tcPr>
          <w:p w14:paraId="78ED993D" w14:textId="4C196A65"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4E1CB22B" w14:textId="34C49AC3" w:rsidR="00922F9B" w:rsidRPr="006E6D3B" w:rsidRDefault="00922F9B" w:rsidP="00922F9B">
            <w:pPr>
              <w:spacing w:after="0" w:line="240" w:lineRule="auto"/>
              <w:jc w:val="center"/>
              <w:rPr>
                <w:rFonts w:eastAsia="Times New Roman" w:cs="Times New Roman"/>
                <w:color w:val="000000"/>
              </w:rPr>
            </w:pPr>
            <w:r>
              <w:rPr>
                <w:color w:val="000000"/>
              </w:rPr>
              <w:t>N/A</w:t>
            </w:r>
          </w:p>
        </w:tc>
        <w:tc>
          <w:tcPr>
            <w:tcW w:w="1894" w:type="dxa"/>
            <w:shd w:val="clear" w:color="auto" w:fill="auto"/>
            <w:noWrap/>
            <w:vAlign w:val="center"/>
            <w:hideMark/>
          </w:tcPr>
          <w:p w14:paraId="3DEC02F3" w14:textId="2EA0E19F" w:rsidR="00922F9B" w:rsidRPr="006E6D3B" w:rsidRDefault="00922F9B" w:rsidP="00922F9B">
            <w:pPr>
              <w:spacing w:after="0" w:line="240" w:lineRule="auto"/>
              <w:jc w:val="center"/>
              <w:rPr>
                <w:rFonts w:eastAsia="Times New Roman" w:cs="Times New Roman"/>
                <w:color w:val="000000"/>
              </w:rPr>
            </w:pPr>
            <w:r>
              <w:rPr>
                <w:color w:val="000000"/>
              </w:rPr>
              <w:t>15,429</w:t>
            </w:r>
          </w:p>
        </w:tc>
        <w:tc>
          <w:tcPr>
            <w:tcW w:w="0" w:type="auto"/>
            <w:vAlign w:val="center"/>
          </w:tcPr>
          <w:p w14:paraId="179D087E" w14:textId="4E6F34E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2D6B4B5" w14:textId="1B4C78C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8EDDC1E" w14:textId="65698B8F" w:rsidR="00922F9B" w:rsidRPr="006E6D3B" w:rsidRDefault="00922F9B" w:rsidP="00922F9B">
            <w:pPr>
              <w:spacing w:after="0" w:line="240" w:lineRule="auto"/>
              <w:jc w:val="center"/>
              <w:rPr>
                <w:rFonts w:eastAsia="Times New Roman" w:cs="Times New Roman"/>
                <w:color w:val="000000"/>
              </w:rPr>
            </w:pPr>
            <w:r>
              <w:rPr>
                <w:color w:val="000000"/>
              </w:rPr>
              <w:t>$2,000</w:t>
            </w:r>
          </w:p>
        </w:tc>
        <w:tc>
          <w:tcPr>
            <w:tcW w:w="0" w:type="auto"/>
            <w:vAlign w:val="center"/>
          </w:tcPr>
          <w:p w14:paraId="4C0C350B" w14:textId="5FC31AE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065A857" w14:textId="5AEAEB6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64948F57" w14:textId="76F7CB4C" w:rsidTr="00574F62">
        <w:trPr>
          <w:trHeight w:val="13"/>
          <w:jc w:val="center"/>
        </w:trPr>
        <w:tc>
          <w:tcPr>
            <w:tcW w:w="0" w:type="auto"/>
            <w:vAlign w:val="center"/>
          </w:tcPr>
          <w:p w14:paraId="4D7013F1" w14:textId="53715E36"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22DCD8D8" w14:textId="69F3869E" w:rsidR="00922F9B" w:rsidRPr="00922F9B" w:rsidRDefault="00922F9B" w:rsidP="00922F9B">
            <w:pPr>
              <w:spacing w:after="0" w:line="240" w:lineRule="auto"/>
              <w:jc w:val="center"/>
              <w:rPr>
                <w:rFonts w:eastAsia="Times New Roman" w:cs="Times New Roman"/>
                <w:b/>
                <w:color w:val="000000"/>
              </w:rPr>
            </w:pPr>
            <w:r w:rsidRPr="00922F9B">
              <w:rPr>
                <w:b/>
                <w:color w:val="000000"/>
              </w:rPr>
              <w:t>CC-02</w:t>
            </w:r>
          </w:p>
        </w:tc>
        <w:tc>
          <w:tcPr>
            <w:tcW w:w="1260" w:type="dxa"/>
            <w:shd w:val="clear" w:color="auto" w:fill="auto"/>
            <w:vAlign w:val="center"/>
            <w:hideMark/>
          </w:tcPr>
          <w:p w14:paraId="40919C74" w14:textId="5958E1E1" w:rsidR="00922F9B" w:rsidRPr="006E6D3B" w:rsidRDefault="00922F9B" w:rsidP="00922F9B">
            <w:pPr>
              <w:spacing w:after="0" w:line="240" w:lineRule="auto"/>
              <w:jc w:val="center"/>
              <w:rPr>
                <w:rFonts w:eastAsia="Times New Roman" w:cs="Times New Roman"/>
                <w:color w:val="000000"/>
              </w:rPr>
            </w:pPr>
            <w:r>
              <w:rPr>
                <w:color w:val="000000"/>
              </w:rPr>
              <w:t>SE-1 Swale/Inlet Replacement</w:t>
            </w:r>
          </w:p>
        </w:tc>
        <w:tc>
          <w:tcPr>
            <w:tcW w:w="2160" w:type="dxa"/>
            <w:shd w:val="clear" w:color="auto" w:fill="auto"/>
            <w:vAlign w:val="center"/>
            <w:hideMark/>
          </w:tcPr>
          <w:p w14:paraId="2D2BE668" w14:textId="0BD7AEA5" w:rsidR="00922F9B" w:rsidRPr="006E6D3B" w:rsidRDefault="00922F9B" w:rsidP="00922F9B">
            <w:pPr>
              <w:spacing w:after="0" w:line="240" w:lineRule="auto"/>
              <w:jc w:val="center"/>
              <w:rPr>
                <w:rFonts w:eastAsia="Times New Roman" w:cs="Times New Roman"/>
                <w:color w:val="000000"/>
              </w:rPr>
            </w:pPr>
            <w:r>
              <w:rPr>
                <w:color w:val="000000"/>
              </w:rPr>
              <w:t>Installed raised inlets to provide additional water quality in roadside swales.</w:t>
            </w:r>
          </w:p>
        </w:tc>
        <w:tc>
          <w:tcPr>
            <w:tcW w:w="1584" w:type="dxa"/>
            <w:shd w:val="clear" w:color="auto" w:fill="auto"/>
            <w:vAlign w:val="center"/>
          </w:tcPr>
          <w:p w14:paraId="0832FC93" w14:textId="5E526152" w:rsidR="00922F9B" w:rsidRPr="006E6D3B" w:rsidRDefault="00922F9B" w:rsidP="00922F9B">
            <w:pPr>
              <w:spacing w:after="0" w:line="240" w:lineRule="auto"/>
              <w:jc w:val="center"/>
              <w:rPr>
                <w:rFonts w:eastAsia="Times New Roman" w:cs="Times New Roman"/>
                <w:color w:val="000000"/>
              </w:rPr>
            </w:pPr>
            <w:r>
              <w:rPr>
                <w:color w:val="000000"/>
              </w:rPr>
              <w:t>Grass Swales with Swale Blocks or Raised Culverts</w:t>
            </w:r>
          </w:p>
        </w:tc>
        <w:tc>
          <w:tcPr>
            <w:tcW w:w="0" w:type="auto"/>
            <w:shd w:val="clear" w:color="auto" w:fill="auto"/>
            <w:noWrap/>
            <w:vAlign w:val="center"/>
            <w:hideMark/>
          </w:tcPr>
          <w:p w14:paraId="2710503F" w14:textId="6E4DCBF3"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37E3473F" w14:textId="0154A037"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auto"/>
            <w:noWrap/>
            <w:vAlign w:val="center"/>
            <w:hideMark/>
          </w:tcPr>
          <w:p w14:paraId="253104DE" w14:textId="26930565"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99E325E" w14:textId="7142BBF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FBA918A" w14:textId="283315D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03B42F5B" w14:textId="4AD9C66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A915CF2" w14:textId="1F9E1DF7"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B3F1D92" w14:textId="0FF04275"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24545F1D" w14:textId="5F5E205C" w:rsidTr="00574F62">
        <w:trPr>
          <w:trHeight w:val="13"/>
          <w:jc w:val="center"/>
        </w:trPr>
        <w:tc>
          <w:tcPr>
            <w:tcW w:w="0" w:type="auto"/>
            <w:vAlign w:val="center"/>
          </w:tcPr>
          <w:p w14:paraId="77A3FEDC" w14:textId="45181D17"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324BDC84" w14:textId="0B3DF53D" w:rsidR="00922F9B" w:rsidRPr="00922F9B" w:rsidRDefault="00922F9B" w:rsidP="00922F9B">
            <w:pPr>
              <w:spacing w:after="0" w:line="240" w:lineRule="auto"/>
              <w:jc w:val="center"/>
              <w:rPr>
                <w:rFonts w:eastAsia="Times New Roman" w:cs="Times New Roman"/>
                <w:b/>
                <w:color w:val="000000"/>
              </w:rPr>
            </w:pPr>
            <w:r w:rsidRPr="00922F9B">
              <w:rPr>
                <w:b/>
                <w:color w:val="000000"/>
              </w:rPr>
              <w:t>CC-03</w:t>
            </w:r>
          </w:p>
        </w:tc>
        <w:tc>
          <w:tcPr>
            <w:tcW w:w="1260" w:type="dxa"/>
            <w:shd w:val="clear" w:color="auto" w:fill="auto"/>
            <w:vAlign w:val="center"/>
            <w:hideMark/>
          </w:tcPr>
          <w:p w14:paraId="6E079786" w14:textId="0A73CEB0" w:rsidR="00922F9B" w:rsidRPr="006E6D3B" w:rsidRDefault="00922F9B" w:rsidP="00922F9B">
            <w:pPr>
              <w:spacing w:after="0" w:line="240" w:lineRule="auto"/>
              <w:jc w:val="center"/>
              <w:rPr>
                <w:rFonts w:eastAsia="Times New Roman" w:cs="Times New Roman"/>
                <w:color w:val="000000"/>
              </w:rPr>
            </w:pPr>
            <w:r>
              <w:rPr>
                <w:color w:val="000000"/>
              </w:rPr>
              <w:t>SW-1 Swale/Inlet Replacement</w:t>
            </w:r>
          </w:p>
        </w:tc>
        <w:tc>
          <w:tcPr>
            <w:tcW w:w="2160" w:type="dxa"/>
            <w:shd w:val="clear" w:color="auto" w:fill="auto"/>
            <w:vAlign w:val="center"/>
            <w:hideMark/>
          </w:tcPr>
          <w:p w14:paraId="344CDC40" w14:textId="29B9297A" w:rsidR="00922F9B" w:rsidRPr="006E6D3B" w:rsidRDefault="00922F9B" w:rsidP="00922F9B">
            <w:pPr>
              <w:spacing w:after="0" w:line="240" w:lineRule="auto"/>
              <w:jc w:val="center"/>
              <w:rPr>
                <w:rFonts w:eastAsia="Times New Roman" w:cs="Times New Roman"/>
                <w:color w:val="000000"/>
              </w:rPr>
            </w:pPr>
            <w:r>
              <w:rPr>
                <w:color w:val="000000"/>
              </w:rPr>
              <w:t>Installed raised inlets to provide additional water quality in roadside swales.</w:t>
            </w:r>
          </w:p>
        </w:tc>
        <w:tc>
          <w:tcPr>
            <w:tcW w:w="1584" w:type="dxa"/>
            <w:shd w:val="clear" w:color="auto" w:fill="auto"/>
            <w:vAlign w:val="center"/>
          </w:tcPr>
          <w:p w14:paraId="03AA64BC" w14:textId="1E572120" w:rsidR="00922F9B" w:rsidRPr="006E6D3B" w:rsidRDefault="00922F9B" w:rsidP="00922F9B">
            <w:pPr>
              <w:spacing w:after="0" w:line="240" w:lineRule="auto"/>
              <w:jc w:val="center"/>
              <w:rPr>
                <w:rFonts w:eastAsia="Times New Roman" w:cs="Times New Roman"/>
                <w:color w:val="000000"/>
              </w:rPr>
            </w:pPr>
            <w:r>
              <w:rPr>
                <w:color w:val="000000"/>
              </w:rPr>
              <w:t>Grass Swales with Swale Blocks or Raised Culverts</w:t>
            </w:r>
          </w:p>
        </w:tc>
        <w:tc>
          <w:tcPr>
            <w:tcW w:w="0" w:type="auto"/>
            <w:shd w:val="clear" w:color="auto" w:fill="auto"/>
            <w:noWrap/>
            <w:vAlign w:val="center"/>
            <w:hideMark/>
          </w:tcPr>
          <w:p w14:paraId="3AE73FD6" w14:textId="4F30F5ED"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5488CFC7" w14:textId="0F323F0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auto"/>
            <w:noWrap/>
            <w:vAlign w:val="center"/>
            <w:hideMark/>
          </w:tcPr>
          <w:p w14:paraId="1F97F9BC" w14:textId="22A84AB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852DF11" w14:textId="2D474A0A"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5DEE708" w14:textId="22F02944"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D437733" w14:textId="726BE20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AE8D9EB" w14:textId="2FCC1073"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390C5DB6" w14:textId="075BDC9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211F82F7" w14:textId="2A73E55C" w:rsidTr="00574F62">
        <w:trPr>
          <w:trHeight w:val="13"/>
          <w:jc w:val="center"/>
        </w:trPr>
        <w:tc>
          <w:tcPr>
            <w:tcW w:w="0" w:type="auto"/>
            <w:vAlign w:val="center"/>
          </w:tcPr>
          <w:p w14:paraId="51EE6298" w14:textId="56C752A2"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53D1AFC1" w14:textId="76754B8B" w:rsidR="00922F9B" w:rsidRPr="00922F9B" w:rsidRDefault="00922F9B" w:rsidP="00922F9B">
            <w:pPr>
              <w:spacing w:after="0" w:line="240" w:lineRule="auto"/>
              <w:jc w:val="center"/>
              <w:rPr>
                <w:rFonts w:eastAsia="Times New Roman" w:cs="Times New Roman"/>
                <w:b/>
                <w:color w:val="000000"/>
              </w:rPr>
            </w:pPr>
            <w:r w:rsidRPr="00922F9B">
              <w:rPr>
                <w:b/>
                <w:color w:val="000000"/>
              </w:rPr>
              <w:t>CC-04</w:t>
            </w:r>
          </w:p>
        </w:tc>
        <w:tc>
          <w:tcPr>
            <w:tcW w:w="1260" w:type="dxa"/>
            <w:shd w:val="clear" w:color="auto" w:fill="auto"/>
            <w:vAlign w:val="center"/>
            <w:hideMark/>
          </w:tcPr>
          <w:p w14:paraId="5C62CF73" w14:textId="081091DB" w:rsidR="00922F9B" w:rsidRPr="006E6D3B" w:rsidRDefault="00922F9B" w:rsidP="00922F9B">
            <w:pPr>
              <w:spacing w:after="0" w:line="240" w:lineRule="auto"/>
              <w:jc w:val="center"/>
              <w:rPr>
                <w:rFonts w:eastAsia="Times New Roman" w:cs="Times New Roman"/>
                <w:color w:val="000000"/>
              </w:rPr>
            </w:pPr>
            <w:r>
              <w:rPr>
                <w:color w:val="000000"/>
              </w:rPr>
              <w:t>SW-2 Swale/Inlet Replacement</w:t>
            </w:r>
          </w:p>
        </w:tc>
        <w:tc>
          <w:tcPr>
            <w:tcW w:w="2160" w:type="dxa"/>
            <w:shd w:val="clear" w:color="auto" w:fill="auto"/>
            <w:vAlign w:val="center"/>
            <w:hideMark/>
          </w:tcPr>
          <w:p w14:paraId="55BD4744" w14:textId="798A0A47" w:rsidR="00922F9B" w:rsidRPr="006E6D3B" w:rsidRDefault="00922F9B" w:rsidP="00922F9B">
            <w:pPr>
              <w:spacing w:after="0" w:line="240" w:lineRule="auto"/>
              <w:jc w:val="center"/>
              <w:rPr>
                <w:rFonts w:eastAsia="Times New Roman" w:cs="Times New Roman"/>
                <w:color w:val="000000"/>
              </w:rPr>
            </w:pPr>
            <w:r>
              <w:rPr>
                <w:color w:val="000000"/>
              </w:rPr>
              <w:t>Installed raised inlets to provide additional water quality in roadside swales.</w:t>
            </w:r>
          </w:p>
        </w:tc>
        <w:tc>
          <w:tcPr>
            <w:tcW w:w="1584" w:type="dxa"/>
            <w:shd w:val="clear" w:color="auto" w:fill="auto"/>
            <w:vAlign w:val="center"/>
          </w:tcPr>
          <w:p w14:paraId="5963E966" w14:textId="401B6C44" w:rsidR="00922F9B" w:rsidRPr="006E6D3B" w:rsidRDefault="00922F9B" w:rsidP="00922F9B">
            <w:pPr>
              <w:spacing w:after="0" w:line="240" w:lineRule="auto"/>
              <w:jc w:val="center"/>
              <w:rPr>
                <w:rFonts w:eastAsia="Times New Roman" w:cs="Times New Roman"/>
                <w:color w:val="000000"/>
              </w:rPr>
            </w:pPr>
            <w:r>
              <w:rPr>
                <w:color w:val="000000"/>
              </w:rPr>
              <w:t>Grass Swales with Swale Blocks or Raised Culverts</w:t>
            </w:r>
          </w:p>
        </w:tc>
        <w:tc>
          <w:tcPr>
            <w:tcW w:w="0" w:type="auto"/>
            <w:shd w:val="clear" w:color="auto" w:fill="auto"/>
            <w:noWrap/>
            <w:vAlign w:val="center"/>
            <w:hideMark/>
          </w:tcPr>
          <w:p w14:paraId="68FDC4E5" w14:textId="05687DDF"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6A777309" w14:textId="6A29318A"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auto"/>
            <w:noWrap/>
            <w:vAlign w:val="center"/>
            <w:hideMark/>
          </w:tcPr>
          <w:p w14:paraId="0385050D" w14:textId="495E61E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719A4ED4" w14:textId="44DFEFC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EDB9B0B" w14:textId="5DFDA876"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DEBDEA1" w14:textId="67349F8A"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E57B471" w14:textId="68D967D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3B32D6E2" w14:textId="7770B256"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69384560" w14:textId="286A7B7D" w:rsidTr="00574F62">
        <w:trPr>
          <w:trHeight w:val="13"/>
          <w:jc w:val="center"/>
        </w:trPr>
        <w:tc>
          <w:tcPr>
            <w:tcW w:w="0" w:type="auto"/>
            <w:vAlign w:val="center"/>
          </w:tcPr>
          <w:p w14:paraId="3470BD55" w14:textId="78DC89ED"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50EFFCE5" w14:textId="1A5B1ACB" w:rsidR="00922F9B" w:rsidRPr="00922F9B" w:rsidRDefault="00922F9B" w:rsidP="00922F9B">
            <w:pPr>
              <w:spacing w:after="0" w:line="240" w:lineRule="auto"/>
              <w:jc w:val="center"/>
              <w:rPr>
                <w:rFonts w:eastAsia="Times New Roman" w:cs="Times New Roman"/>
                <w:b/>
                <w:color w:val="000000"/>
              </w:rPr>
            </w:pPr>
            <w:r w:rsidRPr="00922F9B">
              <w:rPr>
                <w:b/>
                <w:color w:val="000000"/>
              </w:rPr>
              <w:t>CC-05</w:t>
            </w:r>
          </w:p>
        </w:tc>
        <w:tc>
          <w:tcPr>
            <w:tcW w:w="1260" w:type="dxa"/>
            <w:shd w:val="clear" w:color="auto" w:fill="auto"/>
            <w:vAlign w:val="center"/>
            <w:hideMark/>
          </w:tcPr>
          <w:p w14:paraId="39C0976E" w14:textId="39BFAD21" w:rsidR="00922F9B" w:rsidRPr="006E6D3B" w:rsidRDefault="00922F9B" w:rsidP="00922F9B">
            <w:pPr>
              <w:spacing w:after="0" w:line="240" w:lineRule="auto"/>
              <w:jc w:val="center"/>
              <w:rPr>
                <w:rFonts w:eastAsia="Times New Roman" w:cs="Times New Roman"/>
                <w:color w:val="000000"/>
              </w:rPr>
            </w:pPr>
            <w:r>
              <w:rPr>
                <w:color w:val="000000"/>
              </w:rPr>
              <w:t>SW-3 Swale/Inlet Replacement</w:t>
            </w:r>
          </w:p>
        </w:tc>
        <w:tc>
          <w:tcPr>
            <w:tcW w:w="2160" w:type="dxa"/>
            <w:shd w:val="clear" w:color="auto" w:fill="auto"/>
            <w:vAlign w:val="center"/>
            <w:hideMark/>
          </w:tcPr>
          <w:p w14:paraId="2C7E3945" w14:textId="029583D6" w:rsidR="00922F9B" w:rsidRPr="006E6D3B" w:rsidRDefault="00922F9B" w:rsidP="00922F9B">
            <w:pPr>
              <w:spacing w:after="0" w:line="240" w:lineRule="auto"/>
              <w:jc w:val="center"/>
              <w:rPr>
                <w:rFonts w:eastAsia="Times New Roman" w:cs="Times New Roman"/>
                <w:color w:val="000000"/>
              </w:rPr>
            </w:pPr>
            <w:r>
              <w:rPr>
                <w:color w:val="000000"/>
              </w:rPr>
              <w:t>Installed raised inlets to provide additional water quality in roadside swales.</w:t>
            </w:r>
          </w:p>
        </w:tc>
        <w:tc>
          <w:tcPr>
            <w:tcW w:w="1584" w:type="dxa"/>
            <w:shd w:val="clear" w:color="auto" w:fill="auto"/>
            <w:vAlign w:val="center"/>
          </w:tcPr>
          <w:p w14:paraId="0167CB89" w14:textId="4763AE7D" w:rsidR="00922F9B" w:rsidRPr="006E6D3B" w:rsidRDefault="00922F9B" w:rsidP="00922F9B">
            <w:pPr>
              <w:spacing w:after="0" w:line="240" w:lineRule="auto"/>
              <w:jc w:val="center"/>
              <w:rPr>
                <w:rFonts w:eastAsia="Times New Roman" w:cs="Times New Roman"/>
                <w:color w:val="000000"/>
              </w:rPr>
            </w:pPr>
            <w:r>
              <w:rPr>
                <w:color w:val="000000"/>
              </w:rPr>
              <w:t>Grass Swales with Swale Blocks or Raised Culverts</w:t>
            </w:r>
          </w:p>
        </w:tc>
        <w:tc>
          <w:tcPr>
            <w:tcW w:w="0" w:type="auto"/>
            <w:shd w:val="clear" w:color="auto" w:fill="auto"/>
            <w:noWrap/>
            <w:vAlign w:val="center"/>
            <w:hideMark/>
          </w:tcPr>
          <w:p w14:paraId="05F7F47B" w14:textId="1E838F9C"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146ABE85" w14:textId="11FDD8A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auto"/>
            <w:noWrap/>
            <w:vAlign w:val="center"/>
            <w:hideMark/>
          </w:tcPr>
          <w:p w14:paraId="5E1BBD41" w14:textId="526E57C9"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6ED58AC7" w14:textId="6E2AAC4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8BC072E" w14:textId="7620466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6A8FF5FB" w14:textId="4F3AE8F7"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7308CF1D" w14:textId="2CE9AB79"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81026A8" w14:textId="1B640512"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00A1B688" w14:textId="3EA7B002" w:rsidTr="00574F62">
        <w:trPr>
          <w:trHeight w:val="13"/>
          <w:jc w:val="center"/>
        </w:trPr>
        <w:tc>
          <w:tcPr>
            <w:tcW w:w="0" w:type="auto"/>
            <w:shd w:val="clear" w:color="auto" w:fill="FFFFFF"/>
            <w:vAlign w:val="center"/>
          </w:tcPr>
          <w:p w14:paraId="2B4C6170" w14:textId="176AC53E"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2ECA7354" w14:textId="6B3F73EA" w:rsidR="00922F9B" w:rsidRPr="00922F9B" w:rsidRDefault="00922F9B" w:rsidP="00922F9B">
            <w:pPr>
              <w:spacing w:after="0" w:line="240" w:lineRule="auto"/>
              <w:jc w:val="center"/>
              <w:rPr>
                <w:rFonts w:eastAsia="Times New Roman" w:cs="Times New Roman"/>
                <w:b/>
                <w:color w:val="000000"/>
              </w:rPr>
            </w:pPr>
            <w:r w:rsidRPr="00922F9B">
              <w:rPr>
                <w:b/>
                <w:color w:val="000000"/>
              </w:rPr>
              <w:t>CC-06</w:t>
            </w:r>
          </w:p>
        </w:tc>
        <w:tc>
          <w:tcPr>
            <w:tcW w:w="1260" w:type="dxa"/>
            <w:shd w:val="clear" w:color="auto" w:fill="FFFFFF"/>
            <w:vAlign w:val="center"/>
            <w:hideMark/>
          </w:tcPr>
          <w:p w14:paraId="3AA851AC" w14:textId="74DE02FC" w:rsidR="00922F9B" w:rsidRPr="006E6D3B" w:rsidRDefault="00922F9B" w:rsidP="00922F9B">
            <w:pPr>
              <w:spacing w:after="0" w:line="240" w:lineRule="auto"/>
              <w:jc w:val="center"/>
              <w:rPr>
                <w:rFonts w:eastAsia="Times New Roman" w:cs="Times New Roman"/>
                <w:color w:val="000000"/>
              </w:rPr>
            </w:pPr>
            <w:r>
              <w:rPr>
                <w:color w:val="000000"/>
              </w:rPr>
              <w:t>SW-4 Swale/Inlet Replacement</w:t>
            </w:r>
          </w:p>
        </w:tc>
        <w:tc>
          <w:tcPr>
            <w:tcW w:w="2160" w:type="dxa"/>
            <w:shd w:val="clear" w:color="auto" w:fill="FFFFFF"/>
            <w:vAlign w:val="center"/>
            <w:hideMark/>
          </w:tcPr>
          <w:p w14:paraId="6651FDF6" w14:textId="2DEB79C6" w:rsidR="00922F9B" w:rsidRPr="006E6D3B" w:rsidRDefault="00922F9B" w:rsidP="00922F9B">
            <w:pPr>
              <w:spacing w:after="0" w:line="240" w:lineRule="auto"/>
              <w:jc w:val="center"/>
              <w:rPr>
                <w:rFonts w:eastAsia="Times New Roman" w:cs="Times New Roman"/>
                <w:color w:val="000000"/>
              </w:rPr>
            </w:pPr>
            <w:r>
              <w:rPr>
                <w:color w:val="000000"/>
              </w:rPr>
              <w:t>Installed raised inlets to provide additional water quality in roadside swales.</w:t>
            </w:r>
          </w:p>
        </w:tc>
        <w:tc>
          <w:tcPr>
            <w:tcW w:w="1584" w:type="dxa"/>
            <w:shd w:val="clear" w:color="auto" w:fill="FFFFFF"/>
            <w:vAlign w:val="center"/>
          </w:tcPr>
          <w:p w14:paraId="7288B555" w14:textId="742D64C8" w:rsidR="00922F9B" w:rsidRPr="006E6D3B" w:rsidRDefault="00922F9B" w:rsidP="00922F9B">
            <w:pPr>
              <w:spacing w:after="0" w:line="240" w:lineRule="auto"/>
              <w:jc w:val="center"/>
              <w:rPr>
                <w:rFonts w:eastAsia="Times New Roman" w:cs="Times New Roman"/>
                <w:color w:val="000000"/>
              </w:rPr>
            </w:pPr>
            <w:r>
              <w:rPr>
                <w:color w:val="000000"/>
              </w:rPr>
              <w:t>Grass Swales with Swale Blocks or Raised Culverts</w:t>
            </w:r>
          </w:p>
        </w:tc>
        <w:tc>
          <w:tcPr>
            <w:tcW w:w="0" w:type="auto"/>
            <w:shd w:val="clear" w:color="auto" w:fill="FFFFFF"/>
            <w:noWrap/>
            <w:vAlign w:val="center"/>
            <w:hideMark/>
          </w:tcPr>
          <w:p w14:paraId="01A17E76" w14:textId="3050CE43"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2B7D1CA8" w14:textId="67233B49"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FFFFFF"/>
            <w:noWrap/>
            <w:vAlign w:val="center"/>
            <w:hideMark/>
          </w:tcPr>
          <w:p w14:paraId="79C11DD0" w14:textId="4DA63EC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76CD24CF" w14:textId="7DC246C7"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465A25F" w14:textId="21224A3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C8A1B16" w14:textId="3B86C912"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450A7D03" w14:textId="3CDC993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42180050" w14:textId="75EFDA54"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2F52782D" w14:textId="2DD0D0C2" w:rsidTr="00574F62">
        <w:trPr>
          <w:trHeight w:val="13"/>
          <w:jc w:val="center"/>
        </w:trPr>
        <w:tc>
          <w:tcPr>
            <w:tcW w:w="0" w:type="auto"/>
            <w:shd w:val="clear" w:color="auto" w:fill="FFFFFF"/>
            <w:vAlign w:val="center"/>
          </w:tcPr>
          <w:p w14:paraId="1C2CF3BA" w14:textId="6A6759A8" w:rsidR="00922F9B" w:rsidRPr="006E6D3B" w:rsidRDefault="00922F9B" w:rsidP="00922F9B">
            <w:pPr>
              <w:spacing w:after="0" w:line="240" w:lineRule="auto"/>
              <w:jc w:val="center"/>
              <w:rPr>
                <w:rFonts w:eastAsia="Times New Roman" w:cs="Times New Roman"/>
                <w:b/>
                <w:color w:val="000000"/>
              </w:rPr>
            </w:pPr>
            <w:r>
              <w:rPr>
                <w:color w:val="000000"/>
              </w:rPr>
              <w:lastRenderedPageBreak/>
              <w:t>Prior to 2012</w:t>
            </w:r>
          </w:p>
        </w:tc>
        <w:tc>
          <w:tcPr>
            <w:tcW w:w="0" w:type="auto"/>
            <w:shd w:val="clear" w:color="auto" w:fill="FFFFFF"/>
            <w:noWrap/>
            <w:vAlign w:val="center"/>
            <w:hideMark/>
          </w:tcPr>
          <w:p w14:paraId="56E421F2" w14:textId="60626D25" w:rsidR="00922F9B" w:rsidRPr="00922F9B" w:rsidRDefault="00922F9B" w:rsidP="00922F9B">
            <w:pPr>
              <w:spacing w:after="0" w:line="240" w:lineRule="auto"/>
              <w:jc w:val="center"/>
              <w:rPr>
                <w:rFonts w:eastAsia="Times New Roman" w:cs="Times New Roman"/>
                <w:b/>
                <w:color w:val="000000"/>
              </w:rPr>
            </w:pPr>
            <w:r w:rsidRPr="00922F9B">
              <w:rPr>
                <w:b/>
                <w:color w:val="000000"/>
              </w:rPr>
              <w:t>CC-07</w:t>
            </w:r>
          </w:p>
        </w:tc>
        <w:tc>
          <w:tcPr>
            <w:tcW w:w="1260" w:type="dxa"/>
            <w:shd w:val="clear" w:color="auto" w:fill="FFFFFF"/>
            <w:vAlign w:val="center"/>
            <w:hideMark/>
          </w:tcPr>
          <w:p w14:paraId="0F05EA7F" w14:textId="581FEF55" w:rsidR="00922F9B" w:rsidRPr="006E6D3B" w:rsidRDefault="00922F9B" w:rsidP="00922F9B">
            <w:pPr>
              <w:spacing w:after="0" w:line="240" w:lineRule="auto"/>
              <w:jc w:val="center"/>
              <w:rPr>
                <w:rFonts w:eastAsia="Times New Roman" w:cs="Times New Roman"/>
                <w:color w:val="000000"/>
              </w:rPr>
            </w:pPr>
            <w:r>
              <w:rPr>
                <w:color w:val="000000"/>
              </w:rPr>
              <w:t>SW-5 Swale/Inlet Replacement</w:t>
            </w:r>
          </w:p>
        </w:tc>
        <w:tc>
          <w:tcPr>
            <w:tcW w:w="2160" w:type="dxa"/>
            <w:shd w:val="clear" w:color="auto" w:fill="FFFFFF"/>
            <w:vAlign w:val="center"/>
            <w:hideMark/>
          </w:tcPr>
          <w:p w14:paraId="7101C866" w14:textId="58D84000" w:rsidR="00922F9B" w:rsidRPr="006E6D3B" w:rsidRDefault="00922F9B" w:rsidP="00922F9B">
            <w:pPr>
              <w:spacing w:after="0" w:line="240" w:lineRule="auto"/>
              <w:jc w:val="center"/>
              <w:rPr>
                <w:rFonts w:eastAsia="Times New Roman" w:cs="Times New Roman"/>
                <w:color w:val="000000"/>
              </w:rPr>
            </w:pPr>
            <w:r>
              <w:rPr>
                <w:color w:val="000000"/>
              </w:rPr>
              <w:t>Installed raised inlets to provide additional water quality in roadside swales.</w:t>
            </w:r>
          </w:p>
        </w:tc>
        <w:tc>
          <w:tcPr>
            <w:tcW w:w="1584" w:type="dxa"/>
            <w:shd w:val="clear" w:color="auto" w:fill="FFFFFF"/>
            <w:vAlign w:val="center"/>
          </w:tcPr>
          <w:p w14:paraId="6C71EF15" w14:textId="03009D49" w:rsidR="00922F9B" w:rsidRPr="006E6D3B" w:rsidRDefault="00922F9B" w:rsidP="00922F9B">
            <w:pPr>
              <w:spacing w:after="0" w:line="240" w:lineRule="auto"/>
              <w:jc w:val="center"/>
              <w:rPr>
                <w:rFonts w:eastAsia="Times New Roman" w:cs="Times New Roman"/>
                <w:color w:val="000000"/>
              </w:rPr>
            </w:pPr>
            <w:r>
              <w:rPr>
                <w:color w:val="000000"/>
              </w:rPr>
              <w:t>Grass Swales with Swale Blocks or Raised Culverts</w:t>
            </w:r>
          </w:p>
        </w:tc>
        <w:tc>
          <w:tcPr>
            <w:tcW w:w="0" w:type="auto"/>
            <w:shd w:val="clear" w:color="auto" w:fill="FFFFFF"/>
            <w:noWrap/>
            <w:vAlign w:val="center"/>
            <w:hideMark/>
          </w:tcPr>
          <w:p w14:paraId="69EDE68C" w14:textId="6856B930"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66B274AE" w14:textId="0D97BD8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FFFFFF"/>
            <w:noWrap/>
            <w:vAlign w:val="center"/>
            <w:hideMark/>
          </w:tcPr>
          <w:p w14:paraId="67331FA9" w14:textId="114FBFF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9BF7345" w14:textId="3B831B6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61D272EE" w14:textId="2FBE0CC4"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79D21671" w14:textId="28FC7B5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21590009" w14:textId="7914A506"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EE57832" w14:textId="280BD104"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08B7A340" w14:textId="0440E837" w:rsidTr="00574F62">
        <w:trPr>
          <w:trHeight w:val="13"/>
          <w:jc w:val="center"/>
        </w:trPr>
        <w:tc>
          <w:tcPr>
            <w:tcW w:w="0" w:type="auto"/>
            <w:shd w:val="clear" w:color="auto" w:fill="FFFFFF"/>
            <w:vAlign w:val="center"/>
          </w:tcPr>
          <w:p w14:paraId="1C245AF4" w14:textId="0FFDC6F7"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09D931C4" w14:textId="0399B2F4" w:rsidR="00922F9B" w:rsidRPr="00922F9B" w:rsidRDefault="00922F9B" w:rsidP="00922F9B">
            <w:pPr>
              <w:spacing w:after="0" w:line="240" w:lineRule="auto"/>
              <w:jc w:val="center"/>
              <w:rPr>
                <w:rFonts w:eastAsia="Times New Roman" w:cs="Times New Roman"/>
                <w:b/>
                <w:color w:val="000000"/>
              </w:rPr>
            </w:pPr>
            <w:r w:rsidRPr="00922F9B">
              <w:rPr>
                <w:b/>
                <w:color w:val="000000"/>
              </w:rPr>
              <w:t>CC-08</w:t>
            </w:r>
          </w:p>
        </w:tc>
        <w:tc>
          <w:tcPr>
            <w:tcW w:w="1260" w:type="dxa"/>
            <w:shd w:val="clear" w:color="auto" w:fill="FFFFFF"/>
            <w:vAlign w:val="center"/>
            <w:hideMark/>
          </w:tcPr>
          <w:p w14:paraId="6C56D064" w14:textId="63D2C157" w:rsidR="00922F9B" w:rsidRPr="006E6D3B" w:rsidRDefault="00922F9B" w:rsidP="00922F9B">
            <w:pPr>
              <w:spacing w:after="0" w:line="240" w:lineRule="auto"/>
              <w:jc w:val="center"/>
              <w:rPr>
                <w:rFonts w:eastAsia="Times New Roman" w:cs="Times New Roman"/>
                <w:color w:val="000000"/>
              </w:rPr>
            </w:pPr>
            <w:r>
              <w:rPr>
                <w:color w:val="000000"/>
              </w:rPr>
              <w:t>SE Pipe Replacement</w:t>
            </w:r>
          </w:p>
        </w:tc>
        <w:tc>
          <w:tcPr>
            <w:tcW w:w="2160" w:type="dxa"/>
            <w:shd w:val="clear" w:color="auto" w:fill="FFFFFF"/>
            <w:vAlign w:val="center"/>
            <w:hideMark/>
          </w:tcPr>
          <w:p w14:paraId="59858244" w14:textId="44787837" w:rsidR="00922F9B" w:rsidRPr="006E6D3B" w:rsidRDefault="00922F9B" w:rsidP="00922F9B">
            <w:pPr>
              <w:spacing w:after="0" w:line="240" w:lineRule="auto"/>
              <w:jc w:val="center"/>
              <w:rPr>
                <w:rFonts w:eastAsia="Times New Roman" w:cs="Times New Roman"/>
                <w:color w:val="000000"/>
              </w:rPr>
            </w:pPr>
            <w:r>
              <w:rPr>
                <w:color w:val="000000"/>
              </w:rPr>
              <w:t>SE pipe replacement.</w:t>
            </w:r>
          </w:p>
        </w:tc>
        <w:tc>
          <w:tcPr>
            <w:tcW w:w="1584" w:type="dxa"/>
            <w:shd w:val="clear" w:color="auto" w:fill="FFFFFF"/>
            <w:vAlign w:val="center"/>
          </w:tcPr>
          <w:p w14:paraId="71E340F1" w14:textId="5CA8A1CE" w:rsidR="00922F9B" w:rsidRPr="006E6D3B" w:rsidRDefault="00922F9B" w:rsidP="00922F9B">
            <w:pPr>
              <w:spacing w:after="0" w:line="240" w:lineRule="auto"/>
              <w:jc w:val="center"/>
              <w:rPr>
                <w:rFonts w:eastAsia="Times New Roman" w:cs="Times New Roman"/>
                <w:color w:val="000000"/>
              </w:rPr>
            </w:pPr>
            <w:proofErr w:type="spellStart"/>
            <w:r>
              <w:rPr>
                <w:color w:val="000000"/>
              </w:rPr>
              <w:t>Stormwater</w:t>
            </w:r>
            <w:proofErr w:type="spellEnd"/>
            <w:r>
              <w:rPr>
                <w:color w:val="000000"/>
              </w:rPr>
              <w:t xml:space="preserve"> System Rehabilitation</w:t>
            </w:r>
          </w:p>
        </w:tc>
        <w:tc>
          <w:tcPr>
            <w:tcW w:w="0" w:type="auto"/>
            <w:shd w:val="clear" w:color="auto" w:fill="FFFFFF"/>
            <w:noWrap/>
            <w:vAlign w:val="center"/>
            <w:hideMark/>
          </w:tcPr>
          <w:p w14:paraId="363F6060" w14:textId="5A534934"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38612269" w14:textId="685E476A"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FFFFFF"/>
            <w:noWrap/>
            <w:vAlign w:val="center"/>
            <w:hideMark/>
          </w:tcPr>
          <w:p w14:paraId="0171E054" w14:textId="03E699DC"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9853B0F" w14:textId="40A9331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6A1A6D1E" w14:textId="3618B1B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1AA1C77" w14:textId="6C67CA6B"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6DA136DE" w14:textId="64CD697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4919357C" w14:textId="37552C7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63876946" w14:textId="6725B607" w:rsidTr="00574F62">
        <w:trPr>
          <w:trHeight w:val="13"/>
          <w:jc w:val="center"/>
        </w:trPr>
        <w:tc>
          <w:tcPr>
            <w:tcW w:w="0" w:type="auto"/>
            <w:shd w:val="clear" w:color="auto" w:fill="FFFFFF"/>
            <w:vAlign w:val="center"/>
          </w:tcPr>
          <w:p w14:paraId="63CBEEE2" w14:textId="01583B1D"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07FE9297" w14:textId="31517771" w:rsidR="00922F9B" w:rsidRPr="00922F9B" w:rsidRDefault="00922F9B" w:rsidP="00922F9B">
            <w:pPr>
              <w:spacing w:after="0" w:line="240" w:lineRule="auto"/>
              <w:jc w:val="center"/>
              <w:rPr>
                <w:rFonts w:eastAsia="Times New Roman" w:cs="Times New Roman"/>
                <w:b/>
                <w:color w:val="000000"/>
              </w:rPr>
            </w:pPr>
            <w:r w:rsidRPr="00922F9B">
              <w:rPr>
                <w:b/>
                <w:color w:val="000000"/>
              </w:rPr>
              <w:t>CC-09</w:t>
            </w:r>
          </w:p>
        </w:tc>
        <w:tc>
          <w:tcPr>
            <w:tcW w:w="1260" w:type="dxa"/>
            <w:shd w:val="clear" w:color="auto" w:fill="FFFFFF"/>
            <w:vAlign w:val="center"/>
            <w:hideMark/>
          </w:tcPr>
          <w:p w14:paraId="4C4A5CA5" w14:textId="5996B5D4" w:rsidR="00922F9B" w:rsidRPr="006E6D3B" w:rsidRDefault="00922F9B" w:rsidP="00922F9B">
            <w:pPr>
              <w:spacing w:after="0" w:line="240" w:lineRule="auto"/>
              <w:jc w:val="center"/>
              <w:rPr>
                <w:rFonts w:eastAsia="Times New Roman" w:cs="Times New Roman"/>
                <w:color w:val="000000"/>
              </w:rPr>
            </w:pPr>
            <w:r>
              <w:rPr>
                <w:color w:val="000000"/>
              </w:rPr>
              <w:t>Unit 23-SE 8th St</w:t>
            </w:r>
            <w:r w:rsidR="004F5F67">
              <w:rPr>
                <w:color w:val="000000"/>
              </w:rPr>
              <w:t>.</w:t>
            </w:r>
            <w:r>
              <w:rPr>
                <w:color w:val="000000"/>
              </w:rPr>
              <w:t xml:space="preserve"> Drainage</w:t>
            </w:r>
          </w:p>
        </w:tc>
        <w:tc>
          <w:tcPr>
            <w:tcW w:w="2160" w:type="dxa"/>
            <w:shd w:val="clear" w:color="auto" w:fill="FFFFFF"/>
            <w:vAlign w:val="center"/>
            <w:hideMark/>
          </w:tcPr>
          <w:p w14:paraId="5BD10776" w14:textId="05CA6A80" w:rsidR="00922F9B" w:rsidRPr="006E6D3B" w:rsidRDefault="00922F9B" w:rsidP="00922F9B">
            <w:pPr>
              <w:spacing w:after="0" w:line="240" w:lineRule="auto"/>
              <w:jc w:val="center"/>
              <w:rPr>
                <w:rFonts w:eastAsia="Times New Roman" w:cs="Times New Roman"/>
                <w:color w:val="000000"/>
              </w:rPr>
            </w:pPr>
            <w:r>
              <w:rPr>
                <w:color w:val="000000"/>
              </w:rPr>
              <w:t xml:space="preserve">Unit 23-SE 8th </w:t>
            </w:r>
            <w:r w:rsidR="00E00C03">
              <w:rPr>
                <w:color w:val="000000"/>
              </w:rPr>
              <w:t xml:space="preserve">St. </w:t>
            </w:r>
            <w:r>
              <w:rPr>
                <w:color w:val="000000"/>
              </w:rPr>
              <w:t>drainage.</w:t>
            </w:r>
          </w:p>
        </w:tc>
        <w:tc>
          <w:tcPr>
            <w:tcW w:w="1584" w:type="dxa"/>
            <w:shd w:val="clear" w:color="auto" w:fill="FFFFFF"/>
            <w:vAlign w:val="center"/>
          </w:tcPr>
          <w:p w14:paraId="7D181008" w14:textId="6672008A" w:rsidR="00922F9B" w:rsidRPr="006E6D3B" w:rsidRDefault="00922F9B" w:rsidP="00922F9B">
            <w:pPr>
              <w:spacing w:after="0" w:line="240" w:lineRule="auto"/>
              <w:jc w:val="center"/>
              <w:rPr>
                <w:rFonts w:eastAsia="Times New Roman" w:cs="Times New Roman"/>
                <w:color w:val="000000"/>
              </w:rPr>
            </w:pPr>
            <w:proofErr w:type="spellStart"/>
            <w:r>
              <w:rPr>
                <w:color w:val="000000"/>
              </w:rPr>
              <w:t>Stormwater</w:t>
            </w:r>
            <w:proofErr w:type="spellEnd"/>
            <w:r>
              <w:rPr>
                <w:color w:val="000000"/>
              </w:rPr>
              <w:t xml:space="preserve"> System Rehabilitation</w:t>
            </w:r>
          </w:p>
        </w:tc>
        <w:tc>
          <w:tcPr>
            <w:tcW w:w="0" w:type="auto"/>
            <w:shd w:val="clear" w:color="auto" w:fill="FFFFFF"/>
            <w:noWrap/>
            <w:vAlign w:val="center"/>
            <w:hideMark/>
          </w:tcPr>
          <w:p w14:paraId="1F2BFEC4" w14:textId="0F9ABA14"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75D9626B" w14:textId="416453D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FFFFFF"/>
            <w:noWrap/>
            <w:vAlign w:val="center"/>
            <w:hideMark/>
          </w:tcPr>
          <w:p w14:paraId="2FA18C12" w14:textId="27D9AFAC"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5D0CEF2" w14:textId="653523E3"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290F0234" w14:textId="42AEA377"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851E26A" w14:textId="40C1EA9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B68D83C" w14:textId="6A508A73"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2CC51E89" w14:textId="2EDC4C73"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7510D336" w14:textId="21312824" w:rsidTr="00574F62">
        <w:trPr>
          <w:trHeight w:val="13"/>
          <w:jc w:val="center"/>
        </w:trPr>
        <w:tc>
          <w:tcPr>
            <w:tcW w:w="0" w:type="auto"/>
            <w:shd w:val="clear" w:color="auto" w:fill="FFFFFF"/>
            <w:vAlign w:val="center"/>
          </w:tcPr>
          <w:p w14:paraId="6A013BDD" w14:textId="146B038F"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5CDEA15B" w14:textId="4DA57F45" w:rsidR="00922F9B" w:rsidRPr="00922F9B" w:rsidRDefault="00922F9B" w:rsidP="00922F9B">
            <w:pPr>
              <w:spacing w:after="0" w:line="240" w:lineRule="auto"/>
              <w:jc w:val="center"/>
              <w:rPr>
                <w:rFonts w:eastAsia="Times New Roman" w:cs="Times New Roman"/>
                <w:b/>
                <w:color w:val="000000"/>
              </w:rPr>
            </w:pPr>
            <w:r w:rsidRPr="00922F9B">
              <w:rPr>
                <w:b/>
                <w:color w:val="000000"/>
              </w:rPr>
              <w:t>CC-10</w:t>
            </w:r>
          </w:p>
        </w:tc>
        <w:tc>
          <w:tcPr>
            <w:tcW w:w="1260" w:type="dxa"/>
            <w:shd w:val="clear" w:color="auto" w:fill="FFFFFF"/>
            <w:vAlign w:val="center"/>
            <w:hideMark/>
          </w:tcPr>
          <w:p w14:paraId="63E114B8" w14:textId="4A5E7DBB" w:rsidR="00922F9B" w:rsidRPr="006E6D3B" w:rsidRDefault="00922F9B" w:rsidP="00922F9B">
            <w:pPr>
              <w:spacing w:after="0" w:line="240" w:lineRule="auto"/>
              <w:jc w:val="center"/>
              <w:rPr>
                <w:rFonts w:eastAsia="Times New Roman" w:cs="Times New Roman"/>
                <w:color w:val="000000"/>
              </w:rPr>
            </w:pPr>
            <w:r>
              <w:rPr>
                <w:color w:val="000000"/>
              </w:rPr>
              <w:t>Freshwater Canal Detention</w:t>
            </w:r>
          </w:p>
        </w:tc>
        <w:tc>
          <w:tcPr>
            <w:tcW w:w="2160" w:type="dxa"/>
            <w:shd w:val="clear" w:color="auto" w:fill="FFFFFF"/>
            <w:vAlign w:val="center"/>
            <w:hideMark/>
          </w:tcPr>
          <w:p w14:paraId="4CE4CFED" w14:textId="717A3DE9" w:rsidR="00922F9B" w:rsidRPr="006E6D3B" w:rsidRDefault="00922F9B" w:rsidP="00922F9B">
            <w:pPr>
              <w:spacing w:after="0" w:line="240" w:lineRule="auto"/>
              <w:jc w:val="center"/>
              <w:rPr>
                <w:rFonts w:eastAsia="Times New Roman" w:cs="Times New Roman"/>
                <w:color w:val="000000"/>
              </w:rPr>
            </w:pPr>
            <w:r>
              <w:rPr>
                <w:color w:val="000000"/>
              </w:rPr>
              <w:t xml:space="preserve">Regulation of freshwater canals through existing control structures. </w:t>
            </w:r>
          </w:p>
        </w:tc>
        <w:tc>
          <w:tcPr>
            <w:tcW w:w="1584" w:type="dxa"/>
            <w:shd w:val="clear" w:color="auto" w:fill="FFFFFF"/>
            <w:vAlign w:val="center"/>
          </w:tcPr>
          <w:p w14:paraId="0109A552" w14:textId="7462716B" w:rsidR="00922F9B" w:rsidRPr="006E6D3B" w:rsidRDefault="00922F9B" w:rsidP="00922F9B">
            <w:pPr>
              <w:spacing w:after="0" w:line="240" w:lineRule="auto"/>
              <w:jc w:val="center"/>
              <w:rPr>
                <w:rFonts w:eastAsia="Times New Roman" w:cs="Times New Roman"/>
                <w:color w:val="000000"/>
              </w:rPr>
            </w:pPr>
            <w:r>
              <w:rPr>
                <w:color w:val="000000"/>
              </w:rPr>
              <w:t>Control Structure</w:t>
            </w:r>
          </w:p>
        </w:tc>
        <w:tc>
          <w:tcPr>
            <w:tcW w:w="0" w:type="auto"/>
            <w:shd w:val="clear" w:color="auto" w:fill="FFFFFF"/>
            <w:noWrap/>
            <w:vAlign w:val="center"/>
            <w:hideMark/>
          </w:tcPr>
          <w:p w14:paraId="6A17F5AE" w14:textId="2216E3BD"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34390B93" w14:textId="16F0B371" w:rsidR="00922F9B" w:rsidRPr="006E6D3B" w:rsidRDefault="00922F9B" w:rsidP="00922F9B">
            <w:pPr>
              <w:spacing w:after="0" w:line="240" w:lineRule="auto"/>
              <w:jc w:val="center"/>
              <w:rPr>
                <w:rFonts w:eastAsia="Times New Roman" w:cs="Times New Roman"/>
                <w:color w:val="000000"/>
              </w:rPr>
            </w:pPr>
            <w:r>
              <w:rPr>
                <w:color w:val="000000"/>
              </w:rPr>
              <w:t>10,702</w:t>
            </w:r>
          </w:p>
        </w:tc>
        <w:tc>
          <w:tcPr>
            <w:tcW w:w="1894" w:type="dxa"/>
            <w:shd w:val="clear" w:color="auto" w:fill="FFFFFF"/>
            <w:noWrap/>
            <w:vAlign w:val="center"/>
            <w:hideMark/>
          </w:tcPr>
          <w:p w14:paraId="0B7DD2E8" w14:textId="1F596E9D" w:rsidR="00922F9B" w:rsidRPr="006E6D3B" w:rsidRDefault="00922F9B" w:rsidP="00922F9B">
            <w:pPr>
              <w:spacing w:after="0" w:line="240" w:lineRule="auto"/>
              <w:jc w:val="center"/>
              <w:rPr>
                <w:rFonts w:eastAsia="Times New Roman" w:cs="Times New Roman"/>
                <w:color w:val="000000"/>
              </w:rPr>
            </w:pPr>
            <w:r>
              <w:rPr>
                <w:color w:val="000000"/>
              </w:rPr>
              <w:t>33,585</w:t>
            </w:r>
          </w:p>
        </w:tc>
        <w:tc>
          <w:tcPr>
            <w:tcW w:w="0" w:type="auto"/>
            <w:shd w:val="clear" w:color="auto" w:fill="FFFFFF"/>
            <w:vAlign w:val="center"/>
          </w:tcPr>
          <w:p w14:paraId="62AD1565" w14:textId="546D961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4DED4404" w14:textId="2006DA0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23B938F2" w14:textId="41E82945"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662F41B8" w14:textId="02842246"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75DDB3A8" w14:textId="2223819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719532E9" w14:textId="55423847" w:rsidTr="00574F62">
        <w:trPr>
          <w:trHeight w:val="13"/>
          <w:jc w:val="center"/>
        </w:trPr>
        <w:tc>
          <w:tcPr>
            <w:tcW w:w="0" w:type="auto"/>
            <w:shd w:val="clear" w:color="auto" w:fill="FFFFFF"/>
            <w:vAlign w:val="center"/>
          </w:tcPr>
          <w:p w14:paraId="76ECDEDA" w14:textId="63E6F4A2"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2183C305" w14:textId="7B616F00" w:rsidR="00922F9B" w:rsidRPr="00922F9B" w:rsidRDefault="00922F9B" w:rsidP="00922F9B">
            <w:pPr>
              <w:spacing w:after="0" w:line="240" w:lineRule="auto"/>
              <w:jc w:val="center"/>
              <w:rPr>
                <w:rFonts w:eastAsia="Times New Roman" w:cs="Times New Roman"/>
                <w:b/>
                <w:color w:val="000000"/>
              </w:rPr>
            </w:pPr>
            <w:r w:rsidRPr="00922F9B">
              <w:rPr>
                <w:b/>
                <w:color w:val="000000"/>
              </w:rPr>
              <w:t>CC-11</w:t>
            </w:r>
          </w:p>
        </w:tc>
        <w:tc>
          <w:tcPr>
            <w:tcW w:w="1260" w:type="dxa"/>
            <w:shd w:val="clear" w:color="auto" w:fill="FFFFFF"/>
            <w:vAlign w:val="center"/>
            <w:hideMark/>
          </w:tcPr>
          <w:p w14:paraId="56DD48CB" w14:textId="7BD3888C" w:rsidR="00922F9B" w:rsidRPr="006E6D3B" w:rsidRDefault="00922F9B" w:rsidP="00922F9B">
            <w:pPr>
              <w:spacing w:after="0" w:line="240" w:lineRule="auto"/>
              <w:jc w:val="center"/>
              <w:rPr>
                <w:rFonts w:eastAsia="Times New Roman" w:cs="Times New Roman"/>
                <w:color w:val="000000"/>
              </w:rPr>
            </w:pPr>
            <w:r>
              <w:rPr>
                <w:color w:val="000000"/>
              </w:rPr>
              <w:t>Freshwater Canal Irrigation</w:t>
            </w:r>
          </w:p>
        </w:tc>
        <w:tc>
          <w:tcPr>
            <w:tcW w:w="2160" w:type="dxa"/>
            <w:shd w:val="clear" w:color="auto" w:fill="FFFFFF"/>
            <w:vAlign w:val="center"/>
            <w:hideMark/>
          </w:tcPr>
          <w:p w14:paraId="023E7382" w14:textId="5F99FDCD" w:rsidR="00922F9B" w:rsidRPr="006E6D3B" w:rsidRDefault="00922F9B" w:rsidP="00922F9B">
            <w:pPr>
              <w:spacing w:after="0" w:line="240" w:lineRule="auto"/>
              <w:jc w:val="center"/>
              <w:rPr>
                <w:rFonts w:eastAsia="Times New Roman" w:cs="Times New Roman"/>
                <w:color w:val="000000"/>
              </w:rPr>
            </w:pPr>
            <w:r>
              <w:rPr>
                <w:color w:val="000000"/>
              </w:rPr>
              <w:t xml:space="preserve">Pump </w:t>
            </w:r>
            <w:proofErr w:type="spellStart"/>
            <w:r>
              <w:rPr>
                <w:color w:val="000000"/>
              </w:rPr>
              <w:t>stormwater</w:t>
            </w:r>
            <w:proofErr w:type="spellEnd"/>
            <w:r>
              <w:rPr>
                <w:color w:val="000000"/>
              </w:rPr>
              <w:t xml:space="preserve"> stored in canals into irrigation supply network.</w:t>
            </w:r>
          </w:p>
        </w:tc>
        <w:tc>
          <w:tcPr>
            <w:tcW w:w="1584" w:type="dxa"/>
            <w:shd w:val="clear" w:color="auto" w:fill="FFFFFF"/>
            <w:vAlign w:val="center"/>
            <w:hideMark/>
          </w:tcPr>
          <w:p w14:paraId="30E1FAF3" w14:textId="750CF4F0" w:rsidR="00922F9B" w:rsidRPr="006E6D3B" w:rsidRDefault="00922F9B" w:rsidP="00922F9B">
            <w:pPr>
              <w:spacing w:after="0" w:line="240" w:lineRule="auto"/>
              <w:jc w:val="center"/>
              <w:rPr>
                <w:rFonts w:eastAsia="Times New Roman" w:cs="Times New Roman"/>
                <w:color w:val="000000"/>
              </w:rPr>
            </w:pPr>
            <w:proofErr w:type="spellStart"/>
            <w:r>
              <w:rPr>
                <w:color w:val="000000"/>
              </w:rPr>
              <w:t>Stormwater</w:t>
            </w:r>
            <w:proofErr w:type="spellEnd"/>
            <w:r>
              <w:rPr>
                <w:color w:val="000000"/>
              </w:rPr>
              <w:t xml:space="preserve"> Reuse</w:t>
            </w:r>
          </w:p>
        </w:tc>
        <w:tc>
          <w:tcPr>
            <w:tcW w:w="0" w:type="auto"/>
            <w:shd w:val="clear" w:color="auto" w:fill="FFFFFF"/>
            <w:noWrap/>
            <w:vAlign w:val="center"/>
            <w:hideMark/>
          </w:tcPr>
          <w:p w14:paraId="68650303" w14:textId="420D7207"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0631668E" w14:textId="473047F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FFFFFF"/>
            <w:noWrap/>
            <w:vAlign w:val="center"/>
            <w:hideMark/>
          </w:tcPr>
          <w:p w14:paraId="30380E9C" w14:textId="0F096DC4" w:rsidR="00922F9B" w:rsidRPr="006E6D3B" w:rsidRDefault="00922F9B" w:rsidP="00922F9B">
            <w:pPr>
              <w:spacing w:after="0" w:line="240" w:lineRule="auto"/>
              <w:jc w:val="center"/>
              <w:rPr>
                <w:rFonts w:eastAsia="Times New Roman" w:cs="Times New Roman"/>
                <w:color w:val="000000"/>
              </w:rPr>
            </w:pPr>
            <w:r>
              <w:rPr>
                <w:color w:val="000000"/>
              </w:rPr>
              <w:t>32,305</w:t>
            </w:r>
          </w:p>
        </w:tc>
        <w:tc>
          <w:tcPr>
            <w:tcW w:w="0" w:type="auto"/>
            <w:shd w:val="clear" w:color="auto" w:fill="FFFFFF"/>
            <w:vAlign w:val="center"/>
          </w:tcPr>
          <w:p w14:paraId="0A480E81" w14:textId="2246B19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03ED2109" w14:textId="0D17D14A"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42097D1" w14:textId="65C4B8C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92E4B22" w14:textId="46F1B3A3"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6875EC8F" w14:textId="41854C0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172CFCB2" w14:textId="0F0111F4" w:rsidTr="00574F62">
        <w:trPr>
          <w:trHeight w:val="13"/>
          <w:jc w:val="center"/>
        </w:trPr>
        <w:tc>
          <w:tcPr>
            <w:tcW w:w="0" w:type="auto"/>
            <w:shd w:val="clear" w:color="auto" w:fill="FFFFFF"/>
            <w:vAlign w:val="center"/>
          </w:tcPr>
          <w:p w14:paraId="24CD1E2E" w14:textId="6D056C55"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03CF1659" w14:textId="6E9024C2" w:rsidR="00922F9B" w:rsidRPr="00922F9B" w:rsidRDefault="00922F9B" w:rsidP="00922F9B">
            <w:pPr>
              <w:spacing w:after="0" w:line="240" w:lineRule="auto"/>
              <w:jc w:val="center"/>
              <w:rPr>
                <w:rFonts w:eastAsia="Times New Roman" w:cs="Times New Roman"/>
                <w:b/>
                <w:color w:val="000000"/>
              </w:rPr>
            </w:pPr>
            <w:r w:rsidRPr="00922F9B">
              <w:rPr>
                <w:b/>
                <w:color w:val="000000"/>
              </w:rPr>
              <w:t>CC-12</w:t>
            </w:r>
          </w:p>
        </w:tc>
        <w:tc>
          <w:tcPr>
            <w:tcW w:w="1260" w:type="dxa"/>
            <w:shd w:val="clear" w:color="auto" w:fill="FFFFFF"/>
            <w:vAlign w:val="center"/>
            <w:hideMark/>
          </w:tcPr>
          <w:p w14:paraId="53B3DA37" w14:textId="77777777" w:rsidR="00E00C03" w:rsidRDefault="00922F9B" w:rsidP="00922F9B">
            <w:pPr>
              <w:spacing w:after="0" w:line="240" w:lineRule="auto"/>
              <w:jc w:val="center"/>
              <w:rPr>
                <w:color w:val="000000"/>
              </w:rPr>
            </w:pPr>
            <w:r>
              <w:rPr>
                <w:color w:val="000000"/>
              </w:rPr>
              <w:t>Weir #6 Elevation/</w:t>
            </w:r>
          </w:p>
          <w:p w14:paraId="3A9917FE" w14:textId="58E13B7C" w:rsidR="00922F9B" w:rsidRPr="006E6D3B" w:rsidRDefault="00922F9B" w:rsidP="00922F9B">
            <w:pPr>
              <w:spacing w:after="0" w:line="240" w:lineRule="auto"/>
              <w:jc w:val="center"/>
              <w:rPr>
                <w:rFonts w:eastAsia="Times New Roman" w:cs="Times New Roman"/>
                <w:color w:val="000000"/>
              </w:rPr>
            </w:pPr>
            <w:r>
              <w:rPr>
                <w:color w:val="000000"/>
              </w:rPr>
              <w:t>Basin 12</w:t>
            </w:r>
          </w:p>
        </w:tc>
        <w:tc>
          <w:tcPr>
            <w:tcW w:w="2160" w:type="dxa"/>
            <w:shd w:val="clear" w:color="auto" w:fill="FFFFFF"/>
            <w:vAlign w:val="center"/>
            <w:hideMark/>
          </w:tcPr>
          <w:p w14:paraId="1E3A45F0" w14:textId="132400D2" w:rsidR="00922F9B" w:rsidRPr="006E6D3B" w:rsidRDefault="00922F9B" w:rsidP="00922F9B">
            <w:pPr>
              <w:spacing w:after="0" w:line="240" w:lineRule="auto"/>
              <w:jc w:val="center"/>
              <w:rPr>
                <w:rFonts w:eastAsia="Times New Roman" w:cs="Times New Roman"/>
                <w:color w:val="000000"/>
              </w:rPr>
            </w:pPr>
            <w:r>
              <w:rPr>
                <w:color w:val="000000"/>
              </w:rPr>
              <w:t xml:space="preserve">Installed riser on weir in freshwater canal system </w:t>
            </w:r>
            <w:r w:rsidR="00E00C03">
              <w:rPr>
                <w:color w:val="000000"/>
              </w:rPr>
              <w:t xml:space="preserve">to </w:t>
            </w:r>
            <w:r>
              <w:rPr>
                <w:color w:val="000000"/>
              </w:rPr>
              <w:t>provide additional retention volume in canals.</w:t>
            </w:r>
          </w:p>
        </w:tc>
        <w:tc>
          <w:tcPr>
            <w:tcW w:w="1584" w:type="dxa"/>
            <w:shd w:val="clear" w:color="auto" w:fill="FFFFFF"/>
            <w:vAlign w:val="center"/>
          </w:tcPr>
          <w:p w14:paraId="3C99D9C9" w14:textId="4D13038C" w:rsidR="00922F9B" w:rsidRPr="006E6D3B" w:rsidRDefault="00922F9B" w:rsidP="00922F9B">
            <w:pPr>
              <w:spacing w:after="0" w:line="240" w:lineRule="auto"/>
              <w:jc w:val="center"/>
              <w:rPr>
                <w:rFonts w:eastAsia="Times New Roman" w:cs="Times New Roman"/>
                <w:color w:val="000000"/>
              </w:rPr>
            </w:pPr>
            <w:r>
              <w:rPr>
                <w:color w:val="000000"/>
              </w:rPr>
              <w:t>Control Structure</w:t>
            </w:r>
          </w:p>
        </w:tc>
        <w:tc>
          <w:tcPr>
            <w:tcW w:w="0" w:type="auto"/>
            <w:shd w:val="clear" w:color="auto" w:fill="FFFFFF"/>
            <w:noWrap/>
            <w:vAlign w:val="center"/>
            <w:hideMark/>
          </w:tcPr>
          <w:p w14:paraId="7544C670" w14:textId="4786A125"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6A7DAF65" w14:textId="57250389" w:rsidR="00922F9B" w:rsidRPr="006E6D3B" w:rsidRDefault="00922F9B" w:rsidP="00922F9B">
            <w:pPr>
              <w:spacing w:after="0" w:line="240" w:lineRule="auto"/>
              <w:jc w:val="center"/>
              <w:rPr>
                <w:rFonts w:eastAsia="Times New Roman" w:cs="Times New Roman"/>
                <w:color w:val="000000"/>
              </w:rPr>
            </w:pPr>
            <w:r>
              <w:rPr>
                <w:color w:val="000000"/>
              </w:rPr>
              <w:t>932</w:t>
            </w:r>
          </w:p>
        </w:tc>
        <w:tc>
          <w:tcPr>
            <w:tcW w:w="1894" w:type="dxa"/>
            <w:shd w:val="clear" w:color="auto" w:fill="FFFFFF"/>
            <w:noWrap/>
            <w:vAlign w:val="center"/>
            <w:hideMark/>
          </w:tcPr>
          <w:p w14:paraId="72BEA781" w14:textId="6918B183" w:rsidR="00922F9B" w:rsidRPr="006E6D3B" w:rsidRDefault="00922F9B" w:rsidP="00922F9B">
            <w:pPr>
              <w:spacing w:after="0" w:line="240" w:lineRule="auto"/>
              <w:jc w:val="center"/>
              <w:rPr>
                <w:rFonts w:eastAsia="Times New Roman" w:cs="Times New Roman"/>
                <w:color w:val="000000"/>
              </w:rPr>
            </w:pPr>
            <w:r>
              <w:rPr>
                <w:color w:val="000000"/>
              </w:rPr>
              <w:t>See CC-10</w:t>
            </w:r>
          </w:p>
        </w:tc>
        <w:tc>
          <w:tcPr>
            <w:tcW w:w="0" w:type="auto"/>
            <w:shd w:val="clear" w:color="auto" w:fill="FFFFFF"/>
            <w:vAlign w:val="center"/>
          </w:tcPr>
          <w:p w14:paraId="6C29748B" w14:textId="67403C66"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49FF5CEA" w14:textId="2659F32B"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0BD26F3" w14:textId="63D2717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7D660E35" w14:textId="1B58C372"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71A759D" w14:textId="5FCE6EB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5C1A1C10" w14:textId="0D1ED5D0" w:rsidTr="00574F62">
        <w:trPr>
          <w:trHeight w:val="13"/>
          <w:jc w:val="center"/>
        </w:trPr>
        <w:tc>
          <w:tcPr>
            <w:tcW w:w="0" w:type="auto"/>
            <w:shd w:val="clear" w:color="auto" w:fill="FFFFFF"/>
            <w:vAlign w:val="center"/>
          </w:tcPr>
          <w:p w14:paraId="11A9B574" w14:textId="0A5CE771" w:rsidR="00922F9B" w:rsidRPr="006E6D3B" w:rsidRDefault="00922F9B" w:rsidP="00922F9B">
            <w:pPr>
              <w:spacing w:after="0" w:line="240" w:lineRule="auto"/>
              <w:jc w:val="center"/>
              <w:rPr>
                <w:rFonts w:eastAsia="Times New Roman" w:cs="Times New Roman"/>
                <w:b/>
                <w:color w:val="000000"/>
              </w:rPr>
            </w:pPr>
            <w:r>
              <w:rPr>
                <w:color w:val="000000"/>
              </w:rPr>
              <w:t>Prior to 2012</w:t>
            </w:r>
          </w:p>
        </w:tc>
        <w:tc>
          <w:tcPr>
            <w:tcW w:w="0" w:type="auto"/>
            <w:shd w:val="clear" w:color="auto" w:fill="FFFFFF"/>
            <w:noWrap/>
            <w:vAlign w:val="center"/>
            <w:hideMark/>
          </w:tcPr>
          <w:p w14:paraId="33E703D1" w14:textId="6EF43420" w:rsidR="00922F9B" w:rsidRPr="00922F9B" w:rsidRDefault="00922F9B" w:rsidP="00922F9B">
            <w:pPr>
              <w:spacing w:after="0" w:line="240" w:lineRule="auto"/>
              <w:jc w:val="center"/>
              <w:rPr>
                <w:rFonts w:eastAsia="Times New Roman" w:cs="Times New Roman"/>
                <w:b/>
                <w:color w:val="000000"/>
              </w:rPr>
            </w:pPr>
            <w:r w:rsidRPr="00922F9B">
              <w:rPr>
                <w:b/>
                <w:color w:val="000000"/>
              </w:rPr>
              <w:t>CC-13</w:t>
            </w:r>
          </w:p>
        </w:tc>
        <w:tc>
          <w:tcPr>
            <w:tcW w:w="1260" w:type="dxa"/>
            <w:shd w:val="clear" w:color="auto" w:fill="FFFFFF"/>
            <w:vAlign w:val="center"/>
            <w:hideMark/>
          </w:tcPr>
          <w:p w14:paraId="68EED094" w14:textId="77777777" w:rsidR="00E00C03" w:rsidRDefault="00922F9B" w:rsidP="00922F9B">
            <w:pPr>
              <w:spacing w:after="0" w:line="240" w:lineRule="auto"/>
              <w:jc w:val="center"/>
              <w:rPr>
                <w:color w:val="000000"/>
              </w:rPr>
            </w:pPr>
            <w:r>
              <w:rPr>
                <w:color w:val="000000"/>
              </w:rPr>
              <w:t>Weir #1 Elevation/</w:t>
            </w:r>
          </w:p>
          <w:p w14:paraId="408A49E2" w14:textId="77DCB3E8" w:rsidR="00922F9B" w:rsidRPr="006E6D3B" w:rsidRDefault="00922F9B" w:rsidP="00922F9B">
            <w:pPr>
              <w:spacing w:after="0" w:line="240" w:lineRule="auto"/>
              <w:jc w:val="center"/>
              <w:rPr>
                <w:rFonts w:eastAsia="Times New Roman" w:cs="Times New Roman"/>
                <w:color w:val="000000"/>
              </w:rPr>
            </w:pPr>
            <w:r>
              <w:rPr>
                <w:color w:val="000000"/>
              </w:rPr>
              <w:t>Basin 15</w:t>
            </w:r>
          </w:p>
        </w:tc>
        <w:tc>
          <w:tcPr>
            <w:tcW w:w="2160" w:type="dxa"/>
            <w:shd w:val="clear" w:color="auto" w:fill="FFFFFF"/>
            <w:vAlign w:val="center"/>
            <w:hideMark/>
          </w:tcPr>
          <w:p w14:paraId="14413E98" w14:textId="7D4D3569" w:rsidR="00922F9B" w:rsidRPr="006E6D3B" w:rsidRDefault="00922F9B" w:rsidP="00922F9B">
            <w:pPr>
              <w:spacing w:after="0" w:line="240" w:lineRule="auto"/>
              <w:jc w:val="center"/>
              <w:rPr>
                <w:rFonts w:eastAsia="Times New Roman" w:cs="Times New Roman"/>
                <w:color w:val="000000"/>
              </w:rPr>
            </w:pPr>
            <w:r>
              <w:rPr>
                <w:color w:val="000000"/>
              </w:rPr>
              <w:t xml:space="preserve">Installed riser on weir in freshwater canal system </w:t>
            </w:r>
            <w:r w:rsidR="00E00C03">
              <w:rPr>
                <w:color w:val="000000"/>
              </w:rPr>
              <w:t xml:space="preserve">to </w:t>
            </w:r>
            <w:r>
              <w:rPr>
                <w:color w:val="000000"/>
              </w:rPr>
              <w:t>provide additional retention volume in canals.</w:t>
            </w:r>
          </w:p>
        </w:tc>
        <w:tc>
          <w:tcPr>
            <w:tcW w:w="1584" w:type="dxa"/>
            <w:shd w:val="clear" w:color="auto" w:fill="FFFFFF"/>
            <w:vAlign w:val="center"/>
          </w:tcPr>
          <w:p w14:paraId="260AF861" w14:textId="38502764" w:rsidR="00922F9B" w:rsidRPr="006E6D3B" w:rsidRDefault="00922F9B" w:rsidP="00922F9B">
            <w:pPr>
              <w:spacing w:after="0" w:line="240" w:lineRule="auto"/>
              <w:jc w:val="center"/>
              <w:rPr>
                <w:rFonts w:eastAsia="Times New Roman" w:cs="Times New Roman"/>
                <w:color w:val="000000"/>
              </w:rPr>
            </w:pPr>
            <w:r>
              <w:rPr>
                <w:color w:val="000000"/>
              </w:rPr>
              <w:t>Control Structure</w:t>
            </w:r>
          </w:p>
        </w:tc>
        <w:tc>
          <w:tcPr>
            <w:tcW w:w="0" w:type="auto"/>
            <w:shd w:val="clear" w:color="auto" w:fill="FFFFFF"/>
            <w:noWrap/>
            <w:vAlign w:val="center"/>
            <w:hideMark/>
          </w:tcPr>
          <w:p w14:paraId="0DE76CB2" w14:textId="135CF868"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024198C6" w14:textId="08CDD5AF" w:rsidR="00922F9B" w:rsidRPr="006E6D3B" w:rsidRDefault="00922F9B" w:rsidP="00922F9B">
            <w:pPr>
              <w:spacing w:after="0" w:line="240" w:lineRule="auto"/>
              <w:jc w:val="center"/>
              <w:rPr>
                <w:rFonts w:eastAsia="Times New Roman" w:cs="Times New Roman"/>
                <w:color w:val="000000"/>
              </w:rPr>
            </w:pPr>
            <w:r>
              <w:rPr>
                <w:color w:val="000000"/>
              </w:rPr>
              <w:t>1,314</w:t>
            </w:r>
          </w:p>
        </w:tc>
        <w:tc>
          <w:tcPr>
            <w:tcW w:w="1894" w:type="dxa"/>
            <w:shd w:val="clear" w:color="auto" w:fill="FFFFFF"/>
            <w:noWrap/>
            <w:vAlign w:val="center"/>
            <w:hideMark/>
          </w:tcPr>
          <w:p w14:paraId="298E8892" w14:textId="09D69F0E" w:rsidR="00922F9B" w:rsidRPr="006E6D3B" w:rsidRDefault="00922F9B" w:rsidP="00922F9B">
            <w:pPr>
              <w:spacing w:after="0" w:line="240" w:lineRule="auto"/>
              <w:jc w:val="center"/>
              <w:rPr>
                <w:rFonts w:eastAsia="Times New Roman" w:cs="Times New Roman"/>
                <w:color w:val="000000"/>
              </w:rPr>
            </w:pPr>
            <w:r>
              <w:rPr>
                <w:color w:val="000000"/>
              </w:rPr>
              <w:t>See CC-10</w:t>
            </w:r>
          </w:p>
        </w:tc>
        <w:tc>
          <w:tcPr>
            <w:tcW w:w="0" w:type="auto"/>
            <w:shd w:val="clear" w:color="auto" w:fill="FFFFFF"/>
            <w:vAlign w:val="center"/>
          </w:tcPr>
          <w:p w14:paraId="0F111D17" w14:textId="237764F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AE80995" w14:textId="366A5976"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0497E68" w14:textId="28F6E10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4E9D7250" w14:textId="2222B4B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72FD54DE" w14:textId="287C742E"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6A4E7E9F" w14:textId="7BADAD59" w:rsidTr="00574F62">
        <w:trPr>
          <w:trHeight w:val="13"/>
          <w:jc w:val="center"/>
        </w:trPr>
        <w:tc>
          <w:tcPr>
            <w:tcW w:w="0" w:type="auto"/>
            <w:shd w:val="clear" w:color="auto" w:fill="FFFFFF"/>
            <w:vAlign w:val="center"/>
          </w:tcPr>
          <w:p w14:paraId="23E1911A" w14:textId="55089000" w:rsidR="00922F9B" w:rsidRPr="006E6D3B" w:rsidRDefault="00922F9B" w:rsidP="00922F9B">
            <w:pPr>
              <w:spacing w:after="0" w:line="240" w:lineRule="auto"/>
              <w:jc w:val="center"/>
              <w:rPr>
                <w:rFonts w:eastAsia="Times New Roman" w:cs="Times New Roman"/>
                <w:b/>
                <w:color w:val="000000"/>
              </w:rPr>
            </w:pPr>
            <w:r>
              <w:rPr>
                <w:color w:val="000000"/>
              </w:rPr>
              <w:t>N/A</w:t>
            </w:r>
          </w:p>
        </w:tc>
        <w:tc>
          <w:tcPr>
            <w:tcW w:w="0" w:type="auto"/>
            <w:shd w:val="clear" w:color="auto" w:fill="FFFFFF"/>
            <w:noWrap/>
            <w:vAlign w:val="center"/>
            <w:hideMark/>
          </w:tcPr>
          <w:p w14:paraId="70B3662E" w14:textId="5FCE8F7B" w:rsidR="00922F9B" w:rsidRPr="00922F9B" w:rsidRDefault="00922F9B" w:rsidP="00922F9B">
            <w:pPr>
              <w:spacing w:after="0" w:line="240" w:lineRule="auto"/>
              <w:jc w:val="center"/>
              <w:rPr>
                <w:rFonts w:eastAsia="Times New Roman" w:cs="Times New Roman"/>
                <w:b/>
                <w:color w:val="000000"/>
              </w:rPr>
            </w:pPr>
            <w:r w:rsidRPr="00922F9B">
              <w:rPr>
                <w:b/>
                <w:color w:val="000000"/>
              </w:rPr>
              <w:t>CC-14</w:t>
            </w:r>
          </w:p>
        </w:tc>
        <w:tc>
          <w:tcPr>
            <w:tcW w:w="1260" w:type="dxa"/>
            <w:shd w:val="clear" w:color="auto" w:fill="FFFFFF"/>
            <w:vAlign w:val="center"/>
            <w:hideMark/>
          </w:tcPr>
          <w:p w14:paraId="2D63E0C8" w14:textId="03E3D5DF" w:rsidR="00922F9B" w:rsidRPr="006E6D3B" w:rsidRDefault="00922F9B" w:rsidP="00922F9B">
            <w:pPr>
              <w:spacing w:after="0" w:line="240" w:lineRule="auto"/>
              <w:jc w:val="center"/>
              <w:rPr>
                <w:rFonts w:eastAsia="Times New Roman" w:cs="Times New Roman"/>
                <w:color w:val="000000"/>
              </w:rPr>
            </w:pPr>
            <w:r>
              <w:rPr>
                <w:color w:val="000000"/>
              </w:rPr>
              <w:t>Street Sweeping</w:t>
            </w:r>
          </w:p>
        </w:tc>
        <w:tc>
          <w:tcPr>
            <w:tcW w:w="2160" w:type="dxa"/>
            <w:shd w:val="clear" w:color="auto" w:fill="FFFFFF"/>
            <w:vAlign w:val="center"/>
            <w:hideMark/>
          </w:tcPr>
          <w:p w14:paraId="6BB32C0D" w14:textId="02DED469" w:rsidR="00922F9B" w:rsidRPr="006E6D3B" w:rsidRDefault="00922F9B" w:rsidP="00922F9B">
            <w:pPr>
              <w:spacing w:after="0" w:line="240" w:lineRule="auto"/>
              <w:jc w:val="center"/>
              <w:rPr>
                <w:rFonts w:eastAsia="Times New Roman" w:cs="Times New Roman"/>
                <w:color w:val="000000"/>
              </w:rPr>
            </w:pPr>
            <w:r>
              <w:rPr>
                <w:color w:val="000000"/>
              </w:rPr>
              <w:t>Street sweeping of downtown area, alleys, and commercial roads.</w:t>
            </w:r>
          </w:p>
        </w:tc>
        <w:tc>
          <w:tcPr>
            <w:tcW w:w="1584" w:type="dxa"/>
            <w:shd w:val="clear" w:color="auto" w:fill="FFFFFF"/>
            <w:vAlign w:val="center"/>
            <w:hideMark/>
          </w:tcPr>
          <w:p w14:paraId="53ADCEEE" w14:textId="1C6B6C70" w:rsidR="00922F9B" w:rsidRPr="006E6D3B" w:rsidRDefault="00922F9B" w:rsidP="00922F9B">
            <w:pPr>
              <w:spacing w:after="0" w:line="240" w:lineRule="auto"/>
              <w:jc w:val="center"/>
              <w:rPr>
                <w:rFonts w:eastAsia="Times New Roman" w:cs="Times New Roman"/>
                <w:color w:val="000000"/>
              </w:rPr>
            </w:pPr>
            <w:r>
              <w:rPr>
                <w:color w:val="000000"/>
              </w:rPr>
              <w:t>Street Sweeping</w:t>
            </w:r>
          </w:p>
        </w:tc>
        <w:tc>
          <w:tcPr>
            <w:tcW w:w="0" w:type="auto"/>
            <w:shd w:val="clear" w:color="auto" w:fill="FFFFFF"/>
            <w:noWrap/>
            <w:vAlign w:val="center"/>
            <w:hideMark/>
          </w:tcPr>
          <w:p w14:paraId="4DE862FE" w14:textId="0BA62E02"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672A7EA4" w14:textId="0240F175" w:rsidR="00922F9B" w:rsidRPr="006E6D3B" w:rsidRDefault="00922F9B" w:rsidP="00922F9B">
            <w:pPr>
              <w:spacing w:after="0" w:line="240" w:lineRule="auto"/>
              <w:jc w:val="center"/>
              <w:rPr>
                <w:rFonts w:eastAsia="Times New Roman" w:cs="Times New Roman"/>
                <w:color w:val="000000"/>
              </w:rPr>
            </w:pPr>
            <w:r>
              <w:rPr>
                <w:color w:val="000000"/>
              </w:rPr>
              <w:t>N/A</w:t>
            </w:r>
          </w:p>
        </w:tc>
        <w:tc>
          <w:tcPr>
            <w:tcW w:w="1894" w:type="dxa"/>
            <w:shd w:val="clear" w:color="auto" w:fill="FFFFFF"/>
            <w:noWrap/>
            <w:vAlign w:val="center"/>
            <w:hideMark/>
          </w:tcPr>
          <w:p w14:paraId="644947A5" w14:textId="77DD0239" w:rsidR="00922F9B" w:rsidRPr="006E6D3B" w:rsidRDefault="00922F9B" w:rsidP="00922F9B">
            <w:pPr>
              <w:spacing w:after="0" w:line="240" w:lineRule="auto"/>
              <w:jc w:val="center"/>
              <w:rPr>
                <w:rFonts w:eastAsia="Times New Roman" w:cs="Times New Roman"/>
                <w:color w:val="000000"/>
              </w:rPr>
            </w:pPr>
            <w:r>
              <w:t>876</w:t>
            </w:r>
          </w:p>
        </w:tc>
        <w:tc>
          <w:tcPr>
            <w:tcW w:w="0" w:type="auto"/>
            <w:shd w:val="clear" w:color="auto" w:fill="FFFFFF"/>
            <w:vAlign w:val="center"/>
          </w:tcPr>
          <w:p w14:paraId="7129FE7C" w14:textId="4981C10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85864CA" w14:textId="11D826B5"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776CB6B" w14:textId="0A96A28F" w:rsidR="00922F9B" w:rsidRPr="006E6D3B" w:rsidRDefault="00922F9B" w:rsidP="00922F9B">
            <w:pPr>
              <w:spacing w:after="0" w:line="240" w:lineRule="auto"/>
              <w:jc w:val="center"/>
              <w:rPr>
                <w:rFonts w:eastAsia="Times New Roman" w:cs="Times New Roman"/>
                <w:color w:val="000000"/>
              </w:rPr>
            </w:pPr>
            <w:r>
              <w:rPr>
                <w:color w:val="000000"/>
              </w:rPr>
              <w:t>$360,000</w:t>
            </w:r>
          </w:p>
        </w:tc>
        <w:tc>
          <w:tcPr>
            <w:tcW w:w="0" w:type="auto"/>
            <w:shd w:val="clear" w:color="auto" w:fill="FFFFFF"/>
            <w:vAlign w:val="center"/>
          </w:tcPr>
          <w:p w14:paraId="2AFAAA7A" w14:textId="2C51A175"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0E03454" w14:textId="22CCF0DF"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5A742295" w14:textId="4444643D" w:rsidTr="00574F62">
        <w:trPr>
          <w:trHeight w:val="13"/>
          <w:jc w:val="center"/>
        </w:trPr>
        <w:tc>
          <w:tcPr>
            <w:tcW w:w="0" w:type="auto"/>
            <w:shd w:val="clear" w:color="auto" w:fill="FFFFFF"/>
            <w:vAlign w:val="center"/>
          </w:tcPr>
          <w:p w14:paraId="4C9B61A0" w14:textId="6A395A9B" w:rsidR="00922F9B" w:rsidRPr="006E6D3B" w:rsidRDefault="00922F9B" w:rsidP="00922F9B">
            <w:pPr>
              <w:spacing w:after="0" w:line="240" w:lineRule="auto"/>
              <w:jc w:val="center"/>
              <w:rPr>
                <w:rFonts w:eastAsia="Times New Roman" w:cs="Times New Roman"/>
                <w:b/>
                <w:color w:val="000000"/>
              </w:rPr>
            </w:pPr>
            <w:r>
              <w:rPr>
                <w:color w:val="000000"/>
              </w:rPr>
              <w:t>2015</w:t>
            </w:r>
          </w:p>
        </w:tc>
        <w:tc>
          <w:tcPr>
            <w:tcW w:w="0" w:type="auto"/>
            <w:shd w:val="clear" w:color="auto" w:fill="FFFFFF"/>
            <w:noWrap/>
            <w:vAlign w:val="center"/>
            <w:hideMark/>
          </w:tcPr>
          <w:p w14:paraId="605C995D" w14:textId="38BBD92A" w:rsidR="00922F9B" w:rsidRPr="00922F9B" w:rsidRDefault="00922F9B" w:rsidP="00922F9B">
            <w:pPr>
              <w:spacing w:after="0" w:line="240" w:lineRule="auto"/>
              <w:jc w:val="center"/>
              <w:rPr>
                <w:rFonts w:eastAsia="Times New Roman" w:cs="Times New Roman"/>
                <w:b/>
                <w:color w:val="000000"/>
              </w:rPr>
            </w:pPr>
            <w:r w:rsidRPr="00922F9B">
              <w:rPr>
                <w:b/>
                <w:color w:val="000000"/>
              </w:rPr>
              <w:t>CC-15</w:t>
            </w:r>
          </w:p>
        </w:tc>
        <w:tc>
          <w:tcPr>
            <w:tcW w:w="1260" w:type="dxa"/>
            <w:shd w:val="clear" w:color="auto" w:fill="FFFFFF"/>
            <w:vAlign w:val="center"/>
            <w:hideMark/>
          </w:tcPr>
          <w:p w14:paraId="5B746B70" w14:textId="6904B076" w:rsidR="00922F9B" w:rsidRPr="006E6D3B" w:rsidRDefault="00922F9B" w:rsidP="00922F9B">
            <w:pPr>
              <w:spacing w:after="0" w:line="240" w:lineRule="auto"/>
              <w:jc w:val="center"/>
              <w:rPr>
                <w:rFonts w:eastAsia="Times New Roman" w:cs="Times New Roman"/>
                <w:color w:val="000000"/>
              </w:rPr>
            </w:pPr>
            <w:r>
              <w:rPr>
                <w:color w:val="000000"/>
              </w:rPr>
              <w:t>Septic to Sewer Phase Out Project</w:t>
            </w:r>
          </w:p>
        </w:tc>
        <w:tc>
          <w:tcPr>
            <w:tcW w:w="2160" w:type="dxa"/>
            <w:shd w:val="clear" w:color="auto" w:fill="FFFFFF"/>
            <w:vAlign w:val="center"/>
            <w:hideMark/>
          </w:tcPr>
          <w:p w14:paraId="7077B3CD" w14:textId="3A357099" w:rsidR="00922F9B" w:rsidRPr="006E6D3B" w:rsidRDefault="00922F9B" w:rsidP="00922F9B">
            <w:pPr>
              <w:spacing w:after="0" w:line="240" w:lineRule="auto"/>
              <w:jc w:val="center"/>
              <w:rPr>
                <w:rFonts w:eastAsia="Times New Roman" w:cs="Times New Roman"/>
                <w:color w:val="000000"/>
              </w:rPr>
            </w:pPr>
            <w:r>
              <w:rPr>
                <w:color w:val="000000"/>
              </w:rPr>
              <w:t>Phase out septic tanks in Southwest 6/7 area.</w:t>
            </w:r>
          </w:p>
        </w:tc>
        <w:tc>
          <w:tcPr>
            <w:tcW w:w="1584" w:type="dxa"/>
            <w:shd w:val="clear" w:color="auto" w:fill="FFFFFF"/>
            <w:vAlign w:val="center"/>
            <w:hideMark/>
          </w:tcPr>
          <w:p w14:paraId="3B39A766" w14:textId="47B79353" w:rsidR="00922F9B" w:rsidRPr="006E6D3B" w:rsidRDefault="00922F9B" w:rsidP="00922F9B">
            <w:pPr>
              <w:spacing w:after="0" w:line="240" w:lineRule="auto"/>
              <w:jc w:val="center"/>
              <w:rPr>
                <w:rFonts w:eastAsia="Times New Roman" w:cs="Times New Roman"/>
                <w:color w:val="000000"/>
              </w:rPr>
            </w:pPr>
            <w:r>
              <w:rPr>
                <w:color w:val="000000"/>
              </w:rPr>
              <w:t>Wastewater Service Area E</w:t>
            </w:r>
            <w:r w:rsidR="00F15305">
              <w:rPr>
                <w:color w:val="000000"/>
              </w:rPr>
              <w:t>x</w:t>
            </w:r>
            <w:r>
              <w:rPr>
                <w:color w:val="000000"/>
              </w:rPr>
              <w:t>pansion</w:t>
            </w:r>
          </w:p>
        </w:tc>
        <w:tc>
          <w:tcPr>
            <w:tcW w:w="0" w:type="auto"/>
            <w:shd w:val="clear" w:color="auto" w:fill="FFFFFF"/>
            <w:noWrap/>
            <w:vAlign w:val="center"/>
            <w:hideMark/>
          </w:tcPr>
          <w:p w14:paraId="2DD7CB7F" w14:textId="18CB6F17"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4AA6A000" w14:textId="52689031" w:rsidR="00922F9B" w:rsidRPr="006E6D3B" w:rsidRDefault="00922F9B" w:rsidP="00922F9B">
            <w:pPr>
              <w:spacing w:after="0" w:line="240" w:lineRule="auto"/>
              <w:jc w:val="center"/>
              <w:rPr>
                <w:rFonts w:eastAsia="Times New Roman" w:cs="Times New Roman"/>
                <w:color w:val="000000"/>
              </w:rPr>
            </w:pPr>
            <w:r>
              <w:rPr>
                <w:color w:val="000000"/>
              </w:rPr>
              <w:t>2,560</w:t>
            </w:r>
          </w:p>
        </w:tc>
        <w:tc>
          <w:tcPr>
            <w:tcW w:w="1894" w:type="dxa"/>
            <w:shd w:val="clear" w:color="auto" w:fill="FFFFFF"/>
            <w:noWrap/>
            <w:vAlign w:val="center"/>
            <w:hideMark/>
          </w:tcPr>
          <w:p w14:paraId="75550A2C" w14:textId="494F498C" w:rsidR="00922F9B" w:rsidRPr="006E6D3B" w:rsidRDefault="00922F9B" w:rsidP="00922F9B">
            <w:pPr>
              <w:spacing w:after="0" w:line="240" w:lineRule="auto"/>
              <w:jc w:val="center"/>
              <w:rPr>
                <w:rFonts w:eastAsia="Times New Roman" w:cs="Times New Roman"/>
                <w:color w:val="000000"/>
              </w:rPr>
            </w:pPr>
            <w:r>
              <w:rPr>
                <w:color w:val="000000"/>
              </w:rPr>
              <w:t>TBD</w:t>
            </w:r>
          </w:p>
        </w:tc>
        <w:tc>
          <w:tcPr>
            <w:tcW w:w="0" w:type="auto"/>
            <w:shd w:val="clear" w:color="auto" w:fill="FFFFFF"/>
            <w:vAlign w:val="center"/>
          </w:tcPr>
          <w:p w14:paraId="01A4DE01" w14:textId="2B416A5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59411E26" w14:textId="41A2555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76CE5B8" w14:textId="0BB0F779"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3E8E24F" w14:textId="1F12A304"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0EC65D51" w14:textId="2904A3E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r w:rsidR="00D07F7F" w:rsidRPr="006E6D3B" w14:paraId="60E38456" w14:textId="6AF6A824" w:rsidTr="00574F62">
        <w:trPr>
          <w:trHeight w:val="13"/>
          <w:jc w:val="center"/>
        </w:trPr>
        <w:tc>
          <w:tcPr>
            <w:tcW w:w="0" w:type="auto"/>
            <w:shd w:val="clear" w:color="auto" w:fill="FFFFFF"/>
            <w:vAlign w:val="center"/>
          </w:tcPr>
          <w:p w14:paraId="2CED8978" w14:textId="404F6CAE" w:rsidR="00922F9B" w:rsidRPr="006E6D3B" w:rsidRDefault="00922F9B" w:rsidP="00922F9B">
            <w:pPr>
              <w:spacing w:after="0" w:line="240" w:lineRule="auto"/>
              <w:jc w:val="center"/>
              <w:rPr>
                <w:rFonts w:eastAsia="Times New Roman" w:cs="Times New Roman"/>
                <w:b/>
                <w:color w:val="000000"/>
              </w:rPr>
            </w:pPr>
            <w:r>
              <w:rPr>
                <w:color w:val="000000"/>
              </w:rPr>
              <w:t>2015</w:t>
            </w:r>
          </w:p>
        </w:tc>
        <w:tc>
          <w:tcPr>
            <w:tcW w:w="0" w:type="auto"/>
            <w:shd w:val="clear" w:color="auto" w:fill="FFFFFF"/>
            <w:noWrap/>
            <w:vAlign w:val="center"/>
          </w:tcPr>
          <w:p w14:paraId="345F9DD9" w14:textId="753940BA" w:rsidR="00922F9B" w:rsidRPr="00922F9B" w:rsidRDefault="00922F9B" w:rsidP="00922F9B">
            <w:pPr>
              <w:spacing w:after="0" w:line="240" w:lineRule="auto"/>
              <w:jc w:val="center"/>
              <w:rPr>
                <w:rFonts w:eastAsia="Times New Roman" w:cs="Times New Roman"/>
                <w:b/>
                <w:color w:val="000000"/>
              </w:rPr>
            </w:pPr>
            <w:r w:rsidRPr="00922F9B">
              <w:rPr>
                <w:b/>
                <w:color w:val="000000"/>
              </w:rPr>
              <w:t>CC-16</w:t>
            </w:r>
          </w:p>
        </w:tc>
        <w:tc>
          <w:tcPr>
            <w:tcW w:w="1260" w:type="dxa"/>
            <w:shd w:val="clear" w:color="auto" w:fill="FFFFFF"/>
            <w:vAlign w:val="center"/>
          </w:tcPr>
          <w:p w14:paraId="53376100" w14:textId="171D2E71" w:rsidR="00922F9B" w:rsidRPr="006E6D3B" w:rsidRDefault="00922F9B" w:rsidP="00922F9B">
            <w:pPr>
              <w:spacing w:after="0" w:line="240" w:lineRule="auto"/>
              <w:jc w:val="center"/>
              <w:rPr>
                <w:rFonts w:eastAsia="Times New Roman" w:cs="Times New Roman"/>
                <w:color w:val="000000"/>
              </w:rPr>
            </w:pPr>
            <w:r>
              <w:rPr>
                <w:color w:val="000000"/>
              </w:rPr>
              <w:t>Catch Basin Cleanout</w:t>
            </w:r>
          </w:p>
        </w:tc>
        <w:tc>
          <w:tcPr>
            <w:tcW w:w="2160" w:type="dxa"/>
            <w:shd w:val="clear" w:color="auto" w:fill="FFFFFF"/>
            <w:vAlign w:val="center"/>
          </w:tcPr>
          <w:p w14:paraId="0E912EAB" w14:textId="32117BE9" w:rsidR="00922F9B" w:rsidRPr="006E6D3B" w:rsidRDefault="00922F9B" w:rsidP="00922F9B">
            <w:pPr>
              <w:spacing w:after="0" w:line="240" w:lineRule="auto"/>
              <w:jc w:val="center"/>
              <w:rPr>
                <w:rFonts w:eastAsia="Times New Roman" w:cs="Times New Roman"/>
                <w:color w:val="000000"/>
              </w:rPr>
            </w:pPr>
            <w:r>
              <w:rPr>
                <w:color w:val="000000"/>
              </w:rPr>
              <w:t xml:space="preserve">Catch basin cleanouts from Caloosahatchee </w:t>
            </w:r>
            <w:r w:rsidR="00E00C03">
              <w:rPr>
                <w:color w:val="000000"/>
              </w:rPr>
              <w:t xml:space="preserve">Watershed </w:t>
            </w:r>
            <w:r>
              <w:rPr>
                <w:color w:val="000000"/>
              </w:rPr>
              <w:t>areas.</w:t>
            </w:r>
          </w:p>
        </w:tc>
        <w:tc>
          <w:tcPr>
            <w:tcW w:w="1584" w:type="dxa"/>
            <w:shd w:val="clear" w:color="auto" w:fill="FFFFFF"/>
            <w:vAlign w:val="center"/>
          </w:tcPr>
          <w:p w14:paraId="4ED308C2" w14:textId="77777777" w:rsidR="00E00C03" w:rsidRDefault="00922F9B" w:rsidP="00922F9B">
            <w:pPr>
              <w:spacing w:after="0" w:line="240" w:lineRule="auto"/>
              <w:jc w:val="center"/>
              <w:rPr>
                <w:color w:val="000000"/>
              </w:rPr>
            </w:pPr>
            <w:r>
              <w:rPr>
                <w:color w:val="000000"/>
              </w:rPr>
              <w:t>Catch Basin Insert/</w:t>
            </w:r>
          </w:p>
          <w:p w14:paraId="72B81EA6" w14:textId="5B044B8B" w:rsidR="00922F9B" w:rsidRPr="006E6D3B" w:rsidRDefault="00922F9B" w:rsidP="00922F9B">
            <w:pPr>
              <w:spacing w:after="0" w:line="240" w:lineRule="auto"/>
              <w:jc w:val="center"/>
              <w:rPr>
                <w:rFonts w:eastAsia="Times New Roman" w:cs="Times New Roman"/>
                <w:color w:val="000000"/>
              </w:rPr>
            </w:pPr>
            <w:r>
              <w:rPr>
                <w:color w:val="000000"/>
              </w:rPr>
              <w:t>Inlet Filter Cleanout</w:t>
            </w:r>
          </w:p>
        </w:tc>
        <w:tc>
          <w:tcPr>
            <w:tcW w:w="0" w:type="auto"/>
            <w:shd w:val="clear" w:color="auto" w:fill="FFFFFF"/>
            <w:noWrap/>
            <w:vAlign w:val="center"/>
          </w:tcPr>
          <w:p w14:paraId="1C7CBFEA" w14:textId="31CF7BBF" w:rsidR="00922F9B" w:rsidRPr="006E6D3B" w:rsidRDefault="00922F9B" w:rsidP="00922F9B">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FFFFFF"/>
            <w:noWrap/>
            <w:vAlign w:val="center"/>
          </w:tcPr>
          <w:p w14:paraId="78DB465A" w14:textId="63CB780D"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1894" w:type="dxa"/>
            <w:shd w:val="clear" w:color="auto" w:fill="FFFFFF"/>
            <w:noWrap/>
            <w:vAlign w:val="center"/>
          </w:tcPr>
          <w:p w14:paraId="0F26DC71" w14:textId="7590E8C2" w:rsidR="00922F9B" w:rsidRPr="006E6D3B" w:rsidRDefault="00922F9B" w:rsidP="00922F9B">
            <w:pPr>
              <w:spacing w:after="0" w:line="240" w:lineRule="auto"/>
              <w:jc w:val="center"/>
              <w:rPr>
                <w:rFonts w:eastAsia="Times New Roman" w:cs="Times New Roman"/>
                <w:color w:val="000000"/>
              </w:rPr>
            </w:pPr>
            <w:r>
              <w:rPr>
                <w:color w:val="000000"/>
              </w:rPr>
              <w:t>590</w:t>
            </w:r>
          </w:p>
        </w:tc>
        <w:tc>
          <w:tcPr>
            <w:tcW w:w="0" w:type="auto"/>
            <w:shd w:val="clear" w:color="auto" w:fill="FFFFFF"/>
            <w:vAlign w:val="center"/>
          </w:tcPr>
          <w:p w14:paraId="7B9FAA30" w14:textId="0FC985D5"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3C1529BE" w14:textId="41200090"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7089DF7" w14:textId="3B62D5E5" w:rsidR="00922F9B" w:rsidRPr="006E6D3B" w:rsidRDefault="00922F9B" w:rsidP="00922F9B">
            <w:pPr>
              <w:spacing w:after="0" w:line="240" w:lineRule="auto"/>
              <w:jc w:val="center"/>
              <w:rPr>
                <w:rFonts w:eastAsia="Times New Roman" w:cs="Times New Roman"/>
                <w:color w:val="000000"/>
              </w:rPr>
            </w:pPr>
            <w:r>
              <w:rPr>
                <w:color w:val="000000"/>
              </w:rPr>
              <w:t>$170,000</w:t>
            </w:r>
          </w:p>
        </w:tc>
        <w:tc>
          <w:tcPr>
            <w:tcW w:w="0" w:type="auto"/>
            <w:shd w:val="clear" w:color="auto" w:fill="FFFFFF"/>
            <w:vAlign w:val="center"/>
          </w:tcPr>
          <w:p w14:paraId="67D690E1" w14:textId="56B7CC71"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c>
          <w:tcPr>
            <w:tcW w:w="0" w:type="auto"/>
            <w:shd w:val="clear" w:color="auto" w:fill="FFFFFF"/>
            <w:vAlign w:val="center"/>
          </w:tcPr>
          <w:p w14:paraId="139D645E" w14:textId="642AE018" w:rsidR="00922F9B" w:rsidRPr="006E6D3B" w:rsidRDefault="00E00C03" w:rsidP="00922F9B">
            <w:pPr>
              <w:spacing w:after="0" w:line="240" w:lineRule="auto"/>
              <w:jc w:val="center"/>
              <w:rPr>
                <w:rFonts w:eastAsia="Times New Roman" w:cs="Times New Roman"/>
                <w:color w:val="000000"/>
              </w:rPr>
            </w:pPr>
            <w:r>
              <w:rPr>
                <w:color w:val="000000"/>
              </w:rPr>
              <w:t>Information not provided</w:t>
            </w:r>
          </w:p>
        </w:tc>
      </w:tr>
    </w:tbl>
    <w:p w14:paraId="1358B44E" w14:textId="74D2E202" w:rsidR="00936B1F" w:rsidRPr="006E6D3B" w:rsidRDefault="00936B1F" w:rsidP="00936B1F">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 xml:space="preserve">Total Project Reduction </w:t>
      </w:r>
      <w:r w:rsidRPr="00523258">
        <w:rPr>
          <w:rFonts w:eastAsia="Times New Roman" w:cs="Times New Roman"/>
          <w:b/>
          <w:sz w:val="24"/>
          <w:szCs w:val="24"/>
        </w:rPr>
        <w:t>=</w:t>
      </w:r>
      <w:r w:rsidR="005F7171" w:rsidRPr="00523258">
        <w:rPr>
          <w:rFonts w:eastAsia="Times New Roman" w:cs="Times New Roman"/>
          <w:b/>
          <w:sz w:val="24"/>
          <w:szCs w:val="24"/>
        </w:rPr>
        <w:t xml:space="preserve"> 82,785</w:t>
      </w:r>
      <w:r w:rsidRPr="00523258">
        <w:rPr>
          <w:rFonts w:eastAsia="Times New Roman" w:cs="Times New Roman"/>
          <w:b/>
          <w:sz w:val="24"/>
          <w:szCs w:val="24"/>
        </w:rPr>
        <w:t xml:space="preserve"> </w:t>
      </w:r>
      <w:proofErr w:type="spellStart"/>
      <w:r w:rsidRPr="00523258">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4D09DEBD" w14:textId="77777777" w:rsidR="00936B1F" w:rsidRPr="006E6D3B" w:rsidRDefault="00936B1F" w:rsidP="00936B1F">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 xml:space="preserve">Total TN Reduction Required = 103,414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5D2080B5" w14:textId="453832B9" w:rsidR="00140AA6" w:rsidRDefault="00140AA6" w:rsidP="00936B1F">
      <w:pPr>
        <w:spacing w:after="0" w:line="240" w:lineRule="auto"/>
        <w:jc w:val="both"/>
        <w:rPr>
          <w:rFonts w:eastAsia="Times New Roman" w:cs="Times New Roman"/>
          <w:sz w:val="16"/>
          <w:szCs w:val="24"/>
        </w:rPr>
      </w:pPr>
    </w:p>
    <w:p w14:paraId="5FAAA9BB" w14:textId="77777777" w:rsidR="00140AA6" w:rsidRDefault="00140AA6">
      <w:pPr>
        <w:rPr>
          <w:rFonts w:eastAsia="Times New Roman" w:cs="Times New Roman"/>
          <w:sz w:val="16"/>
          <w:szCs w:val="24"/>
        </w:rPr>
      </w:pPr>
      <w:r>
        <w:rPr>
          <w:rFonts w:eastAsia="Times New Roman" w:cs="Times New Roman"/>
          <w:sz w:val="16"/>
          <w:szCs w:val="24"/>
        </w:rPr>
        <w:br w:type="page"/>
      </w:r>
    </w:p>
    <w:p w14:paraId="1ABEEAD2" w14:textId="45D4A46F" w:rsidR="009F720E" w:rsidRDefault="00F83E23" w:rsidP="0091384C">
      <w:pPr>
        <w:pStyle w:val="Table"/>
        <w:keepNext/>
      </w:pPr>
      <w:bookmarkStart w:id="181" w:name="_Toc483903013"/>
      <w:bookmarkStart w:id="182" w:name="_Toc495931884"/>
      <w:r>
        <w:lastRenderedPageBreak/>
        <w:t>Table A-</w:t>
      </w:r>
      <w:fldSimple w:instr=" SEQ Table_A- \* ARABIC ">
        <w:r w:rsidR="00EA6103">
          <w:rPr>
            <w:noProof/>
          </w:rPr>
          <w:t>3</w:t>
        </w:r>
      </w:fldSimple>
      <w:r w:rsidR="009F720E">
        <w:t xml:space="preserve">. </w:t>
      </w:r>
      <w:r w:rsidR="009F720E" w:rsidRPr="00FD6440">
        <w:t>City of Fort Myers projects</w:t>
      </w:r>
      <w:bookmarkEnd w:id="181"/>
      <w:bookmarkEnd w:id="182"/>
    </w:p>
    <w:p w14:paraId="2FDCC15A" w14:textId="597109AF" w:rsidR="009F720E" w:rsidRPr="00267FED" w:rsidRDefault="007E16F3" w:rsidP="00267FED">
      <w:pPr>
        <w:spacing w:after="0" w:line="240" w:lineRule="auto"/>
        <w:jc w:val="both"/>
        <w:rPr>
          <w:rFonts w:eastAsia="Times New Roman" w:cs="Times New Roman"/>
          <w:sz w:val="16"/>
          <w:szCs w:val="24"/>
        </w:rPr>
      </w:pPr>
      <w:r>
        <w:rPr>
          <w:rFonts w:eastAsia="Times New Roman" w:cs="Times New Roman"/>
          <w:sz w:val="16"/>
          <w:szCs w:val="24"/>
        </w:rPr>
        <w:t xml:space="preserve">O&amp;M = Operations and maintenance; </w:t>
      </w:r>
      <w:r w:rsidR="00267FED">
        <w:rPr>
          <w:rFonts w:eastAsia="Times New Roman" w:cs="Times New Roman"/>
          <w:sz w:val="16"/>
          <w:szCs w:val="24"/>
        </w:rPr>
        <w:t>N/A = Not applicable</w:t>
      </w:r>
    </w:p>
    <w:tbl>
      <w:tblPr>
        <w:tblW w:w="2200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25"/>
        <w:gridCol w:w="1238"/>
        <w:gridCol w:w="1728"/>
        <w:gridCol w:w="2448"/>
        <w:gridCol w:w="1710"/>
        <w:gridCol w:w="1245"/>
        <w:gridCol w:w="1894"/>
        <w:gridCol w:w="1556"/>
        <w:gridCol w:w="2103"/>
        <w:gridCol w:w="1664"/>
        <w:gridCol w:w="1664"/>
        <w:gridCol w:w="1664"/>
        <w:gridCol w:w="1664"/>
      </w:tblGrid>
      <w:tr w:rsidR="007E16F3" w:rsidRPr="006E6D3B" w14:paraId="24D8F116" w14:textId="6301C9C2" w:rsidTr="00574F62">
        <w:trPr>
          <w:trHeight w:val="368"/>
          <w:tblHeader/>
          <w:jc w:val="center"/>
        </w:trPr>
        <w:tc>
          <w:tcPr>
            <w:tcW w:w="0" w:type="auto"/>
            <w:shd w:val="clear" w:color="auto" w:fill="BDD6EE"/>
            <w:vAlign w:val="bottom"/>
          </w:tcPr>
          <w:p w14:paraId="374CBE03" w14:textId="6B4908A8" w:rsidR="00777A6E" w:rsidRPr="00777A6E" w:rsidRDefault="00777A6E">
            <w:pPr>
              <w:spacing w:after="0" w:line="240" w:lineRule="auto"/>
              <w:jc w:val="center"/>
              <w:rPr>
                <w:rFonts w:eastAsia="Times New Roman" w:cs="Times New Roman"/>
                <w:b/>
              </w:rPr>
            </w:pPr>
            <w:r w:rsidRPr="00777A6E">
              <w:rPr>
                <w:b/>
              </w:rPr>
              <w:t>Completion Date</w:t>
            </w:r>
          </w:p>
        </w:tc>
        <w:tc>
          <w:tcPr>
            <w:tcW w:w="0" w:type="auto"/>
            <w:shd w:val="clear" w:color="auto" w:fill="BDD6EE"/>
            <w:vAlign w:val="bottom"/>
            <w:hideMark/>
          </w:tcPr>
          <w:p w14:paraId="42F68E93" w14:textId="41D5F110" w:rsidR="00777A6E" w:rsidRPr="00777A6E" w:rsidRDefault="00777A6E">
            <w:pPr>
              <w:spacing w:after="0" w:line="240" w:lineRule="auto"/>
              <w:jc w:val="center"/>
              <w:rPr>
                <w:rFonts w:eastAsia="Times New Roman" w:cs="Times New Roman"/>
                <w:b/>
              </w:rPr>
            </w:pPr>
            <w:r w:rsidRPr="00777A6E">
              <w:rPr>
                <w:b/>
              </w:rPr>
              <w:t>Project Number</w:t>
            </w:r>
          </w:p>
        </w:tc>
        <w:tc>
          <w:tcPr>
            <w:tcW w:w="1728" w:type="dxa"/>
            <w:shd w:val="clear" w:color="auto" w:fill="BDD6EE"/>
            <w:vAlign w:val="bottom"/>
            <w:hideMark/>
          </w:tcPr>
          <w:p w14:paraId="07C869AF" w14:textId="442243FC" w:rsidR="00777A6E" w:rsidRPr="00777A6E" w:rsidRDefault="00777A6E">
            <w:pPr>
              <w:spacing w:after="0" w:line="240" w:lineRule="auto"/>
              <w:jc w:val="center"/>
              <w:rPr>
                <w:rFonts w:eastAsia="Times New Roman" w:cs="Times New Roman"/>
                <w:b/>
              </w:rPr>
            </w:pPr>
            <w:r w:rsidRPr="00777A6E">
              <w:rPr>
                <w:b/>
              </w:rPr>
              <w:t>Project Name</w:t>
            </w:r>
          </w:p>
        </w:tc>
        <w:tc>
          <w:tcPr>
            <w:tcW w:w="2448" w:type="dxa"/>
            <w:shd w:val="clear" w:color="auto" w:fill="BDD6EE"/>
            <w:vAlign w:val="bottom"/>
            <w:hideMark/>
          </w:tcPr>
          <w:p w14:paraId="2E8B0E9B" w14:textId="64A9C97F" w:rsidR="00777A6E" w:rsidRPr="00777A6E" w:rsidRDefault="00777A6E">
            <w:pPr>
              <w:spacing w:after="0" w:line="240" w:lineRule="auto"/>
              <w:jc w:val="center"/>
              <w:rPr>
                <w:rFonts w:eastAsia="Times New Roman" w:cs="Times New Roman"/>
                <w:b/>
              </w:rPr>
            </w:pPr>
            <w:r w:rsidRPr="00777A6E">
              <w:rPr>
                <w:b/>
              </w:rPr>
              <w:t>Description</w:t>
            </w:r>
          </w:p>
        </w:tc>
        <w:tc>
          <w:tcPr>
            <w:tcW w:w="0" w:type="auto"/>
            <w:shd w:val="clear" w:color="auto" w:fill="BDD6EE"/>
            <w:vAlign w:val="bottom"/>
            <w:hideMark/>
          </w:tcPr>
          <w:p w14:paraId="27BC1458" w14:textId="0CF1BEB3" w:rsidR="00777A6E" w:rsidRPr="00777A6E" w:rsidRDefault="00777A6E">
            <w:pPr>
              <w:spacing w:after="0" w:line="240" w:lineRule="auto"/>
              <w:jc w:val="center"/>
              <w:rPr>
                <w:rFonts w:eastAsia="Times New Roman" w:cs="Times New Roman"/>
                <w:b/>
              </w:rPr>
            </w:pPr>
            <w:r w:rsidRPr="00777A6E">
              <w:rPr>
                <w:b/>
              </w:rPr>
              <w:t>Project Type</w:t>
            </w:r>
          </w:p>
        </w:tc>
        <w:tc>
          <w:tcPr>
            <w:tcW w:w="0" w:type="auto"/>
            <w:shd w:val="clear" w:color="auto" w:fill="BDD6EE"/>
            <w:vAlign w:val="bottom"/>
            <w:hideMark/>
          </w:tcPr>
          <w:p w14:paraId="75654B1B" w14:textId="3CBBB3CB" w:rsidR="00777A6E" w:rsidRPr="00777A6E" w:rsidRDefault="00777A6E">
            <w:pPr>
              <w:spacing w:after="0" w:line="240" w:lineRule="auto"/>
              <w:jc w:val="center"/>
              <w:rPr>
                <w:rFonts w:eastAsia="Times New Roman" w:cs="Times New Roman"/>
                <w:b/>
              </w:rPr>
            </w:pPr>
            <w:r w:rsidRPr="00777A6E">
              <w:rPr>
                <w:b/>
              </w:rPr>
              <w:t>Project Status</w:t>
            </w:r>
          </w:p>
        </w:tc>
        <w:tc>
          <w:tcPr>
            <w:tcW w:w="1894" w:type="dxa"/>
            <w:shd w:val="clear" w:color="auto" w:fill="BDD6EE"/>
            <w:vAlign w:val="bottom"/>
            <w:hideMark/>
          </w:tcPr>
          <w:p w14:paraId="49FF5487" w14:textId="3424793C" w:rsidR="00777A6E" w:rsidRPr="00777A6E" w:rsidRDefault="00777A6E">
            <w:pPr>
              <w:spacing w:after="0" w:line="240" w:lineRule="auto"/>
              <w:jc w:val="center"/>
              <w:rPr>
                <w:rFonts w:eastAsia="Times New Roman" w:cs="Times New Roman"/>
                <w:b/>
              </w:rPr>
            </w:pPr>
            <w:r w:rsidRPr="00777A6E">
              <w:rPr>
                <w:b/>
              </w:rPr>
              <w:t>Acres Treated</w:t>
            </w:r>
          </w:p>
        </w:tc>
        <w:tc>
          <w:tcPr>
            <w:tcW w:w="0" w:type="auto"/>
            <w:shd w:val="clear" w:color="auto" w:fill="BDD6EE"/>
            <w:vAlign w:val="bottom"/>
            <w:hideMark/>
          </w:tcPr>
          <w:p w14:paraId="635A937C" w14:textId="55ED8FC3" w:rsidR="00777A6E" w:rsidRPr="00777A6E" w:rsidRDefault="00777A6E">
            <w:pPr>
              <w:spacing w:after="0" w:line="240" w:lineRule="auto"/>
              <w:jc w:val="center"/>
              <w:rPr>
                <w:rFonts w:eastAsia="Times New Roman" w:cs="Times New Roman"/>
                <w:b/>
              </w:rPr>
            </w:pPr>
            <w:r w:rsidRPr="00777A6E">
              <w:rPr>
                <w:b/>
              </w:rPr>
              <w:t>TN Reduction (</w:t>
            </w:r>
            <w:proofErr w:type="spellStart"/>
            <w:r w:rsidRPr="00777A6E">
              <w:rPr>
                <w:b/>
              </w:rPr>
              <w:t>lbs</w:t>
            </w:r>
            <w:proofErr w:type="spellEnd"/>
            <w:r w:rsidRPr="00777A6E">
              <w:rPr>
                <w:b/>
              </w:rPr>
              <w:t>/</w:t>
            </w:r>
            <w:proofErr w:type="spellStart"/>
            <w:r w:rsidRPr="00777A6E">
              <w:rPr>
                <w:b/>
              </w:rPr>
              <w:t>yr</w:t>
            </w:r>
            <w:proofErr w:type="spellEnd"/>
            <w:r w:rsidRPr="00777A6E">
              <w:rPr>
                <w:b/>
              </w:rPr>
              <w:t>)</w:t>
            </w:r>
          </w:p>
        </w:tc>
        <w:tc>
          <w:tcPr>
            <w:tcW w:w="0" w:type="auto"/>
            <w:shd w:val="clear" w:color="auto" w:fill="BDD6EE"/>
            <w:vAlign w:val="bottom"/>
          </w:tcPr>
          <w:p w14:paraId="6432A902" w14:textId="15B12274" w:rsidR="00777A6E" w:rsidRPr="00777A6E" w:rsidRDefault="00777A6E">
            <w:pPr>
              <w:spacing w:after="0" w:line="240" w:lineRule="auto"/>
              <w:jc w:val="center"/>
              <w:rPr>
                <w:rFonts w:eastAsia="Times New Roman" w:cs="Times New Roman"/>
                <w:b/>
              </w:rPr>
            </w:pPr>
            <w:r w:rsidRPr="00777A6E">
              <w:rPr>
                <w:b/>
              </w:rPr>
              <w:t>DEP Contract Agreement Number</w:t>
            </w:r>
          </w:p>
        </w:tc>
        <w:tc>
          <w:tcPr>
            <w:tcW w:w="0" w:type="auto"/>
            <w:shd w:val="clear" w:color="auto" w:fill="BDD6EE"/>
            <w:vAlign w:val="bottom"/>
          </w:tcPr>
          <w:p w14:paraId="013C3444" w14:textId="47838439" w:rsidR="00777A6E" w:rsidRPr="00777A6E" w:rsidRDefault="00777A6E">
            <w:pPr>
              <w:spacing w:after="0" w:line="240" w:lineRule="auto"/>
              <w:jc w:val="center"/>
              <w:rPr>
                <w:rFonts w:eastAsia="Times New Roman" w:cs="Times New Roman"/>
                <w:b/>
              </w:rPr>
            </w:pPr>
            <w:r w:rsidRPr="00777A6E">
              <w:rPr>
                <w:b/>
              </w:rPr>
              <w:t>Cost</w:t>
            </w:r>
          </w:p>
        </w:tc>
        <w:tc>
          <w:tcPr>
            <w:tcW w:w="0" w:type="auto"/>
            <w:shd w:val="clear" w:color="auto" w:fill="BDD6EE"/>
            <w:vAlign w:val="bottom"/>
          </w:tcPr>
          <w:p w14:paraId="5756EA64" w14:textId="77777777" w:rsidR="00F15305" w:rsidRDefault="00777A6E">
            <w:pPr>
              <w:spacing w:after="0" w:line="240" w:lineRule="auto"/>
              <w:jc w:val="center"/>
              <w:rPr>
                <w:b/>
              </w:rPr>
            </w:pPr>
            <w:r w:rsidRPr="00777A6E">
              <w:rPr>
                <w:b/>
              </w:rPr>
              <w:t xml:space="preserve">Cost Annual </w:t>
            </w:r>
          </w:p>
          <w:p w14:paraId="0F52C3C3" w14:textId="348E6F77" w:rsidR="00777A6E" w:rsidRPr="00777A6E" w:rsidRDefault="00777A6E">
            <w:pPr>
              <w:spacing w:after="0" w:line="240" w:lineRule="auto"/>
              <w:jc w:val="center"/>
              <w:rPr>
                <w:rFonts w:eastAsia="Times New Roman" w:cs="Times New Roman"/>
                <w:b/>
              </w:rPr>
            </w:pPr>
            <w:r w:rsidRPr="00777A6E">
              <w:rPr>
                <w:b/>
              </w:rPr>
              <w:t>O&amp;M</w:t>
            </w:r>
          </w:p>
        </w:tc>
        <w:tc>
          <w:tcPr>
            <w:tcW w:w="0" w:type="auto"/>
            <w:shd w:val="clear" w:color="auto" w:fill="BDD6EE"/>
            <w:vAlign w:val="bottom"/>
          </w:tcPr>
          <w:p w14:paraId="07899251" w14:textId="57F495DC" w:rsidR="00777A6E" w:rsidRPr="00777A6E" w:rsidRDefault="00777A6E">
            <w:pPr>
              <w:spacing w:after="0" w:line="240" w:lineRule="auto"/>
              <w:jc w:val="center"/>
              <w:rPr>
                <w:rFonts w:eastAsia="Times New Roman" w:cs="Times New Roman"/>
                <w:b/>
              </w:rPr>
            </w:pPr>
            <w:r w:rsidRPr="00777A6E">
              <w:rPr>
                <w:b/>
              </w:rPr>
              <w:t>Funding Source</w:t>
            </w:r>
          </w:p>
        </w:tc>
        <w:tc>
          <w:tcPr>
            <w:tcW w:w="0" w:type="auto"/>
            <w:shd w:val="clear" w:color="auto" w:fill="BDD6EE"/>
            <w:vAlign w:val="bottom"/>
          </w:tcPr>
          <w:p w14:paraId="56A5F729" w14:textId="5D260172" w:rsidR="00777A6E" w:rsidRPr="00777A6E" w:rsidRDefault="00777A6E">
            <w:pPr>
              <w:spacing w:after="0" w:line="240" w:lineRule="auto"/>
              <w:jc w:val="center"/>
              <w:rPr>
                <w:rFonts w:eastAsia="Times New Roman" w:cs="Times New Roman"/>
                <w:b/>
              </w:rPr>
            </w:pPr>
            <w:r w:rsidRPr="00777A6E">
              <w:rPr>
                <w:b/>
              </w:rPr>
              <w:t>Partners</w:t>
            </w:r>
          </w:p>
        </w:tc>
      </w:tr>
      <w:tr w:rsidR="007E16F3" w:rsidRPr="006E6D3B" w14:paraId="7385A8DF" w14:textId="3807B803" w:rsidTr="00574F62">
        <w:trPr>
          <w:trHeight w:val="20"/>
          <w:jc w:val="center"/>
        </w:trPr>
        <w:tc>
          <w:tcPr>
            <w:tcW w:w="0" w:type="auto"/>
            <w:vAlign w:val="center"/>
          </w:tcPr>
          <w:p w14:paraId="39B275BA" w14:textId="27FEADB2" w:rsidR="00777A6E" w:rsidRPr="006E6D3B" w:rsidRDefault="00777A6E" w:rsidP="00777A6E">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31A5A831" w14:textId="5622C8A1" w:rsidR="00777A6E" w:rsidRPr="007B0CE1" w:rsidRDefault="00777A6E" w:rsidP="00777A6E">
            <w:pPr>
              <w:spacing w:after="0" w:line="240" w:lineRule="auto"/>
              <w:jc w:val="center"/>
              <w:rPr>
                <w:rFonts w:eastAsia="Times New Roman" w:cs="Times New Roman"/>
                <w:b/>
                <w:color w:val="000000"/>
              </w:rPr>
            </w:pPr>
            <w:r w:rsidRPr="007B0CE1">
              <w:rPr>
                <w:b/>
                <w:color w:val="000000"/>
              </w:rPr>
              <w:t>FM-01</w:t>
            </w:r>
          </w:p>
        </w:tc>
        <w:tc>
          <w:tcPr>
            <w:tcW w:w="1728" w:type="dxa"/>
            <w:shd w:val="clear" w:color="auto" w:fill="auto"/>
            <w:vAlign w:val="center"/>
            <w:hideMark/>
          </w:tcPr>
          <w:p w14:paraId="3B32396A" w14:textId="7CF9F268" w:rsidR="00777A6E" w:rsidRPr="006E6D3B" w:rsidRDefault="00777A6E" w:rsidP="00777A6E">
            <w:pPr>
              <w:spacing w:after="0" w:line="240" w:lineRule="auto"/>
              <w:jc w:val="center"/>
              <w:rPr>
                <w:rFonts w:eastAsia="Times New Roman" w:cs="Times New Roman"/>
                <w:color w:val="000000"/>
              </w:rPr>
            </w:pPr>
            <w:proofErr w:type="spellStart"/>
            <w:r>
              <w:rPr>
                <w:color w:val="000000"/>
              </w:rPr>
              <w:t>Manuels</w:t>
            </w:r>
            <w:proofErr w:type="spellEnd"/>
            <w:r>
              <w:rPr>
                <w:color w:val="000000"/>
              </w:rPr>
              <w:t xml:space="preserve"> Branch Watershed Imp.</w:t>
            </w:r>
          </w:p>
        </w:tc>
        <w:tc>
          <w:tcPr>
            <w:tcW w:w="2448" w:type="dxa"/>
            <w:shd w:val="clear" w:color="auto" w:fill="auto"/>
            <w:vAlign w:val="center"/>
            <w:hideMark/>
          </w:tcPr>
          <w:p w14:paraId="10D17AA4" w14:textId="67EF400D" w:rsidR="00777A6E" w:rsidRPr="006E6D3B" w:rsidRDefault="00777A6E" w:rsidP="00777A6E">
            <w:pPr>
              <w:spacing w:after="0" w:line="240" w:lineRule="auto"/>
              <w:jc w:val="center"/>
              <w:rPr>
                <w:rFonts w:eastAsia="Times New Roman" w:cs="Times New Roman"/>
                <w:color w:val="000000"/>
              </w:rPr>
            </w:pPr>
            <w:r>
              <w:rPr>
                <w:color w:val="000000"/>
              </w:rPr>
              <w:t>Exfiltration trenches.</w:t>
            </w:r>
          </w:p>
        </w:tc>
        <w:tc>
          <w:tcPr>
            <w:tcW w:w="0" w:type="auto"/>
            <w:shd w:val="clear" w:color="auto" w:fill="auto"/>
            <w:vAlign w:val="center"/>
            <w:hideMark/>
          </w:tcPr>
          <w:p w14:paraId="4F5AA4F8" w14:textId="226D3940" w:rsidR="00777A6E" w:rsidRPr="006E6D3B" w:rsidRDefault="00777A6E" w:rsidP="00777A6E">
            <w:pPr>
              <w:spacing w:after="0" w:line="240" w:lineRule="auto"/>
              <w:jc w:val="center"/>
              <w:rPr>
                <w:rFonts w:eastAsia="Times New Roman" w:cs="Times New Roman"/>
                <w:color w:val="000000"/>
              </w:rPr>
            </w:pPr>
            <w:r>
              <w:rPr>
                <w:color w:val="000000"/>
              </w:rPr>
              <w:t>Exfiltration Trench</w:t>
            </w:r>
          </w:p>
        </w:tc>
        <w:tc>
          <w:tcPr>
            <w:tcW w:w="0" w:type="auto"/>
            <w:shd w:val="clear" w:color="auto" w:fill="auto"/>
            <w:noWrap/>
            <w:vAlign w:val="center"/>
            <w:hideMark/>
          </w:tcPr>
          <w:p w14:paraId="63778B31" w14:textId="73F1AA48"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7C23D37A" w14:textId="425AA9FF" w:rsidR="00777A6E" w:rsidRPr="006E6D3B" w:rsidRDefault="00777A6E" w:rsidP="00777A6E">
            <w:pPr>
              <w:spacing w:after="0" w:line="240" w:lineRule="auto"/>
              <w:jc w:val="center"/>
              <w:rPr>
                <w:rFonts w:eastAsia="Times New Roman" w:cs="Times New Roman"/>
                <w:color w:val="000000"/>
              </w:rPr>
            </w:pPr>
            <w:r>
              <w:rPr>
                <w:color w:val="000000"/>
              </w:rPr>
              <w:t>125</w:t>
            </w:r>
          </w:p>
        </w:tc>
        <w:tc>
          <w:tcPr>
            <w:tcW w:w="0" w:type="auto"/>
            <w:shd w:val="clear" w:color="auto" w:fill="auto"/>
            <w:noWrap/>
            <w:vAlign w:val="center"/>
            <w:hideMark/>
          </w:tcPr>
          <w:p w14:paraId="0574F91E" w14:textId="2F953FC7" w:rsidR="00777A6E" w:rsidRPr="006E6D3B" w:rsidRDefault="00777A6E" w:rsidP="00777A6E">
            <w:pPr>
              <w:spacing w:after="0" w:line="240" w:lineRule="auto"/>
              <w:jc w:val="center"/>
              <w:rPr>
                <w:rFonts w:eastAsia="Times New Roman" w:cs="Times New Roman"/>
                <w:color w:val="000000"/>
              </w:rPr>
            </w:pPr>
            <w:r>
              <w:rPr>
                <w:color w:val="000000"/>
              </w:rPr>
              <w:t>836</w:t>
            </w:r>
          </w:p>
        </w:tc>
        <w:tc>
          <w:tcPr>
            <w:tcW w:w="0" w:type="auto"/>
            <w:vAlign w:val="center"/>
          </w:tcPr>
          <w:p w14:paraId="0D0D605C" w14:textId="5BE3D8C7"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0FE532E1" w14:textId="4F001EE3"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4EB6274" w14:textId="52ADC713"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0F30D3CA" w14:textId="76909211"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B2B15F2" w14:textId="234098C7"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081D7C12" w14:textId="5EF5A9FF" w:rsidTr="00574F62">
        <w:trPr>
          <w:trHeight w:val="20"/>
          <w:jc w:val="center"/>
        </w:trPr>
        <w:tc>
          <w:tcPr>
            <w:tcW w:w="0" w:type="auto"/>
            <w:vAlign w:val="center"/>
          </w:tcPr>
          <w:p w14:paraId="5A197FA1" w14:textId="3F8E7842" w:rsidR="00777A6E" w:rsidRPr="006E6D3B" w:rsidRDefault="00777A6E" w:rsidP="00777A6E">
            <w:pPr>
              <w:spacing w:after="0" w:line="240" w:lineRule="auto"/>
              <w:jc w:val="center"/>
              <w:rPr>
                <w:rFonts w:eastAsia="Times New Roman" w:cs="Times New Roman"/>
                <w:b/>
                <w:color w:val="000000"/>
              </w:rPr>
            </w:pPr>
            <w:r>
              <w:rPr>
                <w:color w:val="000000"/>
              </w:rPr>
              <w:t>N/A</w:t>
            </w:r>
          </w:p>
        </w:tc>
        <w:tc>
          <w:tcPr>
            <w:tcW w:w="0" w:type="auto"/>
            <w:shd w:val="clear" w:color="auto" w:fill="auto"/>
            <w:noWrap/>
            <w:vAlign w:val="center"/>
            <w:hideMark/>
          </w:tcPr>
          <w:p w14:paraId="69AC5CF5" w14:textId="716993A7" w:rsidR="00777A6E" w:rsidRPr="007B0CE1" w:rsidRDefault="00777A6E" w:rsidP="00777A6E">
            <w:pPr>
              <w:spacing w:after="0" w:line="240" w:lineRule="auto"/>
              <w:jc w:val="center"/>
              <w:rPr>
                <w:rFonts w:eastAsia="Times New Roman" w:cs="Times New Roman"/>
                <w:b/>
                <w:color w:val="000000"/>
              </w:rPr>
            </w:pPr>
            <w:r w:rsidRPr="007B0CE1">
              <w:rPr>
                <w:b/>
                <w:color w:val="000000"/>
              </w:rPr>
              <w:t>FM-02</w:t>
            </w:r>
          </w:p>
        </w:tc>
        <w:tc>
          <w:tcPr>
            <w:tcW w:w="1728" w:type="dxa"/>
            <w:shd w:val="clear" w:color="auto" w:fill="auto"/>
            <w:vAlign w:val="center"/>
            <w:hideMark/>
          </w:tcPr>
          <w:p w14:paraId="14771D37" w14:textId="46D23B3F" w:rsidR="00777A6E" w:rsidRPr="006E6D3B" w:rsidRDefault="00777A6E" w:rsidP="00777A6E">
            <w:pPr>
              <w:spacing w:after="0" w:line="240" w:lineRule="auto"/>
              <w:jc w:val="center"/>
              <w:rPr>
                <w:rFonts w:eastAsia="Times New Roman" w:cs="Times New Roman"/>
                <w:color w:val="000000"/>
              </w:rPr>
            </w:pPr>
            <w:r>
              <w:rPr>
                <w:color w:val="000000"/>
              </w:rPr>
              <w:t>Education Efforts</w:t>
            </w:r>
          </w:p>
        </w:tc>
        <w:tc>
          <w:tcPr>
            <w:tcW w:w="2448" w:type="dxa"/>
            <w:shd w:val="clear" w:color="auto" w:fill="auto"/>
            <w:vAlign w:val="center"/>
            <w:hideMark/>
          </w:tcPr>
          <w:p w14:paraId="38A88446" w14:textId="149E001C" w:rsidR="00777A6E" w:rsidRPr="006E6D3B" w:rsidRDefault="00777A6E" w:rsidP="00777A6E">
            <w:pPr>
              <w:spacing w:after="0" w:line="240" w:lineRule="auto"/>
              <w:jc w:val="center"/>
              <w:rPr>
                <w:rFonts w:eastAsia="Times New Roman" w:cs="Times New Roman"/>
                <w:color w:val="000000"/>
              </w:rPr>
            </w:pPr>
            <w:r>
              <w:rPr>
                <w:color w:val="000000"/>
              </w:rPr>
              <w:t>FYN, fertilizer ordinance, pamphlets, PSAs, website, illicit discharge program.</w:t>
            </w:r>
          </w:p>
        </w:tc>
        <w:tc>
          <w:tcPr>
            <w:tcW w:w="0" w:type="auto"/>
            <w:shd w:val="clear" w:color="auto" w:fill="auto"/>
            <w:vAlign w:val="center"/>
            <w:hideMark/>
          </w:tcPr>
          <w:p w14:paraId="33E73B3C" w14:textId="4B0C83AE" w:rsidR="00777A6E" w:rsidRPr="006E6D3B" w:rsidRDefault="00777A6E" w:rsidP="00777A6E">
            <w:pPr>
              <w:spacing w:after="0" w:line="240" w:lineRule="auto"/>
              <w:jc w:val="center"/>
              <w:rPr>
                <w:rFonts w:eastAsia="Times New Roman" w:cs="Times New Roman"/>
                <w:color w:val="000000"/>
              </w:rPr>
            </w:pPr>
            <w:r>
              <w:rPr>
                <w:color w:val="000000"/>
              </w:rPr>
              <w:t>Education Efforts</w:t>
            </w:r>
          </w:p>
        </w:tc>
        <w:tc>
          <w:tcPr>
            <w:tcW w:w="0" w:type="auto"/>
            <w:shd w:val="clear" w:color="auto" w:fill="auto"/>
            <w:noWrap/>
            <w:vAlign w:val="center"/>
            <w:hideMark/>
          </w:tcPr>
          <w:p w14:paraId="48D8436A" w14:textId="25DF38EA"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2B9F1273" w14:textId="6593B70A" w:rsidR="00777A6E" w:rsidRPr="006E6D3B" w:rsidRDefault="00777A6E" w:rsidP="00777A6E">
            <w:pPr>
              <w:spacing w:after="0" w:line="240" w:lineRule="auto"/>
              <w:jc w:val="center"/>
              <w:rPr>
                <w:rFonts w:eastAsia="Times New Roman" w:cs="Times New Roman"/>
                <w:color w:val="000000"/>
              </w:rPr>
            </w:pPr>
            <w:r>
              <w:rPr>
                <w:color w:val="000000"/>
              </w:rPr>
              <w:t>N/A</w:t>
            </w:r>
          </w:p>
        </w:tc>
        <w:tc>
          <w:tcPr>
            <w:tcW w:w="0" w:type="auto"/>
            <w:shd w:val="clear" w:color="auto" w:fill="auto"/>
            <w:noWrap/>
            <w:vAlign w:val="center"/>
            <w:hideMark/>
          </w:tcPr>
          <w:p w14:paraId="1093908F" w14:textId="6E60B569" w:rsidR="00777A6E" w:rsidRPr="006E6D3B" w:rsidRDefault="00777A6E" w:rsidP="00777A6E">
            <w:pPr>
              <w:spacing w:after="0" w:line="240" w:lineRule="auto"/>
              <w:jc w:val="center"/>
              <w:rPr>
                <w:rFonts w:eastAsia="Times New Roman" w:cs="Times New Roman"/>
                <w:color w:val="000000"/>
              </w:rPr>
            </w:pPr>
            <w:r>
              <w:rPr>
                <w:color w:val="000000"/>
              </w:rPr>
              <w:t>2,101</w:t>
            </w:r>
          </w:p>
        </w:tc>
        <w:tc>
          <w:tcPr>
            <w:tcW w:w="0" w:type="auto"/>
            <w:vAlign w:val="center"/>
          </w:tcPr>
          <w:p w14:paraId="20C4DEAB" w14:textId="0031D4DA"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C25827F" w14:textId="12BF5869"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0664357A" w14:textId="51AF63E0"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01873B5" w14:textId="5097654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187879D" w14:textId="5B14CC66"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54AE6CA7" w14:textId="176A3BB3" w:rsidTr="00574F62">
        <w:trPr>
          <w:trHeight w:val="20"/>
          <w:jc w:val="center"/>
        </w:trPr>
        <w:tc>
          <w:tcPr>
            <w:tcW w:w="0" w:type="auto"/>
            <w:vAlign w:val="center"/>
          </w:tcPr>
          <w:p w14:paraId="48CD55C5" w14:textId="774F2824" w:rsidR="00777A6E" w:rsidRPr="006E6D3B" w:rsidRDefault="00777A6E" w:rsidP="00777A6E">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6E2D61E7" w14:textId="1E4AF952" w:rsidR="00777A6E" w:rsidRPr="007B0CE1" w:rsidRDefault="00777A6E" w:rsidP="00777A6E">
            <w:pPr>
              <w:spacing w:after="0" w:line="240" w:lineRule="auto"/>
              <w:jc w:val="center"/>
              <w:rPr>
                <w:rFonts w:eastAsia="Times New Roman" w:cs="Times New Roman"/>
                <w:b/>
                <w:color w:val="000000"/>
              </w:rPr>
            </w:pPr>
            <w:r w:rsidRPr="007B0CE1">
              <w:rPr>
                <w:b/>
                <w:color w:val="000000"/>
              </w:rPr>
              <w:t>FM-03</w:t>
            </w:r>
          </w:p>
        </w:tc>
        <w:tc>
          <w:tcPr>
            <w:tcW w:w="1728" w:type="dxa"/>
            <w:shd w:val="clear" w:color="auto" w:fill="auto"/>
            <w:vAlign w:val="center"/>
            <w:hideMark/>
          </w:tcPr>
          <w:p w14:paraId="5E11D0EE" w14:textId="47F25812" w:rsidR="00777A6E" w:rsidRPr="006E6D3B" w:rsidRDefault="00777A6E" w:rsidP="00777A6E">
            <w:pPr>
              <w:spacing w:after="0" w:line="240" w:lineRule="auto"/>
              <w:jc w:val="center"/>
              <w:rPr>
                <w:rFonts w:eastAsia="Times New Roman" w:cs="Times New Roman"/>
                <w:color w:val="000000"/>
              </w:rPr>
            </w:pPr>
            <w:r>
              <w:rPr>
                <w:color w:val="000000"/>
              </w:rPr>
              <w:t xml:space="preserve">Utility </w:t>
            </w:r>
            <w:r w:rsidR="004F5F67">
              <w:rPr>
                <w:color w:val="000000"/>
              </w:rPr>
              <w:t xml:space="preserve">and </w:t>
            </w:r>
            <w:r>
              <w:rPr>
                <w:color w:val="000000"/>
              </w:rPr>
              <w:t>Streetscape Improvements</w:t>
            </w:r>
          </w:p>
        </w:tc>
        <w:tc>
          <w:tcPr>
            <w:tcW w:w="2448" w:type="dxa"/>
            <w:shd w:val="clear" w:color="auto" w:fill="auto"/>
            <w:vAlign w:val="center"/>
            <w:hideMark/>
          </w:tcPr>
          <w:p w14:paraId="6C891798" w14:textId="62F1BEB0" w:rsidR="00777A6E" w:rsidRPr="006E6D3B" w:rsidRDefault="00777A6E" w:rsidP="00777A6E">
            <w:pPr>
              <w:spacing w:after="0" w:line="240" w:lineRule="auto"/>
              <w:jc w:val="center"/>
              <w:rPr>
                <w:rFonts w:eastAsia="Times New Roman" w:cs="Times New Roman"/>
                <w:color w:val="000000"/>
              </w:rPr>
            </w:pPr>
            <w:r>
              <w:rPr>
                <w:color w:val="000000"/>
              </w:rPr>
              <w:t xml:space="preserve">Installation of </w:t>
            </w:r>
            <w:proofErr w:type="spellStart"/>
            <w:r>
              <w:rPr>
                <w:color w:val="000000"/>
              </w:rPr>
              <w:t>Stormceptors</w:t>
            </w:r>
            <w:proofErr w:type="spellEnd"/>
            <w:r>
              <w:rPr>
                <w:color w:val="000000"/>
              </w:rPr>
              <w:t>™.</w:t>
            </w:r>
          </w:p>
        </w:tc>
        <w:tc>
          <w:tcPr>
            <w:tcW w:w="0" w:type="auto"/>
            <w:shd w:val="clear" w:color="auto" w:fill="auto"/>
            <w:vAlign w:val="center"/>
            <w:hideMark/>
          </w:tcPr>
          <w:p w14:paraId="625B19F4" w14:textId="38308D3B" w:rsidR="00777A6E" w:rsidRPr="006E6D3B" w:rsidRDefault="00777A6E" w:rsidP="00777A6E">
            <w:pPr>
              <w:spacing w:after="0" w:line="240" w:lineRule="auto"/>
              <w:jc w:val="center"/>
              <w:rPr>
                <w:rFonts w:eastAsia="Times New Roman" w:cs="Times New Roman"/>
                <w:color w:val="000000"/>
              </w:rPr>
            </w:pPr>
            <w:proofErr w:type="spellStart"/>
            <w:r>
              <w:rPr>
                <w:color w:val="000000"/>
              </w:rPr>
              <w:t>Stormceptor</w:t>
            </w:r>
            <w:r>
              <w:rPr>
                <w:color w:val="000000"/>
                <w:vertAlign w:val="superscript"/>
              </w:rPr>
              <w:t>TM</w:t>
            </w:r>
            <w:proofErr w:type="spellEnd"/>
            <w:r>
              <w:rPr>
                <w:color w:val="000000"/>
                <w:vertAlign w:val="superscript"/>
              </w:rPr>
              <w:t xml:space="preserve"> </w:t>
            </w:r>
            <w:r>
              <w:rPr>
                <w:color w:val="000000"/>
              </w:rPr>
              <w:t>Unit</w:t>
            </w:r>
          </w:p>
        </w:tc>
        <w:tc>
          <w:tcPr>
            <w:tcW w:w="0" w:type="auto"/>
            <w:shd w:val="clear" w:color="auto" w:fill="auto"/>
            <w:noWrap/>
            <w:vAlign w:val="center"/>
            <w:hideMark/>
          </w:tcPr>
          <w:p w14:paraId="5BFF89AB" w14:textId="513D2AB5"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755151C4" w14:textId="302276D2" w:rsidR="00777A6E" w:rsidRPr="006E6D3B" w:rsidRDefault="00777A6E" w:rsidP="00777A6E">
            <w:pPr>
              <w:spacing w:after="0" w:line="240" w:lineRule="auto"/>
              <w:jc w:val="center"/>
              <w:rPr>
                <w:rFonts w:eastAsia="Times New Roman" w:cs="Times New Roman"/>
                <w:color w:val="000000"/>
              </w:rPr>
            </w:pPr>
            <w:r>
              <w:rPr>
                <w:color w:val="000000"/>
              </w:rPr>
              <w:t>118</w:t>
            </w:r>
          </w:p>
        </w:tc>
        <w:tc>
          <w:tcPr>
            <w:tcW w:w="0" w:type="auto"/>
            <w:shd w:val="clear" w:color="auto" w:fill="auto"/>
            <w:noWrap/>
            <w:vAlign w:val="center"/>
            <w:hideMark/>
          </w:tcPr>
          <w:p w14:paraId="4BBAB494" w14:textId="536A8055" w:rsidR="00777A6E" w:rsidRPr="006E6D3B" w:rsidRDefault="00777A6E" w:rsidP="00777A6E">
            <w:pPr>
              <w:spacing w:after="0" w:line="240" w:lineRule="auto"/>
              <w:jc w:val="center"/>
              <w:rPr>
                <w:rFonts w:eastAsia="Times New Roman" w:cs="Times New Roman"/>
                <w:color w:val="000000"/>
              </w:rPr>
            </w:pPr>
            <w:r>
              <w:rPr>
                <w:color w:val="000000"/>
              </w:rPr>
              <w:t>40</w:t>
            </w:r>
          </w:p>
        </w:tc>
        <w:tc>
          <w:tcPr>
            <w:tcW w:w="0" w:type="auto"/>
            <w:vAlign w:val="center"/>
          </w:tcPr>
          <w:p w14:paraId="619FDD4A" w14:textId="37297D69"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3E45E1B1" w14:textId="4DBCFAF0"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9EA6ADF" w14:textId="65F3A233"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41FFFBF" w14:textId="49AE2B93"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6180F534" w14:textId="39CA7082"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6AC078CF" w14:textId="2B4BA80E" w:rsidTr="00574F62">
        <w:trPr>
          <w:trHeight w:val="20"/>
          <w:jc w:val="center"/>
        </w:trPr>
        <w:tc>
          <w:tcPr>
            <w:tcW w:w="0" w:type="auto"/>
            <w:vAlign w:val="center"/>
          </w:tcPr>
          <w:p w14:paraId="70CFD939" w14:textId="3EA71CA6" w:rsidR="00777A6E" w:rsidRPr="006E6D3B" w:rsidRDefault="00777A6E" w:rsidP="00777A6E">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428B292C" w14:textId="06B12634" w:rsidR="00777A6E" w:rsidRPr="007B0CE1" w:rsidRDefault="00777A6E" w:rsidP="00777A6E">
            <w:pPr>
              <w:spacing w:after="0" w:line="240" w:lineRule="auto"/>
              <w:jc w:val="center"/>
              <w:rPr>
                <w:rFonts w:eastAsia="Times New Roman" w:cs="Times New Roman"/>
                <w:b/>
                <w:color w:val="000000"/>
              </w:rPr>
            </w:pPr>
            <w:r w:rsidRPr="007B0CE1">
              <w:rPr>
                <w:b/>
                <w:color w:val="000000"/>
              </w:rPr>
              <w:t>FM-04</w:t>
            </w:r>
          </w:p>
        </w:tc>
        <w:tc>
          <w:tcPr>
            <w:tcW w:w="1728" w:type="dxa"/>
            <w:shd w:val="clear" w:color="auto" w:fill="auto"/>
            <w:vAlign w:val="center"/>
            <w:hideMark/>
          </w:tcPr>
          <w:p w14:paraId="6FB7430A" w14:textId="5FDB8A07" w:rsidR="00777A6E" w:rsidRPr="006E6D3B" w:rsidRDefault="00777A6E" w:rsidP="00777A6E">
            <w:pPr>
              <w:spacing w:after="0" w:line="240" w:lineRule="auto"/>
              <w:jc w:val="center"/>
              <w:rPr>
                <w:rFonts w:eastAsia="Times New Roman" w:cs="Times New Roman"/>
                <w:color w:val="000000"/>
              </w:rPr>
            </w:pPr>
            <w:proofErr w:type="spellStart"/>
            <w:r>
              <w:rPr>
                <w:color w:val="000000"/>
              </w:rPr>
              <w:t>Manuels</w:t>
            </w:r>
            <w:proofErr w:type="spellEnd"/>
            <w:r>
              <w:rPr>
                <w:color w:val="000000"/>
              </w:rPr>
              <w:t xml:space="preserve"> Branch Siltation Structures</w:t>
            </w:r>
          </w:p>
        </w:tc>
        <w:tc>
          <w:tcPr>
            <w:tcW w:w="2448" w:type="dxa"/>
            <w:shd w:val="clear" w:color="auto" w:fill="auto"/>
            <w:vAlign w:val="center"/>
            <w:hideMark/>
          </w:tcPr>
          <w:p w14:paraId="6493D077" w14:textId="0874A10E" w:rsidR="00777A6E" w:rsidRPr="006E6D3B" w:rsidRDefault="00777A6E" w:rsidP="00777A6E">
            <w:pPr>
              <w:spacing w:after="0" w:line="240" w:lineRule="auto"/>
              <w:jc w:val="center"/>
              <w:rPr>
                <w:rFonts w:eastAsia="Times New Roman" w:cs="Times New Roman"/>
                <w:color w:val="000000"/>
              </w:rPr>
            </w:pPr>
            <w:r>
              <w:rPr>
                <w:color w:val="000000"/>
              </w:rPr>
              <w:t>Installation of siltation structure designed to receive incoming flow, reduce its velocity</w:t>
            </w:r>
            <w:r w:rsidR="00E00C03">
              <w:rPr>
                <w:color w:val="000000"/>
              </w:rPr>
              <w:t>,</w:t>
            </w:r>
            <w:r>
              <w:rPr>
                <w:color w:val="000000"/>
              </w:rPr>
              <w:t xml:space="preserve"> and allow for settling of suspended particles.</w:t>
            </w:r>
          </w:p>
        </w:tc>
        <w:tc>
          <w:tcPr>
            <w:tcW w:w="0" w:type="auto"/>
            <w:shd w:val="clear" w:color="auto" w:fill="auto"/>
            <w:vAlign w:val="center"/>
          </w:tcPr>
          <w:p w14:paraId="15B14C8F" w14:textId="7F062484" w:rsidR="00777A6E" w:rsidRPr="006E6D3B" w:rsidRDefault="00777A6E" w:rsidP="00777A6E">
            <w:pPr>
              <w:spacing w:after="0" w:line="240" w:lineRule="auto"/>
              <w:jc w:val="center"/>
              <w:rPr>
                <w:rFonts w:eastAsia="Times New Roman" w:cs="Times New Roman"/>
                <w:color w:val="000000"/>
              </w:rPr>
            </w:pPr>
            <w:r>
              <w:rPr>
                <w:color w:val="000000"/>
              </w:rPr>
              <w:t>Control Structure</w:t>
            </w:r>
          </w:p>
        </w:tc>
        <w:tc>
          <w:tcPr>
            <w:tcW w:w="0" w:type="auto"/>
            <w:shd w:val="clear" w:color="auto" w:fill="auto"/>
            <w:noWrap/>
            <w:vAlign w:val="center"/>
            <w:hideMark/>
          </w:tcPr>
          <w:p w14:paraId="4DD2CFEF" w14:textId="732606E1"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2B7FD054" w14:textId="5F7C81A5" w:rsidR="00777A6E" w:rsidRPr="006E6D3B" w:rsidRDefault="00777A6E" w:rsidP="00777A6E">
            <w:pPr>
              <w:spacing w:after="0" w:line="240" w:lineRule="auto"/>
              <w:jc w:val="center"/>
              <w:rPr>
                <w:rFonts w:eastAsia="Times New Roman" w:cs="Times New Roman"/>
                <w:color w:val="000000"/>
              </w:rPr>
            </w:pPr>
            <w:r>
              <w:rPr>
                <w:color w:val="000000"/>
              </w:rPr>
              <w:t>643</w:t>
            </w:r>
          </w:p>
        </w:tc>
        <w:tc>
          <w:tcPr>
            <w:tcW w:w="0" w:type="auto"/>
            <w:shd w:val="clear" w:color="auto" w:fill="auto"/>
            <w:noWrap/>
            <w:vAlign w:val="center"/>
            <w:hideMark/>
          </w:tcPr>
          <w:p w14:paraId="6167EB73" w14:textId="2F9B8F14" w:rsidR="00777A6E" w:rsidRPr="006E6D3B" w:rsidRDefault="00777A6E" w:rsidP="00777A6E">
            <w:pPr>
              <w:spacing w:after="0" w:line="240" w:lineRule="auto"/>
              <w:jc w:val="center"/>
              <w:rPr>
                <w:rFonts w:eastAsia="Times New Roman" w:cs="Times New Roman"/>
                <w:color w:val="000000"/>
              </w:rPr>
            </w:pPr>
            <w:r>
              <w:rPr>
                <w:color w:val="000000"/>
              </w:rPr>
              <w:t>1,078</w:t>
            </w:r>
          </w:p>
        </w:tc>
        <w:tc>
          <w:tcPr>
            <w:tcW w:w="0" w:type="auto"/>
            <w:vAlign w:val="center"/>
          </w:tcPr>
          <w:p w14:paraId="1213C9C4" w14:textId="264AF75B"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D556BD6" w14:textId="2500268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219B34A" w14:textId="11D2623C"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CAA23D2" w14:textId="4F0F47D3"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07AE499" w14:textId="69FC4DDD"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43C0CABF" w14:textId="55A08E4F" w:rsidTr="00574F62">
        <w:trPr>
          <w:trHeight w:val="20"/>
          <w:jc w:val="center"/>
        </w:trPr>
        <w:tc>
          <w:tcPr>
            <w:tcW w:w="0" w:type="auto"/>
            <w:vAlign w:val="center"/>
          </w:tcPr>
          <w:p w14:paraId="12E23404" w14:textId="11653A67" w:rsidR="00777A6E" w:rsidRPr="006E6D3B" w:rsidRDefault="00777A6E" w:rsidP="00777A6E">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74E79BD3" w14:textId="4DB1507D" w:rsidR="00777A6E" w:rsidRPr="007B0CE1" w:rsidRDefault="00777A6E" w:rsidP="00777A6E">
            <w:pPr>
              <w:spacing w:after="0" w:line="240" w:lineRule="auto"/>
              <w:jc w:val="center"/>
              <w:rPr>
                <w:rFonts w:eastAsia="Times New Roman" w:cs="Times New Roman"/>
                <w:b/>
                <w:color w:val="000000"/>
              </w:rPr>
            </w:pPr>
            <w:r w:rsidRPr="007B0CE1">
              <w:rPr>
                <w:b/>
                <w:color w:val="000000"/>
              </w:rPr>
              <w:t>FM-05</w:t>
            </w:r>
          </w:p>
        </w:tc>
        <w:tc>
          <w:tcPr>
            <w:tcW w:w="1728" w:type="dxa"/>
            <w:shd w:val="clear" w:color="auto" w:fill="auto"/>
            <w:vAlign w:val="center"/>
            <w:hideMark/>
          </w:tcPr>
          <w:p w14:paraId="7451ECCE" w14:textId="404B3F06" w:rsidR="00777A6E" w:rsidRPr="006E6D3B" w:rsidRDefault="00777A6E" w:rsidP="00777A6E">
            <w:pPr>
              <w:spacing w:after="0" w:line="240" w:lineRule="auto"/>
              <w:jc w:val="center"/>
              <w:rPr>
                <w:rFonts w:eastAsia="Times New Roman" w:cs="Times New Roman"/>
                <w:color w:val="000000"/>
              </w:rPr>
            </w:pPr>
            <w:proofErr w:type="spellStart"/>
            <w:r>
              <w:rPr>
                <w:color w:val="000000"/>
              </w:rPr>
              <w:t>Manuels</w:t>
            </w:r>
            <w:proofErr w:type="spellEnd"/>
            <w:r>
              <w:rPr>
                <w:color w:val="000000"/>
              </w:rPr>
              <w:t xml:space="preserve"> Branch Control Structures</w:t>
            </w:r>
          </w:p>
        </w:tc>
        <w:tc>
          <w:tcPr>
            <w:tcW w:w="2448" w:type="dxa"/>
            <w:shd w:val="clear" w:color="auto" w:fill="auto"/>
            <w:vAlign w:val="center"/>
            <w:hideMark/>
          </w:tcPr>
          <w:p w14:paraId="05F67E1F" w14:textId="7EB29E43" w:rsidR="00777A6E" w:rsidRPr="006E6D3B" w:rsidRDefault="00E00C03" w:rsidP="00777A6E">
            <w:pPr>
              <w:spacing w:after="0" w:line="240" w:lineRule="auto"/>
              <w:jc w:val="center"/>
              <w:rPr>
                <w:rFonts w:eastAsia="Times New Roman" w:cs="Times New Roman"/>
                <w:color w:val="000000"/>
              </w:rPr>
            </w:pPr>
            <w:r>
              <w:rPr>
                <w:color w:val="000000"/>
              </w:rPr>
              <w:t>S</w:t>
            </w:r>
            <w:r w:rsidR="00777A6E">
              <w:rPr>
                <w:color w:val="000000"/>
              </w:rPr>
              <w:t>eries of two weirs constructed along Manuel</w:t>
            </w:r>
            <w:r w:rsidR="00FD16DB">
              <w:rPr>
                <w:color w:val="000000"/>
              </w:rPr>
              <w:t>'</w:t>
            </w:r>
            <w:r w:rsidR="00777A6E">
              <w:rPr>
                <w:color w:val="000000"/>
              </w:rPr>
              <w:t>s Branch between Royal Palm Ave</w:t>
            </w:r>
            <w:r>
              <w:rPr>
                <w:color w:val="000000"/>
              </w:rPr>
              <w:t>.</w:t>
            </w:r>
            <w:r w:rsidR="00777A6E">
              <w:rPr>
                <w:color w:val="000000"/>
              </w:rPr>
              <w:t xml:space="preserve"> and Grand Ave</w:t>
            </w:r>
            <w:r>
              <w:rPr>
                <w:color w:val="000000"/>
              </w:rPr>
              <w:t xml:space="preserve">. </w:t>
            </w:r>
            <w:r w:rsidR="00777A6E">
              <w:rPr>
                <w:color w:val="000000"/>
              </w:rPr>
              <w:t>that act as detention structures for purpose of increasing storage and attenuation in canal.</w:t>
            </w:r>
          </w:p>
        </w:tc>
        <w:tc>
          <w:tcPr>
            <w:tcW w:w="0" w:type="auto"/>
            <w:shd w:val="clear" w:color="auto" w:fill="auto"/>
            <w:vAlign w:val="center"/>
          </w:tcPr>
          <w:p w14:paraId="5C51124C" w14:textId="671B4DCB" w:rsidR="00777A6E" w:rsidRPr="006E6D3B" w:rsidRDefault="00777A6E" w:rsidP="00777A6E">
            <w:pPr>
              <w:spacing w:after="0" w:line="240" w:lineRule="auto"/>
              <w:jc w:val="center"/>
              <w:rPr>
                <w:rFonts w:eastAsia="Times New Roman" w:cs="Times New Roman"/>
                <w:color w:val="000000"/>
              </w:rPr>
            </w:pPr>
            <w:r>
              <w:rPr>
                <w:color w:val="000000"/>
              </w:rPr>
              <w:t>Control Structure</w:t>
            </w:r>
          </w:p>
        </w:tc>
        <w:tc>
          <w:tcPr>
            <w:tcW w:w="0" w:type="auto"/>
            <w:shd w:val="clear" w:color="auto" w:fill="auto"/>
            <w:noWrap/>
            <w:vAlign w:val="center"/>
            <w:hideMark/>
          </w:tcPr>
          <w:p w14:paraId="2D37DFCD" w14:textId="790F37D8"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53918E6B" w14:textId="078D73F6" w:rsidR="00777A6E" w:rsidRPr="006E6D3B" w:rsidRDefault="00777A6E" w:rsidP="00777A6E">
            <w:pPr>
              <w:spacing w:after="0" w:line="240" w:lineRule="auto"/>
              <w:jc w:val="center"/>
              <w:rPr>
                <w:rFonts w:eastAsia="Times New Roman" w:cs="Times New Roman"/>
                <w:color w:val="000000"/>
              </w:rPr>
            </w:pPr>
            <w:r>
              <w:rPr>
                <w:color w:val="000000"/>
              </w:rPr>
              <w:t>438</w:t>
            </w:r>
          </w:p>
        </w:tc>
        <w:tc>
          <w:tcPr>
            <w:tcW w:w="0" w:type="auto"/>
            <w:shd w:val="clear" w:color="auto" w:fill="auto"/>
            <w:noWrap/>
            <w:vAlign w:val="center"/>
            <w:hideMark/>
          </w:tcPr>
          <w:p w14:paraId="12117BA3" w14:textId="7F1D7B4E" w:rsidR="00777A6E" w:rsidRPr="006E6D3B" w:rsidRDefault="00777A6E" w:rsidP="00777A6E">
            <w:pPr>
              <w:spacing w:after="0" w:line="240" w:lineRule="auto"/>
              <w:jc w:val="center"/>
              <w:rPr>
                <w:rFonts w:eastAsia="Times New Roman" w:cs="Times New Roman"/>
                <w:color w:val="000000"/>
              </w:rPr>
            </w:pPr>
            <w:r>
              <w:rPr>
                <w:color w:val="000000"/>
              </w:rPr>
              <w:t>2,202</w:t>
            </w:r>
          </w:p>
        </w:tc>
        <w:tc>
          <w:tcPr>
            <w:tcW w:w="0" w:type="auto"/>
            <w:vAlign w:val="center"/>
          </w:tcPr>
          <w:p w14:paraId="7F9876E2" w14:textId="256E69E0"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F362C88" w14:textId="17E081D5"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7DA3FC4E" w14:textId="1AE1787C"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7BA107AE" w14:textId="3653DDBE"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0B80468B" w14:textId="4A6EA5C1"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186CCC4A" w14:textId="531EEDCE" w:rsidTr="00574F62">
        <w:trPr>
          <w:trHeight w:val="20"/>
          <w:jc w:val="center"/>
        </w:trPr>
        <w:tc>
          <w:tcPr>
            <w:tcW w:w="0" w:type="auto"/>
            <w:vAlign w:val="center"/>
          </w:tcPr>
          <w:p w14:paraId="06ADFEC2" w14:textId="2E966E85" w:rsidR="00777A6E" w:rsidRPr="006E6D3B" w:rsidRDefault="00777A6E" w:rsidP="00777A6E">
            <w:pPr>
              <w:spacing w:after="0" w:line="240" w:lineRule="auto"/>
              <w:jc w:val="center"/>
              <w:rPr>
                <w:rFonts w:eastAsia="Times New Roman" w:cs="Times New Roman"/>
                <w:b/>
                <w:color w:val="000000"/>
              </w:rPr>
            </w:pPr>
            <w:r>
              <w:rPr>
                <w:color w:val="000000"/>
              </w:rPr>
              <w:t>Prior to 2012</w:t>
            </w:r>
          </w:p>
        </w:tc>
        <w:tc>
          <w:tcPr>
            <w:tcW w:w="0" w:type="auto"/>
            <w:shd w:val="clear" w:color="auto" w:fill="auto"/>
            <w:noWrap/>
            <w:vAlign w:val="center"/>
            <w:hideMark/>
          </w:tcPr>
          <w:p w14:paraId="562ED382" w14:textId="06B65076" w:rsidR="00777A6E" w:rsidRPr="007B0CE1" w:rsidRDefault="00777A6E" w:rsidP="00777A6E">
            <w:pPr>
              <w:spacing w:after="0" w:line="240" w:lineRule="auto"/>
              <w:jc w:val="center"/>
              <w:rPr>
                <w:rFonts w:eastAsia="Times New Roman" w:cs="Times New Roman"/>
                <w:b/>
                <w:color w:val="000000"/>
              </w:rPr>
            </w:pPr>
            <w:r w:rsidRPr="007B0CE1">
              <w:rPr>
                <w:b/>
                <w:color w:val="000000"/>
              </w:rPr>
              <w:t>FM-06</w:t>
            </w:r>
          </w:p>
        </w:tc>
        <w:tc>
          <w:tcPr>
            <w:tcW w:w="1728" w:type="dxa"/>
            <w:shd w:val="clear" w:color="auto" w:fill="auto"/>
            <w:vAlign w:val="center"/>
            <w:hideMark/>
          </w:tcPr>
          <w:p w14:paraId="5D74FF10" w14:textId="11D9ADE4" w:rsidR="00777A6E" w:rsidRPr="006E6D3B" w:rsidRDefault="00777A6E" w:rsidP="00777A6E">
            <w:pPr>
              <w:spacing w:after="0" w:line="240" w:lineRule="auto"/>
              <w:jc w:val="center"/>
              <w:rPr>
                <w:rFonts w:eastAsia="Times New Roman" w:cs="Times New Roman"/>
                <w:color w:val="000000"/>
              </w:rPr>
            </w:pPr>
            <w:r>
              <w:rPr>
                <w:color w:val="000000"/>
              </w:rPr>
              <w:t>Billy</w:t>
            </w:r>
            <w:r w:rsidR="00FD16DB">
              <w:rPr>
                <w:color w:val="000000"/>
              </w:rPr>
              <w:t>'</w:t>
            </w:r>
            <w:r>
              <w:rPr>
                <w:color w:val="000000"/>
              </w:rPr>
              <w:t>s Creek Wetland</w:t>
            </w:r>
          </w:p>
        </w:tc>
        <w:tc>
          <w:tcPr>
            <w:tcW w:w="2448" w:type="dxa"/>
            <w:shd w:val="clear" w:color="auto" w:fill="auto"/>
            <w:vAlign w:val="center"/>
            <w:hideMark/>
          </w:tcPr>
          <w:p w14:paraId="6C69E4AC" w14:textId="43DC5207" w:rsidR="00777A6E" w:rsidRPr="006E6D3B" w:rsidRDefault="00777A6E" w:rsidP="00777A6E">
            <w:pPr>
              <w:spacing w:after="0" w:line="240" w:lineRule="auto"/>
              <w:jc w:val="center"/>
              <w:rPr>
                <w:rFonts w:eastAsia="Times New Roman" w:cs="Times New Roman"/>
                <w:color w:val="000000"/>
              </w:rPr>
            </w:pPr>
            <w:r>
              <w:rPr>
                <w:color w:val="000000"/>
              </w:rPr>
              <w:t>Filter marsh park.</w:t>
            </w:r>
          </w:p>
        </w:tc>
        <w:tc>
          <w:tcPr>
            <w:tcW w:w="0" w:type="auto"/>
            <w:shd w:val="clear" w:color="auto" w:fill="auto"/>
            <w:vAlign w:val="center"/>
            <w:hideMark/>
          </w:tcPr>
          <w:p w14:paraId="35768ED9" w14:textId="1F64DF2C" w:rsidR="00777A6E" w:rsidRPr="006E6D3B" w:rsidRDefault="00777A6E" w:rsidP="00777A6E">
            <w:pPr>
              <w:spacing w:after="0" w:line="240" w:lineRule="auto"/>
              <w:jc w:val="center"/>
              <w:rPr>
                <w:rFonts w:eastAsia="Times New Roman" w:cs="Times New Roman"/>
                <w:color w:val="000000"/>
              </w:rPr>
            </w:pPr>
            <w:r>
              <w:rPr>
                <w:color w:val="000000"/>
              </w:rPr>
              <w:t>Filter Marsh</w:t>
            </w:r>
          </w:p>
        </w:tc>
        <w:tc>
          <w:tcPr>
            <w:tcW w:w="0" w:type="auto"/>
            <w:shd w:val="clear" w:color="auto" w:fill="auto"/>
            <w:noWrap/>
            <w:vAlign w:val="center"/>
            <w:hideMark/>
          </w:tcPr>
          <w:p w14:paraId="2052F81F" w14:textId="4DD3D9A4"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2A057635" w14:textId="72B52EC7" w:rsidR="00777A6E" w:rsidRPr="006E6D3B" w:rsidRDefault="00777A6E" w:rsidP="00777A6E">
            <w:pPr>
              <w:spacing w:after="0" w:line="240" w:lineRule="auto"/>
              <w:jc w:val="center"/>
              <w:rPr>
                <w:rFonts w:eastAsia="Times New Roman" w:cs="Times New Roman"/>
                <w:color w:val="000000"/>
              </w:rPr>
            </w:pPr>
            <w:r>
              <w:rPr>
                <w:color w:val="000000"/>
              </w:rPr>
              <w:t>1,632</w:t>
            </w:r>
          </w:p>
        </w:tc>
        <w:tc>
          <w:tcPr>
            <w:tcW w:w="0" w:type="auto"/>
            <w:shd w:val="clear" w:color="auto" w:fill="auto"/>
            <w:noWrap/>
            <w:vAlign w:val="center"/>
            <w:hideMark/>
          </w:tcPr>
          <w:p w14:paraId="2E94AAE5" w14:textId="77E39AF8" w:rsidR="00777A6E" w:rsidRPr="006E6D3B" w:rsidRDefault="00777A6E" w:rsidP="00777A6E">
            <w:pPr>
              <w:spacing w:after="0" w:line="240" w:lineRule="auto"/>
              <w:jc w:val="center"/>
              <w:rPr>
                <w:rFonts w:eastAsia="Times New Roman" w:cs="Times New Roman"/>
                <w:color w:val="000000"/>
              </w:rPr>
            </w:pPr>
            <w:r>
              <w:rPr>
                <w:color w:val="000000"/>
              </w:rPr>
              <w:t>4,025</w:t>
            </w:r>
          </w:p>
        </w:tc>
        <w:tc>
          <w:tcPr>
            <w:tcW w:w="0" w:type="auto"/>
            <w:vAlign w:val="center"/>
          </w:tcPr>
          <w:p w14:paraId="3786F26D" w14:textId="66F0AFF5"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36099EED" w14:textId="726685D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83FC94B" w14:textId="62290C40"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6F6714F3" w14:textId="5BC7E55D"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6495D139" w14:textId="1EB71321"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6A04BAB1" w14:textId="62886C4B" w:rsidTr="00574F62">
        <w:trPr>
          <w:trHeight w:val="20"/>
          <w:jc w:val="center"/>
        </w:trPr>
        <w:tc>
          <w:tcPr>
            <w:tcW w:w="0" w:type="auto"/>
            <w:vAlign w:val="center"/>
          </w:tcPr>
          <w:p w14:paraId="645F030C" w14:textId="6D710B74" w:rsidR="00777A6E" w:rsidRPr="006E6D3B" w:rsidRDefault="00777A6E" w:rsidP="00777A6E">
            <w:pPr>
              <w:spacing w:after="0" w:line="240" w:lineRule="auto"/>
              <w:jc w:val="center"/>
              <w:rPr>
                <w:rFonts w:eastAsia="Times New Roman" w:cs="Times New Roman"/>
                <w:b/>
                <w:color w:val="000000"/>
              </w:rPr>
            </w:pPr>
            <w:r>
              <w:rPr>
                <w:color w:val="000000"/>
              </w:rPr>
              <w:t>2013</w:t>
            </w:r>
          </w:p>
        </w:tc>
        <w:tc>
          <w:tcPr>
            <w:tcW w:w="0" w:type="auto"/>
            <w:shd w:val="clear" w:color="auto" w:fill="auto"/>
            <w:noWrap/>
            <w:vAlign w:val="center"/>
            <w:hideMark/>
          </w:tcPr>
          <w:p w14:paraId="20E5F619" w14:textId="0A9F779F" w:rsidR="00777A6E" w:rsidRPr="007B0CE1" w:rsidRDefault="00777A6E" w:rsidP="00777A6E">
            <w:pPr>
              <w:spacing w:after="0" w:line="240" w:lineRule="auto"/>
              <w:jc w:val="center"/>
              <w:rPr>
                <w:rFonts w:eastAsia="Times New Roman" w:cs="Times New Roman"/>
                <w:b/>
                <w:color w:val="000000"/>
              </w:rPr>
            </w:pPr>
            <w:r w:rsidRPr="007B0CE1">
              <w:rPr>
                <w:b/>
                <w:color w:val="000000"/>
              </w:rPr>
              <w:t>FM-07</w:t>
            </w:r>
          </w:p>
        </w:tc>
        <w:tc>
          <w:tcPr>
            <w:tcW w:w="1728" w:type="dxa"/>
            <w:shd w:val="clear" w:color="auto" w:fill="auto"/>
            <w:vAlign w:val="center"/>
            <w:hideMark/>
          </w:tcPr>
          <w:p w14:paraId="311ECDF0" w14:textId="40F572FE" w:rsidR="00777A6E" w:rsidRPr="006E6D3B" w:rsidRDefault="00777A6E" w:rsidP="00777A6E">
            <w:pPr>
              <w:spacing w:after="0" w:line="240" w:lineRule="auto"/>
              <w:jc w:val="center"/>
              <w:rPr>
                <w:rFonts w:eastAsia="Times New Roman" w:cs="Times New Roman"/>
                <w:color w:val="000000"/>
              </w:rPr>
            </w:pPr>
            <w:proofErr w:type="spellStart"/>
            <w:r>
              <w:rPr>
                <w:color w:val="000000"/>
              </w:rPr>
              <w:t>Brookhill</w:t>
            </w:r>
            <w:proofErr w:type="spellEnd"/>
            <w:r>
              <w:rPr>
                <w:color w:val="000000"/>
              </w:rPr>
              <w:t xml:space="preserve"> Utility Drainage Improvement</w:t>
            </w:r>
          </w:p>
        </w:tc>
        <w:tc>
          <w:tcPr>
            <w:tcW w:w="2448" w:type="dxa"/>
            <w:shd w:val="clear" w:color="auto" w:fill="auto"/>
            <w:vAlign w:val="center"/>
            <w:hideMark/>
          </w:tcPr>
          <w:p w14:paraId="05CF3427" w14:textId="4F5D8C02" w:rsidR="00777A6E" w:rsidRPr="006E6D3B" w:rsidRDefault="00777A6E" w:rsidP="00777A6E">
            <w:pPr>
              <w:spacing w:after="0" w:line="240" w:lineRule="auto"/>
              <w:jc w:val="center"/>
              <w:rPr>
                <w:rFonts w:eastAsia="Times New Roman" w:cs="Times New Roman"/>
                <w:color w:val="000000"/>
              </w:rPr>
            </w:pPr>
            <w:r>
              <w:rPr>
                <w:color w:val="000000"/>
              </w:rPr>
              <w:t xml:space="preserve">Installation of </w:t>
            </w:r>
            <w:proofErr w:type="spellStart"/>
            <w:r>
              <w:rPr>
                <w:color w:val="000000"/>
              </w:rPr>
              <w:t>Stormceptors</w:t>
            </w:r>
            <w:proofErr w:type="spellEnd"/>
            <w:r>
              <w:rPr>
                <w:color w:val="000000"/>
              </w:rPr>
              <w:t>™.</w:t>
            </w:r>
          </w:p>
        </w:tc>
        <w:tc>
          <w:tcPr>
            <w:tcW w:w="0" w:type="auto"/>
            <w:shd w:val="clear" w:color="auto" w:fill="auto"/>
            <w:vAlign w:val="center"/>
            <w:hideMark/>
          </w:tcPr>
          <w:p w14:paraId="791065FA" w14:textId="384ADB9D" w:rsidR="00777A6E" w:rsidRPr="006E6D3B" w:rsidRDefault="00777A6E" w:rsidP="00777A6E">
            <w:pPr>
              <w:spacing w:after="0" w:line="240" w:lineRule="auto"/>
              <w:jc w:val="center"/>
              <w:rPr>
                <w:rFonts w:eastAsia="Times New Roman" w:cs="Times New Roman"/>
                <w:color w:val="000000"/>
              </w:rPr>
            </w:pPr>
            <w:proofErr w:type="spellStart"/>
            <w:r>
              <w:rPr>
                <w:color w:val="000000"/>
              </w:rPr>
              <w:t>Stormceptor</w:t>
            </w:r>
            <w:r>
              <w:rPr>
                <w:color w:val="000000"/>
                <w:vertAlign w:val="superscript"/>
              </w:rPr>
              <w:t>TM</w:t>
            </w:r>
            <w:proofErr w:type="spellEnd"/>
            <w:r>
              <w:rPr>
                <w:color w:val="000000"/>
                <w:vertAlign w:val="superscript"/>
              </w:rPr>
              <w:t xml:space="preserve"> </w:t>
            </w:r>
            <w:r>
              <w:rPr>
                <w:color w:val="000000"/>
              </w:rPr>
              <w:t>Unit</w:t>
            </w:r>
          </w:p>
        </w:tc>
        <w:tc>
          <w:tcPr>
            <w:tcW w:w="0" w:type="auto"/>
            <w:shd w:val="clear" w:color="auto" w:fill="auto"/>
            <w:noWrap/>
            <w:vAlign w:val="center"/>
            <w:hideMark/>
          </w:tcPr>
          <w:p w14:paraId="05250F4D" w14:textId="39849143"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79C8AA9A" w14:textId="70659381"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shd w:val="clear" w:color="auto" w:fill="auto"/>
            <w:noWrap/>
            <w:vAlign w:val="center"/>
            <w:hideMark/>
          </w:tcPr>
          <w:p w14:paraId="2245C78A" w14:textId="5D616539" w:rsidR="00777A6E" w:rsidRPr="006E6D3B" w:rsidRDefault="00777A6E" w:rsidP="00777A6E">
            <w:pPr>
              <w:spacing w:after="0" w:line="240" w:lineRule="auto"/>
              <w:jc w:val="center"/>
              <w:rPr>
                <w:rFonts w:eastAsia="Times New Roman" w:cs="Times New Roman"/>
                <w:color w:val="000000"/>
              </w:rPr>
            </w:pPr>
            <w:r>
              <w:rPr>
                <w:color w:val="000000"/>
              </w:rPr>
              <w:t>11</w:t>
            </w:r>
          </w:p>
        </w:tc>
        <w:tc>
          <w:tcPr>
            <w:tcW w:w="0" w:type="auto"/>
            <w:vAlign w:val="center"/>
          </w:tcPr>
          <w:p w14:paraId="10B75638" w14:textId="03D8B6C0"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10EB385" w14:textId="2BE79308"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ED3E83D" w14:textId="6E0064FB"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B0F29A5" w14:textId="202EF18A"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6AF6B5D" w14:textId="43F4F47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33A0884F" w14:textId="32B69AC3" w:rsidTr="00574F62">
        <w:trPr>
          <w:trHeight w:val="20"/>
          <w:jc w:val="center"/>
        </w:trPr>
        <w:tc>
          <w:tcPr>
            <w:tcW w:w="0" w:type="auto"/>
            <w:vAlign w:val="center"/>
          </w:tcPr>
          <w:p w14:paraId="51C066D0" w14:textId="25EACB59" w:rsidR="00777A6E" w:rsidRPr="006E6D3B" w:rsidRDefault="00777A6E" w:rsidP="00777A6E">
            <w:pPr>
              <w:spacing w:after="0" w:line="240" w:lineRule="auto"/>
              <w:jc w:val="center"/>
              <w:rPr>
                <w:rFonts w:eastAsia="Times New Roman" w:cs="Times New Roman"/>
                <w:b/>
                <w:color w:val="000000"/>
              </w:rPr>
            </w:pPr>
            <w:r>
              <w:rPr>
                <w:color w:val="000000"/>
              </w:rPr>
              <w:t>N/A</w:t>
            </w:r>
          </w:p>
        </w:tc>
        <w:tc>
          <w:tcPr>
            <w:tcW w:w="0" w:type="auto"/>
            <w:shd w:val="clear" w:color="auto" w:fill="auto"/>
            <w:noWrap/>
            <w:vAlign w:val="center"/>
            <w:hideMark/>
          </w:tcPr>
          <w:p w14:paraId="527B1608" w14:textId="63FE758F" w:rsidR="00777A6E" w:rsidRPr="007B0CE1" w:rsidRDefault="00777A6E" w:rsidP="00777A6E">
            <w:pPr>
              <w:spacing w:after="0" w:line="240" w:lineRule="auto"/>
              <w:jc w:val="center"/>
              <w:rPr>
                <w:rFonts w:eastAsia="Times New Roman" w:cs="Times New Roman"/>
                <w:b/>
                <w:color w:val="000000"/>
              </w:rPr>
            </w:pPr>
            <w:r w:rsidRPr="007B0CE1">
              <w:rPr>
                <w:b/>
                <w:color w:val="000000"/>
              </w:rPr>
              <w:t>FM-08</w:t>
            </w:r>
          </w:p>
        </w:tc>
        <w:tc>
          <w:tcPr>
            <w:tcW w:w="1728" w:type="dxa"/>
            <w:shd w:val="clear" w:color="auto" w:fill="auto"/>
            <w:vAlign w:val="center"/>
            <w:hideMark/>
          </w:tcPr>
          <w:p w14:paraId="570902CD" w14:textId="38C96E3E" w:rsidR="00777A6E" w:rsidRPr="006E6D3B" w:rsidRDefault="00777A6E" w:rsidP="00777A6E">
            <w:pPr>
              <w:spacing w:after="0" w:line="240" w:lineRule="auto"/>
              <w:jc w:val="center"/>
              <w:rPr>
                <w:rFonts w:eastAsia="Times New Roman" w:cs="Times New Roman"/>
                <w:color w:val="000000"/>
              </w:rPr>
            </w:pPr>
            <w:r>
              <w:rPr>
                <w:color w:val="000000"/>
              </w:rPr>
              <w:t>Street Sweeping</w:t>
            </w:r>
          </w:p>
        </w:tc>
        <w:tc>
          <w:tcPr>
            <w:tcW w:w="2448" w:type="dxa"/>
            <w:shd w:val="clear" w:color="auto" w:fill="auto"/>
            <w:vAlign w:val="center"/>
            <w:hideMark/>
          </w:tcPr>
          <w:p w14:paraId="0FBD60C5" w14:textId="19FDB1E8" w:rsidR="00777A6E" w:rsidRPr="006E6D3B" w:rsidRDefault="00777A6E" w:rsidP="00777A6E">
            <w:pPr>
              <w:spacing w:after="0" w:line="240" w:lineRule="auto"/>
              <w:jc w:val="center"/>
              <w:rPr>
                <w:rFonts w:eastAsia="Times New Roman" w:cs="Times New Roman"/>
                <w:color w:val="000000"/>
              </w:rPr>
            </w:pPr>
            <w:r>
              <w:rPr>
                <w:color w:val="000000"/>
              </w:rPr>
              <w:t>Four zones swept at varying frequencies based on pollutant accumulation.</w:t>
            </w:r>
          </w:p>
        </w:tc>
        <w:tc>
          <w:tcPr>
            <w:tcW w:w="0" w:type="auto"/>
            <w:shd w:val="clear" w:color="auto" w:fill="auto"/>
            <w:vAlign w:val="center"/>
            <w:hideMark/>
          </w:tcPr>
          <w:p w14:paraId="6F36276D" w14:textId="4DF429D9" w:rsidR="00777A6E" w:rsidRPr="006E6D3B" w:rsidRDefault="00777A6E" w:rsidP="00777A6E">
            <w:pPr>
              <w:spacing w:after="0" w:line="240" w:lineRule="auto"/>
              <w:jc w:val="center"/>
              <w:rPr>
                <w:rFonts w:eastAsia="Times New Roman" w:cs="Times New Roman"/>
                <w:color w:val="000000"/>
              </w:rPr>
            </w:pPr>
            <w:r>
              <w:rPr>
                <w:color w:val="000000"/>
              </w:rPr>
              <w:t>Street Sweeping</w:t>
            </w:r>
          </w:p>
        </w:tc>
        <w:tc>
          <w:tcPr>
            <w:tcW w:w="0" w:type="auto"/>
            <w:shd w:val="clear" w:color="auto" w:fill="auto"/>
            <w:noWrap/>
            <w:vAlign w:val="center"/>
            <w:hideMark/>
          </w:tcPr>
          <w:p w14:paraId="0B9373D7" w14:textId="479CCBFB"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32CFC0AB" w14:textId="69B4251C" w:rsidR="00777A6E" w:rsidRPr="006E6D3B" w:rsidRDefault="00777A6E" w:rsidP="00777A6E">
            <w:pPr>
              <w:spacing w:after="0" w:line="240" w:lineRule="auto"/>
              <w:jc w:val="center"/>
              <w:rPr>
                <w:rFonts w:eastAsia="Times New Roman" w:cs="Times New Roman"/>
                <w:color w:val="000000"/>
              </w:rPr>
            </w:pPr>
            <w:r>
              <w:rPr>
                <w:color w:val="000000"/>
              </w:rPr>
              <w:t>N/A</w:t>
            </w:r>
          </w:p>
        </w:tc>
        <w:tc>
          <w:tcPr>
            <w:tcW w:w="0" w:type="auto"/>
            <w:shd w:val="clear" w:color="auto" w:fill="auto"/>
            <w:noWrap/>
            <w:vAlign w:val="center"/>
            <w:hideMark/>
          </w:tcPr>
          <w:p w14:paraId="671F377C" w14:textId="149A01CB" w:rsidR="00777A6E" w:rsidRPr="006E6D3B" w:rsidRDefault="00777A6E" w:rsidP="00777A6E">
            <w:pPr>
              <w:spacing w:after="0" w:line="240" w:lineRule="auto"/>
              <w:jc w:val="center"/>
              <w:rPr>
                <w:rFonts w:eastAsia="Times New Roman" w:cs="Times New Roman"/>
                <w:color w:val="000000"/>
              </w:rPr>
            </w:pPr>
            <w:r>
              <w:rPr>
                <w:color w:val="000000"/>
              </w:rPr>
              <w:t>2,582</w:t>
            </w:r>
          </w:p>
        </w:tc>
        <w:tc>
          <w:tcPr>
            <w:tcW w:w="0" w:type="auto"/>
            <w:vAlign w:val="center"/>
          </w:tcPr>
          <w:p w14:paraId="35DBA00B" w14:textId="2752DE42"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B6EF078" w14:textId="312554D5"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390A6A43" w14:textId="00343478"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41231599" w14:textId="6DCD7ED6"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25C0BB9" w14:textId="7F87CE20"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2F84561B" w14:textId="403A8CBA" w:rsidTr="00574F62">
        <w:trPr>
          <w:trHeight w:val="20"/>
          <w:jc w:val="center"/>
        </w:trPr>
        <w:tc>
          <w:tcPr>
            <w:tcW w:w="0" w:type="auto"/>
            <w:vAlign w:val="center"/>
          </w:tcPr>
          <w:p w14:paraId="59165E00" w14:textId="5C555DC0" w:rsidR="00777A6E" w:rsidRPr="006E6D3B" w:rsidRDefault="00777A6E" w:rsidP="00777A6E">
            <w:pPr>
              <w:spacing w:after="0" w:line="240" w:lineRule="auto"/>
              <w:jc w:val="center"/>
              <w:rPr>
                <w:rFonts w:eastAsia="Times New Roman" w:cs="Times New Roman"/>
                <w:b/>
                <w:color w:val="000000"/>
              </w:rPr>
            </w:pPr>
            <w:r>
              <w:rPr>
                <w:color w:val="000000"/>
              </w:rPr>
              <w:t>2015</w:t>
            </w:r>
          </w:p>
        </w:tc>
        <w:tc>
          <w:tcPr>
            <w:tcW w:w="0" w:type="auto"/>
            <w:shd w:val="clear" w:color="auto" w:fill="auto"/>
            <w:noWrap/>
            <w:vAlign w:val="center"/>
            <w:hideMark/>
          </w:tcPr>
          <w:p w14:paraId="309A06A2" w14:textId="0DF8A120" w:rsidR="00777A6E" w:rsidRPr="007B0CE1" w:rsidRDefault="00777A6E" w:rsidP="00777A6E">
            <w:pPr>
              <w:spacing w:after="0" w:line="240" w:lineRule="auto"/>
              <w:jc w:val="center"/>
              <w:rPr>
                <w:rFonts w:eastAsia="Times New Roman" w:cs="Times New Roman"/>
                <w:b/>
                <w:color w:val="000000"/>
              </w:rPr>
            </w:pPr>
            <w:r w:rsidRPr="007B0CE1">
              <w:rPr>
                <w:b/>
                <w:color w:val="000000"/>
              </w:rPr>
              <w:t>FM-09</w:t>
            </w:r>
          </w:p>
        </w:tc>
        <w:tc>
          <w:tcPr>
            <w:tcW w:w="1728" w:type="dxa"/>
            <w:shd w:val="clear" w:color="auto" w:fill="auto"/>
            <w:vAlign w:val="center"/>
            <w:hideMark/>
          </w:tcPr>
          <w:p w14:paraId="1FFD36B7" w14:textId="32084436" w:rsidR="00777A6E" w:rsidRPr="006E6D3B" w:rsidRDefault="00777A6E" w:rsidP="00777A6E">
            <w:pPr>
              <w:spacing w:after="0" w:line="240" w:lineRule="auto"/>
              <w:jc w:val="center"/>
              <w:rPr>
                <w:rFonts w:eastAsia="Times New Roman" w:cs="Times New Roman"/>
                <w:color w:val="000000"/>
              </w:rPr>
            </w:pPr>
            <w:r>
              <w:rPr>
                <w:color w:val="000000"/>
              </w:rPr>
              <w:t>Ford Street Preserve</w:t>
            </w:r>
          </w:p>
        </w:tc>
        <w:tc>
          <w:tcPr>
            <w:tcW w:w="2448" w:type="dxa"/>
            <w:shd w:val="clear" w:color="auto" w:fill="auto"/>
            <w:vAlign w:val="center"/>
            <w:hideMark/>
          </w:tcPr>
          <w:p w14:paraId="5028D75B" w14:textId="17FBAFEB" w:rsidR="00777A6E" w:rsidRPr="006E6D3B" w:rsidRDefault="00777A6E" w:rsidP="00777A6E">
            <w:pPr>
              <w:spacing w:after="0" w:line="240" w:lineRule="auto"/>
              <w:jc w:val="center"/>
              <w:rPr>
                <w:rFonts w:eastAsia="Times New Roman" w:cs="Times New Roman"/>
                <w:color w:val="000000"/>
              </w:rPr>
            </w:pPr>
            <w:r>
              <w:rPr>
                <w:color w:val="000000"/>
              </w:rPr>
              <w:t>Constructed wetland treatment system that removes pollutants from Ford Street Canal, which serves 811 acres of highly urbanized watershed.</w:t>
            </w:r>
          </w:p>
        </w:tc>
        <w:tc>
          <w:tcPr>
            <w:tcW w:w="0" w:type="auto"/>
            <w:shd w:val="clear" w:color="auto" w:fill="auto"/>
            <w:vAlign w:val="center"/>
            <w:hideMark/>
          </w:tcPr>
          <w:p w14:paraId="49DAA5D6" w14:textId="6021FEB7" w:rsidR="00777A6E" w:rsidRPr="006E6D3B" w:rsidRDefault="00777A6E" w:rsidP="00777A6E">
            <w:pPr>
              <w:spacing w:after="0" w:line="240" w:lineRule="auto"/>
              <w:jc w:val="center"/>
              <w:rPr>
                <w:rFonts w:eastAsia="Times New Roman" w:cs="Times New Roman"/>
                <w:color w:val="000000"/>
              </w:rPr>
            </w:pPr>
            <w:r>
              <w:rPr>
                <w:color w:val="000000"/>
              </w:rPr>
              <w:t>Wetland Treatment</w:t>
            </w:r>
          </w:p>
        </w:tc>
        <w:tc>
          <w:tcPr>
            <w:tcW w:w="0" w:type="auto"/>
            <w:shd w:val="clear" w:color="auto" w:fill="auto"/>
            <w:noWrap/>
            <w:vAlign w:val="center"/>
            <w:hideMark/>
          </w:tcPr>
          <w:p w14:paraId="6418CC2C" w14:textId="0BE14E99"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hideMark/>
          </w:tcPr>
          <w:p w14:paraId="265D8E20" w14:textId="1DA20947" w:rsidR="00777A6E" w:rsidRPr="006E6D3B" w:rsidRDefault="00777A6E" w:rsidP="00777A6E">
            <w:pPr>
              <w:spacing w:after="0" w:line="240" w:lineRule="auto"/>
              <w:jc w:val="center"/>
              <w:rPr>
                <w:rFonts w:eastAsia="Times New Roman" w:cs="Times New Roman"/>
                <w:color w:val="000000"/>
              </w:rPr>
            </w:pPr>
            <w:r>
              <w:rPr>
                <w:color w:val="000000"/>
              </w:rPr>
              <w:t>811</w:t>
            </w:r>
          </w:p>
        </w:tc>
        <w:tc>
          <w:tcPr>
            <w:tcW w:w="0" w:type="auto"/>
            <w:shd w:val="clear" w:color="auto" w:fill="auto"/>
            <w:noWrap/>
            <w:vAlign w:val="center"/>
            <w:hideMark/>
          </w:tcPr>
          <w:p w14:paraId="6E2228CE" w14:textId="08F1AB5C" w:rsidR="00777A6E" w:rsidRPr="006E6D3B" w:rsidRDefault="00777A6E" w:rsidP="00777A6E">
            <w:pPr>
              <w:spacing w:after="0" w:line="240" w:lineRule="auto"/>
              <w:jc w:val="center"/>
              <w:rPr>
                <w:rFonts w:eastAsia="Times New Roman" w:cs="Times New Roman"/>
                <w:color w:val="000000"/>
              </w:rPr>
            </w:pPr>
            <w:r>
              <w:rPr>
                <w:color w:val="000000"/>
              </w:rPr>
              <w:t>7,293</w:t>
            </w:r>
          </w:p>
        </w:tc>
        <w:tc>
          <w:tcPr>
            <w:tcW w:w="0" w:type="auto"/>
            <w:vAlign w:val="center"/>
          </w:tcPr>
          <w:p w14:paraId="61F8E7A6" w14:textId="2D987B73"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07D7E06B" w14:textId="4DC4C3A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65811458" w14:textId="58CA3259"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7CAA294A" w14:textId="5FFA700C"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1359137" w14:textId="25A975E5"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4BA9169C" w14:textId="1F10B610" w:rsidTr="00574F62">
        <w:trPr>
          <w:trHeight w:val="20"/>
          <w:jc w:val="center"/>
        </w:trPr>
        <w:tc>
          <w:tcPr>
            <w:tcW w:w="0" w:type="auto"/>
            <w:vAlign w:val="center"/>
          </w:tcPr>
          <w:p w14:paraId="7284846D" w14:textId="562CF745" w:rsidR="00777A6E" w:rsidRPr="006E6D3B" w:rsidRDefault="00777A6E" w:rsidP="00777A6E">
            <w:pPr>
              <w:spacing w:after="0" w:line="240" w:lineRule="auto"/>
              <w:jc w:val="center"/>
              <w:rPr>
                <w:rFonts w:eastAsia="Times New Roman" w:cs="Times New Roman"/>
                <w:b/>
                <w:color w:val="000000"/>
              </w:rPr>
            </w:pPr>
            <w:r>
              <w:rPr>
                <w:color w:val="000000"/>
              </w:rPr>
              <w:t>2013</w:t>
            </w:r>
          </w:p>
        </w:tc>
        <w:tc>
          <w:tcPr>
            <w:tcW w:w="0" w:type="auto"/>
            <w:shd w:val="clear" w:color="auto" w:fill="auto"/>
            <w:noWrap/>
            <w:vAlign w:val="center"/>
            <w:hideMark/>
          </w:tcPr>
          <w:p w14:paraId="02E8199C" w14:textId="0BF14C17" w:rsidR="00777A6E" w:rsidRPr="007B0CE1" w:rsidRDefault="00777A6E" w:rsidP="00777A6E">
            <w:pPr>
              <w:spacing w:after="0" w:line="240" w:lineRule="auto"/>
              <w:jc w:val="center"/>
              <w:rPr>
                <w:rFonts w:eastAsia="Times New Roman" w:cs="Times New Roman"/>
                <w:b/>
                <w:color w:val="000000"/>
              </w:rPr>
            </w:pPr>
            <w:r w:rsidRPr="007B0CE1">
              <w:rPr>
                <w:b/>
                <w:color w:val="000000"/>
              </w:rPr>
              <w:t>FM-10</w:t>
            </w:r>
          </w:p>
        </w:tc>
        <w:tc>
          <w:tcPr>
            <w:tcW w:w="1728" w:type="dxa"/>
            <w:shd w:val="clear" w:color="auto" w:fill="auto"/>
            <w:vAlign w:val="center"/>
            <w:hideMark/>
          </w:tcPr>
          <w:p w14:paraId="1D2B3A4F" w14:textId="0F581735" w:rsidR="00777A6E" w:rsidRPr="006E6D3B" w:rsidRDefault="00777A6E" w:rsidP="00777A6E">
            <w:pPr>
              <w:spacing w:after="0" w:line="240" w:lineRule="auto"/>
              <w:jc w:val="center"/>
              <w:rPr>
                <w:rFonts w:eastAsia="Times New Roman" w:cs="Times New Roman"/>
                <w:color w:val="000000"/>
              </w:rPr>
            </w:pPr>
            <w:r>
              <w:rPr>
                <w:color w:val="000000"/>
              </w:rPr>
              <w:t>Riverfront Development Phase 1</w:t>
            </w:r>
          </w:p>
        </w:tc>
        <w:tc>
          <w:tcPr>
            <w:tcW w:w="2448" w:type="dxa"/>
            <w:shd w:val="clear" w:color="auto" w:fill="auto"/>
            <w:vAlign w:val="center"/>
            <w:hideMark/>
          </w:tcPr>
          <w:p w14:paraId="1E68AADE" w14:textId="43BD5139" w:rsidR="00777A6E" w:rsidRPr="006E6D3B" w:rsidRDefault="00777A6E" w:rsidP="00777A6E">
            <w:pPr>
              <w:spacing w:after="0" w:line="240" w:lineRule="auto"/>
              <w:jc w:val="center"/>
              <w:rPr>
                <w:rFonts w:eastAsia="Times New Roman" w:cs="Times New Roman"/>
                <w:color w:val="000000"/>
              </w:rPr>
            </w:pPr>
            <w:r>
              <w:rPr>
                <w:color w:val="000000"/>
              </w:rPr>
              <w:t>Wet detention pond.</w:t>
            </w:r>
          </w:p>
        </w:tc>
        <w:tc>
          <w:tcPr>
            <w:tcW w:w="0" w:type="auto"/>
            <w:shd w:val="clear" w:color="auto" w:fill="auto"/>
            <w:vAlign w:val="center"/>
            <w:hideMark/>
          </w:tcPr>
          <w:p w14:paraId="306FB9AD" w14:textId="7FF79322" w:rsidR="00777A6E" w:rsidRPr="006E6D3B" w:rsidRDefault="00777A6E" w:rsidP="00777A6E">
            <w:pPr>
              <w:spacing w:after="0" w:line="240" w:lineRule="auto"/>
              <w:jc w:val="center"/>
              <w:rPr>
                <w:rFonts w:eastAsia="Times New Roman" w:cs="Times New Roman"/>
                <w:color w:val="000000"/>
              </w:rPr>
            </w:pPr>
            <w:r>
              <w:rPr>
                <w:color w:val="000000"/>
              </w:rPr>
              <w:t>Wet Detention Pond</w:t>
            </w:r>
          </w:p>
        </w:tc>
        <w:tc>
          <w:tcPr>
            <w:tcW w:w="0" w:type="auto"/>
            <w:shd w:val="clear" w:color="auto" w:fill="auto"/>
            <w:noWrap/>
            <w:vAlign w:val="center"/>
            <w:hideMark/>
          </w:tcPr>
          <w:p w14:paraId="4932F013" w14:textId="0FA9AB44"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4230D4A8" w14:textId="71D2D9AA"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shd w:val="clear" w:color="auto" w:fill="auto"/>
            <w:noWrap/>
            <w:vAlign w:val="center"/>
            <w:hideMark/>
          </w:tcPr>
          <w:p w14:paraId="665AFD02" w14:textId="4B1DF09D" w:rsidR="00777A6E" w:rsidRPr="006E6D3B" w:rsidRDefault="00777A6E" w:rsidP="00777A6E">
            <w:pPr>
              <w:spacing w:after="0" w:line="240" w:lineRule="auto"/>
              <w:jc w:val="center"/>
              <w:rPr>
                <w:rFonts w:eastAsia="Times New Roman" w:cs="Times New Roman"/>
                <w:color w:val="000000"/>
              </w:rPr>
            </w:pPr>
            <w:r>
              <w:rPr>
                <w:color w:val="000000"/>
              </w:rPr>
              <w:t>90</w:t>
            </w:r>
          </w:p>
        </w:tc>
        <w:tc>
          <w:tcPr>
            <w:tcW w:w="0" w:type="auto"/>
            <w:vAlign w:val="center"/>
          </w:tcPr>
          <w:p w14:paraId="1CC806AC" w14:textId="40F5485E"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FF2A3C8" w14:textId="1CE6107F"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3DDCAFCC" w14:textId="4113A38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20E5950D" w14:textId="2974CE74"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5F253770" w14:textId="01210745"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r w:rsidR="007E16F3" w:rsidRPr="006E6D3B" w14:paraId="2046F65A" w14:textId="31CCA34C" w:rsidTr="00574F62">
        <w:trPr>
          <w:trHeight w:val="20"/>
          <w:jc w:val="center"/>
        </w:trPr>
        <w:tc>
          <w:tcPr>
            <w:tcW w:w="0" w:type="auto"/>
            <w:vAlign w:val="center"/>
          </w:tcPr>
          <w:p w14:paraId="07E8F224" w14:textId="75B7E6A3" w:rsidR="00777A6E" w:rsidRPr="006E6D3B" w:rsidRDefault="00777A6E" w:rsidP="00777A6E">
            <w:pPr>
              <w:spacing w:after="0" w:line="240" w:lineRule="auto"/>
              <w:jc w:val="center"/>
              <w:rPr>
                <w:rFonts w:eastAsia="Times New Roman" w:cs="Times New Roman"/>
                <w:b/>
                <w:color w:val="000000"/>
              </w:rPr>
            </w:pPr>
            <w:r>
              <w:rPr>
                <w:color w:val="000000"/>
              </w:rPr>
              <w:t>2014</w:t>
            </w:r>
          </w:p>
        </w:tc>
        <w:tc>
          <w:tcPr>
            <w:tcW w:w="0" w:type="auto"/>
            <w:shd w:val="clear" w:color="auto" w:fill="auto"/>
            <w:noWrap/>
            <w:vAlign w:val="center"/>
            <w:hideMark/>
          </w:tcPr>
          <w:p w14:paraId="30D53331" w14:textId="4F7D076B" w:rsidR="00777A6E" w:rsidRPr="007B0CE1" w:rsidRDefault="00777A6E" w:rsidP="00777A6E">
            <w:pPr>
              <w:spacing w:after="0" w:line="240" w:lineRule="auto"/>
              <w:jc w:val="center"/>
              <w:rPr>
                <w:rFonts w:eastAsia="Times New Roman" w:cs="Times New Roman"/>
                <w:b/>
                <w:color w:val="000000"/>
              </w:rPr>
            </w:pPr>
            <w:r w:rsidRPr="007B0CE1">
              <w:rPr>
                <w:b/>
                <w:color w:val="000000"/>
              </w:rPr>
              <w:t>FM-11</w:t>
            </w:r>
          </w:p>
        </w:tc>
        <w:tc>
          <w:tcPr>
            <w:tcW w:w="1728" w:type="dxa"/>
            <w:shd w:val="clear" w:color="auto" w:fill="auto"/>
            <w:vAlign w:val="center"/>
            <w:hideMark/>
          </w:tcPr>
          <w:p w14:paraId="7E19B471" w14:textId="2D655DDA" w:rsidR="00777A6E" w:rsidRPr="006E6D3B" w:rsidRDefault="00777A6E" w:rsidP="00777A6E">
            <w:pPr>
              <w:spacing w:after="0" w:line="240" w:lineRule="auto"/>
              <w:jc w:val="center"/>
              <w:rPr>
                <w:rFonts w:eastAsia="Times New Roman" w:cs="Times New Roman"/>
                <w:color w:val="000000"/>
              </w:rPr>
            </w:pPr>
            <w:r>
              <w:rPr>
                <w:color w:val="000000"/>
              </w:rPr>
              <w:t>Carrell Canal Water Quality Retrofit</w:t>
            </w:r>
          </w:p>
        </w:tc>
        <w:tc>
          <w:tcPr>
            <w:tcW w:w="2448" w:type="dxa"/>
            <w:shd w:val="clear" w:color="auto" w:fill="auto"/>
            <w:vAlign w:val="center"/>
            <w:hideMark/>
          </w:tcPr>
          <w:p w14:paraId="3B2C447E" w14:textId="18A5EBAE" w:rsidR="00777A6E" w:rsidRPr="006E6D3B" w:rsidRDefault="00777A6E" w:rsidP="00777A6E">
            <w:pPr>
              <w:spacing w:after="0" w:line="240" w:lineRule="auto"/>
              <w:jc w:val="center"/>
              <w:rPr>
                <w:rFonts w:eastAsia="Times New Roman" w:cs="Times New Roman"/>
                <w:color w:val="000000"/>
              </w:rPr>
            </w:pPr>
            <w:r>
              <w:rPr>
                <w:color w:val="000000"/>
              </w:rPr>
              <w:t>Two detention areas, five filter marshes, and golf course renovation.</w:t>
            </w:r>
          </w:p>
        </w:tc>
        <w:tc>
          <w:tcPr>
            <w:tcW w:w="0" w:type="auto"/>
            <w:shd w:val="clear" w:color="auto" w:fill="auto"/>
            <w:vAlign w:val="center"/>
            <w:hideMark/>
          </w:tcPr>
          <w:p w14:paraId="2C4C6FEA" w14:textId="66D8C8F2" w:rsidR="00777A6E" w:rsidRPr="006E6D3B" w:rsidRDefault="00777A6E" w:rsidP="00777A6E">
            <w:pPr>
              <w:spacing w:after="0" w:line="240" w:lineRule="auto"/>
              <w:jc w:val="center"/>
              <w:rPr>
                <w:rFonts w:eastAsia="Times New Roman" w:cs="Times New Roman"/>
                <w:color w:val="000000"/>
              </w:rPr>
            </w:pPr>
            <w:r>
              <w:rPr>
                <w:color w:val="000000"/>
              </w:rPr>
              <w:t>BMP Treatment Trains</w:t>
            </w:r>
          </w:p>
        </w:tc>
        <w:tc>
          <w:tcPr>
            <w:tcW w:w="0" w:type="auto"/>
            <w:shd w:val="clear" w:color="auto" w:fill="auto"/>
            <w:noWrap/>
            <w:vAlign w:val="center"/>
            <w:hideMark/>
          </w:tcPr>
          <w:p w14:paraId="0B6E2B31" w14:textId="4B9F1E1A" w:rsidR="00777A6E" w:rsidRPr="006E6D3B" w:rsidRDefault="00777A6E" w:rsidP="00777A6E">
            <w:pPr>
              <w:spacing w:after="0" w:line="240" w:lineRule="auto"/>
              <w:jc w:val="center"/>
              <w:rPr>
                <w:rFonts w:eastAsia="Times New Roman" w:cs="Times New Roman"/>
                <w:color w:val="000000"/>
              </w:rPr>
            </w:pPr>
            <w:r>
              <w:rPr>
                <w:color w:val="000000"/>
              </w:rPr>
              <w:t xml:space="preserve">Completed </w:t>
            </w:r>
          </w:p>
        </w:tc>
        <w:tc>
          <w:tcPr>
            <w:tcW w:w="1894" w:type="dxa"/>
            <w:shd w:val="clear" w:color="auto" w:fill="auto"/>
            <w:noWrap/>
            <w:vAlign w:val="center"/>
          </w:tcPr>
          <w:p w14:paraId="1C7BBFB5" w14:textId="6B208E59"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shd w:val="clear" w:color="auto" w:fill="auto"/>
            <w:noWrap/>
            <w:vAlign w:val="center"/>
            <w:hideMark/>
          </w:tcPr>
          <w:p w14:paraId="5276527A" w14:textId="77A3EEDD" w:rsidR="00777A6E" w:rsidRPr="006E6D3B" w:rsidRDefault="00777A6E" w:rsidP="00777A6E">
            <w:pPr>
              <w:spacing w:after="0" w:line="240" w:lineRule="auto"/>
              <w:jc w:val="center"/>
              <w:rPr>
                <w:rFonts w:eastAsia="Times New Roman" w:cs="Times New Roman"/>
                <w:color w:val="000000"/>
              </w:rPr>
            </w:pPr>
            <w:r>
              <w:rPr>
                <w:color w:val="000000"/>
              </w:rPr>
              <w:t>1,275</w:t>
            </w:r>
          </w:p>
        </w:tc>
        <w:tc>
          <w:tcPr>
            <w:tcW w:w="0" w:type="auto"/>
            <w:vAlign w:val="center"/>
          </w:tcPr>
          <w:p w14:paraId="6EE6EB2A" w14:textId="701EEC0B" w:rsidR="00777A6E" w:rsidRPr="006E6D3B" w:rsidRDefault="00E00C03" w:rsidP="00777A6E">
            <w:pPr>
              <w:spacing w:after="0" w:line="240" w:lineRule="auto"/>
              <w:jc w:val="center"/>
              <w:rPr>
                <w:rFonts w:eastAsia="Times New Roman" w:cs="Times New Roman"/>
                <w:color w:val="000000"/>
              </w:rPr>
            </w:pPr>
            <w:r>
              <w:t>Information not provided</w:t>
            </w:r>
          </w:p>
        </w:tc>
        <w:tc>
          <w:tcPr>
            <w:tcW w:w="0" w:type="auto"/>
            <w:vAlign w:val="center"/>
          </w:tcPr>
          <w:p w14:paraId="6A3D1899" w14:textId="6D5257EE"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7E512AED" w14:textId="0B044212"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A33E25E" w14:textId="3D6762B6"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c>
          <w:tcPr>
            <w:tcW w:w="0" w:type="auto"/>
            <w:vAlign w:val="center"/>
          </w:tcPr>
          <w:p w14:paraId="12A16BC3" w14:textId="4242C678" w:rsidR="00777A6E" w:rsidRPr="006E6D3B" w:rsidRDefault="00E00C03" w:rsidP="00777A6E">
            <w:pPr>
              <w:spacing w:after="0" w:line="240" w:lineRule="auto"/>
              <w:jc w:val="center"/>
              <w:rPr>
                <w:rFonts w:eastAsia="Times New Roman" w:cs="Times New Roman"/>
                <w:color w:val="000000"/>
              </w:rPr>
            </w:pPr>
            <w:r>
              <w:rPr>
                <w:color w:val="000000"/>
              </w:rPr>
              <w:t>Information not provided</w:t>
            </w:r>
          </w:p>
        </w:tc>
      </w:tr>
    </w:tbl>
    <w:p w14:paraId="5D65A0FA" w14:textId="77777777" w:rsidR="00936B1F" w:rsidRPr="006E6D3B" w:rsidRDefault="00936B1F" w:rsidP="00936B1F">
      <w:pPr>
        <w:tabs>
          <w:tab w:val="left" w:pos="1203"/>
          <w:tab w:val="left" w:pos="4433"/>
          <w:tab w:val="left" w:pos="11012"/>
          <w:tab w:val="left" w:pos="12375"/>
        </w:tabs>
        <w:spacing w:before="120" w:after="0" w:line="240" w:lineRule="auto"/>
        <w:ind w:left="130"/>
        <w:jc w:val="right"/>
        <w:rPr>
          <w:rFonts w:eastAsia="Times New Roman" w:cs="Times New Roman"/>
          <w:b/>
          <w:bCs/>
          <w:color w:val="000000"/>
          <w:sz w:val="24"/>
          <w:szCs w:val="24"/>
        </w:rPr>
      </w:pPr>
      <w:r w:rsidRPr="006E6D3B">
        <w:rPr>
          <w:rFonts w:eastAsia="Times New Roman" w:cs="Times New Roman"/>
          <w:b/>
          <w:bCs/>
          <w:color w:val="000000"/>
          <w:sz w:val="24"/>
          <w:szCs w:val="24"/>
        </w:rPr>
        <w:t xml:space="preserve">Total Project Reduction = 21,533 </w:t>
      </w:r>
      <w:proofErr w:type="spellStart"/>
      <w:r w:rsidRPr="006E6D3B">
        <w:rPr>
          <w:rFonts w:eastAsia="Times New Roman" w:cs="Times New Roman"/>
          <w:b/>
          <w:bCs/>
          <w:color w:val="000000"/>
          <w:sz w:val="24"/>
          <w:szCs w:val="24"/>
        </w:rPr>
        <w:t>lbs</w:t>
      </w:r>
      <w:proofErr w:type="spellEnd"/>
      <w:r w:rsidRPr="006E6D3B">
        <w:rPr>
          <w:rFonts w:eastAsia="Times New Roman" w:cs="Times New Roman"/>
          <w:b/>
          <w:bCs/>
          <w:color w:val="000000"/>
          <w:sz w:val="24"/>
          <w:szCs w:val="24"/>
        </w:rPr>
        <w:t>/</w:t>
      </w:r>
      <w:proofErr w:type="spellStart"/>
      <w:r w:rsidRPr="006E6D3B">
        <w:rPr>
          <w:rFonts w:eastAsia="Times New Roman" w:cs="Times New Roman"/>
          <w:b/>
          <w:bCs/>
          <w:color w:val="000000"/>
          <w:sz w:val="24"/>
          <w:szCs w:val="24"/>
        </w:rPr>
        <w:t>yr</w:t>
      </w:r>
      <w:proofErr w:type="spellEnd"/>
    </w:p>
    <w:p w14:paraId="1EDD7F33" w14:textId="77777777" w:rsidR="00936B1F" w:rsidRPr="006E6D3B" w:rsidRDefault="00936B1F" w:rsidP="00936B1F">
      <w:pPr>
        <w:spacing w:before="120" w:after="0" w:line="240" w:lineRule="auto"/>
        <w:jc w:val="right"/>
        <w:rPr>
          <w:rFonts w:eastAsia="Times New Roman" w:cs="Times New Roman"/>
          <w:b/>
          <w:sz w:val="24"/>
          <w:szCs w:val="24"/>
        </w:rPr>
      </w:pPr>
      <w:r w:rsidRPr="006E6D3B">
        <w:rPr>
          <w:rFonts w:eastAsia="Times New Roman" w:cs="Times New Roman"/>
          <w:b/>
          <w:sz w:val="24"/>
          <w:szCs w:val="24"/>
        </w:rPr>
        <w:t xml:space="preserve">Total TN Reduction Required = 40,924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687BD10D" w14:textId="69E54798" w:rsidR="00140AA6" w:rsidRDefault="00140AA6">
      <w:pPr>
        <w:rPr>
          <w:rFonts w:eastAsia="Times New Roman" w:cs="Times New Roman"/>
          <w:sz w:val="16"/>
          <w:szCs w:val="24"/>
        </w:rPr>
      </w:pPr>
      <w:r>
        <w:rPr>
          <w:rFonts w:eastAsia="Times New Roman" w:cs="Times New Roman"/>
          <w:sz w:val="16"/>
          <w:szCs w:val="24"/>
        </w:rPr>
        <w:br w:type="page"/>
      </w:r>
    </w:p>
    <w:p w14:paraId="26C502ED" w14:textId="44D50C3C" w:rsidR="00894A48" w:rsidRDefault="00F83E23" w:rsidP="0091384C">
      <w:pPr>
        <w:pStyle w:val="Table"/>
        <w:keepNext/>
      </w:pPr>
      <w:bookmarkStart w:id="183" w:name="_Toc483903014"/>
      <w:bookmarkStart w:id="184" w:name="_Toc495931885"/>
      <w:r>
        <w:lastRenderedPageBreak/>
        <w:t>Table A-</w:t>
      </w:r>
      <w:fldSimple w:instr=" SEQ Table_A- \* ARABIC ">
        <w:r w:rsidR="00EA6103">
          <w:rPr>
            <w:noProof/>
          </w:rPr>
          <w:t>4</w:t>
        </w:r>
      </w:fldSimple>
      <w:r w:rsidR="00894A48">
        <w:t xml:space="preserve">. </w:t>
      </w:r>
      <w:r w:rsidR="00894A48" w:rsidRPr="001705F5">
        <w:t>LA-MSID projects</w:t>
      </w:r>
      <w:bookmarkEnd w:id="183"/>
      <w:bookmarkEnd w:id="184"/>
    </w:p>
    <w:p w14:paraId="75E2269E" w14:textId="2D839D02" w:rsidR="00B91294" w:rsidRPr="006E6D3B" w:rsidRDefault="001861BC" w:rsidP="00267FED">
      <w:pPr>
        <w:spacing w:after="0" w:line="240" w:lineRule="auto"/>
        <w:ind w:left="720" w:hanging="720"/>
        <w:jc w:val="both"/>
        <w:rPr>
          <w:rFonts w:eastAsia="Times New Roman" w:cs="Times New Roman"/>
          <w:sz w:val="16"/>
          <w:szCs w:val="24"/>
        </w:rPr>
      </w:pPr>
      <w:r>
        <w:rPr>
          <w:rFonts w:eastAsia="Times New Roman" w:cs="Times New Roman"/>
          <w:sz w:val="16"/>
          <w:szCs w:val="24"/>
        </w:rPr>
        <w:t xml:space="preserve">O&amp;M = Operations and maintenance; </w:t>
      </w:r>
      <w:r w:rsidR="00B91294" w:rsidRPr="006E6D3B">
        <w:rPr>
          <w:rFonts w:eastAsia="Times New Roman" w:cs="Times New Roman"/>
          <w:sz w:val="16"/>
          <w:szCs w:val="24"/>
        </w:rPr>
        <w:t>N/A = Not applicable</w:t>
      </w:r>
      <w:r>
        <w:rPr>
          <w:rFonts w:eastAsia="Times New Roman" w:cs="Times New Roman"/>
          <w:sz w:val="16"/>
          <w:szCs w:val="24"/>
        </w:rPr>
        <w:t xml:space="preserve">; </w:t>
      </w:r>
      <w:r w:rsidR="002E0BF1">
        <w:rPr>
          <w:rFonts w:eastAsia="Times New Roman" w:cs="Times New Roman"/>
          <w:sz w:val="16"/>
          <w:szCs w:val="24"/>
        </w:rPr>
        <w:t>TBD = To be determined</w:t>
      </w:r>
      <w:r w:rsidR="00415130">
        <w:rPr>
          <w:rFonts w:eastAsia="Times New Roman" w:cs="Times New Roman"/>
          <w:sz w:val="16"/>
          <w:szCs w:val="24"/>
        </w:rPr>
        <w:t xml:space="preserve"> </w:t>
      </w:r>
    </w:p>
    <w:p w14:paraId="741C212F" w14:textId="6AC456C1" w:rsidR="00B91294" w:rsidRPr="00B91294" w:rsidRDefault="00B91294" w:rsidP="00B91294">
      <w:pPr>
        <w:spacing w:after="0"/>
      </w:pPr>
      <w:r w:rsidRPr="006E6D3B">
        <w:rPr>
          <w:rFonts w:eastAsia="Times New Roman" w:cs="Times New Roman"/>
          <w:b/>
          <w:sz w:val="16"/>
          <w:szCs w:val="24"/>
        </w:rPr>
        <w:t>Note:</w:t>
      </w:r>
      <w:r w:rsidRPr="006E6D3B">
        <w:rPr>
          <w:rFonts w:eastAsia="Times New Roman" w:cs="Times New Roman"/>
          <w:sz w:val="16"/>
          <w:szCs w:val="24"/>
        </w:rPr>
        <w:t xml:space="preserve"> On June 10, 2015, the ECWCD became LA-MSID. Projects in the BMAP document beginning with </w:t>
      </w:r>
      <w:r w:rsidR="00FD16DB">
        <w:rPr>
          <w:rFonts w:eastAsia="Times New Roman" w:cs="Times New Roman"/>
          <w:sz w:val="16"/>
          <w:szCs w:val="24"/>
        </w:rPr>
        <w:t>"</w:t>
      </w:r>
      <w:r w:rsidRPr="006E6D3B">
        <w:rPr>
          <w:rFonts w:eastAsia="Times New Roman" w:cs="Times New Roman"/>
          <w:sz w:val="16"/>
          <w:szCs w:val="24"/>
        </w:rPr>
        <w:t>EC</w:t>
      </w:r>
      <w:r w:rsidR="00FD16DB">
        <w:rPr>
          <w:rFonts w:eastAsia="Times New Roman" w:cs="Times New Roman"/>
          <w:sz w:val="16"/>
          <w:szCs w:val="24"/>
        </w:rPr>
        <w:t>"</w:t>
      </w:r>
      <w:r w:rsidRPr="006E6D3B">
        <w:rPr>
          <w:rFonts w:eastAsia="Times New Roman" w:cs="Times New Roman"/>
          <w:sz w:val="16"/>
          <w:szCs w:val="24"/>
        </w:rPr>
        <w:t xml:space="preserve"> now </w:t>
      </w:r>
      <w:r w:rsidR="00415130">
        <w:rPr>
          <w:rFonts w:eastAsia="Times New Roman" w:cs="Times New Roman"/>
          <w:sz w:val="16"/>
          <w:szCs w:val="24"/>
        </w:rPr>
        <w:t>refer</w:t>
      </w:r>
      <w:r w:rsidR="00415130" w:rsidRPr="006E6D3B">
        <w:rPr>
          <w:rFonts w:eastAsia="Times New Roman" w:cs="Times New Roman"/>
          <w:sz w:val="16"/>
          <w:szCs w:val="24"/>
        </w:rPr>
        <w:t xml:space="preserve"> </w:t>
      </w:r>
      <w:r w:rsidRPr="006E6D3B">
        <w:rPr>
          <w:rFonts w:eastAsia="Times New Roman" w:cs="Times New Roman"/>
          <w:sz w:val="16"/>
          <w:szCs w:val="24"/>
        </w:rPr>
        <w:t>to LA-MSID</w:t>
      </w:r>
      <w:r w:rsidR="00140AA6">
        <w:rPr>
          <w:rFonts w:eastAsia="Times New Roman" w:cs="Times New Roman"/>
          <w:sz w:val="16"/>
          <w:szCs w:val="24"/>
        </w:rPr>
        <w:t>.</w:t>
      </w:r>
    </w:p>
    <w:tbl>
      <w:tblPr>
        <w:tblW w:w="505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67"/>
        <w:gridCol w:w="1131"/>
        <w:gridCol w:w="2476"/>
        <w:gridCol w:w="1873"/>
        <w:gridCol w:w="1629"/>
        <w:gridCol w:w="1214"/>
        <w:gridCol w:w="1083"/>
        <w:gridCol w:w="1384"/>
        <w:gridCol w:w="1895"/>
        <w:gridCol w:w="1895"/>
        <w:gridCol w:w="1895"/>
        <w:gridCol w:w="1895"/>
        <w:gridCol w:w="1895"/>
      </w:tblGrid>
      <w:tr w:rsidR="00574F62" w:rsidRPr="006E6D3B" w14:paraId="049AE8BC" w14:textId="0D709E8F" w:rsidTr="001861BC">
        <w:trPr>
          <w:trHeight w:val="525"/>
          <w:tblHeader/>
          <w:jc w:val="center"/>
        </w:trPr>
        <w:tc>
          <w:tcPr>
            <w:tcW w:w="359" w:type="pct"/>
            <w:shd w:val="clear" w:color="auto" w:fill="BDD6EE"/>
            <w:vAlign w:val="bottom"/>
          </w:tcPr>
          <w:p w14:paraId="7E4896F4" w14:textId="7AA440BF" w:rsidR="002308B0" w:rsidRPr="006E6D3B" w:rsidRDefault="002308B0" w:rsidP="002308B0">
            <w:pPr>
              <w:pStyle w:val="Tablecolheader"/>
            </w:pPr>
            <w:r w:rsidRPr="00777A6E">
              <w:rPr>
                <w:b w:val="0"/>
              </w:rPr>
              <w:t>Completion Date</w:t>
            </w:r>
          </w:p>
        </w:tc>
        <w:tc>
          <w:tcPr>
            <w:tcW w:w="259" w:type="pct"/>
            <w:shd w:val="clear" w:color="auto" w:fill="BDD6EE"/>
            <w:vAlign w:val="bottom"/>
            <w:hideMark/>
          </w:tcPr>
          <w:p w14:paraId="710FCA7E" w14:textId="718EBE27" w:rsidR="002308B0" w:rsidRPr="006E6D3B" w:rsidRDefault="002308B0" w:rsidP="002308B0">
            <w:pPr>
              <w:pStyle w:val="Tablecolheader"/>
            </w:pPr>
            <w:r w:rsidRPr="00777A6E">
              <w:rPr>
                <w:b w:val="0"/>
              </w:rPr>
              <w:t>Project Number</w:t>
            </w:r>
          </w:p>
        </w:tc>
        <w:tc>
          <w:tcPr>
            <w:tcW w:w="567" w:type="pct"/>
            <w:shd w:val="clear" w:color="auto" w:fill="BDD6EE"/>
            <w:vAlign w:val="bottom"/>
            <w:hideMark/>
          </w:tcPr>
          <w:p w14:paraId="05D83DC3" w14:textId="0A375605" w:rsidR="002308B0" w:rsidRPr="006E6D3B" w:rsidRDefault="002308B0" w:rsidP="002308B0">
            <w:pPr>
              <w:pStyle w:val="Tablecolheader"/>
            </w:pPr>
            <w:r w:rsidRPr="00777A6E">
              <w:rPr>
                <w:b w:val="0"/>
              </w:rPr>
              <w:t xml:space="preserve">Project Name </w:t>
            </w:r>
          </w:p>
        </w:tc>
        <w:tc>
          <w:tcPr>
            <w:tcW w:w="429" w:type="pct"/>
            <w:shd w:val="clear" w:color="auto" w:fill="BDD6EE"/>
            <w:vAlign w:val="bottom"/>
            <w:hideMark/>
          </w:tcPr>
          <w:p w14:paraId="53C60A3A" w14:textId="768A8C99" w:rsidR="002308B0" w:rsidRPr="006E6D3B" w:rsidRDefault="002308B0" w:rsidP="002308B0">
            <w:pPr>
              <w:pStyle w:val="Tablecolheader"/>
            </w:pPr>
            <w:r w:rsidRPr="00777A6E">
              <w:rPr>
                <w:b w:val="0"/>
              </w:rPr>
              <w:t>Description</w:t>
            </w:r>
          </w:p>
        </w:tc>
        <w:tc>
          <w:tcPr>
            <w:tcW w:w="373" w:type="pct"/>
            <w:shd w:val="clear" w:color="auto" w:fill="BDD6EE"/>
            <w:vAlign w:val="bottom"/>
            <w:hideMark/>
          </w:tcPr>
          <w:p w14:paraId="6F83293C" w14:textId="1BA6DFE9" w:rsidR="002308B0" w:rsidRPr="006E6D3B" w:rsidRDefault="002308B0" w:rsidP="002308B0">
            <w:pPr>
              <w:pStyle w:val="Tablecolheader"/>
            </w:pPr>
            <w:r w:rsidRPr="00777A6E">
              <w:rPr>
                <w:b w:val="0"/>
              </w:rPr>
              <w:t>Project Type</w:t>
            </w:r>
          </w:p>
        </w:tc>
        <w:tc>
          <w:tcPr>
            <w:tcW w:w="278" w:type="pct"/>
            <w:shd w:val="clear" w:color="auto" w:fill="BDD6EE"/>
            <w:vAlign w:val="bottom"/>
            <w:hideMark/>
          </w:tcPr>
          <w:p w14:paraId="15D1DEA8" w14:textId="59347482" w:rsidR="002308B0" w:rsidRPr="006E6D3B" w:rsidRDefault="002308B0" w:rsidP="002308B0">
            <w:pPr>
              <w:pStyle w:val="Tablecolheader"/>
            </w:pPr>
            <w:r w:rsidRPr="00777A6E">
              <w:rPr>
                <w:b w:val="0"/>
              </w:rPr>
              <w:t>Project Status</w:t>
            </w:r>
          </w:p>
        </w:tc>
        <w:tc>
          <w:tcPr>
            <w:tcW w:w="248" w:type="pct"/>
            <w:shd w:val="clear" w:color="auto" w:fill="BDD6EE"/>
            <w:vAlign w:val="bottom"/>
            <w:hideMark/>
          </w:tcPr>
          <w:p w14:paraId="2F579040" w14:textId="11989A5A" w:rsidR="002308B0" w:rsidRPr="006E6D3B" w:rsidRDefault="002308B0" w:rsidP="002308B0">
            <w:pPr>
              <w:pStyle w:val="Tablecolheader"/>
            </w:pPr>
            <w:r w:rsidRPr="00777A6E">
              <w:rPr>
                <w:b w:val="0"/>
              </w:rPr>
              <w:t>Acres Treated</w:t>
            </w:r>
          </w:p>
        </w:tc>
        <w:tc>
          <w:tcPr>
            <w:tcW w:w="317" w:type="pct"/>
            <w:shd w:val="clear" w:color="auto" w:fill="BDD6EE"/>
            <w:vAlign w:val="bottom"/>
            <w:hideMark/>
          </w:tcPr>
          <w:p w14:paraId="4D45AA16" w14:textId="387BB52C" w:rsidR="002308B0" w:rsidRPr="006E6D3B" w:rsidRDefault="002308B0" w:rsidP="002308B0">
            <w:pPr>
              <w:pStyle w:val="Tablecolheader"/>
            </w:pPr>
            <w:r w:rsidRPr="00777A6E">
              <w:rPr>
                <w:b w:val="0"/>
              </w:rPr>
              <w:t>TN Reduction (</w:t>
            </w:r>
            <w:proofErr w:type="spellStart"/>
            <w:r w:rsidRPr="00777A6E">
              <w:rPr>
                <w:b w:val="0"/>
              </w:rPr>
              <w:t>lbs</w:t>
            </w:r>
            <w:proofErr w:type="spellEnd"/>
            <w:r w:rsidRPr="00777A6E">
              <w:rPr>
                <w:b w:val="0"/>
              </w:rPr>
              <w:t>/</w:t>
            </w:r>
            <w:proofErr w:type="spellStart"/>
            <w:r w:rsidRPr="00777A6E">
              <w:rPr>
                <w:b w:val="0"/>
              </w:rPr>
              <w:t>yr</w:t>
            </w:r>
            <w:proofErr w:type="spellEnd"/>
            <w:r w:rsidRPr="00777A6E">
              <w:rPr>
                <w:b w:val="0"/>
              </w:rPr>
              <w:t>)</w:t>
            </w:r>
          </w:p>
        </w:tc>
        <w:tc>
          <w:tcPr>
            <w:tcW w:w="434" w:type="pct"/>
            <w:shd w:val="clear" w:color="auto" w:fill="BDD6EE"/>
          </w:tcPr>
          <w:p w14:paraId="43355CE2" w14:textId="7CE2312C" w:rsidR="002308B0" w:rsidRPr="006E6D3B" w:rsidRDefault="002308B0" w:rsidP="002308B0">
            <w:pPr>
              <w:pStyle w:val="Tablecolheader"/>
            </w:pPr>
            <w:r w:rsidRPr="00777A6E">
              <w:rPr>
                <w:b w:val="0"/>
              </w:rPr>
              <w:t>DEP Contract Agreement Number</w:t>
            </w:r>
          </w:p>
        </w:tc>
        <w:tc>
          <w:tcPr>
            <w:tcW w:w="434" w:type="pct"/>
            <w:shd w:val="clear" w:color="auto" w:fill="BDD6EE"/>
            <w:vAlign w:val="bottom"/>
          </w:tcPr>
          <w:p w14:paraId="1FC34762" w14:textId="0C855D2C" w:rsidR="002308B0" w:rsidRPr="006E6D3B" w:rsidRDefault="002308B0" w:rsidP="002308B0">
            <w:pPr>
              <w:pStyle w:val="Tablecolheader"/>
            </w:pPr>
            <w:r w:rsidRPr="00777A6E">
              <w:rPr>
                <w:b w:val="0"/>
              </w:rPr>
              <w:t>Cost</w:t>
            </w:r>
          </w:p>
        </w:tc>
        <w:tc>
          <w:tcPr>
            <w:tcW w:w="434" w:type="pct"/>
            <w:shd w:val="clear" w:color="auto" w:fill="BDD6EE"/>
            <w:vAlign w:val="bottom"/>
          </w:tcPr>
          <w:p w14:paraId="4ED7D1B4" w14:textId="77777777" w:rsidR="00F15305" w:rsidRDefault="002308B0" w:rsidP="002308B0">
            <w:pPr>
              <w:pStyle w:val="Tablecolheader"/>
              <w:rPr>
                <w:b w:val="0"/>
              </w:rPr>
            </w:pPr>
            <w:r w:rsidRPr="00777A6E">
              <w:rPr>
                <w:b w:val="0"/>
              </w:rPr>
              <w:t xml:space="preserve">Cost Annual </w:t>
            </w:r>
          </w:p>
          <w:p w14:paraId="5CB2BA26" w14:textId="4EB347D7" w:rsidR="002308B0" w:rsidRPr="006E6D3B" w:rsidRDefault="002308B0" w:rsidP="002308B0">
            <w:pPr>
              <w:pStyle w:val="Tablecolheader"/>
            </w:pPr>
            <w:r w:rsidRPr="00777A6E">
              <w:rPr>
                <w:b w:val="0"/>
              </w:rPr>
              <w:t>O&amp;M</w:t>
            </w:r>
          </w:p>
        </w:tc>
        <w:tc>
          <w:tcPr>
            <w:tcW w:w="434" w:type="pct"/>
            <w:shd w:val="clear" w:color="auto" w:fill="BDD6EE"/>
            <w:vAlign w:val="bottom"/>
          </w:tcPr>
          <w:p w14:paraId="04B9B3FE" w14:textId="7DA72D42" w:rsidR="002308B0" w:rsidRPr="006E6D3B" w:rsidRDefault="002308B0" w:rsidP="002308B0">
            <w:pPr>
              <w:pStyle w:val="Tablecolheader"/>
            </w:pPr>
            <w:r w:rsidRPr="00777A6E">
              <w:rPr>
                <w:b w:val="0"/>
              </w:rPr>
              <w:t>Funding Source</w:t>
            </w:r>
          </w:p>
        </w:tc>
        <w:tc>
          <w:tcPr>
            <w:tcW w:w="434" w:type="pct"/>
            <w:shd w:val="clear" w:color="auto" w:fill="BDD6EE"/>
            <w:vAlign w:val="bottom"/>
          </w:tcPr>
          <w:p w14:paraId="347F9DAE" w14:textId="11802FFF" w:rsidR="002308B0" w:rsidRPr="006E6D3B" w:rsidRDefault="002308B0" w:rsidP="002308B0">
            <w:pPr>
              <w:pStyle w:val="Tablecolheader"/>
            </w:pPr>
            <w:r w:rsidRPr="00777A6E">
              <w:rPr>
                <w:b w:val="0"/>
              </w:rPr>
              <w:t>Partners</w:t>
            </w:r>
          </w:p>
        </w:tc>
      </w:tr>
      <w:tr w:rsidR="002308B0" w:rsidRPr="006E6D3B" w14:paraId="0F7CEEE7" w14:textId="1ED0EBDD" w:rsidTr="00574F62">
        <w:trPr>
          <w:trHeight w:val="20"/>
          <w:jc w:val="center"/>
        </w:trPr>
        <w:tc>
          <w:tcPr>
            <w:tcW w:w="359" w:type="pct"/>
            <w:vAlign w:val="center"/>
          </w:tcPr>
          <w:p w14:paraId="7C872607" w14:textId="013FBB1E" w:rsidR="002308B0" w:rsidRPr="006E6D3B" w:rsidRDefault="002308B0" w:rsidP="002308B0">
            <w:pPr>
              <w:spacing w:after="0" w:line="240" w:lineRule="auto"/>
              <w:jc w:val="center"/>
              <w:rPr>
                <w:rFonts w:eastAsia="Times New Roman" w:cs="Times New Roman"/>
                <w:b/>
                <w:color w:val="000000"/>
              </w:rPr>
            </w:pPr>
            <w:r>
              <w:rPr>
                <w:color w:val="000000"/>
              </w:rPr>
              <w:t>N/A</w:t>
            </w:r>
          </w:p>
        </w:tc>
        <w:tc>
          <w:tcPr>
            <w:tcW w:w="259" w:type="pct"/>
            <w:shd w:val="clear" w:color="auto" w:fill="auto"/>
            <w:noWrap/>
            <w:vAlign w:val="center"/>
            <w:hideMark/>
          </w:tcPr>
          <w:p w14:paraId="45DF2680" w14:textId="07FF52A9" w:rsidR="002308B0" w:rsidRPr="002308B0" w:rsidRDefault="002308B0" w:rsidP="002308B0">
            <w:pPr>
              <w:spacing w:after="0" w:line="240" w:lineRule="auto"/>
              <w:jc w:val="center"/>
              <w:rPr>
                <w:rFonts w:eastAsia="Times New Roman" w:cs="Times New Roman"/>
                <w:b/>
                <w:color w:val="000000"/>
              </w:rPr>
            </w:pPr>
            <w:r w:rsidRPr="002308B0">
              <w:rPr>
                <w:b/>
                <w:color w:val="000000"/>
              </w:rPr>
              <w:t>EC-01</w:t>
            </w:r>
          </w:p>
        </w:tc>
        <w:tc>
          <w:tcPr>
            <w:tcW w:w="567" w:type="pct"/>
            <w:shd w:val="clear" w:color="auto" w:fill="auto"/>
            <w:vAlign w:val="center"/>
            <w:hideMark/>
          </w:tcPr>
          <w:p w14:paraId="1CD4CACD" w14:textId="10ABBCBB" w:rsidR="002308B0" w:rsidRPr="006E6D3B" w:rsidRDefault="002308B0" w:rsidP="002308B0">
            <w:pPr>
              <w:spacing w:after="0" w:line="240" w:lineRule="auto"/>
              <w:jc w:val="center"/>
              <w:rPr>
                <w:rFonts w:eastAsia="Times New Roman" w:cs="Times New Roman"/>
                <w:color w:val="000000"/>
              </w:rPr>
            </w:pPr>
            <w:r>
              <w:rPr>
                <w:color w:val="000000"/>
              </w:rPr>
              <w:t>Education/Fertilizer</w:t>
            </w:r>
          </w:p>
        </w:tc>
        <w:tc>
          <w:tcPr>
            <w:tcW w:w="429" w:type="pct"/>
            <w:shd w:val="clear" w:color="auto" w:fill="auto"/>
            <w:noWrap/>
            <w:vAlign w:val="center"/>
            <w:hideMark/>
          </w:tcPr>
          <w:p w14:paraId="2A74ED32" w14:textId="2B5EE388" w:rsidR="002308B0" w:rsidRPr="006E6D3B" w:rsidRDefault="002308B0" w:rsidP="002308B0">
            <w:pPr>
              <w:spacing w:after="0" w:line="240" w:lineRule="auto"/>
              <w:jc w:val="center"/>
              <w:rPr>
                <w:rFonts w:eastAsia="Times New Roman" w:cs="Times New Roman"/>
                <w:color w:val="000000"/>
              </w:rPr>
            </w:pPr>
            <w:r>
              <w:rPr>
                <w:color w:val="000000"/>
              </w:rPr>
              <w:t>Education.</w:t>
            </w:r>
          </w:p>
        </w:tc>
        <w:tc>
          <w:tcPr>
            <w:tcW w:w="373" w:type="pct"/>
            <w:shd w:val="clear" w:color="auto" w:fill="auto"/>
            <w:vAlign w:val="center"/>
            <w:hideMark/>
          </w:tcPr>
          <w:p w14:paraId="62BC5F05" w14:textId="591C796F" w:rsidR="002308B0" w:rsidRPr="006E6D3B" w:rsidRDefault="002308B0" w:rsidP="002308B0">
            <w:pPr>
              <w:spacing w:after="0" w:line="240" w:lineRule="auto"/>
              <w:jc w:val="center"/>
              <w:rPr>
                <w:rFonts w:eastAsia="Times New Roman" w:cs="Times New Roman"/>
                <w:color w:val="000000"/>
              </w:rPr>
            </w:pPr>
            <w:r>
              <w:rPr>
                <w:color w:val="000000"/>
              </w:rPr>
              <w:t>Education Efforts</w:t>
            </w:r>
          </w:p>
        </w:tc>
        <w:tc>
          <w:tcPr>
            <w:tcW w:w="278" w:type="pct"/>
            <w:shd w:val="clear" w:color="auto" w:fill="auto"/>
            <w:noWrap/>
            <w:vAlign w:val="center"/>
            <w:hideMark/>
          </w:tcPr>
          <w:p w14:paraId="6F962412" w14:textId="1A681858"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48" w:type="pct"/>
            <w:shd w:val="clear" w:color="auto" w:fill="auto"/>
            <w:noWrap/>
            <w:vAlign w:val="center"/>
            <w:hideMark/>
          </w:tcPr>
          <w:p w14:paraId="6DF2BDE6" w14:textId="4AD7DCFF" w:rsidR="002308B0" w:rsidRPr="006E6D3B" w:rsidRDefault="002308B0" w:rsidP="002308B0">
            <w:pPr>
              <w:spacing w:after="0" w:line="240" w:lineRule="auto"/>
              <w:jc w:val="center"/>
              <w:rPr>
                <w:rFonts w:eastAsia="Times New Roman" w:cs="Times New Roman"/>
                <w:color w:val="000000"/>
              </w:rPr>
            </w:pPr>
            <w:r>
              <w:rPr>
                <w:color w:val="000000"/>
              </w:rPr>
              <w:t>N/A</w:t>
            </w:r>
          </w:p>
        </w:tc>
        <w:tc>
          <w:tcPr>
            <w:tcW w:w="317" w:type="pct"/>
            <w:shd w:val="clear" w:color="auto" w:fill="auto"/>
            <w:noWrap/>
            <w:vAlign w:val="center"/>
            <w:hideMark/>
          </w:tcPr>
          <w:p w14:paraId="146C0809" w14:textId="56CE1C2A" w:rsidR="002308B0" w:rsidRPr="006E6D3B" w:rsidRDefault="002308B0" w:rsidP="002308B0">
            <w:pPr>
              <w:spacing w:after="0" w:line="240" w:lineRule="auto"/>
              <w:jc w:val="center"/>
              <w:rPr>
                <w:rFonts w:eastAsia="Times New Roman" w:cs="Times New Roman"/>
                <w:color w:val="000000"/>
              </w:rPr>
            </w:pPr>
            <w:r>
              <w:rPr>
                <w:color w:val="000000"/>
              </w:rPr>
              <w:t>1,646</w:t>
            </w:r>
          </w:p>
        </w:tc>
        <w:tc>
          <w:tcPr>
            <w:tcW w:w="434" w:type="pct"/>
            <w:vAlign w:val="center"/>
          </w:tcPr>
          <w:p w14:paraId="39891630" w14:textId="09411484"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1A6F7B8F" w14:textId="20BCBCBC"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3585B975" w14:textId="03A1354B"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6446F97A" w14:textId="5A862C2D"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4FF533FB" w14:textId="6859A17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75C8D354" w14:textId="0CD814F4" w:rsidTr="00574F62">
        <w:trPr>
          <w:trHeight w:val="20"/>
          <w:jc w:val="center"/>
        </w:trPr>
        <w:tc>
          <w:tcPr>
            <w:tcW w:w="359" w:type="pct"/>
            <w:vAlign w:val="center"/>
          </w:tcPr>
          <w:p w14:paraId="69E39DD4" w14:textId="04882956"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59" w:type="pct"/>
            <w:shd w:val="clear" w:color="auto" w:fill="auto"/>
            <w:noWrap/>
            <w:vAlign w:val="center"/>
            <w:hideMark/>
          </w:tcPr>
          <w:p w14:paraId="46E5DF25" w14:textId="6A1EE7F2" w:rsidR="002308B0" w:rsidRPr="002308B0" w:rsidRDefault="002308B0" w:rsidP="002308B0">
            <w:pPr>
              <w:spacing w:after="0" w:line="240" w:lineRule="auto"/>
              <w:jc w:val="center"/>
              <w:rPr>
                <w:rFonts w:eastAsia="Times New Roman" w:cs="Times New Roman"/>
                <w:b/>
                <w:color w:val="000000"/>
              </w:rPr>
            </w:pPr>
            <w:r w:rsidRPr="002308B0">
              <w:rPr>
                <w:b/>
                <w:color w:val="000000"/>
              </w:rPr>
              <w:t>EC-02</w:t>
            </w:r>
          </w:p>
        </w:tc>
        <w:tc>
          <w:tcPr>
            <w:tcW w:w="567" w:type="pct"/>
            <w:shd w:val="clear" w:color="auto" w:fill="auto"/>
            <w:vAlign w:val="center"/>
            <w:hideMark/>
          </w:tcPr>
          <w:p w14:paraId="7BAE765D" w14:textId="47A3E628" w:rsidR="002308B0" w:rsidRPr="006E6D3B" w:rsidRDefault="002308B0" w:rsidP="002308B0">
            <w:pPr>
              <w:spacing w:after="0" w:line="240" w:lineRule="auto"/>
              <w:jc w:val="center"/>
              <w:rPr>
                <w:rFonts w:eastAsia="Times New Roman" w:cs="Times New Roman"/>
                <w:color w:val="000000"/>
              </w:rPr>
            </w:pPr>
            <w:r>
              <w:rPr>
                <w:color w:val="000000"/>
              </w:rPr>
              <w:t>Freshwater Canal Detention</w:t>
            </w:r>
          </w:p>
        </w:tc>
        <w:tc>
          <w:tcPr>
            <w:tcW w:w="429" w:type="pct"/>
            <w:shd w:val="clear" w:color="auto" w:fill="auto"/>
            <w:vAlign w:val="center"/>
            <w:hideMark/>
          </w:tcPr>
          <w:p w14:paraId="6EFFCB83" w14:textId="184A5322" w:rsidR="002308B0" w:rsidRPr="006E6D3B" w:rsidRDefault="002308B0" w:rsidP="002308B0">
            <w:pPr>
              <w:spacing w:after="0" w:line="240" w:lineRule="auto"/>
              <w:jc w:val="center"/>
              <w:rPr>
                <w:rFonts w:eastAsia="Times New Roman" w:cs="Times New Roman"/>
                <w:color w:val="000000"/>
              </w:rPr>
            </w:pPr>
            <w:r>
              <w:rPr>
                <w:color w:val="000000"/>
              </w:rPr>
              <w:t xml:space="preserve">Regulation of freshwater canals through existing control structures. </w:t>
            </w:r>
          </w:p>
        </w:tc>
        <w:tc>
          <w:tcPr>
            <w:tcW w:w="373" w:type="pct"/>
            <w:shd w:val="clear" w:color="auto" w:fill="auto"/>
            <w:vAlign w:val="center"/>
          </w:tcPr>
          <w:p w14:paraId="662F58FF" w14:textId="761961A5" w:rsidR="002308B0" w:rsidRPr="006E6D3B" w:rsidRDefault="002308B0" w:rsidP="002308B0">
            <w:pPr>
              <w:spacing w:after="0" w:line="240" w:lineRule="auto"/>
              <w:jc w:val="center"/>
              <w:rPr>
                <w:rFonts w:eastAsia="Times New Roman" w:cs="Times New Roman"/>
                <w:color w:val="000000"/>
              </w:rPr>
            </w:pPr>
            <w:r>
              <w:rPr>
                <w:color w:val="000000"/>
              </w:rPr>
              <w:t>Control Structure</w:t>
            </w:r>
          </w:p>
        </w:tc>
        <w:tc>
          <w:tcPr>
            <w:tcW w:w="278" w:type="pct"/>
            <w:shd w:val="clear" w:color="auto" w:fill="auto"/>
            <w:noWrap/>
            <w:vAlign w:val="center"/>
            <w:hideMark/>
          </w:tcPr>
          <w:p w14:paraId="41762AF1" w14:textId="68238A38"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48" w:type="pct"/>
            <w:shd w:val="clear" w:color="auto" w:fill="auto"/>
            <w:noWrap/>
            <w:vAlign w:val="center"/>
            <w:hideMark/>
          </w:tcPr>
          <w:p w14:paraId="6D5A4680" w14:textId="130D371E" w:rsidR="002308B0" w:rsidRPr="006E6D3B" w:rsidRDefault="002308B0" w:rsidP="002308B0">
            <w:pPr>
              <w:spacing w:after="0" w:line="240" w:lineRule="auto"/>
              <w:jc w:val="center"/>
              <w:rPr>
                <w:rFonts w:eastAsia="Times New Roman" w:cs="Times New Roman"/>
                <w:color w:val="000000"/>
              </w:rPr>
            </w:pPr>
            <w:r>
              <w:rPr>
                <w:color w:val="000000"/>
              </w:rPr>
              <w:t>32,555</w:t>
            </w:r>
          </w:p>
        </w:tc>
        <w:tc>
          <w:tcPr>
            <w:tcW w:w="317" w:type="pct"/>
            <w:shd w:val="clear" w:color="auto" w:fill="auto"/>
            <w:noWrap/>
            <w:vAlign w:val="center"/>
            <w:hideMark/>
          </w:tcPr>
          <w:p w14:paraId="3B4F8C5E" w14:textId="3C31FF86" w:rsidR="002308B0" w:rsidRPr="006E6D3B" w:rsidRDefault="002308B0" w:rsidP="002308B0">
            <w:pPr>
              <w:spacing w:after="0" w:line="240" w:lineRule="auto"/>
              <w:jc w:val="center"/>
              <w:rPr>
                <w:rFonts w:eastAsia="Times New Roman" w:cs="Times New Roman"/>
                <w:color w:val="000000"/>
              </w:rPr>
            </w:pPr>
            <w:r>
              <w:rPr>
                <w:color w:val="000000"/>
              </w:rPr>
              <w:t>7,940</w:t>
            </w:r>
          </w:p>
        </w:tc>
        <w:tc>
          <w:tcPr>
            <w:tcW w:w="434" w:type="pct"/>
            <w:vAlign w:val="center"/>
          </w:tcPr>
          <w:p w14:paraId="34FED031" w14:textId="51939038"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5ED353D5" w14:textId="25108D36"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3AFB8268" w14:textId="0706146E"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7F9A936E" w14:textId="0F4A8233"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58A89647" w14:textId="3871A7E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4EF85E98" w14:textId="569A0020" w:rsidTr="00574F62">
        <w:trPr>
          <w:trHeight w:val="20"/>
          <w:jc w:val="center"/>
        </w:trPr>
        <w:tc>
          <w:tcPr>
            <w:tcW w:w="359" w:type="pct"/>
            <w:vAlign w:val="center"/>
          </w:tcPr>
          <w:p w14:paraId="6CC0DF5B" w14:textId="387FE4E0"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59" w:type="pct"/>
            <w:shd w:val="clear" w:color="auto" w:fill="auto"/>
            <w:noWrap/>
            <w:vAlign w:val="center"/>
            <w:hideMark/>
          </w:tcPr>
          <w:p w14:paraId="34602DE9" w14:textId="43E52364" w:rsidR="002308B0" w:rsidRPr="002308B0" w:rsidRDefault="002308B0" w:rsidP="002308B0">
            <w:pPr>
              <w:spacing w:after="0" w:line="240" w:lineRule="auto"/>
              <w:jc w:val="center"/>
              <w:rPr>
                <w:rFonts w:eastAsia="Times New Roman" w:cs="Times New Roman"/>
                <w:b/>
                <w:color w:val="000000"/>
              </w:rPr>
            </w:pPr>
            <w:r w:rsidRPr="002308B0">
              <w:rPr>
                <w:b/>
                <w:color w:val="000000"/>
              </w:rPr>
              <w:t>EC-03</w:t>
            </w:r>
          </w:p>
        </w:tc>
        <w:tc>
          <w:tcPr>
            <w:tcW w:w="567" w:type="pct"/>
            <w:shd w:val="clear" w:color="auto" w:fill="auto"/>
            <w:vAlign w:val="center"/>
            <w:hideMark/>
          </w:tcPr>
          <w:p w14:paraId="68CE08CD" w14:textId="2E7F679A" w:rsidR="002308B0" w:rsidRPr="006E6D3B" w:rsidRDefault="002308B0" w:rsidP="002308B0">
            <w:pPr>
              <w:spacing w:after="0" w:line="240" w:lineRule="auto"/>
              <w:jc w:val="center"/>
              <w:rPr>
                <w:rFonts w:eastAsia="Times New Roman" w:cs="Times New Roman"/>
                <w:color w:val="000000"/>
              </w:rPr>
            </w:pPr>
            <w:r>
              <w:rPr>
                <w:color w:val="000000"/>
              </w:rPr>
              <w:t>Weir Elevation Improvements</w:t>
            </w:r>
          </w:p>
        </w:tc>
        <w:tc>
          <w:tcPr>
            <w:tcW w:w="429" w:type="pct"/>
            <w:shd w:val="clear" w:color="auto" w:fill="auto"/>
            <w:vAlign w:val="center"/>
            <w:hideMark/>
          </w:tcPr>
          <w:p w14:paraId="4334936A" w14:textId="3553B5E2" w:rsidR="002308B0" w:rsidRPr="006E6D3B" w:rsidRDefault="002308B0" w:rsidP="002308B0">
            <w:pPr>
              <w:spacing w:after="0" w:line="240" w:lineRule="auto"/>
              <w:jc w:val="center"/>
              <w:rPr>
                <w:rFonts w:eastAsia="Times New Roman" w:cs="Times New Roman"/>
                <w:color w:val="000000"/>
              </w:rPr>
            </w:pPr>
            <w:r>
              <w:rPr>
                <w:color w:val="000000"/>
              </w:rPr>
              <w:t>Replacement of weir structures at increase control elevations to provide additional attenuation.</w:t>
            </w:r>
          </w:p>
        </w:tc>
        <w:tc>
          <w:tcPr>
            <w:tcW w:w="373" w:type="pct"/>
            <w:shd w:val="clear" w:color="auto" w:fill="auto"/>
            <w:vAlign w:val="center"/>
          </w:tcPr>
          <w:p w14:paraId="53081569" w14:textId="205D0AD9" w:rsidR="002308B0" w:rsidRPr="006E6D3B" w:rsidRDefault="002308B0" w:rsidP="002308B0">
            <w:pPr>
              <w:spacing w:after="0" w:line="240" w:lineRule="auto"/>
              <w:jc w:val="center"/>
              <w:rPr>
                <w:rFonts w:eastAsia="Times New Roman" w:cs="Times New Roman"/>
                <w:color w:val="000000"/>
              </w:rPr>
            </w:pPr>
            <w:r>
              <w:rPr>
                <w:color w:val="000000"/>
              </w:rPr>
              <w:t>Control Structure</w:t>
            </w:r>
          </w:p>
        </w:tc>
        <w:tc>
          <w:tcPr>
            <w:tcW w:w="278" w:type="pct"/>
            <w:shd w:val="clear" w:color="auto" w:fill="auto"/>
            <w:noWrap/>
            <w:vAlign w:val="center"/>
            <w:hideMark/>
          </w:tcPr>
          <w:p w14:paraId="782A370E" w14:textId="403F1AA1"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48" w:type="pct"/>
            <w:shd w:val="clear" w:color="auto" w:fill="auto"/>
            <w:noWrap/>
            <w:vAlign w:val="center"/>
            <w:hideMark/>
          </w:tcPr>
          <w:p w14:paraId="068F1318" w14:textId="638C96BC" w:rsidR="002308B0" w:rsidRPr="006E6D3B" w:rsidRDefault="002308B0" w:rsidP="002308B0">
            <w:pPr>
              <w:spacing w:after="0" w:line="240" w:lineRule="auto"/>
              <w:jc w:val="center"/>
              <w:rPr>
                <w:rFonts w:eastAsia="Times New Roman" w:cs="Times New Roman"/>
                <w:color w:val="000000"/>
              </w:rPr>
            </w:pPr>
            <w:r>
              <w:rPr>
                <w:color w:val="000000"/>
              </w:rPr>
              <w:t>32,555</w:t>
            </w:r>
          </w:p>
        </w:tc>
        <w:tc>
          <w:tcPr>
            <w:tcW w:w="317" w:type="pct"/>
            <w:shd w:val="clear" w:color="auto" w:fill="auto"/>
            <w:noWrap/>
            <w:vAlign w:val="center"/>
            <w:hideMark/>
          </w:tcPr>
          <w:p w14:paraId="39DC2EB3" w14:textId="72AE8E53" w:rsidR="002308B0" w:rsidRPr="006E6D3B" w:rsidRDefault="002308B0" w:rsidP="002308B0">
            <w:pPr>
              <w:spacing w:after="0" w:line="240" w:lineRule="auto"/>
              <w:jc w:val="center"/>
              <w:rPr>
                <w:rFonts w:eastAsia="Times New Roman" w:cs="Times New Roman"/>
                <w:color w:val="000000"/>
              </w:rPr>
            </w:pPr>
            <w:r>
              <w:rPr>
                <w:color w:val="000000"/>
              </w:rPr>
              <w:t>7,543</w:t>
            </w:r>
          </w:p>
        </w:tc>
        <w:tc>
          <w:tcPr>
            <w:tcW w:w="434" w:type="pct"/>
            <w:vAlign w:val="center"/>
          </w:tcPr>
          <w:p w14:paraId="5C963FEC" w14:textId="7B425C45"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07FA4D4A" w14:textId="3BDAB4BC"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25B1751D" w14:textId="4EE3702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50D936CB" w14:textId="06519681"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6D03BFC3" w14:textId="030797A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1033E3FB" w14:textId="43E08A82" w:rsidTr="00574F62">
        <w:trPr>
          <w:trHeight w:val="20"/>
          <w:jc w:val="center"/>
        </w:trPr>
        <w:tc>
          <w:tcPr>
            <w:tcW w:w="359" w:type="pct"/>
            <w:vAlign w:val="center"/>
          </w:tcPr>
          <w:p w14:paraId="0EEEA233" w14:textId="5FE60280"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59" w:type="pct"/>
            <w:shd w:val="clear" w:color="auto" w:fill="auto"/>
            <w:noWrap/>
            <w:vAlign w:val="center"/>
            <w:hideMark/>
          </w:tcPr>
          <w:p w14:paraId="2951D7B2" w14:textId="549040A4" w:rsidR="002308B0" w:rsidRPr="002308B0" w:rsidRDefault="002308B0" w:rsidP="002308B0">
            <w:pPr>
              <w:spacing w:after="0" w:line="240" w:lineRule="auto"/>
              <w:jc w:val="center"/>
              <w:rPr>
                <w:rFonts w:eastAsia="Times New Roman" w:cs="Times New Roman"/>
                <w:b/>
                <w:color w:val="000000"/>
              </w:rPr>
            </w:pPr>
            <w:r w:rsidRPr="002308B0">
              <w:rPr>
                <w:b/>
                <w:color w:val="000000"/>
              </w:rPr>
              <w:t>EC-04</w:t>
            </w:r>
          </w:p>
        </w:tc>
        <w:tc>
          <w:tcPr>
            <w:tcW w:w="567" w:type="pct"/>
            <w:shd w:val="clear" w:color="auto" w:fill="auto"/>
            <w:vAlign w:val="center"/>
            <w:hideMark/>
          </w:tcPr>
          <w:p w14:paraId="3BCC7DC2" w14:textId="55518B67" w:rsidR="004F5F67" w:rsidRDefault="002308B0" w:rsidP="002308B0">
            <w:pPr>
              <w:spacing w:after="0" w:line="240" w:lineRule="auto"/>
              <w:jc w:val="center"/>
              <w:rPr>
                <w:color w:val="000000"/>
              </w:rPr>
            </w:pPr>
            <w:proofErr w:type="spellStart"/>
            <w:r>
              <w:rPr>
                <w:color w:val="000000"/>
              </w:rPr>
              <w:t>Harn</w:t>
            </w:r>
            <w:r w:rsidR="00FD16DB">
              <w:rPr>
                <w:color w:val="000000"/>
              </w:rPr>
              <w:t>'</w:t>
            </w:r>
            <w:r>
              <w:rPr>
                <w:color w:val="000000"/>
              </w:rPr>
              <w:t>s</w:t>
            </w:r>
            <w:proofErr w:type="spellEnd"/>
            <w:r>
              <w:rPr>
                <w:color w:val="000000"/>
              </w:rPr>
              <w:t xml:space="preserve"> Marsh </w:t>
            </w:r>
          </w:p>
          <w:p w14:paraId="1740BE62" w14:textId="345DCEEE" w:rsidR="002308B0" w:rsidRPr="006E6D3B" w:rsidRDefault="002308B0" w:rsidP="002308B0">
            <w:pPr>
              <w:spacing w:after="0" w:line="240" w:lineRule="auto"/>
              <w:jc w:val="center"/>
              <w:rPr>
                <w:rFonts w:eastAsia="Times New Roman" w:cs="Times New Roman"/>
                <w:color w:val="000000"/>
              </w:rPr>
            </w:pPr>
            <w:r>
              <w:rPr>
                <w:color w:val="000000"/>
              </w:rPr>
              <w:t xml:space="preserve">Phases I </w:t>
            </w:r>
            <w:r w:rsidR="004F5F67">
              <w:rPr>
                <w:color w:val="000000"/>
              </w:rPr>
              <w:t xml:space="preserve">and </w:t>
            </w:r>
            <w:r>
              <w:rPr>
                <w:color w:val="000000"/>
              </w:rPr>
              <w:t>II</w:t>
            </w:r>
          </w:p>
        </w:tc>
        <w:tc>
          <w:tcPr>
            <w:tcW w:w="429" w:type="pct"/>
            <w:shd w:val="clear" w:color="auto" w:fill="auto"/>
            <w:vAlign w:val="center"/>
            <w:hideMark/>
          </w:tcPr>
          <w:p w14:paraId="29D463E9" w14:textId="25F02279" w:rsidR="002308B0" w:rsidRPr="006E6D3B" w:rsidRDefault="002308B0" w:rsidP="002308B0">
            <w:pPr>
              <w:spacing w:after="0" w:line="240" w:lineRule="auto"/>
              <w:jc w:val="center"/>
              <w:rPr>
                <w:rFonts w:eastAsia="Times New Roman" w:cs="Times New Roman"/>
                <w:color w:val="000000"/>
              </w:rPr>
            </w:pPr>
            <w:r>
              <w:rPr>
                <w:color w:val="000000"/>
              </w:rPr>
              <w:t>Replacement of weir structures and redirection of flows into filter marsh.</w:t>
            </w:r>
          </w:p>
        </w:tc>
        <w:tc>
          <w:tcPr>
            <w:tcW w:w="373" w:type="pct"/>
            <w:shd w:val="clear" w:color="auto" w:fill="auto"/>
            <w:vAlign w:val="center"/>
          </w:tcPr>
          <w:p w14:paraId="54099EDC" w14:textId="79E6E33E" w:rsidR="002308B0" w:rsidRPr="006E6D3B" w:rsidRDefault="002308B0" w:rsidP="002308B0">
            <w:pPr>
              <w:spacing w:after="0" w:line="240" w:lineRule="auto"/>
              <w:jc w:val="center"/>
              <w:rPr>
                <w:rFonts w:eastAsia="Times New Roman" w:cs="Times New Roman"/>
                <w:color w:val="000000"/>
              </w:rPr>
            </w:pPr>
            <w:r>
              <w:rPr>
                <w:color w:val="000000"/>
              </w:rPr>
              <w:t>Control Structure</w:t>
            </w:r>
          </w:p>
        </w:tc>
        <w:tc>
          <w:tcPr>
            <w:tcW w:w="278" w:type="pct"/>
            <w:shd w:val="clear" w:color="auto" w:fill="auto"/>
            <w:noWrap/>
            <w:vAlign w:val="center"/>
            <w:hideMark/>
          </w:tcPr>
          <w:p w14:paraId="10204720" w14:textId="4961F6CC"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48" w:type="pct"/>
            <w:shd w:val="clear" w:color="auto" w:fill="auto"/>
            <w:noWrap/>
            <w:vAlign w:val="center"/>
            <w:hideMark/>
          </w:tcPr>
          <w:p w14:paraId="41554B00" w14:textId="684CCAD5" w:rsidR="002308B0" w:rsidRPr="006E6D3B" w:rsidRDefault="002308B0" w:rsidP="002308B0">
            <w:pPr>
              <w:spacing w:after="0" w:line="240" w:lineRule="auto"/>
              <w:jc w:val="center"/>
              <w:rPr>
                <w:rFonts w:eastAsia="Times New Roman" w:cs="Times New Roman"/>
                <w:color w:val="000000"/>
              </w:rPr>
            </w:pPr>
            <w:r>
              <w:rPr>
                <w:color w:val="000000"/>
              </w:rPr>
              <w:t>32,555</w:t>
            </w:r>
          </w:p>
        </w:tc>
        <w:tc>
          <w:tcPr>
            <w:tcW w:w="317" w:type="pct"/>
            <w:shd w:val="clear" w:color="auto" w:fill="auto"/>
            <w:noWrap/>
            <w:vAlign w:val="center"/>
            <w:hideMark/>
          </w:tcPr>
          <w:p w14:paraId="002B1792" w14:textId="6E929804" w:rsidR="002308B0" w:rsidRPr="006E6D3B" w:rsidRDefault="002308B0" w:rsidP="002308B0">
            <w:pPr>
              <w:spacing w:after="0" w:line="240" w:lineRule="auto"/>
              <w:jc w:val="center"/>
              <w:rPr>
                <w:rFonts w:eastAsia="Times New Roman" w:cs="Times New Roman"/>
                <w:color w:val="000000"/>
              </w:rPr>
            </w:pPr>
            <w:r>
              <w:rPr>
                <w:color w:val="000000"/>
              </w:rPr>
              <w:t>4,682</w:t>
            </w:r>
          </w:p>
        </w:tc>
        <w:tc>
          <w:tcPr>
            <w:tcW w:w="434" w:type="pct"/>
            <w:vAlign w:val="center"/>
          </w:tcPr>
          <w:p w14:paraId="439BC774" w14:textId="0DD84925"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7EE35204" w14:textId="3D7ACB43"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614060CA" w14:textId="2AD4935F"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0B00BAF2" w14:textId="382668AC"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182E8202" w14:textId="3AD440B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2832ED2A" w14:textId="4B3E45F7" w:rsidTr="00574F62">
        <w:trPr>
          <w:trHeight w:val="20"/>
          <w:jc w:val="center"/>
        </w:trPr>
        <w:tc>
          <w:tcPr>
            <w:tcW w:w="359" w:type="pct"/>
            <w:vAlign w:val="center"/>
          </w:tcPr>
          <w:p w14:paraId="3BE83CFE" w14:textId="15DE7C5D"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59" w:type="pct"/>
            <w:shd w:val="clear" w:color="auto" w:fill="auto"/>
            <w:noWrap/>
            <w:vAlign w:val="center"/>
            <w:hideMark/>
          </w:tcPr>
          <w:p w14:paraId="31BDC08B" w14:textId="5C114DE7" w:rsidR="002308B0" w:rsidRPr="002308B0" w:rsidRDefault="002308B0" w:rsidP="002308B0">
            <w:pPr>
              <w:spacing w:after="0" w:line="240" w:lineRule="auto"/>
              <w:jc w:val="center"/>
              <w:rPr>
                <w:rFonts w:eastAsia="Times New Roman" w:cs="Times New Roman"/>
                <w:b/>
                <w:color w:val="000000"/>
              </w:rPr>
            </w:pPr>
            <w:r w:rsidRPr="002308B0">
              <w:rPr>
                <w:b/>
                <w:color w:val="000000"/>
              </w:rPr>
              <w:t>EC-05</w:t>
            </w:r>
          </w:p>
        </w:tc>
        <w:tc>
          <w:tcPr>
            <w:tcW w:w="567" w:type="pct"/>
            <w:shd w:val="clear" w:color="auto" w:fill="auto"/>
            <w:vAlign w:val="center"/>
            <w:hideMark/>
          </w:tcPr>
          <w:p w14:paraId="5A5AF92C" w14:textId="0C4F33D2" w:rsidR="002308B0" w:rsidRPr="006E6D3B" w:rsidRDefault="002308B0" w:rsidP="002308B0">
            <w:pPr>
              <w:spacing w:after="0" w:line="240" w:lineRule="auto"/>
              <w:jc w:val="center"/>
              <w:rPr>
                <w:rFonts w:eastAsia="Times New Roman" w:cs="Times New Roman"/>
                <w:color w:val="000000"/>
              </w:rPr>
            </w:pPr>
            <w:r>
              <w:rPr>
                <w:color w:val="000000"/>
              </w:rPr>
              <w:t xml:space="preserve">Jim </w:t>
            </w:r>
            <w:proofErr w:type="spellStart"/>
            <w:r>
              <w:rPr>
                <w:color w:val="000000"/>
              </w:rPr>
              <w:t>Flemming</w:t>
            </w:r>
            <w:proofErr w:type="spellEnd"/>
            <w:r>
              <w:rPr>
                <w:color w:val="000000"/>
              </w:rPr>
              <w:t xml:space="preserve"> Eco-Park</w:t>
            </w:r>
          </w:p>
        </w:tc>
        <w:tc>
          <w:tcPr>
            <w:tcW w:w="429" w:type="pct"/>
            <w:shd w:val="clear" w:color="auto" w:fill="auto"/>
            <w:vAlign w:val="center"/>
            <w:hideMark/>
          </w:tcPr>
          <w:p w14:paraId="6F15EF23" w14:textId="39315215" w:rsidR="002308B0" w:rsidRPr="006E6D3B" w:rsidRDefault="002308B0" w:rsidP="002308B0">
            <w:pPr>
              <w:spacing w:after="0" w:line="240" w:lineRule="auto"/>
              <w:jc w:val="center"/>
              <w:rPr>
                <w:rFonts w:eastAsia="Times New Roman" w:cs="Times New Roman"/>
                <w:color w:val="000000"/>
              </w:rPr>
            </w:pPr>
            <w:r>
              <w:rPr>
                <w:color w:val="000000"/>
              </w:rPr>
              <w:t>Wetland rehydration and treatment.</w:t>
            </w:r>
          </w:p>
        </w:tc>
        <w:tc>
          <w:tcPr>
            <w:tcW w:w="373" w:type="pct"/>
            <w:shd w:val="clear" w:color="auto" w:fill="auto"/>
            <w:vAlign w:val="center"/>
            <w:hideMark/>
          </w:tcPr>
          <w:p w14:paraId="37840FF8" w14:textId="4D3A2737" w:rsidR="002308B0" w:rsidRPr="006E6D3B" w:rsidRDefault="002308B0" w:rsidP="002308B0">
            <w:pPr>
              <w:spacing w:after="0" w:line="240" w:lineRule="auto"/>
              <w:jc w:val="center"/>
              <w:rPr>
                <w:rFonts w:eastAsia="Times New Roman" w:cs="Times New Roman"/>
                <w:color w:val="000000"/>
              </w:rPr>
            </w:pPr>
            <w:r>
              <w:rPr>
                <w:color w:val="000000"/>
              </w:rPr>
              <w:t>Hydrologic Restoration</w:t>
            </w:r>
          </w:p>
        </w:tc>
        <w:tc>
          <w:tcPr>
            <w:tcW w:w="278" w:type="pct"/>
            <w:shd w:val="clear" w:color="auto" w:fill="auto"/>
            <w:noWrap/>
            <w:vAlign w:val="center"/>
            <w:hideMark/>
          </w:tcPr>
          <w:p w14:paraId="6065797B" w14:textId="3FF22A19"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48" w:type="pct"/>
            <w:shd w:val="clear" w:color="auto" w:fill="auto"/>
            <w:noWrap/>
            <w:vAlign w:val="center"/>
          </w:tcPr>
          <w:p w14:paraId="2FF23C1A" w14:textId="38124241" w:rsidR="002308B0" w:rsidRPr="006E6D3B" w:rsidRDefault="002308B0" w:rsidP="002308B0">
            <w:pPr>
              <w:spacing w:after="0" w:line="240" w:lineRule="auto"/>
              <w:jc w:val="center"/>
              <w:rPr>
                <w:rFonts w:eastAsia="Times New Roman" w:cs="Times New Roman"/>
                <w:color w:val="000000"/>
              </w:rPr>
            </w:pPr>
            <w:r>
              <w:rPr>
                <w:color w:val="000000"/>
              </w:rPr>
              <w:t>5</w:t>
            </w:r>
          </w:p>
        </w:tc>
        <w:tc>
          <w:tcPr>
            <w:tcW w:w="317" w:type="pct"/>
            <w:shd w:val="clear" w:color="auto" w:fill="auto"/>
            <w:noWrap/>
            <w:vAlign w:val="center"/>
            <w:hideMark/>
          </w:tcPr>
          <w:p w14:paraId="7AF871CE" w14:textId="0D5F4EB6" w:rsidR="002308B0" w:rsidRPr="006E6D3B" w:rsidRDefault="002308B0" w:rsidP="002308B0">
            <w:pPr>
              <w:spacing w:after="0" w:line="240" w:lineRule="auto"/>
              <w:jc w:val="center"/>
              <w:rPr>
                <w:rFonts w:eastAsia="Times New Roman" w:cs="Times New Roman"/>
                <w:color w:val="000000"/>
              </w:rPr>
            </w:pPr>
            <w:r>
              <w:rPr>
                <w:color w:val="000000"/>
              </w:rPr>
              <w:t>39</w:t>
            </w:r>
          </w:p>
        </w:tc>
        <w:tc>
          <w:tcPr>
            <w:tcW w:w="434" w:type="pct"/>
            <w:vAlign w:val="center"/>
          </w:tcPr>
          <w:p w14:paraId="020D5E27" w14:textId="7BC38664"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17D19EC3" w14:textId="1707A956"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68178214" w14:textId="1BF7F73A"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36C94C97" w14:textId="12D41B4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2F0EFA42" w14:textId="6E2736E6"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76447786" w14:textId="6CA39489" w:rsidTr="00574F62">
        <w:trPr>
          <w:trHeight w:val="20"/>
          <w:jc w:val="center"/>
        </w:trPr>
        <w:tc>
          <w:tcPr>
            <w:tcW w:w="359" w:type="pct"/>
            <w:vAlign w:val="center"/>
          </w:tcPr>
          <w:p w14:paraId="4BCA1566" w14:textId="718BE30B" w:rsidR="002308B0" w:rsidRPr="006E6D3B" w:rsidRDefault="002308B0" w:rsidP="002308B0">
            <w:pPr>
              <w:spacing w:after="0" w:line="240" w:lineRule="auto"/>
              <w:jc w:val="center"/>
              <w:rPr>
                <w:rFonts w:eastAsia="Times New Roman" w:cs="Times New Roman"/>
                <w:b/>
                <w:color w:val="000000"/>
              </w:rPr>
            </w:pPr>
            <w:r>
              <w:rPr>
                <w:color w:val="000000"/>
              </w:rPr>
              <w:t>2013</w:t>
            </w:r>
          </w:p>
        </w:tc>
        <w:tc>
          <w:tcPr>
            <w:tcW w:w="259" w:type="pct"/>
            <w:shd w:val="clear" w:color="auto" w:fill="auto"/>
            <w:noWrap/>
            <w:vAlign w:val="center"/>
            <w:hideMark/>
          </w:tcPr>
          <w:p w14:paraId="44C12B84" w14:textId="6606E43E" w:rsidR="002308B0" w:rsidRPr="002308B0" w:rsidRDefault="002308B0" w:rsidP="002308B0">
            <w:pPr>
              <w:spacing w:after="0" w:line="240" w:lineRule="auto"/>
              <w:jc w:val="center"/>
              <w:rPr>
                <w:rFonts w:eastAsia="Times New Roman" w:cs="Times New Roman"/>
                <w:b/>
                <w:color w:val="000000"/>
              </w:rPr>
            </w:pPr>
            <w:r w:rsidRPr="002308B0">
              <w:rPr>
                <w:b/>
                <w:color w:val="000000"/>
              </w:rPr>
              <w:t>EC-06</w:t>
            </w:r>
          </w:p>
        </w:tc>
        <w:tc>
          <w:tcPr>
            <w:tcW w:w="567" w:type="pct"/>
            <w:shd w:val="clear" w:color="auto" w:fill="auto"/>
            <w:vAlign w:val="center"/>
            <w:hideMark/>
          </w:tcPr>
          <w:p w14:paraId="41AF36D4" w14:textId="0A406DB1" w:rsidR="002308B0" w:rsidRPr="006E6D3B" w:rsidRDefault="002308B0" w:rsidP="002308B0">
            <w:pPr>
              <w:spacing w:after="0" w:line="240" w:lineRule="auto"/>
              <w:jc w:val="center"/>
              <w:rPr>
                <w:rFonts w:eastAsia="Times New Roman" w:cs="Times New Roman"/>
                <w:color w:val="000000"/>
              </w:rPr>
            </w:pPr>
            <w:r>
              <w:rPr>
                <w:color w:val="000000"/>
              </w:rPr>
              <w:t>Mirror Lake Phase I</w:t>
            </w:r>
          </w:p>
        </w:tc>
        <w:tc>
          <w:tcPr>
            <w:tcW w:w="429" w:type="pct"/>
            <w:shd w:val="clear" w:color="auto" w:fill="auto"/>
            <w:vAlign w:val="center"/>
            <w:hideMark/>
          </w:tcPr>
          <w:p w14:paraId="79D72E9D" w14:textId="3C283FDE" w:rsidR="002308B0" w:rsidRPr="006E6D3B" w:rsidRDefault="002308B0" w:rsidP="002308B0">
            <w:pPr>
              <w:spacing w:after="0" w:line="240" w:lineRule="auto"/>
              <w:jc w:val="center"/>
              <w:rPr>
                <w:rFonts w:eastAsia="Times New Roman" w:cs="Times New Roman"/>
                <w:color w:val="000000"/>
              </w:rPr>
            </w:pPr>
            <w:r>
              <w:rPr>
                <w:color w:val="000000"/>
              </w:rPr>
              <w:t>Detention pond.</w:t>
            </w:r>
          </w:p>
        </w:tc>
        <w:tc>
          <w:tcPr>
            <w:tcW w:w="373" w:type="pct"/>
            <w:shd w:val="clear" w:color="auto" w:fill="auto"/>
            <w:vAlign w:val="center"/>
            <w:hideMark/>
          </w:tcPr>
          <w:p w14:paraId="4F2447CD" w14:textId="480BF797" w:rsidR="002308B0" w:rsidRPr="006E6D3B" w:rsidRDefault="002308B0" w:rsidP="002308B0">
            <w:pPr>
              <w:spacing w:after="0" w:line="240" w:lineRule="auto"/>
              <w:jc w:val="center"/>
              <w:rPr>
                <w:rFonts w:eastAsia="Times New Roman" w:cs="Times New Roman"/>
                <w:color w:val="000000"/>
              </w:rPr>
            </w:pPr>
            <w:r>
              <w:rPr>
                <w:color w:val="000000"/>
              </w:rPr>
              <w:t>Wet Detention Pond</w:t>
            </w:r>
          </w:p>
        </w:tc>
        <w:tc>
          <w:tcPr>
            <w:tcW w:w="278" w:type="pct"/>
            <w:shd w:val="clear" w:color="auto" w:fill="auto"/>
            <w:noWrap/>
            <w:vAlign w:val="center"/>
            <w:hideMark/>
          </w:tcPr>
          <w:p w14:paraId="3DE36C99" w14:textId="68C497E8"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48" w:type="pct"/>
            <w:shd w:val="clear" w:color="auto" w:fill="auto"/>
            <w:noWrap/>
            <w:vAlign w:val="center"/>
          </w:tcPr>
          <w:p w14:paraId="58C9FD5A" w14:textId="1DF1D18E" w:rsidR="002308B0" w:rsidRPr="006E6D3B" w:rsidRDefault="002308B0" w:rsidP="002308B0">
            <w:pPr>
              <w:spacing w:after="0" w:line="240" w:lineRule="auto"/>
              <w:jc w:val="center"/>
              <w:rPr>
                <w:rFonts w:eastAsia="Times New Roman" w:cs="Times New Roman"/>
                <w:color w:val="000000"/>
              </w:rPr>
            </w:pPr>
            <w:r>
              <w:rPr>
                <w:color w:val="000000"/>
              </w:rPr>
              <w:t>32,555</w:t>
            </w:r>
          </w:p>
        </w:tc>
        <w:tc>
          <w:tcPr>
            <w:tcW w:w="317" w:type="pct"/>
            <w:shd w:val="clear" w:color="auto" w:fill="auto"/>
            <w:noWrap/>
            <w:vAlign w:val="center"/>
            <w:hideMark/>
          </w:tcPr>
          <w:p w14:paraId="58094261" w14:textId="7B40BA91" w:rsidR="002308B0" w:rsidRPr="006E6D3B" w:rsidRDefault="002308B0" w:rsidP="002308B0">
            <w:pPr>
              <w:spacing w:after="0" w:line="240" w:lineRule="auto"/>
              <w:jc w:val="center"/>
              <w:rPr>
                <w:rFonts w:eastAsia="Times New Roman" w:cs="Times New Roman"/>
                <w:color w:val="000000"/>
              </w:rPr>
            </w:pPr>
            <w:r>
              <w:rPr>
                <w:color w:val="000000"/>
              </w:rPr>
              <w:t>1,357</w:t>
            </w:r>
          </w:p>
        </w:tc>
        <w:tc>
          <w:tcPr>
            <w:tcW w:w="434" w:type="pct"/>
            <w:vAlign w:val="center"/>
          </w:tcPr>
          <w:p w14:paraId="4EC4D47A" w14:textId="415D5DC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09E17BBD" w14:textId="35E3700A"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5DDF3FD3" w14:textId="714DF3D1"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10CB16C7" w14:textId="568F7E01"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5A862E73" w14:textId="59E1C78D"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04C44830" w14:textId="68B0D428" w:rsidTr="00574F62">
        <w:trPr>
          <w:trHeight w:val="20"/>
          <w:jc w:val="center"/>
        </w:trPr>
        <w:tc>
          <w:tcPr>
            <w:tcW w:w="359" w:type="pct"/>
            <w:vAlign w:val="center"/>
          </w:tcPr>
          <w:p w14:paraId="7F4E7D7B" w14:textId="4B276342" w:rsidR="002308B0" w:rsidRPr="006E6D3B" w:rsidRDefault="002308B0" w:rsidP="002308B0">
            <w:pPr>
              <w:spacing w:after="0" w:line="240" w:lineRule="auto"/>
              <w:jc w:val="center"/>
              <w:rPr>
                <w:rFonts w:eastAsia="Times New Roman" w:cs="Times New Roman"/>
                <w:b/>
                <w:color w:val="000000"/>
              </w:rPr>
            </w:pPr>
            <w:r>
              <w:rPr>
                <w:color w:val="000000"/>
              </w:rPr>
              <w:t>2017</w:t>
            </w:r>
          </w:p>
        </w:tc>
        <w:tc>
          <w:tcPr>
            <w:tcW w:w="259" w:type="pct"/>
            <w:shd w:val="clear" w:color="auto" w:fill="auto"/>
            <w:noWrap/>
            <w:vAlign w:val="center"/>
          </w:tcPr>
          <w:p w14:paraId="3BAA4C49" w14:textId="46C558FC" w:rsidR="002308B0" w:rsidRPr="002308B0" w:rsidRDefault="002308B0" w:rsidP="002308B0">
            <w:pPr>
              <w:spacing w:after="0" w:line="240" w:lineRule="auto"/>
              <w:jc w:val="center"/>
              <w:rPr>
                <w:rFonts w:eastAsia="Times New Roman" w:cs="Times New Roman"/>
                <w:b/>
                <w:color w:val="000000"/>
              </w:rPr>
            </w:pPr>
            <w:r w:rsidRPr="002308B0">
              <w:rPr>
                <w:b/>
                <w:color w:val="000000"/>
              </w:rPr>
              <w:t>EC-07</w:t>
            </w:r>
          </w:p>
        </w:tc>
        <w:tc>
          <w:tcPr>
            <w:tcW w:w="567" w:type="pct"/>
            <w:shd w:val="clear" w:color="auto" w:fill="auto"/>
            <w:vAlign w:val="center"/>
          </w:tcPr>
          <w:p w14:paraId="1562E2BC" w14:textId="45B1483C" w:rsidR="004F5F67" w:rsidRDefault="002308B0" w:rsidP="002308B0">
            <w:pPr>
              <w:spacing w:after="0" w:line="240" w:lineRule="auto"/>
              <w:jc w:val="center"/>
              <w:rPr>
                <w:color w:val="000000"/>
              </w:rPr>
            </w:pPr>
            <w:r>
              <w:rPr>
                <w:color w:val="000000"/>
              </w:rPr>
              <w:t xml:space="preserve">Aquifer Benefit and Storage </w:t>
            </w:r>
            <w:r w:rsidR="004F5F67">
              <w:rPr>
                <w:color w:val="000000"/>
              </w:rPr>
              <w:t>f</w:t>
            </w:r>
            <w:r>
              <w:rPr>
                <w:color w:val="000000"/>
              </w:rPr>
              <w:t xml:space="preserve">or Orange River Basin (ABSORB) </w:t>
            </w:r>
          </w:p>
          <w:p w14:paraId="41F42470" w14:textId="3D2D01BC" w:rsidR="002308B0" w:rsidRPr="006E6D3B" w:rsidRDefault="002308B0" w:rsidP="002308B0">
            <w:pPr>
              <w:spacing w:after="0" w:line="240" w:lineRule="auto"/>
              <w:jc w:val="center"/>
              <w:rPr>
                <w:rFonts w:eastAsia="Times New Roman" w:cs="Times New Roman"/>
                <w:color w:val="000000"/>
              </w:rPr>
            </w:pPr>
            <w:r>
              <w:rPr>
                <w:color w:val="000000"/>
              </w:rPr>
              <w:t>(S</w:t>
            </w:r>
            <w:r w:rsidR="004F5F67">
              <w:rPr>
                <w:color w:val="000000"/>
              </w:rPr>
              <w:t>outhwest</w:t>
            </w:r>
            <w:r>
              <w:rPr>
                <w:color w:val="000000"/>
              </w:rPr>
              <w:t xml:space="preserve"> Lehigh Weirs)</w:t>
            </w:r>
          </w:p>
        </w:tc>
        <w:tc>
          <w:tcPr>
            <w:tcW w:w="429" w:type="pct"/>
            <w:shd w:val="clear" w:color="auto" w:fill="auto"/>
            <w:vAlign w:val="center"/>
          </w:tcPr>
          <w:p w14:paraId="4E26BB2C" w14:textId="75495EEB" w:rsidR="002308B0" w:rsidRPr="006E6D3B" w:rsidRDefault="002308B0" w:rsidP="002308B0">
            <w:pPr>
              <w:spacing w:after="0" w:line="240" w:lineRule="auto"/>
              <w:jc w:val="center"/>
              <w:rPr>
                <w:rFonts w:eastAsia="Times New Roman" w:cs="Times New Roman"/>
                <w:color w:val="000000"/>
              </w:rPr>
            </w:pPr>
            <w:r>
              <w:rPr>
                <w:color w:val="000000"/>
              </w:rPr>
              <w:t>Increase canal control elevations and local groundwater levels by constructing 25 new weirs.</w:t>
            </w:r>
          </w:p>
        </w:tc>
        <w:tc>
          <w:tcPr>
            <w:tcW w:w="373" w:type="pct"/>
            <w:shd w:val="clear" w:color="auto" w:fill="auto"/>
            <w:vAlign w:val="center"/>
          </w:tcPr>
          <w:p w14:paraId="3EE762B2" w14:textId="0519D604" w:rsidR="002308B0" w:rsidRPr="006E6D3B" w:rsidRDefault="002308B0" w:rsidP="002308B0">
            <w:pPr>
              <w:spacing w:after="0" w:line="240" w:lineRule="auto"/>
              <w:jc w:val="center"/>
              <w:rPr>
                <w:rFonts w:eastAsia="Times New Roman" w:cs="Times New Roman"/>
                <w:color w:val="000000"/>
              </w:rPr>
            </w:pPr>
            <w:r>
              <w:rPr>
                <w:color w:val="000000"/>
              </w:rPr>
              <w:t>Control Structure</w:t>
            </w:r>
          </w:p>
        </w:tc>
        <w:tc>
          <w:tcPr>
            <w:tcW w:w="278" w:type="pct"/>
            <w:shd w:val="clear" w:color="auto" w:fill="auto"/>
            <w:noWrap/>
            <w:vAlign w:val="center"/>
          </w:tcPr>
          <w:p w14:paraId="4DC22D17" w14:textId="255ACC3B" w:rsidR="002308B0" w:rsidRPr="006E6D3B" w:rsidRDefault="002308B0" w:rsidP="002308B0">
            <w:pPr>
              <w:spacing w:after="0" w:line="240" w:lineRule="auto"/>
              <w:jc w:val="center"/>
              <w:rPr>
                <w:rFonts w:eastAsia="Times New Roman" w:cs="Times New Roman"/>
                <w:color w:val="000000"/>
              </w:rPr>
            </w:pPr>
            <w:r>
              <w:rPr>
                <w:color w:val="000000"/>
              </w:rPr>
              <w:t xml:space="preserve">Underway </w:t>
            </w:r>
          </w:p>
        </w:tc>
        <w:tc>
          <w:tcPr>
            <w:tcW w:w="248" w:type="pct"/>
            <w:shd w:val="clear" w:color="auto" w:fill="auto"/>
            <w:noWrap/>
            <w:vAlign w:val="center"/>
          </w:tcPr>
          <w:p w14:paraId="2D48B0CF" w14:textId="39673C26" w:rsidR="002308B0" w:rsidRPr="006E6D3B" w:rsidRDefault="002308B0" w:rsidP="002308B0">
            <w:pPr>
              <w:spacing w:after="0" w:line="240" w:lineRule="auto"/>
              <w:jc w:val="center"/>
              <w:rPr>
                <w:rFonts w:eastAsia="Times New Roman" w:cs="Times New Roman"/>
                <w:color w:val="000000"/>
              </w:rPr>
            </w:pPr>
            <w:r>
              <w:rPr>
                <w:color w:val="000000"/>
              </w:rPr>
              <w:t>5,760</w:t>
            </w:r>
          </w:p>
        </w:tc>
        <w:tc>
          <w:tcPr>
            <w:tcW w:w="317" w:type="pct"/>
            <w:shd w:val="clear" w:color="auto" w:fill="auto"/>
            <w:noWrap/>
            <w:vAlign w:val="center"/>
          </w:tcPr>
          <w:p w14:paraId="58B3CCCA" w14:textId="3CCA5E8A" w:rsidR="002308B0" w:rsidRPr="006E6D3B" w:rsidRDefault="002308B0" w:rsidP="002308B0">
            <w:pPr>
              <w:spacing w:after="0" w:line="240" w:lineRule="auto"/>
              <w:jc w:val="center"/>
              <w:rPr>
                <w:rFonts w:eastAsia="Times New Roman" w:cs="Times New Roman"/>
                <w:color w:val="000000"/>
              </w:rPr>
            </w:pPr>
            <w:r>
              <w:rPr>
                <w:color w:val="000000"/>
              </w:rPr>
              <w:t>1,975</w:t>
            </w:r>
          </w:p>
        </w:tc>
        <w:tc>
          <w:tcPr>
            <w:tcW w:w="434" w:type="pct"/>
            <w:vAlign w:val="center"/>
          </w:tcPr>
          <w:p w14:paraId="6A5A1A9B" w14:textId="3A99A8A7" w:rsidR="002308B0" w:rsidRPr="006E6D3B" w:rsidRDefault="002308B0" w:rsidP="002308B0">
            <w:pPr>
              <w:spacing w:after="0" w:line="240" w:lineRule="auto"/>
              <w:jc w:val="center"/>
              <w:rPr>
                <w:rFonts w:eastAsia="Times New Roman" w:cs="Times New Roman"/>
                <w:color w:val="000000"/>
              </w:rPr>
            </w:pPr>
            <w:r>
              <w:rPr>
                <w:color w:val="000000"/>
              </w:rPr>
              <w:t>S0721</w:t>
            </w:r>
          </w:p>
        </w:tc>
        <w:tc>
          <w:tcPr>
            <w:tcW w:w="434" w:type="pct"/>
            <w:vAlign w:val="center"/>
          </w:tcPr>
          <w:p w14:paraId="0FD54475" w14:textId="33E7E450" w:rsidR="002308B0" w:rsidRPr="006E6D3B" w:rsidRDefault="002308B0" w:rsidP="002308B0">
            <w:pPr>
              <w:spacing w:after="0" w:line="240" w:lineRule="auto"/>
              <w:jc w:val="center"/>
              <w:rPr>
                <w:rFonts w:eastAsia="Times New Roman" w:cs="Times New Roman"/>
                <w:color w:val="000000"/>
              </w:rPr>
            </w:pPr>
            <w:r>
              <w:rPr>
                <w:color w:val="000000"/>
              </w:rPr>
              <w:t>$2,532,311</w:t>
            </w:r>
          </w:p>
        </w:tc>
        <w:tc>
          <w:tcPr>
            <w:tcW w:w="434" w:type="pct"/>
            <w:vAlign w:val="center"/>
          </w:tcPr>
          <w:p w14:paraId="1B94FA6E" w14:textId="02A85E45"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4" w:type="pct"/>
            <w:vAlign w:val="center"/>
          </w:tcPr>
          <w:p w14:paraId="542C35CB" w14:textId="3128EB11" w:rsidR="002308B0" w:rsidRPr="006E6D3B" w:rsidRDefault="002308B0" w:rsidP="002308B0">
            <w:pPr>
              <w:spacing w:after="0" w:line="240" w:lineRule="auto"/>
              <w:jc w:val="center"/>
              <w:rPr>
                <w:rFonts w:eastAsia="Times New Roman" w:cs="Times New Roman"/>
                <w:color w:val="000000"/>
              </w:rPr>
            </w:pPr>
            <w:r>
              <w:rPr>
                <w:color w:val="000000"/>
              </w:rPr>
              <w:t>DEP/FDOT</w:t>
            </w:r>
          </w:p>
        </w:tc>
        <w:tc>
          <w:tcPr>
            <w:tcW w:w="434" w:type="pct"/>
            <w:vAlign w:val="center"/>
          </w:tcPr>
          <w:p w14:paraId="62C7EF53" w14:textId="09CECACA" w:rsidR="002308B0" w:rsidRPr="006E6D3B" w:rsidRDefault="002308B0" w:rsidP="002308B0">
            <w:pPr>
              <w:spacing w:after="0" w:line="240" w:lineRule="auto"/>
              <w:jc w:val="center"/>
              <w:rPr>
                <w:rFonts w:eastAsia="Times New Roman" w:cs="Times New Roman"/>
                <w:color w:val="000000"/>
              </w:rPr>
            </w:pPr>
            <w:r>
              <w:rPr>
                <w:color w:val="000000"/>
              </w:rPr>
              <w:t>DEP/FDOT</w:t>
            </w:r>
          </w:p>
        </w:tc>
      </w:tr>
      <w:tr w:rsidR="002308B0" w:rsidRPr="006E6D3B" w14:paraId="0184306D" w14:textId="77777777" w:rsidTr="00574F62">
        <w:trPr>
          <w:trHeight w:val="20"/>
          <w:jc w:val="center"/>
        </w:trPr>
        <w:tc>
          <w:tcPr>
            <w:tcW w:w="359" w:type="pct"/>
            <w:vAlign w:val="center"/>
          </w:tcPr>
          <w:p w14:paraId="2B129D2D" w14:textId="5D46522A" w:rsidR="002308B0" w:rsidRPr="006E6D3B" w:rsidRDefault="002308B0" w:rsidP="002308B0">
            <w:pPr>
              <w:spacing w:after="0" w:line="240" w:lineRule="auto"/>
              <w:jc w:val="center"/>
              <w:rPr>
                <w:rFonts w:eastAsia="Times New Roman" w:cs="Times New Roman"/>
                <w:b/>
                <w:color w:val="000000"/>
              </w:rPr>
            </w:pPr>
            <w:r>
              <w:rPr>
                <w:color w:val="000000"/>
              </w:rPr>
              <w:t>2017</w:t>
            </w:r>
          </w:p>
        </w:tc>
        <w:tc>
          <w:tcPr>
            <w:tcW w:w="259" w:type="pct"/>
            <w:shd w:val="clear" w:color="auto" w:fill="auto"/>
            <w:noWrap/>
            <w:vAlign w:val="center"/>
          </w:tcPr>
          <w:p w14:paraId="0424A251" w14:textId="6DCB0A98" w:rsidR="002308B0" w:rsidRPr="002308B0" w:rsidRDefault="002308B0" w:rsidP="002308B0">
            <w:pPr>
              <w:spacing w:after="0" w:line="240" w:lineRule="auto"/>
              <w:jc w:val="center"/>
              <w:rPr>
                <w:rFonts w:eastAsia="Times New Roman" w:cs="Times New Roman"/>
                <w:b/>
                <w:color w:val="000000"/>
              </w:rPr>
            </w:pPr>
            <w:r w:rsidRPr="002308B0">
              <w:rPr>
                <w:b/>
                <w:color w:val="000000"/>
              </w:rPr>
              <w:t>EC-08</w:t>
            </w:r>
          </w:p>
        </w:tc>
        <w:tc>
          <w:tcPr>
            <w:tcW w:w="567" w:type="pct"/>
            <w:shd w:val="clear" w:color="auto" w:fill="auto"/>
            <w:vAlign w:val="center"/>
          </w:tcPr>
          <w:p w14:paraId="0C739E2C" w14:textId="2162544B" w:rsidR="002308B0" w:rsidRPr="006E6D3B" w:rsidRDefault="002308B0" w:rsidP="002308B0">
            <w:pPr>
              <w:spacing w:after="0" w:line="240" w:lineRule="auto"/>
              <w:jc w:val="center"/>
              <w:rPr>
                <w:rFonts w:eastAsia="Times New Roman" w:cs="Times New Roman"/>
                <w:color w:val="000000"/>
              </w:rPr>
            </w:pPr>
            <w:r>
              <w:t>S-AW-1 Weir Elevation Improvements</w:t>
            </w:r>
          </w:p>
        </w:tc>
        <w:tc>
          <w:tcPr>
            <w:tcW w:w="429" w:type="pct"/>
            <w:shd w:val="clear" w:color="auto" w:fill="auto"/>
            <w:vAlign w:val="center"/>
          </w:tcPr>
          <w:p w14:paraId="4A87BFEC" w14:textId="54488A73" w:rsidR="002308B0" w:rsidRPr="006E6D3B" w:rsidRDefault="002308B0" w:rsidP="002308B0">
            <w:pPr>
              <w:spacing w:after="0" w:line="240" w:lineRule="auto"/>
              <w:jc w:val="center"/>
              <w:rPr>
                <w:rFonts w:eastAsia="Times New Roman" w:cs="Times New Roman"/>
                <w:color w:val="000000"/>
              </w:rPr>
            </w:pPr>
            <w:r>
              <w:t>Replacement of weir structures at increase control elevations to provide additional attenuation.</w:t>
            </w:r>
          </w:p>
        </w:tc>
        <w:tc>
          <w:tcPr>
            <w:tcW w:w="373" w:type="pct"/>
            <w:shd w:val="clear" w:color="auto" w:fill="auto"/>
            <w:vAlign w:val="center"/>
          </w:tcPr>
          <w:p w14:paraId="54DA9494" w14:textId="7DF4495F" w:rsidR="002308B0" w:rsidRPr="006E6D3B" w:rsidRDefault="002308B0" w:rsidP="002308B0">
            <w:pPr>
              <w:spacing w:after="0" w:line="240" w:lineRule="auto"/>
              <w:jc w:val="center"/>
              <w:rPr>
                <w:rFonts w:eastAsia="Times New Roman" w:cs="Times New Roman"/>
                <w:color w:val="000000"/>
              </w:rPr>
            </w:pPr>
            <w:r>
              <w:t>Control Structure</w:t>
            </w:r>
          </w:p>
        </w:tc>
        <w:tc>
          <w:tcPr>
            <w:tcW w:w="278" w:type="pct"/>
            <w:shd w:val="clear" w:color="auto" w:fill="auto"/>
            <w:noWrap/>
            <w:vAlign w:val="center"/>
          </w:tcPr>
          <w:p w14:paraId="6082D56B" w14:textId="1FAFBB6C" w:rsidR="002308B0" w:rsidRPr="006E6D3B" w:rsidRDefault="002308B0" w:rsidP="002308B0">
            <w:pPr>
              <w:spacing w:after="0" w:line="240" w:lineRule="auto"/>
              <w:jc w:val="center"/>
              <w:rPr>
                <w:rFonts w:eastAsia="Times New Roman" w:cs="Times New Roman"/>
                <w:color w:val="000000"/>
              </w:rPr>
            </w:pPr>
            <w:r>
              <w:t xml:space="preserve">Completed </w:t>
            </w:r>
          </w:p>
        </w:tc>
        <w:tc>
          <w:tcPr>
            <w:tcW w:w="248" w:type="pct"/>
            <w:shd w:val="clear" w:color="auto" w:fill="auto"/>
            <w:noWrap/>
            <w:vAlign w:val="center"/>
          </w:tcPr>
          <w:p w14:paraId="16425A0B" w14:textId="33B5E617" w:rsidR="002308B0" w:rsidRPr="006E6D3B" w:rsidRDefault="002308B0" w:rsidP="002308B0">
            <w:pPr>
              <w:spacing w:after="0" w:line="240" w:lineRule="auto"/>
              <w:jc w:val="center"/>
              <w:rPr>
                <w:rFonts w:eastAsia="Times New Roman" w:cs="Times New Roman"/>
                <w:color w:val="000000"/>
              </w:rPr>
            </w:pPr>
            <w:r>
              <w:t>640</w:t>
            </w:r>
          </w:p>
        </w:tc>
        <w:tc>
          <w:tcPr>
            <w:tcW w:w="317" w:type="pct"/>
            <w:shd w:val="clear" w:color="auto" w:fill="auto"/>
            <w:noWrap/>
            <w:vAlign w:val="center"/>
          </w:tcPr>
          <w:p w14:paraId="0A850841" w14:textId="6448E19C" w:rsidR="002308B0" w:rsidRPr="006E6D3B" w:rsidRDefault="002308B0" w:rsidP="002308B0">
            <w:pPr>
              <w:spacing w:after="0" w:line="240" w:lineRule="auto"/>
              <w:jc w:val="center"/>
              <w:rPr>
                <w:rFonts w:eastAsia="Times New Roman" w:cs="Times New Roman"/>
                <w:color w:val="000000"/>
              </w:rPr>
            </w:pPr>
            <w:r>
              <w:rPr>
                <w:color w:val="000000"/>
              </w:rPr>
              <w:t>325</w:t>
            </w:r>
          </w:p>
        </w:tc>
        <w:tc>
          <w:tcPr>
            <w:tcW w:w="434" w:type="pct"/>
            <w:vAlign w:val="center"/>
          </w:tcPr>
          <w:p w14:paraId="2C9A5831" w14:textId="5B041508" w:rsidR="002308B0" w:rsidRPr="006E6D3B" w:rsidRDefault="002308B0" w:rsidP="002308B0">
            <w:pPr>
              <w:spacing w:after="0" w:line="240" w:lineRule="auto"/>
              <w:jc w:val="center"/>
              <w:rPr>
                <w:rFonts w:eastAsia="Times New Roman" w:cs="Times New Roman"/>
                <w:color w:val="000000"/>
              </w:rPr>
            </w:pPr>
            <w:r>
              <w:rPr>
                <w:color w:val="000000"/>
              </w:rPr>
              <w:t>N/A</w:t>
            </w:r>
          </w:p>
        </w:tc>
        <w:tc>
          <w:tcPr>
            <w:tcW w:w="434" w:type="pct"/>
            <w:vAlign w:val="center"/>
          </w:tcPr>
          <w:p w14:paraId="38361A94" w14:textId="46A7BB4F" w:rsidR="002308B0" w:rsidRPr="006E6D3B" w:rsidRDefault="002308B0" w:rsidP="002308B0">
            <w:pPr>
              <w:spacing w:after="0" w:line="240" w:lineRule="auto"/>
              <w:jc w:val="center"/>
              <w:rPr>
                <w:rFonts w:eastAsia="Times New Roman" w:cs="Times New Roman"/>
                <w:color w:val="000000"/>
              </w:rPr>
            </w:pPr>
            <w:r>
              <w:rPr>
                <w:color w:val="000000"/>
              </w:rPr>
              <w:t>$400,000</w:t>
            </w:r>
          </w:p>
        </w:tc>
        <w:tc>
          <w:tcPr>
            <w:tcW w:w="434" w:type="pct"/>
            <w:vAlign w:val="center"/>
          </w:tcPr>
          <w:p w14:paraId="0EA6843F" w14:textId="2BC992A7" w:rsidR="002308B0" w:rsidRPr="006E6D3B" w:rsidRDefault="002308B0" w:rsidP="002308B0">
            <w:pPr>
              <w:spacing w:after="0" w:line="240" w:lineRule="auto"/>
              <w:jc w:val="center"/>
              <w:rPr>
                <w:rFonts w:eastAsia="Times New Roman" w:cs="Times New Roman"/>
                <w:color w:val="000000"/>
              </w:rPr>
            </w:pPr>
            <w:r>
              <w:rPr>
                <w:color w:val="000000"/>
              </w:rPr>
              <w:t>$15,000</w:t>
            </w:r>
          </w:p>
        </w:tc>
        <w:tc>
          <w:tcPr>
            <w:tcW w:w="434" w:type="pct"/>
            <w:vAlign w:val="center"/>
          </w:tcPr>
          <w:p w14:paraId="252C2E9E" w14:textId="6F0BD90C" w:rsidR="002308B0" w:rsidRPr="006E6D3B" w:rsidRDefault="002308B0" w:rsidP="002308B0">
            <w:pPr>
              <w:spacing w:after="0" w:line="240" w:lineRule="auto"/>
              <w:jc w:val="center"/>
              <w:rPr>
                <w:rFonts w:eastAsia="Times New Roman" w:cs="Times New Roman"/>
                <w:color w:val="000000"/>
              </w:rPr>
            </w:pPr>
            <w:r>
              <w:t xml:space="preserve">LA-MSID </w:t>
            </w:r>
          </w:p>
        </w:tc>
        <w:tc>
          <w:tcPr>
            <w:tcW w:w="434" w:type="pct"/>
            <w:vAlign w:val="center"/>
          </w:tcPr>
          <w:p w14:paraId="2B05330C" w14:textId="34928D08" w:rsidR="002308B0" w:rsidRPr="006E6D3B" w:rsidRDefault="002308B0" w:rsidP="002308B0">
            <w:pPr>
              <w:spacing w:after="0" w:line="240" w:lineRule="auto"/>
              <w:jc w:val="center"/>
              <w:rPr>
                <w:rFonts w:eastAsia="Times New Roman" w:cs="Times New Roman"/>
                <w:color w:val="000000"/>
              </w:rPr>
            </w:pPr>
            <w:r>
              <w:t>N/A</w:t>
            </w:r>
          </w:p>
        </w:tc>
      </w:tr>
      <w:tr w:rsidR="002308B0" w:rsidRPr="006E6D3B" w14:paraId="07D3B1AA" w14:textId="77777777" w:rsidTr="00574F62">
        <w:trPr>
          <w:trHeight w:val="20"/>
          <w:jc w:val="center"/>
        </w:trPr>
        <w:tc>
          <w:tcPr>
            <w:tcW w:w="359" w:type="pct"/>
            <w:vAlign w:val="center"/>
          </w:tcPr>
          <w:p w14:paraId="2C91F57A" w14:textId="7539467E" w:rsidR="002308B0" w:rsidRPr="006E6D3B" w:rsidRDefault="002308B0" w:rsidP="002308B0">
            <w:pPr>
              <w:spacing w:after="0" w:line="240" w:lineRule="auto"/>
              <w:jc w:val="center"/>
              <w:rPr>
                <w:rFonts w:eastAsia="Times New Roman" w:cs="Times New Roman"/>
                <w:b/>
                <w:color w:val="000000"/>
              </w:rPr>
            </w:pPr>
            <w:r>
              <w:rPr>
                <w:color w:val="000000"/>
              </w:rPr>
              <w:t>2018</w:t>
            </w:r>
          </w:p>
        </w:tc>
        <w:tc>
          <w:tcPr>
            <w:tcW w:w="259" w:type="pct"/>
            <w:shd w:val="clear" w:color="auto" w:fill="auto"/>
            <w:noWrap/>
            <w:vAlign w:val="center"/>
          </w:tcPr>
          <w:p w14:paraId="76831BD0" w14:textId="315240C4" w:rsidR="002308B0" w:rsidRPr="002308B0" w:rsidRDefault="002308B0" w:rsidP="002308B0">
            <w:pPr>
              <w:spacing w:after="0" w:line="240" w:lineRule="auto"/>
              <w:jc w:val="center"/>
              <w:rPr>
                <w:rFonts w:eastAsia="Times New Roman" w:cs="Times New Roman"/>
                <w:b/>
                <w:color w:val="000000"/>
              </w:rPr>
            </w:pPr>
            <w:r w:rsidRPr="002308B0">
              <w:rPr>
                <w:b/>
                <w:color w:val="000000"/>
              </w:rPr>
              <w:t>EC-09</w:t>
            </w:r>
          </w:p>
        </w:tc>
        <w:tc>
          <w:tcPr>
            <w:tcW w:w="567" w:type="pct"/>
            <w:shd w:val="clear" w:color="auto" w:fill="auto"/>
            <w:vAlign w:val="center"/>
          </w:tcPr>
          <w:p w14:paraId="1ECEFA3E" w14:textId="3B8B75BF" w:rsidR="002308B0" w:rsidRPr="006E6D3B" w:rsidRDefault="002308B0" w:rsidP="002308B0">
            <w:pPr>
              <w:spacing w:after="0" w:line="240" w:lineRule="auto"/>
              <w:jc w:val="center"/>
              <w:rPr>
                <w:rFonts w:eastAsia="Times New Roman" w:cs="Times New Roman"/>
                <w:color w:val="000000"/>
              </w:rPr>
            </w:pPr>
            <w:r>
              <w:t>Mirror Lake Phase 2</w:t>
            </w:r>
          </w:p>
        </w:tc>
        <w:tc>
          <w:tcPr>
            <w:tcW w:w="429" w:type="pct"/>
            <w:shd w:val="clear" w:color="auto" w:fill="auto"/>
            <w:vAlign w:val="center"/>
          </w:tcPr>
          <w:p w14:paraId="0562E3C9" w14:textId="7030F25B" w:rsidR="002308B0" w:rsidRPr="006E6D3B" w:rsidRDefault="002308B0" w:rsidP="002308B0">
            <w:pPr>
              <w:spacing w:after="0" w:line="240" w:lineRule="auto"/>
              <w:jc w:val="center"/>
              <w:rPr>
                <w:rFonts w:eastAsia="Times New Roman" w:cs="Times New Roman"/>
                <w:color w:val="000000"/>
              </w:rPr>
            </w:pPr>
            <w:r>
              <w:t>Detention pond.</w:t>
            </w:r>
          </w:p>
        </w:tc>
        <w:tc>
          <w:tcPr>
            <w:tcW w:w="373" w:type="pct"/>
            <w:shd w:val="clear" w:color="auto" w:fill="auto"/>
            <w:vAlign w:val="center"/>
          </w:tcPr>
          <w:p w14:paraId="3DC93F88" w14:textId="20CE8253" w:rsidR="002308B0" w:rsidRPr="006E6D3B" w:rsidRDefault="002308B0" w:rsidP="002308B0">
            <w:pPr>
              <w:spacing w:after="0" w:line="240" w:lineRule="auto"/>
              <w:jc w:val="center"/>
              <w:rPr>
                <w:rFonts w:eastAsia="Times New Roman" w:cs="Times New Roman"/>
                <w:color w:val="000000"/>
              </w:rPr>
            </w:pPr>
            <w:r>
              <w:t>Wet Detention Pond</w:t>
            </w:r>
          </w:p>
        </w:tc>
        <w:tc>
          <w:tcPr>
            <w:tcW w:w="278" w:type="pct"/>
            <w:shd w:val="clear" w:color="auto" w:fill="auto"/>
            <w:noWrap/>
            <w:vAlign w:val="center"/>
          </w:tcPr>
          <w:p w14:paraId="6C971002" w14:textId="2D6A67F8" w:rsidR="002308B0" w:rsidRPr="006E6D3B" w:rsidRDefault="002308B0" w:rsidP="002308B0">
            <w:pPr>
              <w:spacing w:after="0" w:line="240" w:lineRule="auto"/>
              <w:jc w:val="center"/>
              <w:rPr>
                <w:rFonts w:eastAsia="Times New Roman" w:cs="Times New Roman"/>
                <w:color w:val="000000"/>
              </w:rPr>
            </w:pPr>
            <w:r>
              <w:rPr>
                <w:color w:val="000000"/>
              </w:rPr>
              <w:t xml:space="preserve">Underway </w:t>
            </w:r>
          </w:p>
        </w:tc>
        <w:tc>
          <w:tcPr>
            <w:tcW w:w="248" w:type="pct"/>
            <w:shd w:val="clear" w:color="auto" w:fill="auto"/>
            <w:noWrap/>
            <w:vAlign w:val="center"/>
          </w:tcPr>
          <w:p w14:paraId="7A4E0121" w14:textId="66236950" w:rsidR="002308B0" w:rsidRPr="006E6D3B" w:rsidRDefault="002308B0" w:rsidP="002308B0">
            <w:pPr>
              <w:spacing w:after="0" w:line="240" w:lineRule="auto"/>
              <w:jc w:val="center"/>
              <w:rPr>
                <w:rFonts w:eastAsia="Times New Roman" w:cs="Times New Roman"/>
                <w:color w:val="000000"/>
              </w:rPr>
            </w:pPr>
            <w:r>
              <w:t>32,555</w:t>
            </w:r>
          </w:p>
        </w:tc>
        <w:tc>
          <w:tcPr>
            <w:tcW w:w="317" w:type="pct"/>
            <w:shd w:val="clear" w:color="auto" w:fill="auto"/>
            <w:noWrap/>
            <w:vAlign w:val="center"/>
          </w:tcPr>
          <w:p w14:paraId="1D8E381D" w14:textId="778C0231" w:rsidR="002308B0" w:rsidRPr="006E6D3B" w:rsidRDefault="002308B0" w:rsidP="002308B0">
            <w:pPr>
              <w:spacing w:after="0" w:line="240" w:lineRule="auto"/>
              <w:jc w:val="center"/>
              <w:rPr>
                <w:rFonts w:eastAsia="Times New Roman" w:cs="Times New Roman"/>
                <w:color w:val="000000"/>
              </w:rPr>
            </w:pPr>
            <w:r>
              <w:rPr>
                <w:color w:val="000000"/>
              </w:rPr>
              <w:t>4,938</w:t>
            </w:r>
          </w:p>
        </w:tc>
        <w:tc>
          <w:tcPr>
            <w:tcW w:w="434" w:type="pct"/>
            <w:vAlign w:val="center"/>
          </w:tcPr>
          <w:p w14:paraId="740B8461" w14:textId="513D13BA" w:rsidR="002308B0" w:rsidRPr="006E6D3B" w:rsidRDefault="002308B0" w:rsidP="002308B0">
            <w:pPr>
              <w:spacing w:after="0" w:line="240" w:lineRule="auto"/>
              <w:jc w:val="center"/>
              <w:rPr>
                <w:rFonts w:eastAsia="Times New Roman" w:cs="Times New Roman"/>
                <w:color w:val="000000"/>
              </w:rPr>
            </w:pPr>
            <w:r>
              <w:rPr>
                <w:color w:val="000000"/>
              </w:rPr>
              <w:t>N/A</w:t>
            </w:r>
          </w:p>
        </w:tc>
        <w:tc>
          <w:tcPr>
            <w:tcW w:w="434" w:type="pct"/>
            <w:vAlign w:val="center"/>
          </w:tcPr>
          <w:p w14:paraId="78E260E4" w14:textId="2F2A9F36" w:rsidR="002308B0" w:rsidRPr="006E6D3B" w:rsidRDefault="002308B0" w:rsidP="002308B0">
            <w:pPr>
              <w:spacing w:after="0" w:line="240" w:lineRule="auto"/>
              <w:jc w:val="center"/>
              <w:rPr>
                <w:rFonts w:eastAsia="Times New Roman" w:cs="Times New Roman"/>
                <w:color w:val="000000"/>
              </w:rPr>
            </w:pPr>
            <w:r>
              <w:rPr>
                <w:color w:val="000000"/>
              </w:rPr>
              <w:t>$500,000</w:t>
            </w:r>
          </w:p>
        </w:tc>
        <w:tc>
          <w:tcPr>
            <w:tcW w:w="434" w:type="pct"/>
            <w:vAlign w:val="center"/>
          </w:tcPr>
          <w:p w14:paraId="1FABFB26" w14:textId="112AAFE4" w:rsidR="002308B0" w:rsidRPr="006E6D3B" w:rsidRDefault="002308B0" w:rsidP="002308B0">
            <w:pPr>
              <w:spacing w:after="0" w:line="240" w:lineRule="auto"/>
              <w:jc w:val="center"/>
              <w:rPr>
                <w:rFonts w:eastAsia="Times New Roman" w:cs="Times New Roman"/>
                <w:color w:val="000000"/>
              </w:rPr>
            </w:pPr>
            <w:r>
              <w:rPr>
                <w:color w:val="000000"/>
              </w:rPr>
              <w:t>TBD</w:t>
            </w:r>
          </w:p>
        </w:tc>
        <w:tc>
          <w:tcPr>
            <w:tcW w:w="434" w:type="pct"/>
            <w:vAlign w:val="center"/>
          </w:tcPr>
          <w:p w14:paraId="23CE9F12" w14:textId="10352FCC" w:rsidR="002308B0" w:rsidRPr="006E6D3B" w:rsidRDefault="002308B0" w:rsidP="002308B0">
            <w:pPr>
              <w:spacing w:after="0" w:line="240" w:lineRule="auto"/>
              <w:jc w:val="center"/>
              <w:rPr>
                <w:rFonts w:eastAsia="Times New Roman" w:cs="Times New Roman"/>
                <w:color w:val="000000"/>
              </w:rPr>
            </w:pPr>
            <w:r>
              <w:t>LA-MSID/SFWMD</w:t>
            </w:r>
          </w:p>
        </w:tc>
        <w:tc>
          <w:tcPr>
            <w:tcW w:w="434" w:type="pct"/>
            <w:vAlign w:val="center"/>
          </w:tcPr>
          <w:p w14:paraId="48B94D34" w14:textId="7D1A6267" w:rsidR="002308B0" w:rsidRPr="006E6D3B" w:rsidRDefault="002308B0" w:rsidP="002308B0">
            <w:pPr>
              <w:spacing w:after="0" w:line="240" w:lineRule="auto"/>
              <w:jc w:val="center"/>
              <w:rPr>
                <w:rFonts w:eastAsia="Times New Roman" w:cs="Times New Roman"/>
                <w:color w:val="000000"/>
              </w:rPr>
            </w:pPr>
            <w:r>
              <w:rPr>
                <w:color w:val="000000"/>
              </w:rPr>
              <w:t>SFWMD</w:t>
            </w:r>
          </w:p>
        </w:tc>
      </w:tr>
      <w:tr w:rsidR="002308B0" w:rsidRPr="006E6D3B" w14:paraId="3FF40212" w14:textId="77777777" w:rsidTr="00574F62">
        <w:trPr>
          <w:trHeight w:val="20"/>
          <w:jc w:val="center"/>
        </w:trPr>
        <w:tc>
          <w:tcPr>
            <w:tcW w:w="359" w:type="pct"/>
            <w:vAlign w:val="center"/>
          </w:tcPr>
          <w:p w14:paraId="43F9FFE7" w14:textId="783E0D83" w:rsidR="002308B0" w:rsidRPr="006E6D3B" w:rsidRDefault="002308B0" w:rsidP="002308B0">
            <w:pPr>
              <w:spacing w:after="0" w:line="240" w:lineRule="auto"/>
              <w:jc w:val="center"/>
              <w:rPr>
                <w:rFonts w:eastAsia="Times New Roman" w:cs="Times New Roman"/>
                <w:b/>
                <w:color w:val="000000"/>
              </w:rPr>
            </w:pPr>
            <w:r>
              <w:rPr>
                <w:color w:val="000000"/>
              </w:rPr>
              <w:t>2020</w:t>
            </w:r>
          </w:p>
        </w:tc>
        <w:tc>
          <w:tcPr>
            <w:tcW w:w="259" w:type="pct"/>
            <w:shd w:val="clear" w:color="auto" w:fill="auto"/>
            <w:noWrap/>
            <w:vAlign w:val="center"/>
          </w:tcPr>
          <w:p w14:paraId="68DB1B5B" w14:textId="7F9963C8" w:rsidR="002308B0" w:rsidRPr="002308B0" w:rsidRDefault="002308B0" w:rsidP="002308B0">
            <w:pPr>
              <w:spacing w:after="0" w:line="240" w:lineRule="auto"/>
              <w:jc w:val="center"/>
              <w:rPr>
                <w:rFonts w:eastAsia="Times New Roman" w:cs="Times New Roman"/>
                <w:b/>
                <w:color w:val="000000"/>
              </w:rPr>
            </w:pPr>
            <w:r w:rsidRPr="002308B0">
              <w:rPr>
                <w:b/>
                <w:color w:val="000000"/>
              </w:rPr>
              <w:t>EC-10</w:t>
            </w:r>
          </w:p>
        </w:tc>
        <w:tc>
          <w:tcPr>
            <w:tcW w:w="567" w:type="pct"/>
            <w:shd w:val="clear" w:color="auto" w:fill="auto"/>
            <w:vAlign w:val="center"/>
          </w:tcPr>
          <w:p w14:paraId="38B5551D" w14:textId="3A95DFF9" w:rsidR="002308B0" w:rsidRPr="006E6D3B" w:rsidRDefault="002308B0" w:rsidP="002308B0">
            <w:pPr>
              <w:spacing w:after="0" w:line="240" w:lineRule="auto"/>
              <w:jc w:val="center"/>
              <w:rPr>
                <w:rFonts w:eastAsia="Times New Roman" w:cs="Times New Roman"/>
                <w:color w:val="000000"/>
              </w:rPr>
            </w:pPr>
            <w:r>
              <w:t>West Marsh Preserve</w:t>
            </w:r>
          </w:p>
        </w:tc>
        <w:tc>
          <w:tcPr>
            <w:tcW w:w="429" w:type="pct"/>
            <w:shd w:val="clear" w:color="auto" w:fill="auto"/>
            <w:vAlign w:val="center"/>
          </w:tcPr>
          <w:p w14:paraId="1F8F1852" w14:textId="22BE3816" w:rsidR="002308B0" w:rsidRPr="006E6D3B" w:rsidRDefault="002308B0" w:rsidP="002308B0">
            <w:pPr>
              <w:spacing w:after="0" w:line="240" w:lineRule="auto"/>
              <w:jc w:val="center"/>
              <w:rPr>
                <w:rFonts w:eastAsia="Times New Roman" w:cs="Times New Roman"/>
                <w:color w:val="000000"/>
              </w:rPr>
            </w:pPr>
            <w:r>
              <w:t>Wetland rehydration and treatment.</w:t>
            </w:r>
          </w:p>
        </w:tc>
        <w:tc>
          <w:tcPr>
            <w:tcW w:w="373" w:type="pct"/>
            <w:shd w:val="clear" w:color="auto" w:fill="auto"/>
            <w:vAlign w:val="center"/>
          </w:tcPr>
          <w:p w14:paraId="19524DDD" w14:textId="77777777" w:rsidR="00F15305" w:rsidRDefault="002308B0" w:rsidP="002308B0">
            <w:pPr>
              <w:spacing w:after="0" w:line="240" w:lineRule="auto"/>
              <w:jc w:val="center"/>
            </w:pPr>
            <w:r>
              <w:t>Hydrologic Restoration/</w:t>
            </w:r>
          </w:p>
          <w:p w14:paraId="4FA4D303" w14:textId="23EEC041" w:rsidR="002308B0" w:rsidRPr="006E6D3B" w:rsidRDefault="002308B0" w:rsidP="002308B0">
            <w:pPr>
              <w:spacing w:after="0" w:line="240" w:lineRule="auto"/>
              <w:jc w:val="center"/>
              <w:rPr>
                <w:rFonts w:eastAsia="Times New Roman" w:cs="Times New Roman"/>
                <w:color w:val="000000"/>
              </w:rPr>
            </w:pPr>
            <w:r>
              <w:t>Filter Marsh</w:t>
            </w:r>
          </w:p>
        </w:tc>
        <w:tc>
          <w:tcPr>
            <w:tcW w:w="278" w:type="pct"/>
            <w:shd w:val="clear" w:color="auto" w:fill="auto"/>
            <w:noWrap/>
            <w:vAlign w:val="center"/>
          </w:tcPr>
          <w:p w14:paraId="013FF009" w14:textId="53E6C9CD" w:rsidR="002308B0" w:rsidRPr="006E6D3B" w:rsidRDefault="002308B0" w:rsidP="002308B0">
            <w:pPr>
              <w:spacing w:after="0" w:line="240" w:lineRule="auto"/>
              <w:jc w:val="center"/>
              <w:rPr>
                <w:rFonts w:eastAsia="Times New Roman" w:cs="Times New Roman"/>
                <w:color w:val="000000"/>
              </w:rPr>
            </w:pPr>
            <w:r>
              <w:t xml:space="preserve">Underway </w:t>
            </w:r>
          </w:p>
        </w:tc>
        <w:tc>
          <w:tcPr>
            <w:tcW w:w="248" w:type="pct"/>
            <w:shd w:val="clear" w:color="auto" w:fill="auto"/>
            <w:noWrap/>
            <w:vAlign w:val="center"/>
          </w:tcPr>
          <w:p w14:paraId="0CE849DC" w14:textId="57D89B5B" w:rsidR="002308B0" w:rsidRPr="006E6D3B" w:rsidRDefault="002308B0" w:rsidP="002308B0">
            <w:pPr>
              <w:spacing w:after="0" w:line="240" w:lineRule="auto"/>
              <w:jc w:val="center"/>
              <w:rPr>
                <w:rFonts w:eastAsia="Times New Roman" w:cs="Times New Roman"/>
                <w:color w:val="000000"/>
              </w:rPr>
            </w:pPr>
            <w:r>
              <w:t>32,555</w:t>
            </w:r>
          </w:p>
        </w:tc>
        <w:tc>
          <w:tcPr>
            <w:tcW w:w="317" w:type="pct"/>
            <w:shd w:val="clear" w:color="auto" w:fill="auto"/>
            <w:noWrap/>
            <w:vAlign w:val="center"/>
          </w:tcPr>
          <w:p w14:paraId="4666466D" w14:textId="2BCCE2C1" w:rsidR="002308B0" w:rsidRPr="006E6D3B" w:rsidRDefault="002308B0" w:rsidP="002308B0">
            <w:pPr>
              <w:spacing w:after="0" w:line="240" w:lineRule="auto"/>
              <w:jc w:val="center"/>
              <w:rPr>
                <w:rFonts w:eastAsia="Times New Roman" w:cs="Times New Roman"/>
                <w:color w:val="000000"/>
              </w:rPr>
            </w:pPr>
            <w:r>
              <w:rPr>
                <w:color w:val="000000"/>
              </w:rPr>
              <w:t>2,015</w:t>
            </w:r>
          </w:p>
        </w:tc>
        <w:tc>
          <w:tcPr>
            <w:tcW w:w="434" w:type="pct"/>
            <w:vAlign w:val="center"/>
          </w:tcPr>
          <w:p w14:paraId="5CA8B034" w14:textId="6E23C0C8" w:rsidR="002308B0" w:rsidRPr="006E6D3B" w:rsidRDefault="002308B0" w:rsidP="002308B0">
            <w:pPr>
              <w:spacing w:after="0" w:line="240" w:lineRule="auto"/>
              <w:jc w:val="center"/>
              <w:rPr>
                <w:rFonts w:eastAsia="Times New Roman" w:cs="Times New Roman"/>
                <w:color w:val="000000"/>
              </w:rPr>
            </w:pPr>
            <w:r>
              <w:rPr>
                <w:color w:val="000000"/>
              </w:rPr>
              <w:t>N/A</w:t>
            </w:r>
          </w:p>
        </w:tc>
        <w:tc>
          <w:tcPr>
            <w:tcW w:w="434" w:type="pct"/>
            <w:vAlign w:val="center"/>
          </w:tcPr>
          <w:p w14:paraId="4E7CB2ED" w14:textId="6CA79B1C" w:rsidR="002308B0" w:rsidRPr="006E6D3B" w:rsidRDefault="002308B0" w:rsidP="002308B0">
            <w:pPr>
              <w:spacing w:after="0" w:line="240" w:lineRule="auto"/>
              <w:jc w:val="center"/>
              <w:rPr>
                <w:rFonts w:eastAsia="Times New Roman" w:cs="Times New Roman"/>
                <w:color w:val="000000"/>
              </w:rPr>
            </w:pPr>
            <w:r>
              <w:rPr>
                <w:color w:val="000000"/>
              </w:rPr>
              <w:t>$12,000,000</w:t>
            </w:r>
          </w:p>
        </w:tc>
        <w:tc>
          <w:tcPr>
            <w:tcW w:w="434" w:type="pct"/>
            <w:vAlign w:val="center"/>
          </w:tcPr>
          <w:p w14:paraId="20E9077D" w14:textId="74F67515" w:rsidR="002308B0" w:rsidRPr="006E6D3B" w:rsidRDefault="002308B0" w:rsidP="002308B0">
            <w:pPr>
              <w:spacing w:after="0" w:line="240" w:lineRule="auto"/>
              <w:jc w:val="center"/>
              <w:rPr>
                <w:rFonts w:eastAsia="Times New Roman" w:cs="Times New Roman"/>
                <w:color w:val="000000"/>
              </w:rPr>
            </w:pPr>
            <w:r>
              <w:rPr>
                <w:color w:val="000000"/>
              </w:rPr>
              <w:t>TBD</w:t>
            </w:r>
          </w:p>
        </w:tc>
        <w:tc>
          <w:tcPr>
            <w:tcW w:w="434" w:type="pct"/>
            <w:vAlign w:val="center"/>
          </w:tcPr>
          <w:p w14:paraId="26D114A3" w14:textId="63775776" w:rsidR="002308B0" w:rsidRPr="006E6D3B" w:rsidRDefault="002308B0" w:rsidP="002308B0">
            <w:pPr>
              <w:spacing w:after="0" w:line="240" w:lineRule="auto"/>
              <w:jc w:val="center"/>
              <w:rPr>
                <w:rFonts w:eastAsia="Times New Roman" w:cs="Times New Roman"/>
                <w:color w:val="000000"/>
              </w:rPr>
            </w:pPr>
            <w:r>
              <w:t>LA-MSID/FDOT/ Lee County</w:t>
            </w:r>
          </w:p>
        </w:tc>
        <w:tc>
          <w:tcPr>
            <w:tcW w:w="434" w:type="pct"/>
            <w:vAlign w:val="center"/>
          </w:tcPr>
          <w:p w14:paraId="3E117CF8" w14:textId="74633D1B" w:rsidR="002308B0" w:rsidRPr="006E6D3B" w:rsidRDefault="002308B0" w:rsidP="002308B0">
            <w:pPr>
              <w:spacing w:after="0" w:line="240" w:lineRule="auto"/>
              <w:jc w:val="center"/>
              <w:rPr>
                <w:rFonts w:eastAsia="Times New Roman" w:cs="Times New Roman"/>
                <w:color w:val="000000"/>
              </w:rPr>
            </w:pPr>
            <w:r>
              <w:rPr>
                <w:color w:val="000000"/>
              </w:rPr>
              <w:t>FDOT/Lee County</w:t>
            </w:r>
          </w:p>
        </w:tc>
      </w:tr>
    </w:tbl>
    <w:p w14:paraId="79121501" w14:textId="4EC95179" w:rsidR="00936B1F" w:rsidRPr="006E6D3B" w:rsidRDefault="005F7171" w:rsidP="00936B1F">
      <w:pPr>
        <w:tabs>
          <w:tab w:val="left" w:pos="1113"/>
          <w:tab w:val="left" w:pos="3756"/>
          <w:tab w:val="left" w:pos="11527"/>
          <w:tab w:val="left" w:pos="12645"/>
        </w:tabs>
        <w:spacing w:before="120" w:after="0" w:line="240" w:lineRule="auto"/>
        <w:ind w:left="720"/>
        <w:jc w:val="right"/>
        <w:rPr>
          <w:rFonts w:eastAsia="Times New Roman" w:cs="Times New Roman"/>
          <w:b/>
          <w:bCs/>
          <w:color w:val="000000"/>
          <w:sz w:val="24"/>
          <w:szCs w:val="24"/>
        </w:rPr>
      </w:pPr>
      <w:r>
        <w:rPr>
          <w:rFonts w:eastAsia="Times New Roman" w:cs="Times New Roman"/>
          <w:b/>
          <w:bCs/>
          <w:color w:val="000000"/>
          <w:sz w:val="24"/>
          <w:szCs w:val="24"/>
        </w:rPr>
        <w:t xml:space="preserve">Total Project Reduction </w:t>
      </w:r>
      <w:r w:rsidRPr="00523258">
        <w:rPr>
          <w:rFonts w:eastAsia="Times New Roman" w:cs="Times New Roman"/>
          <w:b/>
          <w:bCs/>
          <w:color w:val="000000"/>
          <w:sz w:val="24"/>
          <w:szCs w:val="24"/>
        </w:rPr>
        <w:t>= 23,532</w:t>
      </w:r>
      <w:r w:rsidR="00936B1F" w:rsidRPr="00523258">
        <w:rPr>
          <w:rFonts w:eastAsia="Times New Roman" w:cs="Times New Roman"/>
          <w:b/>
          <w:bCs/>
          <w:color w:val="000000"/>
          <w:sz w:val="24"/>
          <w:szCs w:val="24"/>
        </w:rPr>
        <w:t xml:space="preserve"> </w:t>
      </w:r>
      <w:proofErr w:type="spellStart"/>
      <w:r w:rsidR="00936B1F" w:rsidRPr="00523258">
        <w:rPr>
          <w:rFonts w:eastAsia="Times New Roman" w:cs="Times New Roman"/>
          <w:b/>
          <w:bCs/>
          <w:color w:val="000000"/>
          <w:sz w:val="24"/>
          <w:szCs w:val="24"/>
        </w:rPr>
        <w:t>l</w:t>
      </w:r>
      <w:r w:rsidR="00936B1F" w:rsidRPr="006E6D3B">
        <w:rPr>
          <w:rFonts w:eastAsia="Times New Roman" w:cs="Times New Roman"/>
          <w:b/>
          <w:bCs/>
          <w:color w:val="000000"/>
          <w:sz w:val="24"/>
          <w:szCs w:val="24"/>
        </w:rPr>
        <w:t>bs</w:t>
      </w:r>
      <w:proofErr w:type="spellEnd"/>
      <w:r w:rsidR="00936B1F" w:rsidRPr="006E6D3B">
        <w:rPr>
          <w:rFonts w:eastAsia="Times New Roman" w:cs="Times New Roman"/>
          <w:b/>
          <w:bCs/>
          <w:color w:val="000000"/>
          <w:sz w:val="24"/>
          <w:szCs w:val="24"/>
        </w:rPr>
        <w:t>/</w:t>
      </w:r>
      <w:proofErr w:type="spellStart"/>
      <w:r w:rsidR="00936B1F" w:rsidRPr="006E6D3B">
        <w:rPr>
          <w:rFonts w:eastAsia="Times New Roman" w:cs="Times New Roman"/>
          <w:b/>
          <w:bCs/>
          <w:color w:val="000000"/>
          <w:sz w:val="24"/>
          <w:szCs w:val="24"/>
        </w:rPr>
        <w:t>yr</w:t>
      </w:r>
      <w:proofErr w:type="spellEnd"/>
    </w:p>
    <w:p w14:paraId="45BCB0B6" w14:textId="4C8B4461" w:rsidR="00936B1F" w:rsidRDefault="00936B1F" w:rsidP="00936B1F">
      <w:pPr>
        <w:spacing w:before="120" w:after="0" w:line="240" w:lineRule="auto"/>
        <w:jc w:val="right"/>
        <w:rPr>
          <w:rFonts w:eastAsia="Times New Roman" w:cs="Times New Roman"/>
          <w:b/>
          <w:sz w:val="24"/>
          <w:szCs w:val="24"/>
        </w:rPr>
      </w:pPr>
      <w:r w:rsidRPr="006E6D3B">
        <w:rPr>
          <w:rFonts w:eastAsia="Times New Roman" w:cs="Times New Roman"/>
          <w:b/>
          <w:sz w:val="24"/>
          <w:szCs w:val="24"/>
        </w:rPr>
        <w:t xml:space="preserve">Total TN Reduction Required = 37,736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7189CD99" w14:textId="77777777" w:rsidR="00140AA6" w:rsidRDefault="00140AA6">
      <w:pPr>
        <w:rPr>
          <w:rFonts w:ascii="Times New Roman Bold" w:eastAsia="Times New Roman" w:hAnsi="Times New Roman Bold" w:cs="Times New Roman"/>
          <w:b/>
          <w:sz w:val="24"/>
        </w:rPr>
      </w:pPr>
      <w:bookmarkStart w:id="185" w:name="_Toc483903015"/>
      <w:r>
        <w:br w:type="page"/>
      </w:r>
    </w:p>
    <w:p w14:paraId="42D4C40E" w14:textId="1D741692" w:rsidR="00B91294" w:rsidRDefault="00B91294" w:rsidP="0091384C">
      <w:pPr>
        <w:pStyle w:val="Table"/>
        <w:keepNext/>
      </w:pPr>
      <w:bookmarkStart w:id="186" w:name="_Toc495931886"/>
      <w:r>
        <w:lastRenderedPageBreak/>
        <w:t xml:space="preserve">Table </w:t>
      </w:r>
      <w:r w:rsidR="00F83E23">
        <w:t>A-</w:t>
      </w:r>
      <w:fldSimple w:instr=" SEQ Table_A- \* ARABIC ">
        <w:r w:rsidR="00EA6103">
          <w:rPr>
            <w:noProof/>
          </w:rPr>
          <w:t>5</w:t>
        </w:r>
      </w:fldSimple>
      <w:r>
        <w:t xml:space="preserve">. </w:t>
      </w:r>
      <w:r w:rsidRPr="00250453">
        <w:t>FDOT projects</w:t>
      </w:r>
      <w:bookmarkEnd w:id="185"/>
      <w:bookmarkEnd w:id="186"/>
    </w:p>
    <w:p w14:paraId="29763310" w14:textId="29A6025F" w:rsidR="00B91294" w:rsidRPr="00B91294" w:rsidRDefault="00F15305" w:rsidP="00267FED">
      <w:pPr>
        <w:spacing w:after="0" w:line="240" w:lineRule="auto"/>
        <w:ind w:left="720" w:hanging="720"/>
        <w:jc w:val="both"/>
        <w:rPr>
          <w:rFonts w:eastAsia="Times New Roman" w:cs="Times New Roman"/>
          <w:sz w:val="16"/>
          <w:szCs w:val="24"/>
        </w:rPr>
      </w:pPr>
      <w:r>
        <w:rPr>
          <w:rFonts w:eastAsia="Times New Roman" w:cs="Times New Roman"/>
          <w:sz w:val="16"/>
          <w:szCs w:val="24"/>
        </w:rPr>
        <w:t xml:space="preserve">O&amp;M = Operations and maintenance; </w:t>
      </w:r>
      <w:r w:rsidR="00267FED">
        <w:rPr>
          <w:rFonts w:eastAsia="Times New Roman" w:cs="Times New Roman"/>
          <w:sz w:val="16"/>
          <w:szCs w:val="24"/>
        </w:rPr>
        <w:t>N/A = Not applicable</w:t>
      </w:r>
    </w:p>
    <w:tbl>
      <w:tblPr>
        <w:tblW w:w="50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93"/>
        <w:gridCol w:w="1251"/>
        <w:gridCol w:w="1913"/>
        <w:gridCol w:w="1676"/>
        <w:gridCol w:w="1728"/>
        <w:gridCol w:w="1505"/>
        <w:gridCol w:w="1180"/>
        <w:gridCol w:w="1505"/>
        <w:gridCol w:w="1895"/>
        <w:gridCol w:w="1894"/>
        <w:gridCol w:w="1894"/>
        <w:gridCol w:w="1894"/>
        <w:gridCol w:w="1894"/>
      </w:tblGrid>
      <w:tr w:rsidR="00574F62" w:rsidRPr="006E6D3B" w14:paraId="64BF66F2" w14:textId="2BA4A990" w:rsidTr="00574F62">
        <w:trPr>
          <w:trHeight w:val="458"/>
          <w:tblHeader/>
          <w:jc w:val="center"/>
        </w:trPr>
        <w:tc>
          <w:tcPr>
            <w:tcW w:w="386" w:type="pct"/>
            <w:shd w:val="clear" w:color="auto" w:fill="BDD6EE"/>
            <w:vAlign w:val="bottom"/>
          </w:tcPr>
          <w:p w14:paraId="1641ED77" w14:textId="559E5C1B" w:rsidR="002308B0" w:rsidRPr="006E6D3B" w:rsidRDefault="002308B0" w:rsidP="002308B0">
            <w:pPr>
              <w:pStyle w:val="Tablecolheader"/>
            </w:pPr>
            <w:r w:rsidRPr="00777A6E">
              <w:rPr>
                <w:b w:val="0"/>
              </w:rPr>
              <w:t>Completion Date</w:t>
            </w:r>
          </w:p>
        </w:tc>
        <w:tc>
          <w:tcPr>
            <w:tcW w:w="285" w:type="pct"/>
            <w:shd w:val="clear" w:color="auto" w:fill="BDD6EE"/>
            <w:vAlign w:val="bottom"/>
            <w:hideMark/>
          </w:tcPr>
          <w:p w14:paraId="775C5BAD" w14:textId="3AED8EF1" w:rsidR="002308B0" w:rsidRPr="006E6D3B" w:rsidRDefault="002308B0" w:rsidP="002308B0">
            <w:pPr>
              <w:pStyle w:val="Tablecolheader"/>
            </w:pPr>
            <w:r w:rsidRPr="00777A6E">
              <w:rPr>
                <w:b w:val="0"/>
              </w:rPr>
              <w:t>Project Number</w:t>
            </w:r>
          </w:p>
        </w:tc>
        <w:tc>
          <w:tcPr>
            <w:tcW w:w="436" w:type="pct"/>
            <w:shd w:val="clear" w:color="auto" w:fill="BDD6EE"/>
            <w:vAlign w:val="bottom"/>
            <w:hideMark/>
          </w:tcPr>
          <w:p w14:paraId="2D35FE4D" w14:textId="57015CFC" w:rsidR="002308B0" w:rsidRPr="006E6D3B" w:rsidRDefault="002308B0" w:rsidP="002308B0">
            <w:pPr>
              <w:pStyle w:val="Tablecolheader"/>
            </w:pPr>
            <w:r w:rsidRPr="00777A6E">
              <w:rPr>
                <w:b w:val="0"/>
              </w:rPr>
              <w:t xml:space="preserve">Project Name </w:t>
            </w:r>
          </w:p>
        </w:tc>
        <w:tc>
          <w:tcPr>
            <w:tcW w:w="382" w:type="pct"/>
            <w:shd w:val="clear" w:color="auto" w:fill="BDD6EE"/>
            <w:vAlign w:val="bottom"/>
            <w:hideMark/>
          </w:tcPr>
          <w:p w14:paraId="0B698C98" w14:textId="7639DC14" w:rsidR="002308B0" w:rsidRPr="006E6D3B" w:rsidRDefault="002308B0" w:rsidP="002308B0">
            <w:pPr>
              <w:pStyle w:val="Tablecolheader"/>
            </w:pPr>
            <w:r w:rsidRPr="00777A6E">
              <w:rPr>
                <w:b w:val="0"/>
              </w:rPr>
              <w:t>Description</w:t>
            </w:r>
          </w:p>
        </w:tc>
        <w:tc>
          <w:tcPr>
            <w:tcW w:w="394" w:type="pct"/>
            <w:shd w:val="clear" w:color="auto" w:fill="BDD6EE"/>
            <w:vAlign w:val="bottom"/>
            <w:hideMark/>
          </w:tcPr>
          <w:p w14:paraId="6B4354AB" w14:textId="0000DC91" w:rsidR="002308B0" w:rsidRPr="006E6D3B" w:rsidRDefault="002308B0" w:rsidP="002308B0">
            <w:pPr>
              <w:pStyle w:val="Tablecolheader"/>
            </w:pPr>
            <w:r w:rsidRPr="00777A6E">
              <w:rPr>
                <w:b w:val="0"/>
              </w:rPr>
              <w:t>Project Type</w:t>
            </w:r>
          </w:p>
        </w:tc>
        <w:tc>
          <w:tcPr>
            <w:tcW w:w="343" w:type="pct"/>
            <w:shd w:val="clear" w:color="auto" w:fill="BDD6EE"/>
            <w:vAlign w:val="bottom"/>
            <w:hideMark/>
          </w:tcPr>
          <w:p w14:paraId="11141FD5" w14:textId="5A603792" w:rsidR="002308B0" w:rsidRPr="006E6D3B" w:rsidRDefault="002308B0" w:rsidP="002308B0">
            <w:pPr>
              <w:pStyle w:val="Tablecolheader"/>
            </w:pPr>
            <w:r w:rsidRPr="00777A6E">
              <w:rPr>
                <w:b w:val="0"/>
              </w:rPr>
              <w:t>Project Status</w:t>
            </w:r>
          </w:p>
        </w:tc>
        <w:tc>
          <w:tcPr>
            <w:tcW w:w="269" w:type="pct"/>
            <w:shd w:val="clear" w:color="auto" w:fill="BDD6EE"/>
            <w:vAlign w:val="bottom"/>
            <w:hideMark/>
          </w:tcPr>
          <w:p w14:paraId="4C15DDA9" w14:textId="2A2BB542" w:rsidR="002308B0" w:rsidRPr="006E6D3B" w:rsidRDefault="002308B0" w:rsidP="002308B0">
            <w:pPr>
              <w:pStyle w:val="Tablecolheader"/>
            </w:pPr>
            <w:r w:rsidRPr="00777A6E">
              <w:rPr>
                <w:b w:val="0"/>
              </w:rPr>
              <w:t>Acres Treated</w:t>
            </w:r>
          </w:p>
        </w:tc>
        <w:tc>
          <w:tcPr>
            <w:tcW w:w="343" w:type="pct"/>
            <w:shd w:val="clear" w:color="auto" w:fill="BDD6EE"/>
            <w:vAlign w:val="bottom"/>
            <w:hideMark/>
          </w:tcPr>
          <w:p w14:paraId="7DE56778" w14:textId="3D805455" w:rsidR="002308B0" w:rsidRPr="006E6D3B" w:rsidRDefault="002308B0" w:rsidP="002308B0">
            <w:pPr>
              <w:pStyle w:val="Tablecolheader"/>
            </w:pPr>
            <w:r w:rsidRPr="00777A6E">
              <w:rPr>
                <w:b w:val="0"/>
              </w:rPr>
              <w:t>TN Reduction (</w:t>
            </w:r>
            <w:proofErr w:type="spellStart"/>
            <w:r w:rsidRPr="00777A6E">
              <w:rPr>
                <w:b w:val="0"/>
              </w:rPr>
              <w:t>lbs</w:t>
            </w:r>
            <w:proofErr w:type="spellEnd"/>
            <w:r w:rsidRPr="00777A6E">
              <w:rPr>
                <w:b w:val="0"/>
              </w:rPr>
              <w:t>/</w:t>
            </w:r>
            <w:proofErr w:type="spellStart"/>
            <w:r w:rsidRPr="00777A6E">
              <w:rPr>
                <w:b w:val="0"/>
              </w:rPr>
              <w:t>yr</w:t>
            </w:r>
            <w:proofErr w:type="spellEnd"/>
            <w:r w:rsidRPr="00777A6E">
              <w:rPr>
                <w:b w:val="0"/>
              </w:rPr>
              <w:t>)</w:t>
            </w:r>
          </w:p>
        </w:tc>
        <w:tc>
          <w:tcPr>
            <w:tcW w:w="432" w:type="pct"/>
            <w:shd w:val="clear" w:color="auto" w:fill="BDD6EE"/>
          </w:tcPr>
          <w:p w14:paraId="1888848D" w14:textId="7F30170B" w:rsidR="002308B0" w:rsidRPr="006E6D3B" w:rsidRDefault="002308B0" w:rsidP="002308B0">
            <w:pPr>
              <w:pStyle w:val="Tablecolheader"/>
            </w:pPr>
            <w:r w:rsidRPr="00777A6E">
              <w:rPr>
                <w:b w:val="0"/>
              </w:rPr>
              <w:t>DEP Contract Agreement Number</w:t>
            </w:r>
          </w:p>
        </w:tc>
        <w:tc>
          <w:tcPr>
            <w:tcW w:w="432" w:type="pct"/>
            <w:shd w:val="clear" w:color="auto" w:fill="BDD6EE"/>
            <w:vAlign w:val="bottom"/>
          </w:tcPr>
          <w:p w14:paraId="45EF8016" w14:textId="72F0FCDA" w:rsidR="002308B0" w:rsidRPr="006E6D3B" w:rsidRDefault="002308B0" w:rsidP="002308B0">
            <w:pPr>
              <w:pStyle w:val="Tablecolheader"/>
            </w:pPr>
            <w:r w:rsidRPr="00777A6E">
              <w:rPr>
                <w:b w:val="0"/>
              </w:rPr>
              <w:t>Cost</w:t>
            </w:r>
          </w:p>
        </w:tc>
        <w:tc>
          <w:tcPr>
            <w:tcW w:w="432" w:type="pct"/>
            <w:shd w:val="clear" w:color="auto" w:fill="BDD6EE"/>
            <w:vAlign w:val="bottom"/>
          </w:tcPr>
          <w:p w14:paraId="73CB5BF2" w14:textId="22211AC7" w:rsidR="002308B0" w:rsidRPr="006E6D3B" w:rsidRDefault="002308B0" w:rsidP="002308B0">
            <w:pPr>
              <w:pStyle w:val="Tablecolheader"/>
            </w:pPr>
            <w:r w:rsidRPr="00777A6E">
              <w:rPr>
                <w:b w:val="0"/>
              </w:rPr>
              <w:t>Cost Annual O&amp;M</w:t>
            </w:r>
          </w:p>
        </w:tc>
        <w:tc>
          <w:tcPr>
            <w:tcW w:w="432" w:type="pct"/>
            <w:shd w:val="clear" w:color="auto" w:fill="BDD6EE"/>
            <w:vAlign w:val="bottom"/>
          </w:tcPr>
          <w:p w14:paraId="690D37D2" w14:textId="6B0D0734" w:rsidR="002308B0" w:rsidRPr="006E6D3B" w:rsidRDefault="002308B0" w:rsidP="002308B0">
            <w:pPr>
              <w:pStyle w:val="Tablecolheader"/>
            </w:pPr>
            <w:r w:rsidRPr="00777A6E">
              <w:rPr>
                <w:b w:val="0"/>
              </w:rPr>
              <w:t>Funding Source</w:t>
            </w:r>
          </w:p>
        </w:tc>
        <w:tc>
          <w:tcPr>
            <w:tcW w:w="432" w:type="pct"/>
            <w:shd w:val="clear" w:color="auto" w:fill="BDD6EE"/>
            <w:vAlign w:val="bottom"/>
          </w:tcPr>
          <w:p w14:paraId="6709D4A6" w14:textId="6DDA3798" w:rsidR="002308B0" w:rsidRPr="006E6D3B" w:rsidRDefault="002308B0" w:rsidP="002308B0">
            <w:pPr>
              <w:pStyle w:val="Tablecolheader"/>
            </w:pPr>
            <w:r w:rsidRPr="00777A6E">
              <w:rPr>
                <w:b w:val="0"/>
              </w:rPr>
              <w:t>Partners</w:t>
            </w:r>
          </w:p>
        </w:tc>
      </w:tr>
      <w:tr w:rsidR="002308B0" w:rsidRPr="006E6D3B" w14:paraId="35DC033E" w14:textId="7F2FCE40" w:rsidTr="00574F62">
        <w:trPr>
          <w:cantSplit/>
          <w:trHeight w:val="288"/>
          <w:jc w:val="center"/>
        </w:trPr>
        <w:tc>
          <w:tcPr>
            <w:tcW w:w="386" w:type="pct"/>
            <w:vAlign w:val="center"/>
          </w:tcPr>
          <w:p w14:paraId="762E4E4B" w14:textId="521A3937" w:rsidR="002308B0" w:rsidRPr="006E6D3B" w:rsidRDefault="002308B0" w:rsidP="002308B0">
            <w:pPr>
              <w:spacing w:after="0" w:line="240" w:lineRule="auto"/>
              <w:jc w:val="center"/>
              <w:rPr>
                <w:rFonts w:eastAsia="Times New Roman" w:cs="Times New Roman"/>
                <w:b/>
                <w:color w:val="000000"/>
                <w:szCs w:val="18"/>
              </w:rPr>
            </w:pPr>
            <w:r>
              <w:rPr>
                <w:color w:val="000000"/>
              </w:rPr>
              <w:t>Prior to 2012</w:t>
            </w:r>
          </w:p>
        </w:tc>
        <w:tc>
          <w:tcPr>
            <w:tcW w:w="285" w:type="pct"/>
            <w:shd w:val="clear" w:color="auto" w:fill="auto"/>
            <w:noWrap/>
            <w:vAlign w:val="center"/>
            <w:hideMark/>
          </w:tcPr>
          <w:p w14:paraId="1DDD319A" w14:textId="6F5E09C4" w:rsidR="002308B0" w:rsidRPr="002308B0" w:rsidRDefault="002308B0" w:rsidP="002308B0">
            <w:pPr>
              <w:spacing w:after="0" w:line="240" w:lineRule="auto"/>
              <w:jc w:val="center"/>
              <w:rPr>
                <w:rFonts w:eastAsia="Times New Roman" w:cs="Times New Roman"/>
                <w:b/>
                <w:color w:val="000000"/>
              </w:rPr>
            </w:pPr>
            <w:r w:rsidRPr="002308B0">
              <w:rPr>
                <w:b/>
                <w:color w:val="000000"/>
              </w:rPr>
              <w:t>FDOT-01</w:t>
            </w:r>
          </w:p>
        </w:tc>
        <w:tc>
          <w:tcPr>
            <w:tcW w:w="436" w:type="pct"/>
            <w:shd w:val="clear" w:color="auto" w:fill="auto"/>
            <w:vAlign w:val="center"/>
            <w:hideMark/>
          </w:tcPr>
          <w:p w14:paraId="49C492B3" w14:textId="559C97FB" w:rsidR="002308B0" w:rsidRPr="006E6D3B" w:rsidRDefault="002308B0" w:rsidP="002308B0">
            <w:pPr>
              <w:spacing w:after="0" w:line="240" w:lineRule="auto"/>
              <w:jc w:val="center"/>
              <w:rPr>
                <w:rFonts w:eastAsia="Times New Roman" w:cs="Times New Roman"/>
                <w:color w:val="000000"/>
              </w:rPr>
            </w:pPr>
            <w:r>
              <w:rPr>
                <w:color w:val="000000"/>
              </w:rPr>
              <w:t xml:space="preserve">Existing </w:t>
            </w:r>
            <w:proofErr w:type="spellStart"/>
            <w:r>
              <w:rPr>
                <w:color w:val="000000"/>
              </w:rPr>
              <w:t>Stormwater</w:t>
            </w:r>
            <w:proofErr w:type="spellEnd"/>
            <w:r>
              <w:rPr>
                <w:color w:val="000000"/>
              </w:rPr>
              <w:t xml:space="preserve"> Dry Ponds</w:t>
            </w:r>
          </w:p>
        </w:tc>
        <w:tc>
          <w:tcPr>
            <w:tcW w:w="382" w:type="pct"/>
            <w:shd w:val="clear" w:color="auto" w:fill="auto"/>
            <w:vAlign w:val="center"/>
            <w:hideMark/>
          </w:tcPr>
          <w:p w14:paraId="153CA7E2" w14:textId="75582EE9" w:rsidR="002308B0" w:rsidRPr="006E6D3B" w:rsidRDefault="002308B0" w:rsidP="002308B0">
            <w:pPr>
              <w:spacing w:after="0" w:line="240" w:lineRule="auto"/>
              <w:jc w:val="center"/>
              <w:rPr>
                <w:rFonts w:eastAsia="Times New Roman" w:cs="Times New Roman"/>
                <w:color w:val="000000"/>
              </w:rPr>
            </w:pPr>
            <w:r>
              <w:rPr>
                <w:color w:val="000000"/>
              </w:rPr>
              <w:t>Dry detention pond.</w:t>
            </w:r>
          </w:p>
        </w:tc>
        <w:tc>
          <w:tcPr>
            <w:tcW w:w="394" w:type="pct"/>
            <w:shd w:val="clear" w:color="auto" w:fill="auto"/>
            <w:vAlign w:val="center"/>
            <w:hideMark/>
          </w:tcPr>
          <w:p w14:paraId="53014E2F" w14:textId="2597C12F" w:rsidR="002308B0" w:rsidRPr="006E6D3B" w:rsidRDefault="002308B0" w:rsidP="002308B0">
            <w:pPr>
              <w:spacing w:after="0" w:line="240" w:lineRule="auto"/>
              <w:jc w:val="center"/>
              <w:rPr>
                <w:rFonts w:eastAsia="Times New Roman" w:cs="Times New Roman"/>
                <w:color w:val="000000"/>
              </w:rPr>
            </w:pPr>
            <w:r>
              <w:rPr>
                <w:color w:val="000000"/>
              </w:rPr>
              <w:t>Dry Detention Pond</w:t>
            </w:r>
          </w:p>
        </w:tc>
        <w:tc>
          <w:tcPr>
            <w:tcW w:w="343" w:type="pct"/>
            <w:shd w:val="clear" w:color="auto" w:fill="auto"/>
            <w:noWrap/>
            <w:vAlign w:val="center"/>
            <w:hideMark/>
          </w:tcPr>
          <w:p w14:paraId="74214D0B" w14:textId="71C5A119"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hideMark/>
          </w:tcPr>
          <w:p w14:paraId="3C959562" w14:textId="4889A317" w:rsidR="002308B0" w:rsidRPr="006E6D3B" w:rsidRDefault="002308B0" w:rsidP="002308B0">
            <w:pPr>
              <w:spacing w:after="0" w:line="240" w:lineRule="auto"/>
              <w:jc w:val="center"/>
              <w:rPr>
                <w:rFonts w:eastAsia="Times New Roman" w:cs="Times New Roman"/>
                <w:color w:val="000000"/>
              </w:rPr>
            </w:pPr>
            <w:r>
              <w:rPr>
                <w:color w:val="000000"/>
              </w:rPr>
              <w:t>6</w:t>
            </w:r>
          </w:p>
        </w:tc>
        <w:tc>
          <w:tcPr>
            <w:tcW w:w="343" w:type="pct"/>
            <w:shd w:val="clear" w:color="auto" w:fill="auto"/>
            <w:noWrap/>
            <w:vAlign w:val="center"/>
            <w:hideMark/>
          </w:tcPr>
          <w:p w14:paraId="5190AA24" w14:textId="09B88674" w:rsidR="002308B0" w:rsidRPr="006E6D3B" w:rsidRDefault="002308B0" w:rsidP="002308B0">
            <w:pPr>
              <w:spacing w:after="0" w:line="240" w:lineRule="auto"/>
              <w:jc w:val="center"/>
              <w:rPr>
                <w:rFonts w:eastAsia="Times New Roman" w:cs="Times New Roman"/>
                <w:color w:val="000000"/>
              </w:rPr>
            </w:pPr>
            <w:r>
              <w:rPr>
                <w:color w:val="000000"/>
              </w:rPr>
              <w:t>55</w:t>
            </w:r>
          </w:p>
        </w:tc>
        <w:tc>
          <w:tcPr>
            <w:tcW w:w="432" w:type="pct"/>
            <w:vAlign w:val="center"/>
          </w:tcPr>
          <w:p w14:paraId="079569C9" w14:textId="0819D910"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0334CA2" w14:textId="62A8E0A6"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3A5660C6" w14:textId="03BF3619"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57357B6C" w14:textId="598AFEE0"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6808674E" w14:textId="4C0581F4"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2EB9145B" w14:textId="2570177E" w:rsidTr="00574F62">
        <w:trPr>
          <w:trHeight w:val="288"/>
          <w:jc w:val="center"/>
        </w:trPr>
        <w:tc>
          <w:tcPr>
            <w:tcW w:w="386" w:type="pct"/>
            <w:vAlign w:val="center"/>
          </w:tcPr>
          <w:p w14:paraId="373EFC49" w14:textId="01106548"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85" w:type="pct"/>
            <w:shd w:val="clear" w:color="auto" w:fill="auto"/>
            <w:noWrap/>
            <w:vAlign w:val="center"/>
            <w:hideMark/>
          </w:tcPr>
          <w:p w14:paraId="54752508" w14:textId="39B77985" w:rsidR="002308B0" w:rsidRPr="002308B0" w:rsidRDefault="002308B0" w:rsidP="002308B0">
            <w:pPr>
              <w:spacing w:after="0" w:line="240" w:lineRule="auto"/>
              <w:jc w:val="center"/>
              <w:rPr>
                <w:rFonts w:eastAsia="Times New Roman" w:cs="Times New Roman"/>
                <w:b/>
                <w:color w:val="000000"/>
              </w:rPr>
            </w:pPr>
            <w:r w:rsidRPr="002308B0">
              <w:rPr>
                <w:b/>
                <w:color w:val="000000"/>
              </w:rPr>
              <w:t>FDOT-02</w:t>
            </w:r>
          </w:p>
        </w:tc>
        <w:tc>
          <w:tcPr>
            <w:tcW w:w="436" w:type="pct"/>
            <w:shd w:val="clear" w:color="auto" w:fill="auto"/>
            <w:vAlign w:val="center"/>
            <w:hideMark/>
          </w:tcPr>
          <w:p w14:paraId="2D1A96FF" w14:textId="5CBB9F7B" w:rsidR="002308B0" w:rsidRPr="006E6D3B" w:rsidRDefault="002308B0" w:rsidP="002308B0">
            <w:pPr>
              <w:spacing w:after="0" w:line="240" w:lineRule="auto"/>
              <w:jc w:val="center"/>
              <w:rPr>
                <w:rFonts w:eastAsia="Times New Roman" w:cs="Times New Roman"/>
                <w:color w:val="000000"/>
              </w:rPr>
            </w:pPr>
            <w:r>
              <w:rPr>
                <w:color w:val="000000"/>
              </w:rPr>
              <w:t>Discontinuing Fertilization</w:t>
            </w:r>
          </w:p>
        </w:tc>
        <w:tc>
          <w:tcPr>
            <w:tcW w:w="382" w:type="pct"/>
            <w:shd w:val="clear" w:color="auto" w:fill="auto"/>
            <w:vAlign w:val="center"/>
            <w:hideMark/>
          </w:tcPr>
          <w:p w14:paraId="701F8E79" w14:textId="0A57568B" w:rsidR="002308B0" w:rsidRPr="006E6D3B" w:rsidRDefault="002308B0" w:rsidP="002308B0">
            <w:pPr>
              <w:spacing w:after="0" w:line="240" w:lineRule="auto"/>
              <w:jc w:val="center"/>
              <w:rPr>
                <w:rFonts w:eastAsia="Times New Roman" w:cs="Times New Roman"/>
                <w:color w:val="000000"/>
              </w:rPr>
            </w:pPr>
            <w:r>
              <w:rPr>
                <w:color w:val="000000"/>
              </w:rPr>
              <w:t>No longer fertilizing rights-of-way in watershed.</w:t>
            </w:r>
          </w:p>
        </w:tc>
        <w:tc>
          <w:tcPr>
            <w:tcW w:w="394" w:type="pct"/>
            <w:shd w:val="clear" w:color="auto" w:fill="auto"/>
            <w:vAlign w:val="center"/>
            <w:hideMark/>
          </w:tcPr>
          <w:p w14:paraId="05A9AFFF" w14:textId="1CE016BB" w:rsidR="002308B0" w:rsidRPr="006E6D3B" w:rsidRDefault="002308B0" w:rsidP="002308B0">
            <w:pPr>
              <w:spacing w:after="0" w:line="240" w:lineRule="auto"/>
              <w:jc w:val="center"/>
              <w:rPr>
                <w:rFonts w:eastAsia="Times New Roman" w:cs="Times New Roman"/>
                <w:color w:val="000000"/>
              </w:rPr>
            </w:pPr>
            <w:r>
              <w:rPr>
                <w:color w:val="000000"/>
              </w:rPr>
              <w:t>Fertilizer Cessation</w:t>
            </w:r>
          </w:p>
        </w:tc>
        <w:tc>
          <w:tcPr>
            <w:tcW w:w="343" w:type="pct"/>
            <w:shd w:val="clear" w:color="auto" w:fill="auto"/>
            <w:noWrap/>
            <w:vAlign w:val="center"/>
            <w:hideMark/>
          </w:tcPr>
          <w:p w14:paraId="59D17CD0" w14:textId="0EC01874"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hideMark/>
          </w:tcPr>
          <w:p w14:paraId="54AE13B9" w14:textId="39A7047C" w:rsidR="002308B0" w:rsidRPr="006E6D3B" w:rsidRDefault="002308B0" w:rsidP="002308B0">
            <w:pPr>
              <w:spacing w:after="0" w:line="240" w:lineRule="auto"/>
              <w:jc w:val="center"/>
              <w:rPr>
                <w:rFonts w:eastAsia="Times New Roman" w:cs="Times New Roman"/>
                <w:color w:val="000000"/>
              </w:rPr>
            </w:pPr>
            <w:r>
              <w:rPr>
                <w:color w:val="000000"/>
              </w:rPr>
              <w:t>465</w:t>
            </w:r>
          </w:p>
        </w:tc>
        <w:tc>
          <w:tcPr>
            <w:tcW w:w="343" w:type="pct"/>
            <w:shd w:val="clear" w:color="auto" w:fill="auto"/>
            <w:noWrap/>
            <w:vAlign w:val="center"/>
            <w:hideMark/>
          </w:tcPr>
          <w:p w14:paraId="35378A15" w14:textId="2FC45BF7" w:rsidR="002308B0" w:rsidRPr="006E6D3B" w:rsidRDefault="002308B0" w:rsidP="002308B0">
            <w:pPr>
              <w:spacing w:after="0" w:line="240" w:lineRule="auto"/>
              <w:jc w:val="center"/>
              <w:rPr>
                <w:rFonts w:eastAsia="Times New Roman" w:cs="Times New Roman"/>
                <w:color w:val="000000"/>
              </w:rPr>
            </w:pPr>
            <w:r>
              <w:rPr>
                <w:color w:val="000000"/>
              </w:rPr>
              <w:t>1,941</w:t>
            </w:r>
          </w:p>
        </w:tc>
        <w:tc>
          <w:tcPr>
            <w:tcW w:w="432" w:type="pct"/>
            <w:vAlign w:val="center"/>
          </w:tcPr>
          <w:p w14:paraId="6E9795D7" w14:textId="539FD15C"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3EEA52FE" w14:textId="352F9F79"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78321498" w14:textId="7F05B1C1"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7FEF095A" w14:textId="18814049"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584215C9" w14:textId="318BFE1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07ECFA47" w14:textId="7A4AB820" w:rsidTr="00574F62">
        <w:trPr>
          <w:trHeight w:val="288"/>
          <w:jc w:val="center"/>
        </w:trPr>
        <w:tc>
          <w:tcPr>
            <w:tcW w:w="386" w:type="pct"/>
            <w:vAlign w:val="center"/>
          </w:tcPr>
          <w:p w14:paraId="5D049292" w14:textId="62333707" w:rsidR="002308B0" w:rsidRPr="006E6D3B" w:rsidRDefault="002308B0" w:rsidP="002308B0">
            <w:pPr>
              <w:spacing w:after="0" w:line="240" w:lineRule="auto"/>
              <w:jc w:val="center"/>
              <w:rPr>
                <w:rFonts w:eastAsia="Times New Roman" w:cs="Times New Roman"/>
                <w:b/>
                <w:color w:val="000000"/>
              </w:rPr>
            </w:pPr>
            <w:r>
              <w:rPr>
                <w:color w:val="000000"/>
              </w:rPr>
              <w:t>N/A</w:t>
            </w:r>
          </w:p>
        </w:tc>
        <w:tc>
          <w:tcPr>
            <w:tcW w:w="285" w:type="pct"/>
            <w:shd w:val="clear" w:color="auto" w:fill="auto"/>
            <w:noWrap/>
            <w:vAlign w:val="center"/>
            <w:hideMark/>
          </w:tcPr>
          <w:p w14:paraId="0D4EC0E7" w14:textId="778C7FAD" w:rsidR="002308B0" w:rsidRPr="002308B0" w:rsidRDefault="002308B0" w:rsidP="002308B0">
            <w:pPr>
              <w:spacing w:after="0" w:line="240" w:lineRule="auto"/>
              <w:jc w:val="center"/>
              <w:rPr>
                <w:rFonts w:eastAsia="Times New Roman" w:cs="Times New Roman"/>
                <w:b/>
                <w:color w:val="000000"/>
              </w:rPr>
            </w:pPr>
            <w:r w:rsidRPr="002308B0">
              <w:rPr>
                <w:b/>
                <w:color w:val="000000"/>
              </w:rPr>
              <w:t>FDOT-03</w:t>
            </w:r>
          </w:p>
        </w:tc>
        <w:tc>
          <w:tcPr>
            <w:tcW w:w="436" w:type="pct"/>
            <w:shd w:val="clear" w:color="auto" w:fill="auto"/>
            <w:vAlign w:val="center"/>
            <w:hideMark/>
          </w:tcPr>
          <w:p w14:paraId="214B093B" w14:textId="176DD4BB" w:rsidR="002308B0" w:rsidRPr="006E6D3B" w:rsidRDefault="002308B0" w:rsidP="002308B0">
            <w:pPr>
              <w:spacing w:after="0" w:line="240" w:lineRule="auto"/>
              <w:jc w:val="center"/>
              <w:rPr>
                <w:rFonts w:eastAsia="Times New Roman" w:cs="Times New Roman"/>
                <w:color w:val="000000"/>
              </w:rPr>
            </w:pPr>
            <w:r>
              <w:rPr>
                <w:color w:val="000000"/>
              </w:rPr>
              <w:t>Education Efforts</w:t>
            </w:r>
          </w:p>
        </w:tc>
        <w:tc>
          <w:tcPr>
            <w:tcW w:w="382" w:type="pct"/>
            <w:shd w:val="clear" w:color="auto" w:fill="auto"/>
            <w:vAlign w:val="center"/>
            <w:hideMark/>
          </w:tcPr>
          <w:p w14:paraId="56ADCF75" w14:textId="2D537D57" w:rsidR="002308B0" w:rsidRPr="006E6D3B" w:rsidRDefault="002308B0" w:rsidP="002308B0">
            <w:pPr>
              <w:spacing w:after="0" w:line="240" w:lineRule="auto"/>
              <w:jc w:val="center"/>
              <w:rPr>
                <w:rFonts w:eastAsia="Times New Roman" w:cs="Times New Roman"/>
                <w:color w:val="000000"/>
              </w:rPr>
            </w:pPr>
            <w:r>
              <w:rPr>
                <w:color w:val="000000"/>
              </w:rPr>
              <w:t>Pamphlets, PSAs, illicit discharge program.</w:t>
            </w:r>
          </w:p>
        </w:tc>
        <w:tc>
          <w:tcPr>
            <w:tcW w:w="394" w:type="pct"/>
            <w:shd w:val="clear" w:color="auto" w:fill="auto"/>
            <w:vAlign w:val="center"/>
            <w:hideMark/>
          </w:tcPr>
          <w:p w14:paraId="64FCB017" w14:textId="47108E77" w:rsidR="002308B0" w:rsidRPr="006E6D3B" w:rsidRDefault="002308B0" w:rsidP="002308B0">
            <w:pPr>
              <w:spacing w:after="0" w:line="240" w:lineRule="auto"/>
              <w:jc w:val="center"/>
              <w:rPr>
                <w:rFonts w:eastAsia="Times New Roman" w:cs="Times New Roman"/>
                <w:color w:val="000000"/>
              </w:rPr>
            </w:pPr>
            <w:r>
              <w:rPr>
                <w:color w:val="000000"/>
              </w:rPr>
              <w:t>Education Efforts</w:t>
            </w:r>
          </w:p>
        </w:tc>
        <w:tc>
          <w:tcPr>
            <w:tcW w:w="343" w:type="pct"/>
            <w:shd w:val="clear" w:color="auto" w:fill="auto"/>
            <w:noWrap/>
            <w:vAlign w:val="center"/>
            <w:hideMark/>
          </w:tcPr>
          <w:p w14:paraId="4CFC5479" w14:textId="7C93F7B9"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tcPr>
          <w:p w14:paraId="074171F0" w14:textId="58001342" w:rsidR="002308B0" w:rsidRPr="006E6D3B" w:rsidRDefault="002308B0" w:rsidP="002308B0">
            <w:pPr>
              <w:spacing w:after="0" w:line="240" w:lineRule="auto"/>
              <w:jc w:val="center"/>
              <w:rPr>
                <w:rFonts w:eastAsia="Times New Roman" w:cs="Times New Roman"/>
                <w:color w:val="000000"/>
              </w:rPr>
            </w:pPr>
            <w:r>
              <w:rPr>
                <w:color w:val="000000"/>
              </w:rPr>
              <w:t>N/A</w:t>
            </w:r>
          </w:p>
        </w:tc>
        <w:tc>
          <w:tcPr>
            <w:tcW w:w="343" w:type="pct"/>
            <w:shd w:val="clear" w:color="auto" w:fill="auto"/>
            <w:noWrap/>
            <w:vAlign w:val="center"/>
            <w:hideMark/>
          </w:tcPr>
          <w:p w14:paraId="74BCBEB4" w14:textId="24E91F3B" w:rsidR="002308B0" w:rsidRPr="006E6D3B" w:rsidRDefault="002308B0" w:rsidP="002308B0">
            <w:pPr>
              <w:spacing w:after="0" w:line="240" w:lineRule="auto"/>
              <w:jc w:val="center"/>
              <w:rPr>
                <w:rFonts w:eastAsia="Times New Roman" w:cs="Times New Roman"/>
                <w:color w:val="000000"/>
              </w:rPr>
            </w:pPr>
            <w:r>
              <w:rPr>
                <w:color w:val="000000"/>
              </w:rPr>
              <w:t>232</w:t>
            </w:r>
          </w:p>
        </w:tc>
        <w:tc>
          <w:tcPr>
            <w:tcW w:w="432" w:type="pct"/>
            <w:vAlign w:val="center"/>
          </w:tcPr>
          <w:p w14:paraId="18FAC789" w14:textId="629ED24D"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BA5C72B" w14:textId="01F6C50B"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09C7AB0D" w14:textId="72F1EE24"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05C5C384" w14:textId="4649CF4B"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F86AA59" w14:textId="18A2568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63D9C71D" w14:textId="0C41E297" w:rsidTr="00574F62">
        <w:trPr>
          <w:trHeight w:val="288"/>
          <w:jc w:val="center"/>
        </w:trPr>
        <w:tc>
          <w:tcPr>
            <w:tcW w:w="386" w:type="pct"/>
            <w:vAlign w:val="center"/>
          </w:tcPr>
          <w:p w14:paraId="75A61373" w14:textId="2F585717" w:rsidR="002308B0" w:rsidRPr="006E6D3B" w:rsidRDefault="002308B0" w:rsidP="002308B0">
            <w:pPr>
              <w:spacing w:after="0" w:line="240" w:lineRule="auto"/>
              <w:jc w:val="center"/>
              <w:rPr>
                <w:rFonts w:eastAsia="Times New Roman" w:cs="Times New Roman"/>
                <w:b/>
                <w:color w:val="000000"/>
              </w:rPr>
            </w:pPr>
            <w:r>
              <w:rPr>
                <w:color w:val="000000"/>
              </w:rPr>
              <w:t>N/A</w:t>
            </w:r>
          </w:p>
        </w:tc>
        <w:tc>
          <w:tcPr>
            <w:tcW w:w="285" w:type="pct"/>
            <w:shd w:val="clear" w:color="auto" w:fill="auto"/>
            <w:noWrap/>
            <w:vAlign w:val="center"/>
            <w:hideMark/>
          </w:tcPr>
          <w:p w14:paraId="294A2513" w14:textId="2510C6AE" w:rsidR="002308B0" w:rsidRPr="002308B0" w:rsidRDefault="002308B0" w:rsidP="002308B0">
            <w:pPr>
              <w:spacing w:after="0" w:line="240" w:lineRule="auto"/>
              <w:jc w:val="center"/>
              <w:rPr>
                <w:rFonts w:eastAsia="Times New Roman" w:cs="Times New Roman"/>
                <w:b/>
                <w:color w:val="000000"/>
              </w:rPr>
            </w:pPr>
            <w:r w:rsidRPr="002308B0">
              <w:rPr>
                <w:b/>
                <w:color w:val="000000"/>
              </w:rPr>
              <w:t>FDOT-04</w:t>
            </w:r>
          </w:p>
        </w:tc>
        <w:tc>
          <w:tcPr>
            <w:tcW w:w="436" w:type="pct"/>
            <w:shd w:val="clear" w:color="auto" w:fill="auto"/>
            <w:vAlign w:val="center"/>
            <w:hideMark/>
          </w:tcPr>
          <w:p w14:paraId="1C7D14FC" w14:textId="72507AB5" w:rsidR="002308B0" w:rsidRPr="006E6D3B" w:rsidRDefault="002308B0" w:rsidP="002308B0">
            <w:pPr>
              <w:spacing w:after="0" w:line="240" w:lineRule="auto"/>
              <w:jc w:val="center"/>
              <w:rPr>
                <w:rFonts w:eastAsia="Times New Roman" w:cs="Times New Roman"/>
                <w:color w:val="000000"/>
              </w:rPr>
            </w:pPr>
            <w:r>
              <w:rPr>
                <w:color w:val="000000"/>
              </w:rPr>
              <w:t>Street Sweeping</w:t>
            </w:r>
          </w:p>
        </w:tc>
        <w:tc>
          <w:tcPr>
            <w:tcW w:w="382" w:type="pct"/>
            <w:shd w:val="clear" w:color="auto" w:fill="auto"/>
            <w:vAlign w:val="center"/>
            <w:hideMark/>
          </w:tcPr>
          <w:p w14:paraId="059ABB2D" w14:textId="1C956D4A" w:rsidR="002308B0" w:rsidRPr="006E6D3B" w:rsidRDefault="002308B0" w:rsidP="002308B0">
            <w:pPr>
              <w:spacing w:after="0" w:line="240" w:lineRule="auto"/>
              <w:jc w:val="center"/>
              <w:rPr>
                <w:rFonts w:eastAsia="Times New Roman" w:cs="Times New Roman"/>
                <w:color w:val="000000"/>
              </w:rPr>
            </w:pPr>
            <w:r>
              <w:rPr>
                <w:color w:val="000000"/>
              </w:rPr>
              <w:t>2,992 pavement miles swept annually.</w:t>
            </w:r>
          </w:p>
        </w:tc>
        <w:tc>
          <w:tcPr>
            <w:tcW w:w="394" w:type="pct"/>
            <w:shd w:val="clear" w:color="auto" w:fill="auto"/>
            <w:vAlign w:val="center"/>
            <w:hideMark/>
          </w:tcPr>
          <w:p w14:paraId="1C0B6698" w14:textId="14AB4260" w:rsidR="002308B0" w:rsidRPr="006E6D3B" w:rsidRDefault="002308B0" w:rsidP="002308B0">
            <w:pPr>
              <w:spacing w:after="0" w:line="240" w:lineRule="auto"/>
              <w:jc w:val="center"/>
              <w:rPr>
                <w:rFonts w:eastAsia="Times New Roman" w:cs="Times New Roman"/>
                <w:color w:val="000000"/>
              </w:rPr>
            </w:pPr>
            <w:r>
              <w:rPr>
                <w:color w:val="000000"/>
              </w:rPr>
              <w:t>Street Sweeping</w:t>
            </w:r>
          </w:p>
        </w:tc>
        <w:tc>
          <w:tcPr>
            <w:tcW w:w="343" w:type="pct"/>
            <w:shd w:val="clear" w:color="auto" w:fill="auto"/>
            <w:noWrap/>
            <w:vAlign w:val="center"/>
            <w:hideMark/>
          </w:tcPr>
          <w:p w14:paraId="7C6BA65D" w14:textId="6368A737"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tcPr>
          <w:p w14:paraId="48DA331F" w14:textId="0113F1A8" w:rsidR="002308B0" w:rsidRPr="006E6D3B" w:rsidRDefault="002308B0" w:rsidP="002308B0">
            <w:pPr>
              <w:spacing w:after="0" w:line="240" w:lineRule="auto"/>
              <w:jc w:val="center"/>
              <w:rPr>
                <w:rFonts w:eastAsia="Times New Roman" w:cs="Times New Roman"/>
                <w:color w:val="000000"/>
              </w:rPr>
            </w:pPr>
            <w:r>
              <w:rPr>
                <w:color w:val="000000"/>
              </w:rPr>
              <w:t>N/A</w:t>
            </w:r>
          </w:p>
        </w:tc>
        <w:tc>
          <w:tcPr>
            <w:tcW w:w="343" w:type="pct"/>
            <w:shd w:val="clear" w:color="auto" w:fill="auto"/>
            <w:noWrap/>
            <w:vAlign w:val="center"/>
            <w:hideMark/>
          </w:tcPr>
          <w:p w14:paraId="75E8177B" w14:textId="78DFF893" w:rsidR="002308B0" w:rsidRPr="006E6D3B" w:rsidRDefault="002308B0" w:rsidP="002308B0">
            <w:pPr>
              <w:spacing w:after="0" w:line="240" w:lineRule="auto"/>
              <w:jc w:val="center"/>
              <w:rPr>
                <w:rFonts w:eastAsia="Times New Roman" w:cs="Times New Roman"/>
                <w:color w:val="000000"/>
              </w:rPr>
            </w:pPr>
            <w:r>
              <w:rPr>
                <w:color w:val="000000"/>
              </w:rPr>
              <w:t>577</w:t>
            </w:r>
          </w:p>
        </w:tc>
        <w:tc>
          <w:tcPr>
            <w:tcW w:w="432" w:type="pct"/>
            <w:vAlign w:val="center"/>
          </w:tcPr>
          <w:p w14:paraId="22E3AC38" w14:textId="26DE2A33"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5EBBF108" w14:textId="3405A000"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4AD50741" w14:textId="56D7DFB0"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4CDF495A" w14:textId="32AD4BEA"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569E6E8E" w14:textId="3D4615D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39F76797" w14:textId="1704242A" w:rsidTr="00574F62">
        <w:trPr>
          <w:trHeight w:val="288"/>
          <w:jc w:val="center"/>
        </w:trPr>
        <w:tc>
          <w:tcPr>
            <w:tcW w:w="386" w:type="pct"/>
            <w:vAlign w:val="center"/>
          </w:tcPr>
          <w:p w14:paraId="18BAFBC3" w14:textId="0D9D07F4"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85" w:type="pct"/>
            <w:shd w:val="clear" w:color="auto" w:fill="auto"/>
            <w:noWrap/>
            <w:vAlign w:val="center"/>
            <w:hideMark/>
          </w:tcPr>
          <w:p w14:paraId="34B88013" w14:textId="21C137E0" w:rsidR="002308B0" w:rsidRPr="002308B0" w:rsidRDefault="002308B0" w:rsidP="002308B0">
            <w:pPr>
              <w:spacing w:after="0" w:line="240" w:lineRule="auto"/>
              <w:jc w:val="center"/>
              <w:rPr>
                <w:rFonts w:eastAsia="Times New Roman" w:cs="Times New Roman"/>
                <w:b/>
                <w:color w:val="000000"/>
              </w:rPr>
            </w:pPr>
            <w:r w:rsidRPr="002308B0">
              <w:rPr>
                <w:b/>
                <w:color w:val="000000"/>
              </w:rPr>
              <w:t>FDOT-05</w:t>
            </w:r>
          </w:p>
        </w:tc>
        <w:tc>
          <w:tcPr>
            <w:tcW w:w="436" w:type="pct"/>
            <w:shd w:val="clear" w:color="auto" w:fill="auto"/>
            <w:vAlign w:val="center"/>
            <w:hideMark/>
          </w:tcPr>
          <w:p w14:paraId="251618E5" w14:textId="0D4B875B" w:rsidR="002308B0" w:rsidRPr="006E6D3B" w:rsidRDefault="002308B0" w:rsidP="002308B0">
            <w:pPr>
              <w:spacing w:after="0" w:line="240" w:lineRule="auto"/>
              <w:jc w:val="center"/>
              <w:rPr>
                <w:rFonts w:eastAsia="Times New Roman" w:cs="Times New Roman"/>
                <w:color w:val="000000"/>
              </w:rPr>
            </w:pPr>
            <w:r>
              <w:rPr>
                <w:color w:val="000000"/>
              </w:rPr>
              <w:t>Ditch Blocked Swales</w:t>
            </w:r>
          </w:p>
        </w:tc>
        <w:tc>
          <w:tcPr>
            <w:tcW w:w="382" w:type="pct"/>
            <w:shd w:val="clear" w:color="auto" w:fill="auto"/>
            <w:vAlign w:val="center"/>
            <w:hideMark/>
          </w:tcPr>
          <w:p w14:paraId="5BC5C150" w14:textId="48B0B377" w:rsidR="002308B0" w:rsidRPr="006E6D3B" w:rsidRDefault="002308B0" w:rsidP="002308B0">
            <w:pPr>
              <w:spacing w:after="0" w:line="240" w:lineRule="auto"/>
              <w:jc w:val="center"/>
              <w:rPr>
                <w:rFonts w:eastAsia="Times New Roman" w:cs="Times New Roman"/>
                <w:color w:val="000000"/>
              </w:rPr>
            </w:pPr>
            <w:r>
              <w:rPr>
                <w:color w:val="000000"/>
              </w:rPr>
              <w:t>Swales with ditch blocks.</w:t>
            </w:r>
          </w:p>
        </w:tc>
        <w:tc>
          <w:tcPr>
            <w:tcW w:w="394" w:type="pct"/>
            <w:shd w:val="clear" w:color="auto" w:fill="auto"/>
            <w:vAlign w:val="center"/>
          </w:tcPr>
          <w:p w14:paraId="4C95F5C6" w14:textId="1A0C5FF1" w:rsidR="002308B0" w:rsidRPr="006E6D3B" w:rsidRDefault="002308B0" w:rsidP="002308B0">
            <w:pPr>
              <w:spacing w:after="0" w:line="240" w:lineRule="auto"/>
              <w:jc w:val="center"/>
              <w:rPr>
                <w:rFonts w:eastAsia="Times New Roman" w:cs="Times New Roman"/>
                <w:color w:val="000000"/>
              </w:rPr>
            </w:pPr>
            <w:r>
              <w:rPr>
                <w:color w:val="000000"/>
              </w:rPr>
              <w:t>Grass Swales with Swale Blocks or Raised Culverts</w:t>
            </w:r>
          </w:p>
        </w:tc>
        <w:tc>
          <w:tcPr>
            <w:tcW w:w="343" w:type="pct"/>
            <w:shd w:val="clear" w:color="auto" w:fill="auto"/>
            <w:noWrap/>
            <w:vAlign w:val="center"/>
            <w:hideMark/>
          </w:tcPr>
          <w:p w14:paraId="3002935C" w14:textId="34A8DFB0"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tcPr>
          <w:p w14:paraId="6DDBEF82" w14:textId="2D1DFDE1" w:rsidR="002308B0" w:rsidRPr="006E6D3B" w:rsidRDefault="002308B0" w:rsidP="002308B0">
            <w:pPr>
              <w:spacing w:after="0" w:line="240" w:lineRule="auto"/>
              <w:jc w:val="center"/>
              <w:rPr>
                <w:rFonts w:eastAsia="Times New Roman" w:cs="Times New Roman"/>
                <w:color w:val="000000"/>
              </w:rPr>
            </w:pPr>
            <w:r>
              <w:rPr>
                <w:color w:val="000000"/>
              </w:rPr>
              <w:t>166</w:t>
            </w:r>
          </w:p>
        </w:tc>
        <w:tc>
          <w:tcPr>
            <w:tcW w:w="343" w:type="pct"/>
            <w:shd w:val="clear" w:color="auto" w:fill="auto"/>
            <w:noWrap/>
            <w:vAlign w:val="center"/>
            <w:hideMark/>
          </w:tcPr>
          <w:p w14:paraId="29804C2F" w14:textId="32DDAB82" w:rsidR="002308B0" w:rsidRPr="006E6D3B" w:rsidRDefault="002308B0" w:rsidP="002308B0">
            <w:pPr>
              <w:spacing w:after="0" w:line="240" w:lineRule="auto"/>
              <w:jc w:val="center"/>
              <w:rPr>
                <w:rFonts w:eastAsia="Times New Roman" w:cs="Times New Roman"/>
                <w:color w:val="000000"/>
              </w:rPr>
            </w:pPr>
            <w:r>
              <w:rPr>
                <w:color w:val="000000"/>
              </w:rPr>
              <w:t>826</w:t>
            </w:r>
          </w:p>
        </w:tc>
        <w:tc>
          <w:tcPr>
            <w:tcW w:w="432" w:type="pct"/>
            <w:vAlign w:val="center"/>
          </w:tcPr>
          <w:p w14:paraId="669B1BCE" w14:textId="31472C7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788B8EE8" w14:textId="1280EEB4"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0FC84FAF" w14:textId="77522855"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05F9DBF9" w14:textId="25E246E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4EC2C49" w14:textId="74C60545"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342ADFEC" w14:textId="436BBBDE" w:rsidTr="00574F62">
        <w:trPr>
          <w:trHeight w:val="288"/>
          <w:jc w:val="center"/>
        </w:trPr>
        <w:tc>
          <w:tcPr>
            <w:tcW w:w="386" w:type="pct"/>
            <w:vAlign w:val="center"/>
          </w:tcPr>
          <w:p w14:paraId="6D1248C0" w14:textId="35F09FCC"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85" w:type="pct"/>
            <w:shd w:val="clear" w:color="auto" w:fill="auto"/>
            <w:noWrap/>
            <w:vAlign w:val="center"/>
            <w:hideMark/>
          </w:tcPr>
          <w:p w14:paraId="634DCE64" w14:textId="0A8824B4" w:rsidR="002308B0" w:rsidRPr="002308B0" w:rsidRDefault="002308B0" w:rsidP="002308B0">
            <w:pPr>
              <w:spacing w:after="0" w:line="240" w:lineRule="auto"/>
              <w:jc w:val="center"/>
              <w:rPr>
                <w:rFonts w:eastAsia="Times New Roman" w:cs="Times New Roman"/>
                <w:b/>
                <w:color w:val="000000"/>
              </w:rPr>
            </w:pPr>
            <w:r w:rsidRPr="002308B0">
              <w:rPr>
                <w:b/>
                <w:color w:val="000000"/>
              </w:rPr>
              <w:t>FDOT-06</w:t>
            </w:r>
          </w:p>
        </w:tc>
        <w:tc>
          <w:tcPr>
            <w:tcW w:w="436" w:type="pct"/>
            <w:shd w:val="clear" w:color="auto" w:fill="auto"/>
            <w:vAlign w:val="center"/>
            <w:hideMark/>
          </w:tcPr>
          <w:p w14:paraId="3AF3B78F" w14:textId="02D970D2" w:rsidR="002308B0" w:rsidRPr="006E6D3B" w:rsidRDefault="002308B0" w:rsidP="002308B0">
            <w:pPr>
              <w:spacing w:after="0" w:line="240" w:lineRule="auto"/>
              <w:jc w:val="center"/>
              <w:rPr>
                <w:rFonts w:eastAsia="Times New Roman" w:cs="Times New Roman"/>
                <w:color w:val="000000"/>
              </w:rPr>
            </w:pPr>
            <w:r>
              <w:rPr>
                <w:color w:val="000000"/>
              </w:rPr>
              <w:t>Swales Without Ditch Blocks</w:t>
            </w:r>
          </w:p>
        </w:tc>
        <w:tc>
          <w:tcPr>
            <w:tcW w:w="382" w:type="pct"/>
            <w:shd w:val="clear" w:color="auto" w:fill="auto"/>
            <w:vAlign w:val="center"/>
            <w:hideMark/>
          </w:tcPr>
          <w:p w14:paraId="32D5ABA3" w14:textId="5C0F4ABD" w:rsidR="002308B0" w:rsidRPr="006E6D3B" w:rsidRDefault="002308B0" w:rsidP="002308B0">
            <w:pPr>
              <w:spacing w:after="0" w:line="240" w:lineRule="auto"/>
              <w:jc w:val="center"/>
              <w:rPr>
                <w:rFonts w:eastAsia="Times New Roman" w:cs="Times New Roman"/>
                <w:color w:val="000000"/>
              </w:rPr>
            </w:pPr>
            <w:r>
              <w:rPr>
                <w:color w:val="000000"/>
              </w:rPr>
              <w:t>Swales without blocks.</w:t>
            </w:r>
          </w:p>
        </w:tc>
        <w:tc>
          <w:tcPr>
            <w:tcW w:w="394" w:type="pct"/>
            <w:shd w:val="clear" w:color="auto" w:fill="auto"/>
            <w:vAlign w:val="center"/>
          </w:tcPr>
          <w:p w14:paraId="4A265904" w14:textId="60C6AD90" w:rsidR="002308B0" w:rsidRPr="006E6D3B" w:rsidRDefault="002308B0" w:rsidP="002308B0">
            <w:pPr>
              <w:spacing w:after="0" w:line="240" w:lineRule="auto"/>
              <w:jc w:val="center"/>
              <w:rPr>
                <w:rFonts w:eastAsia="Times New Roman" w:cs="Times New Roman"/>
                <w:color w:val="000000"/>
              </w:rPr>
            </w:pPr>
            <w:r>
              <w:rPr>
                <w:color w:val="000000"/>
              </w:rPr>
              <w:t>Grass Swales without Swale Blocks or Raised Culverts</w:t>
            </w:r>
          </w:p>
        </w:tc>
        <w:tc>
          <w:tcPr>
            <w:tcW w:w="343" w:type="pct"/>
            <w:shd w:val="clear" w:color="auto" w:fill="auto"/>
            <w:noWrap/>
            <w:vAlign w:val="center"/>
            <w:hideMark/>
          </w:tcPr>
          <w:p w14:paraId="3C31CF43" w14:textId="511AE3C5"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tcPr>
          <w:p w14:paraId="5DE90AE4" w14:textId="27347221" w:rsidR="002308B0" w:rsidRPr="006E6D3B" w:rsidRDefault="002308B0" w:rsidP="002308B0">
            <w:pPr>
              <w:spacing w:after="0" w:line="240" w:lineRule="auto"/>
              <w:jc w:val="center"/>
              <w:rPr>
                <w:rFonts w:eastAsia="Times New Roman" w:cs="Times New Roman"/>
                <w:color w:val="000000"/>
              </w:rPr>
            </w:pPr>
            <w:r>
              <w:rPr>
                <w:color w:val="000000"/>
              </w:rPr>
              <w:t>1,353</w:t>
            </w:r>
          </w:p>
        </w:tc>
        <w:tc>
          <w:tcPr>
            <w:tcW w:w="343" w:type="pct"/>
            <w:shd w:val="clear" w:color="auto" w:fill="auto"/>
            <w:noWrap/>
            <w:vAlign w:val="center"/>
            <w:hideMark/>
          </w:tcPr>
          <w:p w14:paraId="5053A697" w14:textId="2053F7C3" w:rsidR="002308B0" w:rsidRPr="006E6D3B" w:rsidRDefault="002308B0" w:rsidP="002308B0">
            <w:pPr>
              <w:spacing w:after="0" w:line="240" w:lineRule="auto"/>
              <w:jc w:val="center"/>
              <w:rPr>
                <w:rFonts w:eastAsia="Times New Roman" w:cs="Times New Roman"/>
                <w:color w:val="000000"/>
              </w:rPr>
            </w:pPr>
            <w:r>
              <w:rPr>
                <w:color w:val="000000"/>
              </w:rPr>
              <w:t>4,949</w:t>
            </w:r>
          </w:p>
        </w:tc>
        <w:tc>
          <w:tcPr>
            <w:tcW w:w="432" w:type="pct"/>
            <w:vAlign w:val="center"/>
          </w:tcPr>
          <w:p w14:paraId="33E0F20A" w14:textId="6BC5189B"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309B6893" w14:textId="034DEBEC"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76BD871B" w14:textId="5F6068B7"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76DD3EA8" w14:textId="109E263A"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7131B34" w14:textId="1E2D3F36"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730FB49A" w14:textId="53074E6A" w:rsidTr="00574F62">
        <w:trPr>
          <w:trHeight w:val="288"/>
          <w:jc w:val="center"/>
        </w:trPr>
        <w:tc>
          <w:tcPr>
            <w:tcW w:w="386" w:type="pct"/>
            <w:vAlign w:val="center"/>
          </w:tcPr>
          <w:p w14:paraId="0649C4F6" w14:textId="41487EDE"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85" w:type="pct"/>
            <w:shd w:val="clear" w:color="auto" w:fill="auto"/>
            <w:noWrap/>
            <w:vAlign w:val="center"/>
            <w:hideMark/>
          </w:tcPr>
          <w:p w14:paraId="6BDD3E3E" w14:textId="1BBB674B" w:rsidR="002308B0" w:rsidRPr="002308B0" w:rsidRDefault="002308B0" w:rsidP="002308B0">
            <w:pPr>
              <w:spacing w:after="0" w:line="240" w:lineRule="auto"/>
              <w:jc w:val="center"/>
              <w:rPr>
                <w:rFonts w:eastAsia="Times New Roman" w:cs="Times New Roman"/>
                <w:b/>
                <w:color w:val="000000"/>
              </w:rPr>
            </w:pPr>
            <w:r w:rsidRPr="002308B0">
              <w:rPr>
                <w:b/>
                <w:color w:val="000000"/>
              </w:rPr>
              <w:t>FDOT-07</w:t>
            </w:r>
          </w:p>
        </w:tc>
        <w:tc>
          <w:tcPr>
            <w:tcW w:w="436" w:type="pct"/>
            <w:shd w:val="clear" w:color="auto" w:fill="auto"/>
            <w:vAlign w:val="center"/>
            <w:hideMark/>
          </w:tcPr>
          <w:p w14:paraId="21A9C4BD" w14:textId="7B7E504E" w:rsidR="002308B0" w:rsidRPr="006E6D3B" w:rsidRDefault="002308B0" w:rsidP="002308B0">
            <w:pPr>
              <w:spacing w:after="0" w:line="240" w:lineRule="auto"/>
              <w:jc w:val="center"/>
              <w:rPr>
                <w:rFonts w:eastAsia="Times New Roman" w:cs="Times New Roman"/>
                <w:color w:val="000000"/>
              </w:rPr>
            </w:pPr>
            <w:r>
              <w:rPr>
                <w:color w:val="000000"/>
              </w:rPr>
              <w:t xml:space="preserve">Existing </w:t>
            </w:r>
            <w:proofErr w:type="spellStart"/>
            <w:r>
              <w:rPr>
                <w:color w:val="000000"/>
              </w:rPr>
              <w:t>Stormwater</w:t>
            </w:r>
            <w:proofErr w:type="spellEnd"/>
            <w:r>
              <w:rPr>
                <w:color w:val="000000"/>
              </w:rPr>
              <w:t xml:space="preserve"> Wet Ponds</w:t>
            </w:r>
          </w:p>
        </w:tc>
        <w:tc>
          <w:tcPr>
            <w:tcW w:w="382" w:type="pct"/>
            <w:shd w:val="clear" w:color="auto" w:fill="auto"/>
            <w:vAlign w:val="center"/>
            <w:hideMark/>
          </w:tcPr>
          <w:p w14:paraId="08ED5603" w14:textId="04AFBD4C" w:rsidR="002308B0" w:rsidRPr="006E6D3B" w:rsidRDefault="002308B0" w:rsidP="002308B0">
            <w:pPr>
              <w:spacing w:after="0" w:line="240" w:lineRule="auto"/>
              <w:jc w:val="center"/>
              <w:rPr>
                <w:rFonts w:eastAsia="Times New Roman" w:cs="Times New Roman"/>
                <w:color w:val="000000"/>
              </w:rPr>
            </w:pPr>
            <w:r>
              <w:rPr>
                <w:color w:val="000000"/>
              </w:rPr>
              <w:t>Wet detention pond.</w:t>
            </w:r>
          </w:p>
        </w:tc>
        <w:tc>
          <w:tcPr>
            <w:tcW w:w="394" w:type="pct"/>
            <w:shd w:val="clear" w:color="auto" w:fill="auto"/>
            <w:vAlign w:val="center"/>
            <w:hideMark/>
          </w:tcPr>
          <w:p w14:paraId="14097248" w14:textId="75DE7C3D" w:rsidR="002308B0" w:rsidRPr="006E6D3B" w:rsidRDefault="002308B0" w:rsidP="002308B0">
            <w:pPr>
              <w:spacing w:after="0" w:line="240" w:lineRule="auto"/>
              <w:jc w:val="center"/>
              <w:rPr>
                <w:rFonts w:eastAsia="Times New Roman" w:cs="Times New Roman"/>
                <w:color w:val="000000"/>
              </w:rPr>
            </w:pPr>
            <w:r>
              <w:rPr>
                <w:color w:val="000000"/>
              </w:rPr>
              <w:t>Wet Detention Pond</w:t>
            </w:r>
          </w:p>
        </w:tc>
        <w:tc>
          <w:tcPr>
            <w:tcW w:w="343" w:type="pct"/>
            <w:shd w:val="clear" w:color="auto" w:fill="auto"/>
            <w:noWrap/>
            <w:vAlign w:val="center"/>
            <w:hideMark/>
          </w:tcPr>
          <w:p w14:paraId="4971E8AE" w14:textId="0B9C9E44"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tcPr>
          <w:p w14:paraId="31F841B7" w14:textId="76B2B136" w:rsidR="002308B0" w:rsidRPr="006E6D3B" w:rsidRDefault="002308B0" w:rsidP="002308B0">
            <w:pPr>
              <w:spacing w:after="0" w:line="240" w:lineRule="auto"/>
              <w:jc w:val="center"/>
              <w:rPr>
                <w:rFonts w:eastAsia="Times New Roman" w:cs="Times New Roman"/>
                <w:color w:val="000000"/>
              </w:rPr>
            </w:pPr>
            <w:r>
              <w:rPr>
                <w:color w:val="000000"/>
              </w:rPr>
              <w:t>155</w:t>
            </w:r>
          </w:p>
        </w:tc>
        <w:tc>
          <w:tcPr>
            <w:tcW w:w="343" w:type="pct"/>
            <w:shd w:val="clear" w:color="auto" w:fill="auto"/>
            <w:noWrap/>
            <w:vAlign w:val="center"/>
            <w:hideMark/>
          </w:tcPr>
          <w:p w14:paraId="1BFDCF8A" w14:textId="3F0077A5" w:rsidR="002308B0" w:rsidRPr="006E6D3B" w:rsidRDefault="002308B0" w:rsidP="002308B0">
            <w:pPr>
              <w:spacing w:after="0" w:line="240" w:lineRule="auto"/>
              <w:jc w:val="center"/>
              <w:rPr>
                <w:rFonts w:eastAsia="Times New Roman" w:cs="Times New Roman"/>
                <w:color w:val="000000"/>
              </w:rPr>
            </w:pPr>
            <w:r>
              <w:rPr>
                <w:color w:val="000000"/>
              </w:rPr>
              <w:t>2,646</w:t>
            </w:r>
          </w:p>
        </w:tc>
        <w:tc>
          <w:tcPr>
            <w:tcW w:w="432" w:type="pct"/>
            <w:vAlign w:val="center"/>
          </w:tcPr>
          <w:p w14:paraId="6C4670F7" w14:textId="48DEC0AD"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DCA112D" w14:textId="2492805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59E7EF98" w14:textId="23518A9B"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0C3557F8" w14:textId="0A3F145C"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5A581F02" w14:textId="30FCBBCE"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r w:rsidR="002308B0" w:rsidRPr="006E6D3B" w14:paraId="1C7EE65D" w14:textId="01AA7C27" w:rsidTr="00574F62">
        <w:trPr>
          <w:trHeight w:val="288"/>
          <w:jc w:val="center"/>
        </w:trPr>
        <w:tc>
          <w:tcPr>
            <w:tcW w:w="386" w:type="pct"/>
            <w:vAlign w:val="center"/>
          </w:tcPr>
          <w:p w14:paraId="79DF9C1F" w14:textId="01B34204" w:rsidR="002308B0" w:rsidRPr="006E6D3B" w:rsidRDefault="002308B0" w:rsidP="002308B0">
            <w:pPr>
              <w:spacing w:after="0" w:line="240" w:lineRule="auto"/>
              <w:jc w:val="center"/>
              <w:rPr>
                <w:rFonts w:eastAsia="Times New Roman" w:cs="Times New Roman"/>
                <w:b/>
                <w:color w:val="000000"/>
              </w:rPr>
            </w:pPr>
            <w:r>
              <w:rPr>
                <w:color w:val="000000"/>
              </w:rPr>
              <w:t>Prior to 2012</w:t>
            </w:r>
          </w:p>
        </w:tc>
        <w:tc>
          <w:tcPr>
            <w:tcW w:w="285" w:type="pct"/>
            <w:shd w:val="clear" w:color="auto" w:fill="auto"/>
            <w:noWrap/>
            <w:vAlign w:val="center"/>
            <w:hideMark/>
          </w:tcPr>
          <w:p w14:paraId="3C905F1F" w14:textId="54BFFEE2" w:rsidR="002308B0" w:rsidRPr="002308B0" w:rsidRDefault="002308B0" w:rsidP="002308B0">
            <w:pPr>
              <w:spacing w:after="0" w:line="240" w:lineRule="auto"/>
              <w:jc w:val="center"/>
              <w:rPr>
                <w:rFonts w:eastAsia="Times New Roman" w:cs="Times New Roman"/>
                <w:b/>
                <w:color w:val="000000"/>
              </w:rPr>
            </w:pPr>
            <w:r w:rsidRPr="002308B0">
              <w:rPr>
                <w:b/>
                <w:color w:val="000000"/>
              </w:rPr>
              <w:t>FDOT-08</w:t>
            </w:r>
          </w:p>
        </w:tc>
        <w:tc>
          <w:tcPr>
            <w:tcW w:w="436" w:type="pct"/>
            <w:shd w:val="clear" w:color="auto" w:fill="auto"/>
            <w:vAlign w:val="center"/>
            <w:hideMark/>
          </w:tcPr>
          <w:p w14:paraId="099E06C0" w14:textId="321BDE6C" w:rsidR="002308B0" w:rsidRPr="006E6D3B" w:rsidRDefault="000802E7" w:rsidP="002308B0">
            <w:pPr>
              <w:spacing w:after="0" w:line="240" w:lineRule="auto"/>
              <w:jc w:val="center"/>
              <w:rPr>
                <w:rFonts w:eastAsia="Times New Roman" w:cs="Times New Roman"/>
                <w:color w:val="000000"/>
              </w:rPr>
            </w:pPr>
            <w:r>
              <w:rPr>
                <w:color w:val="000000"/>
              </w:rPr>
              <w:t>State Road (</w:t>
            </w:r>
            <w:r w:rsidR="002308B0">
              <w:rPr>
                <w:color w:val="000000"/>
              </w:rPr>
              <w:t>SR</w:t>
            </w:r>
            <w:r>
              <w:rPr>
                <w:color w:val="000000"/>
              </w:rPr>
              <w:t>)</w:t>
            </w:r>
            <w:r w:rsidR="002308B0">
              <w:rPr>
                <w:color w:val="000000"/>
              </w:rPr>
              <w:t xml:space="preserve"> 78 Project</w:t>
            </w:r>
          </w:p>
        </w:tc>
        <w:tc>
          <w:tcPr>
            <w:tcW w:w="382" w:type="pct"/>
            <w:shd w:val="clear" w:color="auto" w:fill="auto"/>
            <w:vAlign w:val="center"/>
            <w:hideMark/>
          </w:tcPr>
          <w:p w14:paraId="0E75A91A" w14:textId="0E555274" w:rsidR="002308B0" w:rsidRPr="006E6D3B" w:rsidRDefault="002308B0" w:rsidP="002308B0">
            <w:pPr>
              <w:spacing w:after="0" w:line="240" w:lineRule="auto"/>
              <w:jc w:val="center"/>
              <w:rPr>
                <w:rFonts w:eastAsia="Times New Roman" w:cs="Times New Roman"/>
                <w:color w:val="000000"/>
              </w:rPr>
            </w:pPr>
            <w:r>
              <w:rPr>
                <w:color w:val="000000"/>
              </w:rPr>
              <w:t>Wet detention pond.</w:t>
            </w:r>
          </w:p>
        </w:tc>
        <w:tc>
          <w:tcPr>
            <w:tcW w:w="394" w:type="pct"/>
            <w:shd w:val="clear" w:color="auto" w:fill="auto"/>
            <w:vAlign w:val="center"/>
            <w:hideMark/>
          </w:tcPr>
          <w:p w14:paraId="52E50A82" w14:textId="5A277184" w:rsidR="002308B0" w:rsidRPr="006E6D3B" w:rsidRDefault="002308B0" w:rsidP="002308B0">
            <w:pPr>
              <w:spacing w:after="0" w:line="240" w:lineRule="auto"/>
              <w:jc w:val="center"/>
              <w:rPr>
                <w:rFonts w:eastAsia="Times New Roman" w:cs="Times New Roman"/>
                <w:color w:val="000000"/>
              </w:rPr>
            </w:pPr>
            <w:r>
              <w:rPr>
                <w:color w:val="000000"/>
              </w:rPr>
              <w:t>Wet Detention Pond</w:t>
            </w:r>
          </w:p>
        </w:tc>
        <w:tc>
          <w:tcPr>
            <w:tcW w:w="343" w:type="pct"/>
            <w:shd w:val="clear" w:color="auto" w:fill="auto"/>
            <w:noWrap/>
            <w:vAlign w:val="center"/>
            <w:hideMark/>
          </w:tcPr>
          <w:p w14:paraId="37D102AE" w14:textId="05B4E363" w:rsidR="002308B0" w:rsidRPr="006E6D3B" w:rsidRDefault="002308B0" w:rsidP="002308B0">
            <w:pPr>
              <w:spacing w:after="0" w:line="240" w:lineRule="auto"/>
              <w:jc w:val="center"/>
              <w:rPr>
                <w:rFonts w:eastAsia="Times New Roman" w:cs="Times New Roman"/>
                <w:color w:val="000000"/>
              </w:rPr>
            </w:pPr>
            <w:r>
              <w:rPr>
                <w:color w:val="000000"/>
              </w:rPr>
              <w:t xml:space="preserve">Completed </w:t>
            </w:r>
          </w:p>
        </w:tc>
        <w:tc>
          <w:tcPr>
            <w:tcW w:w="269" w:type="pct"/>
            <w:shd w:val="clear" w:color="auto" w:fill="auto"/>
            <w:noWrap/>
            <w:vAlign w:val="center"/>
            <w:hideMark/>
          </w:tcPr>
          <w:p w14:paraId="6860A4CD" w14:textId="6C2916B5" w:rsidR="002308B0" w:rsidRPr="006E6D3B" w:rsidRDefault="002308B0" w:rsidP="002308B0">
            <w:pPr>
              <w:spacing w:after="0" w:line="240" w:lineRule="auto"/>
              <w:jc w:val="center"/>
              <w:rPr>
                <w:rFonts w:eastAsia="Times New Roman" w:cs="Times New Roman"/>
                <w:color w:val="000000"/>
              </w:rPr>
            </w:pPr>
            <w:r>
              <w:rPr>
                <w:color w:val="000000"/>
              </w:rPr>
              <w:t>80</w:t>
            </w:r>
          </w:p>
        </w:tc>
        <w:tc>
          <w:tcPr>
            <w:tcW w:w="343" w:type="pct"/>
            <w:shd w:val="clear" w:color="auto" w:fill="auto"/>
            <w:noWrap/>
            <w:vAlign w:val="center"/>
            <w:hideMark/>
          </w:tcPr>
          <w:p w14:paraId="5E9F3346" w14:textId="148F436A" w:rsidR="002308B0" w:rsidRPr="006E6D3B" w:rsidRDefault="002308B0" w:rsidP="002308B0">
            <w:pPr>
              <w:spacing w:after="0" w:line="240" w:lineRule="auto"/>
              <w:jc w:val="center"/>
              <w:rPr>
                <w:rFonts w:eastAsia="Times New Roman" w:cs="Times New Roman"/>
                <w:color w:val="000000"/>
              </w:rPr>
            </w:pPr>
            <w:r>
              <w:rPr>
                <w:color w:val="000000"/>
              </w:rPr>
              <w:t>264</w:t>
            </w:r>
          </w:p>
        </w:tc>
        <w:tc>
          <w:tcPr>
            <w:tcW w:w="432" w:type="pct"/>
            <w:vAlign w:val="center"/>
          </w:tcPr>
          <w:p w14:paraId="787EBB06" w14:textId="6ABD9205"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1A0DBE96" w14:textId="0597AEE6"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67AD3001" w14:textId="271D624E"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42137741" w14:textId="2D511F62"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c>
          <w:tcPr>
            <w:tcW w:w="432" w:type="pct"/>
            <w:vAlign w:val="center"/>
          </w:tcPr>
          <w:p w14:paraId="04699147" w14:textId="1C2DAC4D" w:rsidR="002308B0" w:rsidRPr="006E6D3B" w:rsidRDefault="00E00C03" w:rsidP="002308B0">
            <w:pPr>
              <w:spacing w:after="0" w:line="240" w:lineRule="auto"/>
              <w:jc w:val="center"/>
              <w:rPr>
                <w:rFonts w:eastAsia="Times New Roman" w:cs="Times New Roman"/>
                <w:color w:val="000000"/>
              </w:rPr>
            </w:pPr>
            <w:r>
              <w:rPr>
                <w:color w:val="000000"/>
              </w:rPr>
              <w:t>Information not provided</w:t>
            </w:r>
          </w:p>
        </w:tc>
      </w:tr>
    </w:tbl>
    <w:p w14:paraId="4B5840C5" w14:textId="77777777" w:rsidR="00936B1F" w:rsidRPr="006E6D3B" w:rsidRDefault="00936B1F" w:rsidP="00936B1F">
      <w:pPr>
        <w:tabs>
          <w:tab w:val="left" w:pos="1203"/>
          <w:tab w:val="left" w:pos="4083"/>
          <w:tab w:val="left" w:pos="8548"/>
          <w:tab w:val="left" w:pos="9742"/>
          <w:tab w:val="left" w:pos="12780"/>
        </w:tabs>
        <w:spacing w:before="120" w:after="0" w:line="240" w:lineRule="auto"/>
        <w:ind w:left="130" w:right="270"/>
        <w:jc w:val="right"/>
        <w:rPr>
          <w:rFonts w:eastAsia="Times New Roman" w:cs="Times New Roman"/>
          <w:b/>
          <w:bCs/>
          <w:color w:val="000000"/>
          <w:sz w:val="24"/>
          <w:szCs w:val="24"/>
        </w:rPr>
      </w:pPr>
      <w:r w:rsidRPr="006E6D3B">
        <w:rPr>
          <w:rFonts w:eastAsia="Times New Roman" w:cs="Times New Roman"/>
          <w:b/>
          <w:bCs/>
          <w:color w:val="000000"/>
          <w:sz w:val="24"/>
          <w:szCs w:val="24"/>
        </w:rPr>
        <w:t xml:space="preserve">Total Project Reduction = 11,490 </w:t>
      </w:r>
      <w:proofErr w:type="spellStart"/>
      <w:r w:rsidRPr="006E6D3B">
        <w:rPr>
          <w:rFonts w:eastAsia="Times New Roman" w:cs="Times New Roman"/>
          <w:b/>
          <w:bCs/>
          <w:color w:val="000000"/>
          <w:sz w:val="24"/>
          <w:szCs w:val="24"/>
        </w:rPr>
        <w:t>lbs</w:t>
      </w:r>
      <w:proofErr w:type="spellEnd"/>
      <w:r w:rsidRPr="006E6D3B">
        <w:rPr>
          <w:rFonts w:eastAsia="Times New Roman" w:cs="Times New Roman"/>
          <w:b/>
          <w:bCs/>
          <w:color w:val="000000"/>
          <w:sz w:val="24"/>
          <w:szCs w:val="24"/>
        </w:rPr>
        <w:t>/</w:t>
      </w:r>
      <w:proofErr w:type="spellStart"/>
      <w:r w:rsidRPr="006E6D3B">
        <w:rPr>
          <w:rFonts w:eastAsia="Times New Roman" w:cs="Times New Roman"/>
          <w:b/>
          <w:bCs/>
          <w:color w:val="000000"/>
          <w:sz w:val="24"/>
          <w:szCs w:val="24"/>
        </w:rPr>
        <w:t>yr</w:t>
      </w:r>
      <w:proofErr w:type="spellEnd"/>
    </w:p>
    <w:p w14:paraId="13B9AE3F" w14:textId="77777777" w:rsidR="00936B1F" w:rsidRPr="006E6D3B" w:rsidRDefault="00936B1F" w:rsidP="00936B1F">
      <w:pPr>
        <w:spacing w:before="120" w:after="0" w:line="240" w:lineRule="auto"/>
        <w:ind w:right="270"/>
        <w:jc w:val="right"/>
        <w:rPr>
          <w:rFonts w:eastAsia="Times New Roman" w:cs="Times New Roman"/>
          <w:b/>
          <w:bCs/>
          <w:color w:val="000000"/>
          <w:sz w:val="24"/>
          <w:szCs w:val="24"/>
        </w:rPr>
      </w:pPr>
      <w:r w:rsidRPr="006E6D3B">
        <w:rPr>
          <w:rFonts w:eastAsia="Times New Roman" w:cs="Times New Roman"/>
          <w:b/>
          <w:sz w:val="24"/>
          <w:szCs w:val="24"/>
        </w:rPr>
        <w:t xml:space="preserve">Total TN Reduction Required = 9,119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6150CF6F" w14:textId="77777777" w:rsidR="00AB0738" w:rsidRPr="006E6D3B" w:rsidRDefault="00AB0738" w:rsidP="00936B1F">
      <w:pPr>
        <w:spacing w:after="0" w:line="240" w:lineRule="auto"/>
        <w:jc w:val="both"/>
        <w:rPr>
          <w:rFonts w:eastAsia="Times New Roman" w:cs="Times New Roman"/>
          <w:sz w:val="16"/>
          <w:szCs w:val="24"/>
        </w:rPr>
      </w:pPr>
    </w:p>
    <w:p w14:paraId="1E5063E2" w14:textId="77777777" w:rsidR="00936B1F" w:rsidRPr="006E6D3B" w:rsidRDefault="00936B1F" w:rsidP="00936B1F">
      <w:pPr>
        <w:spacing w:after="0" w:line="240" w:lineRule="auto"/>
        <w:jc w:val="both"/>
        <w:rPr>
          <w:rFonts w:eastAsia="Times New Roman" w:cs="Times New Roman"/>
          <w:sz w:val="16"/>
          <w:szCs w:val="24"/>
        </w:rPr>
      </w:pPr>
    </w:p>
    <w:p w14:paraId="35CA1D5A" w14:textId="59BC04EE" w:rsidR="00B91294" w:rsidRDefault="00F83E23" w:rsidP="0091384C">
      <w:pPr>
        <w:pStyle w:val="Table"/>
        <w:keepNext/>
      </w:pPr>
      <w:bookmarkStart w:id="187" w:name="_Toc483903016"/>
      <w:bookmarkStart w:id="188" w:name="_Toc495931887"/>
      <w:r>
        <w:t>Table A-</w:t>
      </w:r>
      <w:fldSimple w:instr=" SEQ Table_A- \* ARABIC ">
        <w:r w:rsidR="00EA6103">
          <w:rPr>
            <w:noProof/>
          </w:rPr>
          <w:t>6</w:t>
        </w:r>
      </w:fldSimple>
      <w:r w:rsidR="00B91294">
        <w:t xml:space="preserve">. </w:t>
      </w:r>
      <w:proofErr w:type="spellStart"/>
      <w:r w:rsidR="00B91294" w:rsidRPr="00566AB1">
        <w:t>Lucaya</w:t>
      </w:r>
      <w:proofErr w:type="spellEnd"/>
      <w:r w:rsidR="00B91294" w:rsidRPr="00566AB1">
        <w:t xml:space="preserve"> CDD projects</w:t>
      </w:r>
      <w:bookmarkEnd w:id="187"/>
      <w:bookmarkEnd w:id="188"/>
    </w:p>
    <w:p w14:paraId="28A41446" w14:textId="77777777" w:rsidR="00B91294" w:rsidRPr="006E6D3B" w:rsidRDefault="00B91294" w:rsidP="00B91294">
      <w:pPr>
        <w:spacing w:after="0" w:line="240" w:lineRule="auto"/>
        <w:ind w:left="720" w:hanging="720"/>
        <w:jc w:val="both"/>
        <w:rPr>
          <w:rFonts w:eastAsia="Times New Roman" w:cs="Times New Roman"/>
          <w:sz w:val="16"/>
          <w:szCs w:val="24"/>
        </w:rPr>
      </w:pPr>
      <w:r w:rsidRPr="006E6D3B">
        <w:rPr>
          <w:rFonts w:eastAsia="Times New Roman" w:cs="Times New Roman"/>
          <w:sz w:val="16"/>
          <w:szCs w:val="24"/>
        </w:rPr>
        <w:t>N/A = Not applicable</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51"/>
        <w:gridCol w:w="1551"/>
        <w:gridCol w:w="1554"/>
        <w:gridCol w:w="3023"/>
        <w:gridCol w:w="1524"/>
        <w:gridCol w:w="1550"/>
        <w:gridCol w:w="1550"/>
        <w:gridCol w:w="1550"/>
        <w:gridCol w:w="1550"/>
        <w:gridCol w:w="1550"/>
        <w:gridCol w:w="1550"/>
        <w:gridCol w:w="1550"/>
        <w:gridCol w:w="1537"/>
      </w:tblGrid>
      <w:tr w:rsidR="002308B0" w:rsidRPr="006E6D3B" w14:paraId="41EBE2A6" w14:textId="794ACC33" w:rsidTr="00574F62">
        <w:trPr>
          <w:trHeight w:val="404"/>
          <w:tblHeader/>
          <w:jc w:val="center"/>
        </w:trPr>
        <w:tc>
          <w:tcPr>
            <w:tcW w:w="359" w:type="pct"/>
            <w:tcBorders>
              <w:bottom w:val="single" w:sz="6" w:space="0" w:color="auto"/>
            </w:tcBorders>
            <w:shd w:val="clear" w:color="auto" w:fill="BDD6EE"/>
            <w:vAlign w:val="bottom"/>
          </w:tcPr>
          <w:p w14:paraId="4CF3B230" w14:textId="77777777" w:rsidR="002308B0" w:rsidRPr="006E6D3B" w:rsidRDefault="002308B0">
            <w:pPr>
              <w:pStyle w:val="Tablecolheader"/>
            </w:pPr>
          </w:p>
        </w:tc>
        <w:tc>
          <w:tcPr>
            <w:tcW w:w="359" w:type="pct"/>
            <w:tcBorders>
              <w:bottom w:val="single" w:sz="6" w:space="0" w:color="auto"/>
            </w:tcBorders>
            <w:shd w:val="clear" w:color="auto" w:fill="BDD6EE"/>
            <w:vAlign w:val="bottom"/>
            <w:hideMark/>
          </w:tcPr>
          <w:p w14:paraId="310CA7C3" w14:textId="550C1E4F" w:rsidR="002308B0" w:rsidRPr="006E6D3B" w:rsidRDefault="002308B0">
            <w:pPr>
              <w:pStyle w:val="Tablecolheader"/>
            </w:pPr>
            <w:r w:rsidRPr="006E6D3B">
              <w:t>Project Number</w:t>
            </w:r>
          </w:p>
        </w:tc>
        <w:tc>
          <w:tcPr>
            <w:tcW w:w="360" w:type="pct"/>
            <w:tcBorders>
              <w:bottom w:val="single" w:sz="6" w:space="0" w:color="auto"/>
            </w:tcBorders>
            <w:shd w:val="clear" w:color="auto" w:fill="BDD6EE"/>
            <w:vAlign w:val="bottom"/>
            <w:hideMark/>
          </w:tcPr>
          <w:p w14:paraId="4D8CB7FC" w14:textId="3C62DBB9" w:rsidR="002308B0" w:rsidRPr="006E6D3B" w:rsidRDefault="002308B0">
            <w:pPr>
              <w:pStyle w:val="Tablecolheader"/>
            </w:pPr>
            <w:r w:rsidRPr="006E6D3B">
              <w:t>Project Name</w:t>
            </w:r>
          </w:p>
        </w:tc>
        <w:tc>
          <w:tcPr>
            <w:tcW w:w="700" w:type="pct"/>
            <w:tcBorders>
              <w:bottom w:val="single" w:sz="6" w:space="0" w:color="auto"/>
            </w:tcBorders>
            <w:shd w:val="clear" w:color="auto" w:fill="BDD6EE"/>
            <w:vAlign w:val="bottom"/>
            <w:hideMark/>
          </w:tcPr>
          <w:p w14:paraId="2A7B17B7" w14:textId="77777777" w:rsidR="002308B0" w:rsidRPr="006E6D3B" w:rsidRDefault="002308B0">
            <w:pPr>
              <w:pStyle w:val="Tablecolheader"/>
            </w:pPr>
            <w:r w:rsidRPr="006E6D3B">
              <w:t>Description</w:t>
            </w:r>
          </w:p>
        </w:tc>
        <w:tc>
          <w:tcPr>
            <w:tcW w:w="353" w:type="pct"/>
            <w:tcBorders>
              <w:bottom w:val="single" w:sz="6" w:space="0" w:color="auto"/>
            </w:tcBorders>
            <w:shd w:val="clear" w:color="auto" w:fill="BDD6EE"/>
            <w:vAlign w:val="bottom"/>
            <w:hideMark/>
          </w:tcPr>
          <w:p w14:paraId="4F4980CD" w14:textId="77777777" w:rsidR="002308B0" w:rsidRPr="006E6D3B" w:rsidRDefault="002308B0">
            <w:pPr>
              <w:pStyle w:val="Tablecolheader"/>
            </w:pPr>
            <w:r w:rsidRPr="006E6D3B">
              <w:t>Project Type</w:t>
            </w:r>
          </w:p>
        </w:tc>
        <w:tc>
          <w:tcPr>
            <w:tcW w:w="359" w:type="pct"/>
            <w:tcBorders>
              <w:bottom w:val="single" w:sz="6" w:space="0" w:color="auto"/>
            </w:tcBorders>
            <w:shd w:val="clear" w:color="auto" w:fill="BDD6EE"/>
            <w:vAlign w:val="bottom"/>
            <w:hideMark/>
          </w:tcPr>
          <w:p w14:paraId="51DF1096" w14:textId="77777777" w:rsidR="002308B0" w:rsidRPr="006E6D3B" w:rsidRDefault="002308B0">
            <w:pPr>
              <w:pStyle w:val="Tablecolheader"/>
            </w:pPr>
            <w:r w:rsidRPr="006E6D3B">
              <w:t>Project Status</w:t>
            </w:r>
          </w:p>
        </w:tc>
        <w:tc>
          <w:tcPr>
            <w:tcW w:w="359" w:type="pct"/>
            <w:tcBorders>
              <w:bottom w:val="single" w:sz="6" w:space="0" w:color="auto"/>
            </w:tcBorders>
            <w:shd w:val="clear" w:color="auto" w:fill="BDD6EE"/>
            <w:vAlign w:val="bottom"/>
            <w:hideMark/>
          </w:tcPr>
          <w:p w14:paraId="758C3BB5" w14:textId="77777777" w:rsidR="002308B0" w:rsidRPr="006E6D3B" w:rsidRDefault="002308B0">
            <w:pPr>
              <w:pStyle w:val="Tablecolheader"/>
            </w:pPr>
            <w:r w:rsidRPr="006E6D3B">
              <w:t>Acres Treated</w:t>
            </w:r>
          </w:p>
        </w:tc>
        <w:tc>
          <w:tcPr>
            <w:tcW w:w="359" w:type="pct"/>
            <w:tcBorders>
              <w:bottom w:val="single" w:sz="6" w:space="0" w:color="auto"/>
            </w:tcBorders>
            <w:shd w:val="clear" w:color="auto" w:fill="BDD6EE"/>
            <w:vAlign w:val="bottom"/>
            <w:hideMark/>
          </w:tcPr>
          <w:p w14:paraId="1FDB7A34" w14:textId="77777777" w:rsidR="002308B0" w:rsidRPr="006E6D3B" w:rsidRDefault="002308B0">
            <w:pPr>
              <w:pStyle w:val="Tablecolheader"/>
            </w:pPr>
            <w:r w:rsidRPr="006E6D3B">
              <w:t>TN Reduction (</w:t>
            </w:r>
            <w:proofErr w:type="spellStart"/>
            <w:r w:rsidRPr="006E6D3B">
              <w:t>lbs</w:t>
            </w:r>
            <w:proofErr w:type="spellEnd"/>
            <w:r w:rsidRPr="006E6D3B">
              <w:t>/</w:t>
            </w:r>
            <w:proofErr w:type="spellStart"/>
            <w:r w:rsidRPr="006E6D3B">
              <w:t>yr</w:t>
            </w:r>
            <w:proofErr w:type="spellEnd"/>
            <w:r w:rsidRPr="006E6D3B">
              <w:t>)</w:t>
            </w:r>
          </w:p>
        </w:tc>
        <w:tc>
          <w:tcPr>
            <w:tcW w:w="359" w:type="pct"/>
            <w:tcBorders>
              <w:bottom w:val="single" w:sz="6" w:space="0" w:color="auto"/>
            </w:tcBorders>
            <w:shd w:val="clear" w:color="auto" w:fill="BDD6EE"/>
            <w:vAlign w:val="bottom"/>
          </w:tcPr>
          <w:p w14:paraId="2332A47E" w14:textId="77777777" w:rsidR="002308B0" w:rsidRPr="006E6D3B" w:rsidRDefault="002308B0">
            <w:pPr>
              <w:pStyle w:val="Tablecolheader"/>
            </w:pPr>
          </w:p>
        </w:tc>
        <w:tc>
          <w:tcPr>
            <w:tcW w:w="359" w:type="pct"/>
            <w:tcBorders>
              <w:bottom w:val="single" w:sz="6" w:space="0" w:color="auto"/>
            </w:tcBorders>
            <w:shd w:val="clear" w:color="auto" w:fill="BDD6EE"/>
            <w:vAlign w:val="bottom"/>
          </w:tcPr>
          <w:p w14:paraId="782F722B" w14:textId="77777777" w:rsidR="002308B0" w:rsidRPr="006E6D3B" w:rsidRDefault="002308B0">
            <w:pPr>
              <w:pStyle w:val="Tablecolheader"/>
            </w:pPr>
          </w:p>
        </w:tc>
        <w:tc>
          <w:tcPr>
            <w:tcW w:w="359" w:type="pct"/>
            <w:tcBorders>
              <w:bottom w:val="single" w:sz="6" w:space="0" w:color="auto"/>
            </w:tcBorders>
            <w:shd w:val="clear" w:color="auto" w:fill="BDD6EE"/>
            <w:vAlign w:val="bottom"/>
          </w:tcPr>
          <w:p w14:paraId="671E2BC7" w14:textId="77777777" w:rsidR="002308B0" w:rsidRPr="006E6D3B" w:rsidRDefault="002308B0">
            <w:pPr>
              <w:pStyle w:val="Tablecolheader"/>
            </w:pPr>
          </w:p>
        </w:tc>
        <w:tc>
          <w:tcPr>
            <w:tcW w:w="359" w:type="pct"/>
            <w:tcBorders>
              <w:bottom w:val="single" w:sz="6" w:space="0" w:color="auto"/>
            </w:tcBorders>
            <w:shd w:val="clear" w:color="auto" w:fill="BDD6EE"/>
            <w:vAlign w:val="bottom"/>
          </w:tcPr>
          <w:p w14:paraId="2EB251CF" w14:textId="77777777" w:rsidR="002308B0" w:rsidRPr="006E6D3B" w:rsidRDefault="002308B0">
            <w:pPr>
              <w:pStyle w:val="Tablecolheader"/>
            </w:pPr>
          </w:p>
        </w:tc>
        <w:tc>
          <w:tcPr>
            <w:tcW w:w="359" w:type="pct"/>
            <w:tcBorders>
              <w:bottom w:val="single" w:sz="6" w:space="0" w:color="auto"/>
            </w:tcBorders>
            <w:shd w:val="clear" w:color="auto" w:fill="BDD6EE"/>
            <w:vAlign w:val="bottom"/>
          </w:tcPr>
          <w:p w14:paraId="4588BC3C" w14:textId="77777777" w:rsidR="002308B0" w:rsidRPr="006E6D3B" w:rsidRDefault="002308B0">
            <w:pPr>
              <w:pStyle w:val="Tablecolheader"/>
            </w:pPr>
          </w:p>
        </w:tc>
      </w:tr>
      <w:tr w:rsidR="002308B0" w:rsidRPr="006E6D3B" w14:paraId="66612636" w14:textId="29AA1F71" w:rsidTr="00574F62">
        <w:trPr>
          <w:trHeight w:val="453"/>
          <w:jc w:val="center"/>
        </w:trPr>
        <w:tc>
          <w:tcPr>
            <w:tcW w:w="359" w:type="pct"/>
            <w:tcBorders>
              <w:top w:val="single" w:sz="6" w:space="0" w:color="auto"/>
              <w:bottom w:val="single" w:sz="4" w:space="0" w:color="auto"/>
            </w:tcBorders>
            <w:vAlign w:val="center"/>
          </w:tcPr>
          <w:p w14:paraId="0DAE42E2" w14:textId="77777777" w:rsidR="002308B0" w:rsidRPr="006E6D3B" w:rsidRDefault="002308B0">
            <w:pPr>
              <w:spacing w:after="0" w:line="240" w:lineRule="auto"/>
              <w:jc w:val="center"/>
              <w:rPr>
                <w:rFonts w:eastAsia="Times New Roman" w:cs="Times New Roman"/>
                <w:b/>
                <w:color w:val="000000"/>
              </w:rPr>
            </w:pPr>
          </w:p>
        </w:tc>
        <w:tc>
          <w:tcPr>
            <w:tcW w:w="359" w:type="pct"/>
            <w:tcBorders>
              <w:top w:val="single" w:sz="6" w:space="0" w:color="auto"/>
              <w:bottom w:val="single" w:sz="4" w:space="0" w:color="auto"/>
            </w:tcBorders>
            <w:shd w:val="clear" w:color="auto" w:fill="auto"/>
            <w:noWrap/>
            <w:vAlign w:val="center"/>
            <w:hideMark/>
          </w:tcPr>
          <w:p w14:paraId="1162D845" w14:textId="3C07AE15" w:rsidR="002308B0" w:rsidRPr="006E6D3B" w:rsidRDefault="002308B0">
            <w:pPr>
              <w:spacing w:after="0" w:line="240" w:lineRule="auto"/>
              <w:jc w:val="center"/>
              <w:rPr>
                <w:rFonts w:eastAsia="Times New Roman" w:cs="Times New Roman"/>
                <w:b/>
                <w:color w:val="000000"/>
              </w:rPr>
            </w:pPr>
            <w:r w:rsidRPr="006E6D3B">
              <w:rPr>
                <w:rFonts w:eastAsia="Times New Roman" w:cs="Times New Roman"/>
                <w:b/>
                <w:color w:val="000000"/>
              </w:rPr>
              <w:t>LU-1</w:t>
            </w:r>
          </w:p>
        </w:tc>
        <w:tc>
          <w:tcPr>
            <w:tcW w:w="360" w:type="pct"/>
            <w:tcBorders>
              <w:top w:val="single" w:sz="6" w:space="0" w:color="auto"/>
              <w:bottom w:val="single" w:sz="4" w:space="0" w:color="auto"/>
            </w:tcBorders>
            <w:shd w:val="clear" w:color="auto" w:fill="auto"/>
            <w:vAlign w:val="center"/>
            <w:hideMark/>
          </w:tcPr>
          <w:p w14:paraId="180F7A01" w14:textId="77777777" w:rsidR="002308B0" w:rsidRPr="006E6D3B" w:rsidRDefault="002308B0">
            <w:pPr>
              <w:spacing w:after="0" w:line="240" w:lineRule="auto"/>
              <w:jc w:val="center"/>
              <w:rPr>
                <w:rFonts w:eastAsia="Times New Roman" w:cs="Times New Roman"/>
                <w:color w:val="000000"/>
              </w:rPr>
            </w:pPr>
            <w:r w:rsidRPr="006E6D3B">
              <w:rPr>
                <w:rFonts w:eastAsia="Times New Roman" w:cs="Times New Roman"/>
                <w:color w:val="000000"/>
              </w:rPr>
              <w:t>Education/ Fertilizer</w:t>
            </w:r>
          </w:p>
        </w:tc>
        <w:tc>
          <w:tcPr>
            <w:tcW w:w="700" w:type="pct"/>
            <w:tcBorders>
              <w:top w:val="single" w:sz="6" w:space="0" w:color="auto"/>
              <w:bottom w:val="single" w:sz="4" w:space="0" w:color="auto"/>
            </w:tcBorders>
            <w:shd w:val="clear" w:color="auto" w:fill="auto"/>
            <w:noWrap/>
            <w:vAlign w:val="center"/>
            <w:hideMark/>
          </w:tcPr>
          <w:p w14:paraId="24C82EEA" w14:textId="77777777" w:rsidR="002308B0" w:rsidRPr="006E6D3B" w:rsidRDefault="002308B0">
            <w:pPr>
              <w:spacing w:after="0" w:line="240" w:lineRule="auto"/>
              <w:jc w:val="center"/>
              <w:rPr>
                <w:rFonts w:eastAsia="Times New Roman" w:cs="Times New Roman"/>
                <w:color w:val="000000"/>
              </w:rPr>
            </w:pPr>
            <w:r w:rsidRPr="006E6D3B">
              <w:rPr>
                <w:rFonts w:eastAsia="Times New Roman" w:cs="Times New Roman"/>
                <w:color w:val="000000"/>
              </w:rPr>
              <w:t>Education</w:t>
            </w:r>
          </w:p>
        </w:tc>
        <w:tc>
          <w:tcPr>
            <w:tcW w:w="353" w:type="pct"/>
            <w:tcBorders>
              <w:top w:val="single" w:sz="6" w:space="0" w:color="auto"/>
              <w:bottom w:val="single" w:sz="4" w:space="0" w:color="auto"/>
            </w:tcBorders>
            <w:shd w:val="clear" w:color="auto" w:fill="auto"/>
            <w:vAlign w:val="center"/>
            <w:hideMark/>
          </w:tcPr>
          <w:p w14:paraId="2EBC837A" w14:textId="77777777" w:rsidR="002308B0" w:rsidRPr="006E6D3B" w:rsidRDefault="002308B0">
            <w:pPr>
              <w:spacing w:after="0" w:line="240" w:lineRule="auto"/>
              <w:jc w:val="center"/>
              <w:rPr>
                <w:rFonts w:eastAsia="Times New Roman" w:cs="Times New Roman"/>
                <w:color w:val="000000"/>
              </w:rPr>
            </w:pPr>
            <w:r w:rsidRPr="006E6D3B">
              <w:rPr>
                <w:rFonts w:eastAsia="Times New Roman" w:cs="Times New Roman"/>
                <w:color w:val="000000"/>
              </w:rPr>
              <w:t>Education Efforts</w:t>
            </w:r>
          </w:p>
        </w:tc>
        <w:tc>
          <w:tcPr>
            <w:tcW w:w="359" w:type="pct"/>
            <w:tcBorders>
              <w:top w:val="single" w:sz="6" w:space="0" w:color="auto"/>
              <w:bottom w:val="single" w:sz="4" w:space="0" w:color="auto"/>
            </w:tcBorders>
            <w:shd w:val="clear" w:color="auto" w:fill="auto"/>
            <w:noWrap/>
            <w:vAlign w:val="center"/>
            <w:hideMark/>
          </w:tcPr>
          <w:p w14:paraId="110CA934" w14:textId="77777777" w:rsidR="002308B0" w:rsidRPr="006E6D3B" w:rsidRDefault="002308B0">
            <w:pPr>
              <w:spacing w:after="0" w:line="240" w:lineRule="auto"/>
              <w:jc w:val="center"/>
              <w:rPr>
                <w:rFonts w:eastAsia="Times New Roman" w:cs="Times New Roman"/>
                <w:color w:val="000000"/>
              </w:rPr>
            </w:pPr>
            <w:r w:rsidRPr="006E6D3B">
              <w:rPr>
                <w:rFonts w:eastAsia="Times New Roman" w:cs="Times New Roman"/>
                <w:color w:val="000000"/>
              </w:rPr>
              <w:t>Ongoing</w:t>
            </w:r>
          </w:p>
        </w:tc>
        <w:tc>
          <w:tcPr>
            <w:tcW w:w="359" w:type="pct"/>
            <w:tcBorders>
              <w:top w:val="single" w:sz="6" w:space="0" w:color="auto"/>
              <w:bottom w:val="single" w:sz="4" w:space="0" w:color="auto"/>
            </w:tcBorders>
            <w:shd w:val="clear" w:color="auto" w:fill="auto"/>
            <w:noWrap/>
            <w:vAlign w:val="center"/>
            <w:hideMark/>
          </w:tcPr>
          <w:p w14:paraId="2DC3E71D" w14:textId="77777777" w:rsidR="002308B0" w:rsidRPr="006E6D3B" w:rsidRDefault="002308B0">
            <w:pPr>
              <w:spacing w:after="0" w:line="240" w:lineRule="auto"/>
              <w:jc w:val="center"/>
              <w:rPr>
                <w:rFonts w:eastAsia="Times New Roman" w:cs="Times New Roman"/>
                <w:color w:val="000000"/>
              </w:rPr>
            </w:pPr>
            <w:r w:rsidRPr="006E6D3B">
              <w:rPr>
                <w:rFonts w:eastAsia="Times New Roman" w:cs="Times New Roman"/>
                <w:color w:val="000000"/>
              </w:rPr>
              <w:t>N/A</w:t>
            </w:r>
          </w:p>
        </w:tc>
        <w:tc>
          <w:tcPr>
            <w:tcW w:w="359" w:type="pct"/>
            <w:tcBorders>
              <w:top w:val="single" w:sz="6" w:space="0" w:color="auto"/>
              <w:bottom w:val="single" w:sz="4" w:space="0" w:color="auto"/>
            </w:tcBorders>
            <w:shd w:val="clear" w:color="auto" w:fill="auto"/>
            <w:noWrap/>
            <w:vAlign w:val="center"/>
            <w:hideMark/>
          </w:tcPr>
          <w:p w14:paraId="4F86185A" w14:textId="77777777" w:rsidR="002308B0" w:rsidRPr="006E6D3B" w:rsidRDefault="002308B0">
            <w:pPr>
              <w:spacing w:after="0" w:line="240" w:lineRule="auto"/>
              <w:jc w:val="center"/>
              <w:rPr>
                <w:rFonts w:eastAsia="Times New Roman" w:cs="Times New Roman"/>
                <w:color w:val="000000"/>
              </w:rPr>
            </w:pPr>
            <w:r w:rsidRPr="006E6D3B">
              <w:rPr>
                <w:rFonts w:eastAsia="Times New Roman" w:cs="Times New Roman"/>
                <w:color w:val="000000"/>
              </w:rPr>
              <w:t>0</w:t>
            </w:r>
          </w:p>
        </w:tc>
        <w:tc>
          <w:tcPr>
            <w:tcW w:w="359" w:type="pct"/>
            <w:tcBorders>
              <w:top w:val="single" w:sz="6" w:space="0" w:color="auto"/>
              <w:bottom w:val="single" w:sz="4" w:space="0" w:color="auto"/>
            </w:tcBorders>
            <w:vAlign w:val="center"/>
          </w:tcPr>
          <w:p w14:paraId="0761CF7A" w14:textId="77777777" w:rsidR="002308B0" w:rsidRPr="006E6D3B" w:rsidRDefault="002308B0">
            <w:pPr>
              <w:spacing w:after="0" w:line="240" w:lineRule="auto"/>
              <w:jc w:val="center"/>
              <w:rPr>
                <w:rFonts w:eastAsia="Times New Roman" w:cs="Times New Roman"/>
                <w:color w:val="000000"/>
              </w:rPr>
            </w:pPr>
          </w:p>
        </w:tc>
        <w:tc>
          <w:tcPr>
            <w:tcW w:w="359" w:type="pct"/>
            <w:tcBorders>
              <w:top w:val="single" w:sz="6" w:space="0" w:color="auto"/>
              <w:bottom w:val="single" w:sz="4" w:space="0" w:color="auto"/>
            </w:tcBorders>
            <w:vAlign w:val="center"/>
          </w:tcPr>
          <w:p w14:paraId="47B4B0A8" w14:textId="77777777" w:rsidR="002308B0" w:rsidRPr="006E6D3B" w:rsidRDefault="002308B0">
            <w:pPr>
              <w:spacing w:after="0" w:line="240" w:lineRule="auto"/>
              <w:jc w:val="center"/>
              <w:rPr>
                <w:rFonts w:eastAsia="Times New Roman" w:cs="Times New Roman"/>
                <w:color w:val="000000"/>
              </w:rPr>
            </w:pPr>
          </w:p>
        </w:tc>
        <w:tc>
          <w:tcPr>
            <w:tcW w:w="359" w:type="pct"/>
            <w:tcBorders>
              <w:top w:val="single" w:sz="6" w:space="0" w:color="auto"/>
              <w:bottom w:val="single" w:sz="4" w:space="0" w:color="auto"/>
            </w:tcBorders>
            <w:vAlign w:val="center"/>
          </w:tcPr>
          <w:p w14:paraId="2309D02D" w14:textId="77777777" w:rsidR="002308B0" w:rsidRPr="006E6D3B" w:rsidRDefault="002308B0">
            <w:pPr>
              <w:spacing w:after="0" w:line="240" w:lineRule="auto"/>
              <w:jc w:val="center"/>
              <w:rPr>
                <w:rFonts w:eastAsia="Times New Roman" w:cs="Times New Roman"/>
                <w:color w:val="000000"/>
              </w:rPr>
            </w:pPr>
          </w:p>
        </w:tc>
        <w:tc>
          <w:tcPr>
            <w:tcW w:w="359" w:type="pct"/>
            <w:tcBorders>
              <w:top w:val="single" w:sz="6" w:space="0" w:color="auto"/>
              <w:bottom w:val="single" w:sz="4" w:space="0" w:color="auto"/>
            </w:tcBorders>
            <w:vAlign w:val="center"/>
          </w:tcPr>
          <w:p w14:paraId="3C17CB1B" w14:textId="77777777" w:rsidR="002308B0" w:rsidRPr="006E6D3B" w:rsidRDefault="002308B0">
            <w:pPr>
              <w:spacing w:after="0" w:line="240" w:lineRule="auto"/>
              <w:jc w:val="center"/>
              <w:rPr>
                <w:rFonts w:eastAsia="Times New Roman" w:cs="Times New Roman"/>
                <w:color w:val="000000"/>
              </w:rPr>
            </w:pPr>
          </w:p>
        </w:tc>
        <w:tc>
          <w:tcPr>
            <w:tcW w:w="359" w:type="pct"/>
            <w:tcBorders>
              <w:top w:val="single" w:sz="6" w:space="0" w:color="auto"/>
              <w:bottom w:val="single" w:sz="4" w:space="0" w:color="auto"/>
            </w:tcBorders>
            <w:vAlign w:val="center"/>
          </w:tcPr>
          <w:p w14:paraId="7E84FD20" w14:textId="77777777" w:rsidR="002308B0" w:rsidRPr="006E6D3B" w:rsidRDefault="002308B0">
            <w:pPr>
              <w:spacing w:after="0" w:line="240" w:lineRule="auto"/>
              <w:jc w:val="center"/>
              <w:rPr>
                <w:rFonts w:eastAsia="Times New Roman" w:cs="Times New Roman"/>
                <w:color w:val="000000"/>
              </w:rPr>
            </w:pPr>
          </w:p>
        </w:tc>
      </w:tr>
    </w:tbl>
    <w:p w14:paraId="3803C693" w14:textId="77777777" w:rsidR="00936B1F" w:rsidRPr="006E6D3B" w:rsidRDefault="00936B1F" w:rsidP="00936B1F">
      <w:pPr>
        <w:tabs>
          <w:tab w:val="left" w:pos="1203"/>
          <w:tab w:val="left" w:pos="3119"/>
          <w:tab w:val="left" w:pos="5568"/>
          <w:tab w:val="left" w:pos="6762"/>
          <w:tab w:val="left" w:pos="10440"/>
        </w:tabs>
        <w:spacing w:before="120" w:after="0" w:line="240" w:lineRule="auto"/>
        <w:ind w:left="130" w:right="270"/>
        <w:jc w:val="right"/>
        <w:rPr>
          <w:rFonts w:eastAsia="Times New Roman" w:cs="Times New Roman"/>
          <w:b/>
          <w:bCs/>
          <w:color w:val="000000"/>
          <w:sz w:val="24"/>
          <w:szCs w:val="24"/>
        </w:rPr>
      </w:pPr>
      <w:r w:rsidRPr="006E6D3B">
        <w:rPr>
          <w:rFonts w:eastAsia="Times New Roman" w:cs="Times New Roman"/>
          <w:b/>
          <w:bCs/>
          <w:color w:val="000000"/>
          <w:sz w:val="24"/>
          <w:szCs w:val="24"/>
        </w:rPr>
        <w:t xml:space="preserve">Total Project Reduction = 0 </w:t>
      </w:r>
      <w:proofErr w:type="spellStart"/>
      <w:r w:rsidRPr="006E6D3B">
        <w:rPr>
          <w:rFonts w:eastAsia="Times New Roman" w:cs="Times New Roman"/>
          <w:b/>
          <w:bCs/>
          <w:color w:val="000000"/>
          <w:sz w:val="24"/>
          <w:szCs w:val="24"/>
        </w:rPr>
        <w:t>lbs</w:t>
      </w:r>
      <w:proofErr w:type="spellEnd"/>
      <w:r w:rsidRPr="006E6D3B">
        <w:rPr>
          <w:rFonts w:eastAsia="Times New Roman" w:cs="Times New Roman"/>
          <w:b/>
          <w:bCs/>
          <w:color w:val="000000"/>
          <w:sz w:val="24"/>
          <w:szCs w:val="24"/>
        </w:rPr>
        <w:t>/</w:t>
      </w:r>
      <w:proofErr w:type="spellStart"/>
      <w:r w:rsidRPr="006E6D3B">
        <w:rPr>
          <w:rFonts w:eastAsia="Times New Roman" w:cs="Times New Roman"/>
          <w:b/>
          <w:bCs/>
          <w:color w:val="000000"/>
          <w:sz w:val="24"/>
          <w:szCs w:val="24"/>
        </w:rPr>
        <w:t>yr</w:t>
      </w:r>
      <w:proofErr w:type="spellEnd"/>
    </w:p>
    <w:p w14:paraId="03E5D0E5" w14:textId="77777777" w:rsidR="00936B1F" w:rsidRPr="006E6D3B" w:rsidRDefault="00936B1F" w:rsidP="00936B1F">
      <w:pPr>
        <w:spacing w:before="120" w:after="0" w:line="240" w:lineRule="auto"/>
        <w:ind w:right="270"/>
        <w:jc w:val="right"/>
        <w:rPr>
          <w:rFonts w:eastAsia="Times New Roman" w:cs="Times New Roman"/>
          <w:b/>
          <w:bCs/>
          <w:color w:val="000000"/>
          <w:sz w:val="24"/>
          <w:szCs w:val="24"/>
        </w:rPr>
      </w:pPr>
      <w:r w:rsidRPr="006E6D3B">
        <w:rPr>
          <w:rFonts w:eastAsia="Times New Roman" w:cs="Times New Roman"/>
          <w:b/>
          <w:sz w:val="24"/>
          <w:szCs w:val="24"/>
        </w:rPr>
        <w:t xml:space="preserve">Total TN Reduction Required = 132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68EAF225" w14:textId="77777777" w:rsidR="00140AA6" w:rsidRDefault="00140AA6">
      <w:pPr>
        <w:rPr>
          <w:rFonts w:ascii="Times New Roman Bold" w:eastAsia="Times New Roman" w:hAnsi="Times New Roman Bold" w:cs="Times New Roman"/>
          <w:b/>
          <w:sz w:val="24"/>
        </w:rPr>
      </w:pPr>
      <w:bookmarkStart w:id="189" w:name="_Toc483903017"/>
      <w:r>
        <w:br w:type="page"/>
      </w:r>
    </w:p>
    <w:p w14:paraId="237A2EF4" w14:textId="6B64E077" w:rsidR="00B91294" w:rsidRDefault="00F83E23" w:rsidP="0091384C">
      <w:pPr>
        <w:pStyle w:val="Table"/>
        <w:keepNext/>
      </w:pPr>
      <w:bookmarkStart w:id="190" w:name="_Toc495931888"/>
      <w:r>
        <w:lastRenderedPageBreak/>
        <w:t>Table A-</w:t>
      </w:r>
      <w:fldSimple w:instr=" SEQ Table_A- \* ARABIC ">
        <w:r w:rsidR="00EA6103">
          <w:rPr>
            <w:noProof/>
          </w:rPr>
          <w:t>7</w:t>
        </w:r>
      </w:fldSimple>
      <w:r w:rsidR="00B91294">
        <w:t xml:space="preserve">. </w:t>
      </w:r>
      <w:r w:rsidR="00B91294" w:rsidRPr="006F7AB4">
        <w:t>Lee County projects</w:t>
      </w:r>
      <w:bookmarkEnd w:id="189"/>
      <w:bookmarkEnd w:id="190"/>
    </w:p>
    <w:p w14:paraId="52851AC8" w14:textId="1F37B435" w:rsidR="00B91294" w:rsidRPr="006E6D3B" w:rsidRDefault="001861BC" w:rsidP="00B91294">
      <w:pPr>
        <w:spacing w:after="0" w:line="240" w:lineRule="auto"/>
        <w:ind w:left="720" w:hanging="720"/>
        <w:jc w:val="both"/>
        <w:rPr>
          <w:rFonts w:eastAsia="Times New Roman" w:cs="Times New Roman"/>
          <w:sz w:val="16"/>
          <w:szCs w:val="24"/>
        </w:rPr>
      </w:pPr>
      <w:r>
        <w:rPr>
          <w:rFonts w:eastAsia="Times New Roman" w:cs="Times New Roman"/>
          <w:sz w:val="16"/>
          <w:szCs w:val="24"/>
        </w:rPr>
        <w:t xml:space="preserve">O&amp;M = Operations and maintenance; </w:t>
      </w:r>
      <w:r w:rsidR="00B91294" w:rsidRPr="006E6D3B">
        <w:rPr>
          <w:rFonts w:eastAsia="Times New Roman" w:cs="Times New Roman"/>
          <w:sz w:val="16"/>
          <w:szCs w:val="24"/>
        </w:rPr>
        <w:t>N/A = Not applicable</w:t>
      </w:r>
      <w:r>
        <w:rPr>
          <w:rFonts w:eastAsia="Times New Roman" w:cs="Times New Roman"/>
          <w:sz w:val="16"/>
          <w:szCs w:val="24"/>
        </w:rPr>
        <w:t xml:space="preserve">; </w:t>
      </w:r>
      <w:r w:rsidR="00B91294" w:rsidRPr="006E6D3B">
        <w:rPr>
          <w:rFonts w:eastAsia="Times New Roman" w:cs="Times New Roman"/>
          <w:sz w:val="16"/>
          <w:szCs w:val="24"/>
        </w:rPr>
        <w:t>TBD = To be determined</w:t>
      </w:r>
    </w:p>
    <w:p w14:paraId="57613DD3" w14:textId="77777777" w:rsidR="00B91294" w:rsidRPr="006E6D3B" w:rsidRDefault="00B91294" w:rsidP="00B91294">
      <w:pPr>
        <w:spacing w:after="0" w:line="240" w:lineRule="auto"/>
        <w:jc w:val="both"/>
        <w:rPr>
          <w:rFonts w:eastAsia="Times New Roman" w:cs="Times New Roman"/>
          <w:sz w:val="16"/>
          <w:szCs w:val="24"/>
        </w:rPr>
      </w:pPr>
      <w:r w:rsidRPr="006E6D3B">
        <w:rPr>
          <w:rFonts w:eastAsia="Times New Roman" w:cs="Times New Roman"/>
          <w:sz w:val="16"/>
          <w:szCs w:val="24"/>
          <w:vertAlign w:val="superscript"/>
        </w:rPr>
        <w:t>1</w:t>
      </w:r>
      <w:r w:rsidRPr="006E6D3B">
        <w:rPr>
          <w:rFonts w:eastAsia="Times New Roman" w:cs="Times New Roman"/>
          <w:sz w:val="16"/>
          <w:szCs w:val="24"/>
        </w:rPr>
        <w:t xml:space="preserve"> Project was listed but had unproven credit.</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422"/>
        <w:gridCol w:w="1115"/>
        <w:gridCol w:w="1694"/>
        <w:gridCol w:w="2665"/>
        <w:gridCol w:w="1499"/>
        <w:gridCol w:w="1953"/>
        <w:gridCol w:w="1498"/>
        <w:gridCol w:w="1904"/>
        <w:gridCol w:w="1377"/>
        <w:gridCol w:w="1580"/>
        <w:gridCol w:w="1377"/>
        <w:gridCol w:w="1753"/>
        <w:gridCol w:w="1753"/>
      </w:tblGrid>
      <w:tr w:rsidR="002308B0" w:rsidRPr="006E6D3B" w14:paraId="0B76A6ED" w14:textId="5CA8109A" w:rsidTr="00AB153E">
        <w:trPr>
          <w:trHeight w:val="20"/>
          <w:tblHeader/>
          <w:jc w:val="center"/>
        </w:trPr>
        <w:tc>
          <w:tcPr>
            <w:tcW w:w="329" w:type="pct"/>
            <w:shd w:val="clear" w:color="auto" w:fill="BDD6EE"/>
            <w:vAlign w:val="bottom"/>
          </w:tcPr>
          <w:p w14:paraId="41A68E10" w14:textId="690C2579" w:rsidR="002308B0" w:rsidRPr="006E6D3B" w:rsidRDefault="002308B0" w:rsidP="002308B0">
            <w:pPr>
              <w:pStyle w:val="Tablecolheader"/>
            </w:pPr>
            <w:r w:rsidRPr="00777A6E">
              <w:rPr>
                <w:b w:val="0"/>
              </w:rPr>
              <w:t>Completion Date</w:t>
            </w:r>
          </w:p>
        </w:tc>
        <w:tc>
          <w:tcPr>
            <w:tcW w:w="258" w:type="pct"/>
            <w:shd w:val="clear" w:color="auto" w:fill="BDD6EE"/>
            <w:vAlign w:val="bottom"/>
            <w:hideMark/>
          </w:tcPr>
          <w:p w14:paraId="103C196C" w14:textId="1FB02FEF" w:rsidR="002308B0" w:rsidRPr="006E6D3B" w:rsidRDefault="002308B0" w:rsidP="002308B0">
            <w:pPr>
              <w:pStyle w:val="Tablecolheader"/>
            </w:pPr>
            <w:r w:rsidRPr="00777A6E">
              <w:rPr>
                <w:b w:val="0"/>
              </w:rPr>
              <w:t>Project Number</w:t>
            </w:r>
          </w:p>
        </w:tc>
        <w:tc>
          <w:tcPr>
            <w:tcW w:w="392" w:type="pct"/>
            <w:shd w:val="clear" w:color="auto" w:fill="BDD6EE"/>
            <w:vAlign w:val="bottom"/>
            <w:hideMark/>
          </w:tcPr>
          <w:p w14:paraId="6CA80891" w14:textId="35BCA69C" w:rsidR="002308B0" w:rsidRPr="006E6D3B" w:rsidRDefault="002308B0" w:rsidP="002308B0">
            <w:pPr>
              <w:pStyle w:val="Tablecolheader"/>
            </w:pPr>
            <w:r w:rsidRPr="00777A6E">
              <w:rPr>
                <w:b w:val="0"/>
              </w:rPr>
              <w:t xml:space="preserve">Project Name </w:t>
            </w:r>
          </w:p>
        </w:tc>
        <w:tc>
          <w:tcPr>
            <w:tcW w:w="617" w:type="pct"/>
            <w:shd w:val="clear" w:color="auto" w:fill="BDD6EE"/>
            <w:vAlign w:val="bottom"/>
            <w:hideMark/>
          </w:tcPr>
          <w:p w14:paraId="055D95B2" w14:textId="27A93140" w:rsidR="002308B0" w:rsidRPr="006E6D3B" w:rsidRDefault="002308B0" w:rsidP="002308B0">
            <w:pPr>
              <w:pStyle w:val="Tablecolheader"/>
            </w:pPr>
            <w:r w:rsidRPr="00777A6E">
              <w:rPr>
                <w:b w:val="0"/>
              </w:rPr>
              <w:t>Description</w:t>
            </w:r>
          </w:p>
        </w:tc>
        <w:tc>
          <w:tcPr>
            <w:tcW w:w="347" w:type="pct"/>
            <w:shd w:val="clear" w:color="auto" w:fill="BDD6EE"/>
            <w:vAlign w:val="bottom"/>
            <w:hideMark/>
          </w:tcPr>
          <w:p w14:paraId="72447A3E" w14:textId="5EB1FBB0" w:rsidR="002308B0" w:rsidRPr="006E6D3B" w:rsidRDefault="002308B0" w:rsidP="002308B0">
            <w:pPr>
              <w:pStyle w:val="Tablecolheader"/>
            </w:pPr>
            <w:r w:rsidRPr="00777A6E">
              <w:rPr>
                <w:b w:val="0"/>
              </w:rPr>
              <w:t>Project Type</w:t>
            </w:r>
          </w:p>
        </w:tc>
        <w:tc>
          <w:tcPr>
            <w:tcW w:w="452" w:type="pct"/>
            <w:shd w:val="clear" w:color="auto" w:fill="BDD6EE"/>
            <w:vAlign w:val="bottom"/>
            <w:hideMark/>
          </w:tcPr>
          <w:p w14:paraId="48129FA6" w14:textId="514C1C30" w:rsidR="002308B0" w:rsidRPr="006E6D3B" w:rsidRDefault="002308B0" w:rsidP="002308B0">
            <w:pPr>
              <w:pStyle w:val="Tablecolheader"/>
            </w:pPr>
            <w:r w:rsidRPr="00777A6E">
              <w:rPr>
                <w:b w:val="0"/>
              </w:rPr>
              <w:t>Project Status</w:t>
            </w:r>
          </w:p>
        </w:tc>
        <w:tc>
          <w:tcPr>
            <w:tcW w:w="347" w:type="pct"/>
            <w:shd w:val="clear" w:color="auto" w:fill="BDD6EE"/>
            <w:vAlign w:val="bottom"/>
            <w:hideMark/>
          </w:tcPr>
          <w:p w14:paraId="0D83785A" w14:textId="53C2F839" w:rsidR="002308B0" w:rsidRPr="006E6D3B" w:rsidRDefault="002308B0" w:rsidP="002308B0">
            <w:pPr>
              <w:pStyle w:val="Tablecolheader"/>
            </w:pPr>
            <w:r w:rsidRPr="00777A6E">
              <w:rPr>
                <w:b w:val="0"/>
              </w:rPr>
              <w:t>Acres Treated</w:t>
            </w:r>
          </w:p>
        </w:tc>
        <w:tc>
          <w:tcPr>
            <w:tcW w:w="441" w:type="pct"/>
            <w:shd w:val="clear" w:color="auto" w:fill="BDD6EE"/>
            <w:vAlign w:val="bottom"/>
            <w:hideMark/>
          </w:tcPr>
          <w:p w14:paraId="07ACCE65" w14:textId="5E6FBB90" w:rsidR="002308B0" w:rsidRPr="006E6D3B" w:rsidRDefault="002308B0" w:rsidP="002308B0">
            <w:pPr>
              <w:pStyle w:val="Tablecolheader"/>
            </w:pPr>
            <w:r w:rsidRPr="00777A6E">
              <w:rPr>
                <w:b w:val="0"/>
              </w:rPr>
              <w:t>TN Reduction (</w:t>
            </w:r>
            <w:proofErr w:type="spellStart"/>
            <w:r w:rsidRPr="00777A6E">
              <w:rPr>
                <w:b w:val="0"/>
              </w:rPr>
              <w:t>lbs</w:t>
            </w:r>
            <w:proofErr w:type="spellEnd"/>
            <w:r w:rsidRPr="00777A6E">
              <w:rPr>
                <w:b w:val="0"/>
              </w:rPr>
              <w:t>/</w:t>
            </w:r>
            <w:proofErr w:type="spellStart"/>
            <w:r w:rsidRPr="00777A6E">
              <w:rPr>
                <w:b w:val="0"/>
              </w:rPr>
              <w:t>yr</w:t>
            </w:r>
            <w:proofErr w:type="spellEnd"/>
            <w:r w:rsidRPr="00777A6E">
              <w:rPr>
                <w:b w:val="0"/>
              </w:rPr>
              <w:t>)</w:t>
            </w:r>
          </w:p>
        </w:tc>
        <w:tc>
          <w:tcPr>
            <w:tcW w:w="319" w:type="pct"/>
            <w:shd w:val="clear" w:color="auto" w:fill="BDD6EE"/>
          </w:tcPr>
          <w:p w14:paraId="5E7DD0B9" w14:textId="7F7B5A73" w:rsidR="002308B0" w:rsidRPr="006E6D3B" w:rsidRDefault="002308B0" w:rsidP="002308B0">
            <w:pPr>
              <w:pStyle w:val="Tablecolheader"/>
            </w:pPr>
            <w:r w:rsidRPr="00777A6E">
              <w:rPr>
                <w:b w:val="0"/>
              </w:rPr>
              <w:t>DEP Contract Agreement Number</w:t>
            </w:r>
          </w:p>
        </w:tc>
        <w:tc>
          <w:tcPr>
            <w:tcW w:w="366" w:type="pct"/>
            <w:shd w:val="clear" w:color="auto" w:fill="BDD6EE"/>
            <w:vAlign w:val="bottom"/>
          </w:tcPr>
          <w:p w14:paraId="680D434C" w14:textId="3A49F77F" w:rsidR="002308B0" w:rsidRPr="006E6D3B" w:rsidRDefault="002308B0" w:rsidP="002308B0">
            <w:pPr>
              <w:pStyle w:val="Tablecolheader"/>
            </w:pPr>
            <w:r w:rsidRPr="00777A6E">
              <w:rPr>
                <w:b w:val="0"/>
              </w:rPr>
              <w:t>Cost</w:t>
            </w:r>
          </w:p>
        </w:tc>
        <w:tc>
          <w:tcPr>
            <w:tcW w:w="319" w:type="pct"/>
            <w:shd w:val="clear" w:color="auto" w:fill="BDD6EE"/>
            <w:vAlign w:val="bottom"/>
          </w:tcPr>
          <w:p w14:paraId="30E740B6" w14:textId="42A89795" w:rsidR="002308B0" w:rsidRPr="006E6D3B" w:rsidRDefault="002308B0" w:rsidP="002308B0">
            <w:pPr>
              <w:pStyle w:val="Tablecolheader"/>
            </w:pPr>
            <w:r w:rsidRPr="00777A6E">
              <w:rPr>
                <w:b w:val="0"/>
              </w:rPr>
              <w:t>Cost Annual O&amp;M</w:t>
            </w:r>
          </w:p>
        </w:tc>
        <w:tc>
          <w:tcPr>
            <w:tcW w:w="406" w:type="pct"/>
            <w:shd w:val="clear" w:color="auto" w:fill="BDD6EE"/>
            <w:vAlign w:val="bottom"/>
          </w:tcPr>
          <w:p w14:paraId="2D5FCD70" w14:textId="58CBFDCD" w:rsidR="002308B0" w:rsidRPr="006E6D3B" w:rsidRDefault="002308B0" w:rsidP="002308B0">
            <w:pPr>
              <w:pStyle w:val="Tablecolheader"/>
            </w:pPr>
            <w:r w:rsidRPr="00777A6E">
              <w:rPr>
                <w:b w:val="0"/>
              </w:rPr>
              <w:t>Funding Source</w:t>
            </w:r>
          </w:p>
        </w:tc>
        <w:tc>
          <w:tcPr>
            <w:tcW w:w="406" w:type="pct"/>
            <w:shd w:val="clear" w:color="auto" w:fill="BDD6EE"/>
            <w:vAlign w:val="bottom"/>
          </w:tcPr>
          <w:p w14:paraId="3691BF22" w14:textId="24D4970A" w:rsidR="002308B0" w:rsidRPr="006E6D3B" w:rsidRDefault="002308B0" w:rsidP="002308B0">
            <w:pPr>
              <w:pStyle w:val="Tablecolheader"/>
            </w:pPr>
            <w:r w:rsidRPr="00777A6E">
              <w:rPr>
                <w:b w:val="0"/>
              </w:rPr>
              <w:t>Partners</w:t>
            </w:r>
          </w:p>
        </w:tc>
      </w:tr>
      <w:tr w:rsidR="000F3E30" w:rsidRPr="006E6D3B" w14:paraId="2B7D7D9F" w14:textId="105E575E" w:rsidTr="00AB153E">
        <w:trPr>
          <w:trHeight w:val="20"/>
          <w:jc w:val="center"/>
        </w:trPr>
        <w:tc>
          <w:tcPr>
            <w:tcW w:w="329" w:type="pct"/>
            <w:vAlign w:val="center"/>
          </w:tcPr>
          <w:p w14:paraId="27E481F6" w14:textId="3E441ED0"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61EE8858" w14:textId="0FCA9F01" w:rsidR="000F3E30" w:rsidRPr="00AB153E" w:rsidRDefault="000F3E30" w:rsidP="000F3E30">
            <w:pPr>
              <w:spacing w:after="0" w:line="240" w:lineRule="auto"/>
              <w:jc w:val="center"/>
              <w:rPr>
                <w:rFonts w:eastAsia="Times New Roman" w:cs="Times New Roman"/>
                <w:b/>
                <w:color w:val="000000"/>
              </w:rPr>
            </w:pPr>
            <w:r w:rsidRPr="00AB153E">
              <w:rPr>
                <w:b/>
                <w:color w:val="000000"/>
              </w:rPr>
              <w:t>LC-01</w:t>
            </w:r>
          </w:p>
        </w:tc>
        <w:tc>
          <w:tcPr>
            <w:tcW w:w="392" w:type="pct"/>
            <w:shd w:val="clear" w:color="auto" w:fill="auto"/>
            <w:vAlign w:val="center"/>
            <w:hideMark/>
          </w:tcPr>
          <w:p w14:paraId="16F1854B" w14:textId="73966C26" w:rsidR="000F3E30" w:rsidRPr="006E6D3B" w:rsidRDefault="000F3E30" w:rsidP="000F3E30">
            <w:pPr>
              <w:spacing w:after="0" w:line="240" w:lineRule="auto"/>
              <w:jc w:val="center"/>
              <w:rPr>
                <w:rFonts w:eastAsia="Times New Roman" w:cs="Times New Roman"/>
                <w:color w:val="000000"/>
              </w:rPr>
            </w:pPr>
            <w:r>
              <w:rPr>
                <w:color w:val="000000"/>
              </w:rPr>
              <w:t>Yellow Fever Creek Preserve</w:t>
            </w:r>
          </w:p>
        </w:tc>
        <w:tc>
          <w:tcPr>
            <w:tcW w:w="617" w:type="pct"/>
            <w:shd w:val="clear" w:color="auto" w:fill="auto"/>
            <w:vAlign w:val="center"/>
            <w:hideMark/>
          </w:tcPr>
          <w:p w14:paraId="4A93423F" w14:textId="17A7F0AB"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0E6146FA" w14:textId="4AD16F32"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44ECA15D" w14:textId="2808F2D3"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44F73DA2" w14:textId="2B431365" w:rsidR="000F3E30" w:rsidRPr="006E6D3B" w:rsidRDefault="000F3E30" w:rsidP="000F3E30">
            <w:pPr>
              <w:spacing w:after="0" w:line="240" w:lineRule="auto"/>
              <w:jc w:val="center"/>
              <w:rPr>
                <w:rFonts w:eastAsia="Times New Roman" w:cs="Times New Roman"/>
                <w:color w:val="000000"/>
              </w:rPr>
            </w:pPr>
            <w:r>
              <w:rPr>
                <w:color w:val="000000"/>
              </w:rPr>
              <w:t>220</w:t>
            </w:r>
          </w:p>
        </w:tc>
        <w:tc>
          <w:tcPr>
            <w:tcW w:w="441" w:type="pct"/>
            <w:shd w:val="clear" w:color="auto" w:fill="auto"/>
            <w:noWrap/>
            <w:vAlign w:val="center"/>
            <w:hideMark/>
          </w:tcPr>
          <w:p w14:paraId="5C044951" w14:textId="44FD2EBC" w:rsidR="000F3E30" w:rsidRPr="006E6D3B" w:rsidRDefault="000F3E30" w:rsidP="000F3E30">
            <w:pPr>
              <w:spacing w:after="0" w:line="240" w:lineRule="auto"/>
              <w:jc w:val="center"/>
              <w:rPr>
                <w:rFonts w:eastAsia="Times New Roman" w:cs="Times New Roman"/>
                <w:color w:val="000000"/>
              </w:rPr>
            </w:pPr>
            <w:r>
              <w:rPr>
                <w:color w:val="000000"/>
              </w:rPr>
              <w:t>32</w:t>
            </w:r>
          </w:p>
        </w:tc>
        <w:tc>
          <w:tcPr>
            <w:tcW w:w="319" w:type="pct"/>
            <w:vAlign w:val="center"/>
          </w:tcPr>
          <w:p w14:paraId="452C700B" w14:textId="710B1AD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0B35F3C4" w14:textId="76C7A5F4" w:rsidR="000F3E30" w:rsidRPr="006E6D3B" w:rsidRDefault="000F3E30" w:rsidP="000F3E30">
            <w:pPr>
              <w:spacing w:after="0" w:line="240" w:lineRule="auto"/>
              <w:jc w:val="center"/>
              <w:rPr>
                <w:rFonts w:eastAsia="Times New Roman" w:cs="Times New Roman"/>
                <w:color w:val="000000"/>
              </w:rPr>
            </w:pPr>
            <w:r>
              <w:rPr>
                <w:color w:val="000000"/>
              </w:rPr>
              <w:t>$3,323.506.74</w:t>
            </w:r>
          </w:p>
        </w:tc>
        <w:tc>
          <w:tcPr>
            <w:tcW w:w="319" w:type="pct"/>
            <w:vAlign w:val="center"/>
          </w:tcPr>
          <w:p w14:paraId="4C051920" w14:textId="64367F71" w:rsidR="000F3E30" w:rsidRPr="006E6D3B" w:rsidRDefault="000F3E30" w:rsidP="000F3E30">
            <w:pPr>
              <w:spacing w:after="0" w:line="240" w:lineRule="auto"/>
              <w:jc w:val="center"/>
              <w:rPr>
                <w:rFonts w:eastAsia="Times New Roman" w:cs="Times New Roman"/>
                <w:color w:val="000000"/>
              </w:rPr>
            </w:pPr>
            <w:r>
              <w:rPr>
                <w:color w:val="000000"/>
              </w:rPr>
              <w:t>$11,703</w:t>
            </w:r>
          </w:p>
        </w:tc>
        <w:tc>
          <w:tcPr>
            <w:tcW w:w="406" w:type="pct"/>
            <w:vAlign w:val="center"/>
          </w:tcPr>
          <w:p w14:paraId="2787C6F8" w14:textId="5210C4A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0E4A66BA" w14:textId="685516E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D9568AA" w14:textId="57539C2D" w:rsidTr="00AB153E">
        <w:trPr>
          <w:trHeight w:val="20"/>
          <w:jc w:val="center"/>
        </w:trPr>
        <w:tc>
          <w:tcPr>
            <w:tcW w:w="329" w:type="pct"/>
            <w:vAlign w:val="center"/>
          </w:tcPr>
          <w:p w14:paraId="1E990D99" w14:textId="0A72E83A"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08490466" w14:textId="3DD54456" w:rsidR="000F3E30" w:rsidRPr="00AB153E" w:rsidRDefault="000F3E30" w:rsidP="000F3E30">
            <w:pPr>
              <w:spacing w:after="0" w:line="240" w:lineRule="auto"/>
              <w:jc w:val="center"/>
              <w:rPr>
                <w:rFonts w:eastAsia="Times New Roman" w:cs="Times New Roman"/>
                <w:b/>
                <w:color w:val="000000"/>
              </w:rPr>
            </w:pPr>
            <w:r w:rsidRPr="00AB153E">
              <w:rPr>
                <w:b/>
                <w:color w:val="000000"/>
              </w:rPr>
              <w:t>LC-02</w:t>
            </w:r>
          </w:p>
        </w:tc>
        <w:tc>
          <w:tcPr>
            <w:tcW w:w="392" w:type="pct"/>
            <w:shd w:val="clear" w:color="auto" w:fill="auto"/>
            <w:vAlign w:val="center"/>
            <w:hideMark/>
          </w:tcPr>
          <w:p w14:paraId="743A630A" w14:textId="235C8CC3" w:rsidR="000F3E30" w:rsidRPr="006E6D3B" w:rsidRDefault="000F3E30" w:rsidP="000F3E30">
            <w:pPr>
              <w:spacing w:after="0" w:line="240" w:lineRule="auto"/>
              <w:jc w:val="center"/>
              <w:rPr>
                <w:rFonts w:eastAsia="Times New Roman" w:cs="Times New Roman"/>
                <w:color w:val="000000"/>
              </w:rPr>
            </w:pPr>
            <w:r>
              <w:rPr>
                <w:color w:val="000000"/>
              </w:rPr>
              <w:t>Billy</w:t>
            </w:r>
            <w:r w:rsidR="00FD16DB">
              <w:rPr>
                <w:color w:val="000000"/>
              </w:rPr>
              <w:t>'</w:t>
            </w:r>
            <w:r>
              <w:rPr>
                <w:color w:val="000000"/>
              </w:rPr>
              <w:t>s Creek Preserve</w:t>
            </w:r>
          </w:p>
        </w:tc>
        <w:tc>
          <w:tcPr>
            <w:tcW w:w="617" w:type="pct"/>
            <w:shd w:val="clear" w:color="auto" w:fill="auto"/>
            <w:vAlign w:val="center"/>
            <w:hideMark/>
          </w:tcPr>
          <w:p w14:paraId="7EF67A5A" w14:textId="284BA1EF"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50C0DB7C" w14:textId="4CB33D6A"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11B10994" w14:textId="46FFE6F9"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4FC92AF6" w14:textId="31EB6871" w:rsidR="000F3E30" w:rsidRPr="006E6D3B" w:rsidRDefault="000F3E30" w:rsidP="000F3E30">
            <w:pPr>
              <w:spacing w:after="0" w:line="240" w:lineRule="auto"/>
              <w:jc w:val="center"/>
              <w:rPr>
                <w:rFonts w:eastAsia="Times New Roman" w:cs="Times New Roman"/>
                <w:color w:val="000000"/>
              </w:rPr>
            </w:pPr>
            <w:r>
              <w:rPr>
                <w:color w:val="000000"/>
              </w:rPr>
              <w:t>51</w:t>
            </w:r>
          </w:p>
        </w:tc>
        <w:tc>
          <w:tcPr>
            <w:tcW w:w="441" w:type="pct"/>
            <w:shd w:val="clear" w:color="auto" w:fill="auto"/>
            <w:noWrap/>
            <w:vAlign w:val="center"/>
            <w:hideMark/>
          </w:tcPr>
          <w:p w14:paraId="7382020C" w14:textId="73B26A80" w:rsidR="000F3E30" w:rsidRPr="006E6D3B" w:rsidRDefault="000F3E30" w:rsidP="000F3E30">
            <w:pPr>
              <w:spacing w:after="0" w:line="240" w:lineRule="auto"/>
              <w:jc w:val="center"/>
              <w:rPr>
                <w:rFonts w:eastAsia="Times New Roman" w:cs="Times New Roman"/>
                <w:color w:val="000000"/>
              </w:rPr>
            </w:pPr>
            <w:r>
              <w:rPr>
                <w:color w:val="000000"/>
              </w:rPr>
              <w:t>17</w:t>
            </w:r>
          </w:p>
        </w:tc>
        <w:tc>
          <w:tcPr>
            <w:tcW w:w="319" w:type="pct"/>
            <w:vAlign w:val="center"/>
          </w:tcPr>
          <w:p w14:paraId="4665E4D3" w14:textId="3090DD7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256B6A91" w14:textId="617F8116" w:rsidR="000F3E30" w:rsidRPr="006E6D3B" w:rsidRDefault="000F3E30" w:rsidP="000F3E30">
            <w:pPr>
              <w:spacing w:after="0" w:line="240" w:lineRule="auto"/>
              <w:jc w:val="center"/>
              <w:rPr>
                <w:rFonts w:eastAsia="Times New Roman" w:cs="Times New Roman"/>
                <w:color w:val="000000"/>
              </w:rPr>
            </w:pPr>
            <w:r>
              <w:rPr>
                <w:color w:val="000000"/>
              </w:rPr>
              <w:t>$2,500,000</w:t>
            </w:r>
          </w:p>
        </w:tc>
        <w:tc>
          <w:tcPr>
            <w:tcW w:w="319" w:type="pct"/>
            <w:vAlign w:val="center"/>
          </w:tcPr>
          <w:p w14:paraId="2A66EE4D" w14:textId="73880719"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65C1FB98" w14:textId="408C38A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3D9B4370" w14:textId="5E6546A3"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202D056B" w14:textId="0876F868" w:rsidTr="00AB153E">
        <w:trPr>
          <w:trHeight w:val="20"/>
          <w:jc w:val="center"/>
        </w:trPr>
        <w:tc>
          <w:tcPr>
            <w:tcW w:w="329" w:type="pct"/>
            <w:vAlign w:val="center"/>
          </w:tcPr>
          <w:p w14:paraId="7948DC01" w14:textId="679B6D30"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47DD2796" w14:textId="58323611" w:rsidR="000F3E30" w:rsidRPr="00AB153E" w:rsidRDefault="000F3E30" w:rsidP="000F3E30">
            <w:pPr>
              <w:spacing w:after="0" w:line="240" w:lineRule="auto"/>
              <w:jc w:val="center"/>
              <w:rPr>
                <w:rFonts w:eastAsia="Times New Roman" w:cs="Times New Roman"/>
                <w:b/>
                <w:color w:val="000000"/>
              </w:rPr>
            </w:pPr>
            <w:r w:rsidRPr="00AB153E">
              <w:rPr>
                <w:b/>
                <w:color w:val="000000"/>
              </w:rPr>
              <w:t>LC-03</w:t>
            </w:r>
          </w:p>
        </w:tc>
        <w:tc>
          <w:tcPr>
            <w:tcW w:w="392" w:type="pct"/>
            <w:shd w:val="clear" w:color="auto" w:fill="auto"/>
            <w:vAlign w:val="center"/>
            <w:hideMark/>
          </w:tcPr>
          <w:p w14:paraId="0A447991" w14:textId="535BE767" w:rsidR="000F3E30" w:rsidRPr="006E6D3B" w:rsidRDefault="000F3E30" w:rsidP="000F3E30">
            <w:pPr>
              <w:spacing w:after="0" w:line="240" w:lineRule="auto"/>
              <w:jc w:val="center"/>
              <w:rPr>
                <w:rFonts w:eastAsia="Times New Roman" w:cs="Times New Roman"/>
                <w:color w:val="000000"/>
              </w:rPr>
            </w:pPr>
            <w:r>
              <w:rPr>
                <w:color w:val="000000"/>
              </w:rPr>
              <w:t>Six Mile Cypress Preserve</w:t>
            </w:r>
          </w:p>
        </w:tc>
        <w:tc>
          <w:tcPr>
            <w:tcW w:w="617" w:type="pct"/>
            <w:shd w:val="clear" w:color="auto" w:fill="auto"/>
            <w:vAlign w:val="center"/>
            <w:hideMark/>
          </w:tcPr>
          <w:p w14:paraId="7FF85B81" w14:textId="4C1D62B3"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75DB6E07" w14:textId="7176E2B1"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7E1900A5" w14:textId="4FE782BB"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203AAEC2" w14:textId="2F91D5F7" w:rsidR="000F3E30" w:rsidRPr="006E6D3B" w:rsidRDefault="000F3E30" w:rsidP="000F3E30">
            <w:pPr>
              <w:spacing w:after="0" w:line="240" w:lineRule="auto"/>
              <w:jc w:val="center"/>
              <w:rPr>
                <w:rFonts w:eastAsia="Times New Roman" w:cs="Times New Roman"/>
                <w:color w:val="000000"/>
              </w:rPr>
            </w:pPr>
            <w:r>
              <w:rPr>
                <w:color w:val="000000"/>
              </w:rPr>
              <w:t>1,219</w:t>
            </w:r>
          </w:p>
        </w:tc>
        <w:tc>
          <w:tcPr>
            <w:tcW w:w="441" w:type="pct"/>
            <w:shd w:val="clear" w:color="auto" w:fill="auto"/>
            <w:noWrap/>
            <w:vAlign w:val="center"/>
            <w:hideMark/>
          </w:tcPr>
          <w:p w14:paraId="064F02D9" w14:textId="508D4732" w:rsidR="000F3E30" w:rsidRPr="006E6D3B" w:rsidRDefault="000F3E30" w:rsidP="000F3E30">
            <w:pPr>
              <w:spacing w:after="0" w:line="240" w:lineRule="auto"/>
              <w:jc w:val="center"/>
              <w:rPr>
                <w:rFonts w:eastAsia="Times New Roman" w:cs="Times New Roman"/>
                <w:color w:val="000000"/>
              </w:rPr>
            </w:pPr>
            <w:r>
              <w:rPr>
                <w:color w:val="000000"/>
              </w:rPr>
              <w:t>13</w:t>
            </w:r>
          </w:p>
        </w:tc>
        <w:tc>
          <w:tcPr>
            <w:tcW w:w="319" w:type="pct"/>
            <w:vAlign w:val="center"/>
          </w:tcPr>
          <w:p w14:paraId="3198F65B" w14:textId="6E53C65C"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5C5D81D7" w14:textId="7BF56DBD" w:rsidR="000F3E30" w:rsidRPr="006E6D3B" w:rsidRDefault="000F3E30" w:rsidP="000F3E30">
            <w:pPr>
              <w:spacing w:after="0" w:line="240" w:lineRule="auto"/>
              <w:jc w:val="center"/>
              <w:rPr>
                <w:rFonts w:eastAsia="Times New Roman" w:cs="Times New Roman"/>
                <w:color w:val="000000"/>
              </w:rPr>
            </w:pPr>
            <w:r>
              <w:rPr>
                <w:color w:val="000000"/>
              </w:rPr>
              <w:t>$71,475,196</w:t>
            </w:r>
          </w:p>
        </w:tc>
        <w:tc>
          <w:tcPr>
            <w:tcW w:w="319" w:type="pct"/>
            <w:vAlign w:val="center"/>
          </w:tcPr>
          <w:p w14:paraId="6789888D" w14:textId="117FE892" w:rsidR="000F3E30" w:rsidRPr="006E6D3B" w:rsidRDefault="000F3E30" w:rsidP="000F3E30">
            <w:pPr>
              <w:spacing w:after="0" w:line="240" w:lineRule="auto"/>
              <w:jc w:val="center"/>
              <w:rPr>
                <w:rFonts w:eastAsia="Times New Roman" w:cs="Times New Roman"/>
                <w:color w:val="000000"/>
              </w:rPr>
            </w:pPr>
            <w:r>
              <w:rPr>
                <w:color w:val="000000"/>
              </w:rPr>
              <w:t>$149,212</w:t>
            </w:r>
          </w:p>
        </w:tc>
        <w:tc>
          <w:tcPr>
            <w:tcW w:w="406" w:type="pct"/>
            <w:vAlign w:val="center"/>
          </w:tcPr>
          <w:p w14:paraId="2512D820" w14:textId="1EEDADE3"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572463A7" w14:textId="1F3497B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0CEF61B5" w14:textId="2A0FEE83" w:rsidTr="00AB153E">
        <w:trPr>
          <w:trHeight w:val="20"/>
          <w:jc w:val="center"/>
        </w:trPr>
        <w:tc>
          <w:tcPr>
            <w:tcW w:w="329" w:type="pct"/>
            <w:vAlign w:val="center"/>
          </w:tcPr>
          <w:p w14:paraId="0BA6D0FF" w14:textId="3E412009"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7A359164" w14:textId="60CFC7DE" w:rsidR="000F3E30" w:rsidRPr="00AB153E" w:rsidRDefault="000F3E30" w:rsidP="000F3E30">
            <w:pPr>
              <w:spacing w:after="0" w:line="240" w:lineRule="auto"/>
              <w:jc w:val="center"/>
              <w:rPr>
                <w:rFonts w:eastAsia="Times New Roman" w:cs="Times New Roman"/>
                <w:b/>
                <w:color w:val="000000"/>
              </w:rPr>
            </w:pPr>
            <w:r w:rsidRPr="00AB153E">
              <w:rPr>
                <w:b/>
                <w:color w:val="000000"/>
              </w:rPr>
              <w:t>LC-04</w:t>
            </w:r>
          </w:p>
        </w:tc>
        <w:tc>
          <w:tcPr>
            <w:tcW w:w="392" w:type="pct"/>
            <w:shd w:val="clear" w:color="auto" w:fill="auto"/>
            <w:vAlign w:val="center"/>
            <w:hideMark/>
          </w:tcPr>
          <w:p w14:paraId="74179A04" w14:textId="3FABF395" w:rsidR="000F3E30" w:rsidRPr="006E6D3B" w:rsidRDefault="000F3E30" w:rsidP="000F3E30">
            <w:pPr>
              <w:spacing w:after="0" w:line="240" w:lineRule="auto"/>
              <w:jc w:val="center"/>
              <w:rPr>
                <w:rFonts w:eastAsia="Times New Roman" w:cs="Times New Roman"/>
                <w:color w:val="000000"/>
              </w:rPr>
            </w:pPr>
            <w:r>
              <w:rPr>
                <w:color w:val="000000"/>
              </w:rPr>
              <w:t>Bob Jane</w:t>
            </w:r>
            <w:r w:rsidR="00FD16DB">
              <w:rPr>
                <w:color w:val="000000"/>
              </w:rPr>
              <w:t>'</w:t>
            </w:r>
            <w:r>
              <w:rPr>
                <w:color w:val="000000"/>
              </w:rPr>
              <w:t>s Preserve</w:t>
            </w:r>
          </w:p>
        </w:tc>
        <w:tc>
          <w:tcPr>
            <w:tcW w:w="617" w:type="pct"/>
            <w:shd w:val="clear" w:color="auto" w:fill="auto"/>
            <w:vAlign w:val="center"/>
            <w:hideMark/>
          </w:tcPr>
          <w:p w14:paraId="487C92D9" w14:textId="4F9DF8C6"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hideMark/>
          </w:tcPr>
          <w:p w14:paraId="6E1A715C" w14:textId="763DABEE"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077BD129" w14:textId="2872483B"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3413B363" w14:textId="7F1372C9" w:rsidR="000F3E30" w:rsidRPr="006E6D3B" w:rsidRDefault="000F3E30" w:rsidP="000F3E30">
            <w:pPr>
              <w:spacing w:after="0" w:line="240" w:lineRule="auto"/>
              <w:jc w:val="center"/>
              <w:rPr>
                <w:rFonts w:eastAsia="Times New Roman" w:cs="Times New Roman"/>
                <w:color w:val="000000"/>
              </w:rPr>
            </w:pPr>
            <w:r>
              <w:rPr>
                <w:color w:val="000000"/>
              </w:rPr>
              <w:t>1,979</w:t>
            </w:r>
          </w:p>
        </w:tc>
        <w:tc>
          <w:tcPr>
            <w:tcW w:w="441" w:type="pct"/>
            <w:shd w:val="clear" w:color="auto" w:fill="auto"/>
            <w:noWrap/>
            <w:vAlign w:val="center"/>
            <w:hideMark/>
          </w:tcPr>
          <w:p w14:paraId="72D5BE38" w14:textId="0E7210C6" w:rsidR="000F3E30" w:rsidRPr="006E6D3B" w:rsidRDefault="000F3E30" w:rsidP="000F3E30">
            <w:pPr>
              <w:spacing w:after="0" w:line="240" w:lineRule="auto"/>
              <w:jc w:val="center"/>
              <w:rPr>
                <w:rFonts w:eastAsia="Times New Roman" w:cs="Times New Roman"/>
                <w:color w:val="000000"/>
              </w:rPr>
            </w:pPr>
            <w:r>
              <w:rPr>
                <w:color w:val="000000"/>
              </w:rPr>
              <w:t>0</w:t>
            </w:r>
          </w:p>
        </w:tc>
        <w:tc>
          <w:tcPr>
            <w:tcW w:w="319" w:type="pct"/>
            <w:vAlign w:val="center"/>
          </w:tcPr>
          <w:p w14:paraId="4BC7F166" w14:textId="42AC814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7A780C28" w14:textId="3FA92996" w:rsidR="000F3E30" w:rsidRPr="006E6D3B" w:rsidRDefault="000F3E30" w:rsidP="000F3E30">
            <w:pPr>
              <w:spacing w:after="0" w:line="240" w:lineRule="auto"/>
              <w:jc w:val="center"/>
              <w:rPr>
                <w:rFonts w:eastAsia="Times New Roman" w:cs="Times New Roman"/>
                <w:color w:val="000000"/>
              </w:rPr>
            </w:pPr>
            <w:r>
              <w:rPr>
                <w:color w:val="000000"/>
              </w:rPr>
              <w:t>$41,538,620</w:t>
            </w:r>
          </w:p>
        </w:tc>
        <w:tc>
          <w:tcPr>
            <w:tcW w:w="319" w:type="pct"/>
            <w:vAlign w:val="center"/>
          </w:tcPr>
          <w:p w14:paraId="4EA86780" w14:textId="57AD2852" w:rsidR="000F3E30" w:rsidRPr="006E6D3B" w:rsidRDefault="000F3E30" w:rsidP="000F3E30">
            <w:pPr>
              <w:spacing w:after="0" w:line="240" w:lineRule="auto"/>
              <w:jc w:val="center"/>
              <w:rPr>
                <w:rFonts w:eastAsia="Times New Roman" w:cs="Times New Roman"/>
                <w:color w:val="000000"/>
              </w:rPr>
            </w:pPr>
            <w:r>
              <w:rPr>
                <w:color w:val="000000"/>
              </w:rPr>
              <w:t>$639,924</w:t>
            </w:r>
          </w:p>
        </w:tc>
        <w:tc>
          <w:tcPr>
            <w:tcW w:w="406" w:type="pct"/>
            <w:vAlign w:val="center"/>
          </w:tcPr>
          <w:p w14:paraId="3BEA542C" w14:textId="6EE78A8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03DE032" w14:textId="0438A5C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280547BC" w14:textId="20CEB861" w:rsidTr="00AB153E">
        <w:trPr>
          <w:trHeight w:val="20"/>
          <w:jc w:val="center"/>
        </w:trPr>
        <w:tc>
          <w:tcPr>
            <w:tcW w:w="329" w:type="pct"/>
            <w:vAlign w:val="center"/>
          </w:tcPr>
          <w:p w14:paraId="06E152B7" w14:textId="31BDA43C"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56841DDE" w14:textId="18ED20F0" w:rsidR="000F3E30" w:rsidRPr="00AB153E" w:rsidRDefault="000F3E30" w:rsidP="000F3E30">
            <w:pPr>
              <w:spacing w:after="0" w:line="240" w:lineRule="auto"/>
              <w:jc w:val="center"/>
              <w:rPr>
                <w:rFonts w:eastAsia="Times New Roman" w:cs="Times New Roman"/>
                <w:b/>
                <w:color w:val="000000"/>
              </w:rPr>
            </w:pPr>
            <w:r w:rsidRPr="00AB153E">
              <w:rPr>
                <w:b/>
                <w:color w:val="000000"/>
              </w:rPr>
              <w:t>LC-05</w:t>
            </w:r>
          </w:p>
        </w:tc>
        <w:tc>
          <w:tcPr>
            <w:tcW w:w="392" w:type="pct"/>
            <w:shd w:val="clear" w:color="auto" w:fill="auto"/>
            <w:vAlign w:val="center"/>
            <w:hideMark/>
          </w:tcPr>
          <w:p w14:paraId="257AA192" w14:textId="3870C6D6" w:rsidR="000F3E30" w:rsidRPr="006E6D3B" w:rsidRDefault="000F3E30" w:rsidP="000F3E30">
            <w:pPr>
              <w:spacing w:after="0" w:line="240" w:lineRule="auto"/>
              <w:jc w:val="center"/>
              <w:rPr>
                <w:rFonts w:eastAsia="Times New Roman" w:cs="Times New Roman"/>
                <w:color w:val="000000"/>
              </w:rPr>
            </w:pPr>
            <w:r>
              <w:rPr>
                <w:color w:val="000000"/>
              </w:rPr>
              <w:t>Buckingham Trails Preserve</w:t>
            </w:r>
          </w:p>
        </w:tc>
        <w:tc>
          <w:tcPr>
            <w:tcW w:w="617" w:type="pct"/>
            <w:shd w:val="clear" w:color="auto" w:fill="auto"/>
            <w:vAlign w:val="center"/>
            <w:hideMark/>
          </w:tcPr>
          <w:p w14:paraId="6C95224C" w14:textId="6F3E7B42"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3051A9A8" w14:textId="15D240C5"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47E6692C" w14:textId="59660A36"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6D5DA056" w14:textId="09B224AC" w:rsidR="000F3E30" w:rsidRPr="006E6D3B" w:rsidRDefault="000F3E30" w:rsidP="000F3E30">
            <w:pPr>
              <w:spacing w:after="0" w:line="240" w:lineRule="auto"/>
              <w:jc w:val="center"/>
              <w:rPr>
                <w:rFonts w:eastAsia="Times New Roman" w:cs="Times New Roman"/>
                <w:color w:val="000000"/>
              </w:rPr>
            </w:pPr>
            <w:r>
              <w:rPr>
                <w:color w:val="000000"/>
              </w:rPr>
              <w:t>576</w:t>
            </w:r>
          </w:p>
        </w:tc>
        <w:tc>
          <w:tcPr>
            <w:tcW w:w="441" w:type="pct"/>
            <w:shd w:val="clear" w:color="auto" w:fill="auto"/>
            <w:noWrap/>
            <w:vAlign w:val="center"/>
            <w:hideMark/>
          </w:tcPr>
          <w:p w14:paraId="3BDCFDE6" w14:textId="2AF00F6A" w:rsidR="000F3E30" w:rsidRPr="006E6D3B" w:rsidRDefault="000F3E30" w:rsidP="000F3E30">
            <w:pPr>
              <w:spacing w:after="0" w:line="240" w:lineRule="auto"/>
              <w:jc w:val="center"/>
              <w:rPr>
                <w:rFonts w:eastAsia="Times New Roman" w:cs="Times New Roman"/>
                <w:color w:val="000000"/>
              </w:rPr>
            </w:pPr>
            <w:r>
              <w:rPr>
                <w:color w:val="000000"/>
              </w:rPr>
              <w:t>13</w:t>
            </w:r>
          </w:p>
        </w:tc>
        <w:tc>
          <w:tcPr>
            <w:tcW w:w="319" w:type="pct"/>
            <w:vAlign w:val="center"/>
          </w:tcPr>
          <w:p w14:paraId="0C5A0182" w14:textId="0C3C6D8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7F371798" w14:textId="55E555D9" w:rsidR="000F3E30" w:rsidRPr="006E6D3B" w:rsidRDefault="000F3E30" w:rsidP="000F3E30">
            <w:pPr>
              <w:spacing w:after="0" w:line="240" w:lineRule="auto"/>
              <w:jc w:val="center"/>
              <w:rPr>
                <w:rFonts w:eastAsia="Times New Roman" w:cs="Times New Roman"/>
                <w:color w:val="000000"/>
              </w:rPr>
            </w:pPr>
            <w:r>
              <w:rPr>
                <w:color w:val="000000"/>
              </w:rPr>
              <w:t>$12,584,000</w:t>
            </w:r>
          </w:p>
        </w:tc>
        <w:tc>
          <w:tcPr>
            <w:tcW w:w="319" w:type="pct"/>
            <w:vAlign w:val="center"/>
          </w:tcPr>
          <w:p w14:paraId="274495DD" w14:textId="5A1B3A80" w:rsidR="000F3E30" w:rsidRPr="006E6D3B" w:rsidRDefault="000F3E30" w:rsidP="000F3E30">
            <w:pPr>
              <w:spacing w:after="0" w:line="240" w:lineRule="auto"/>
              <w:jc w:val="center"/>
              <w:rPr>
                <w:rFonts w:eastAsia="Times New Roman" w:cs="Times New Roman"/>
                <w:color w:val="000000"/>
              </w:rPr>
            </w:pPr>
            <w:r>
              <w:rPr>
                <w:color w:val="000000"/>
              </w:rPr>
              <w:t>$18,708</w:t>
            </w:r>
          </w:p>
        </w:tc>
        <w:tc>
          <w:tcPr>
            <w:tcW w:w="406" w:type="pct"/>
            <w:vAlign w:val="center"/>
          </w:tcPr>
          <w:p w14:paraId="0853703D" w14:textId="0F235E0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35842F64" w14:textId="5AD9EC8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31FB2AC1" w14:textId="2B1AD41D" w:rsidTr="00AB153E">
        <w:trPr>
          <w:trHeight w:val="20"/>
          <w:jc w:val="center"/>
        </w:trPr>
        <w:tc>
          <w:tcPr>
            <w:tcW w:w="329" w:type="pct"/>
            <w:vAlign w:val="center"/>
          </w:tcPr>
          <w:p w14:paraId="59FAC2E2" w14:textId="09A63BF9"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6D9DAF57" w14:textId="3AB02EB2" w:rsidR="000F3E30" w:rsidRPr="00AB153E" w:rsidRDefault="000F3E30" w:rsidP="000F3E30">
            <w:pPr>
              <w:spacing w:after="0" w:line="240" w:lineRule="auto"/>
              <w:jc w:val="center"/>
              <w:rPr>
                <w:rFonts w:eastAsia="Times New Roman" w:cs="Times New Roman"/>
                <w:b/>
                <w:color w:val="000000"/>
              </w:rPr>
            </w:pPr>
            <w:r w:rsidRPr="00AB153E">
              <w:rPr>
                <w:b/>
                <w:color w:val="000000"/>
              </w:rPr>
              <w:t>LC-06</w:t>
            </w:r>
          </w:p>
        </w:tc>
        <w:tc>
          <w:tcPr>
            <w:tcW w:w="392" w:type="pct"/>
            <w:shd w:val="clear" w:color="auto" w:fill="auto"/>
            <w:vAlign w:val="center"/>
            <w:hideMark/>
          </w:tcPr>
          <w:p w14:paraId="555C97B6" w14:textId="4D98DED2" w:rsidR="000F3E30" w:rsidRPr="006E6D3B" w:rsidRDefault="000F3E30" w:rsidP="000F3E30">
            <w:pPr>
              <w:spacing w:after="0" w:line="240" w:lineRule="auto"/>
              <w:jc w:val="center"/>
              <w:rPr>
                <w:rFonts w:eastAsia="Times New Roman" w:cs="Times New Roman"/>
                <w:color w:val="000000"/>
              </w:rPr>
            </w:pPr>
            <w:r>
              <w:rPr>
                <w:color w:val="000000"/>
              </w:rPr>
              <w:t xml:space="preserve">Caloosahatchee </w:t>
            </w:r>
            <w:proofErr w:type="spellStart"/>
            <w:r>
              <w:rPr>
                <w:color w:val="000000"/>
              </w:rPr>
              <w:t>Cks</w:t>
            </w:r>
            <w:proofErr w:type="spellEnd"/>
            <w:r>
              <w:rPr>
                <w:color w:val="000000"/>
              </w:rPr>
              <w:t xml:space="preserve"> Preserve</w:t>
            </w:r>
          </w:p>
        </w:tc>
        <w:tc>
          <w:tcPr>
            <w:tcW w:w="617" w:type="pct"/>
            <w:shd w:val="clear" w:color="auto" w:fill="auto"/>
            <w:vAlign w:val="center"/>
            <w:hideMark/>
          </w:tcPr>
          <w:p w14:paraId="5C350BBD" w14:textId="7A606EDB"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7A103DB4" w14:textId="1D0CC044"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5C1C1FBF" w14:textId="548E8163"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3DFAB7E1" w14:textId="67F5B0C6" w:rsidR="000F3E30" w:rsidRPr="006E6D3B" w:rsidRDefault="000F3E30" w:rsidP="000F3E30">
            <w:pPr>
              <w:spacing w:after="0" w:line="240" w:lineRule="auto"/>
              <w:jc w:val="center"/>
              <w:rPr>
                <w:rFonts w:eastAsia="Times New Roman" w:cs="Times New Roman"/>
                <w:color w:val="000000"/>
              </w:rPr>
            </w:pPr>
            <w:r>
              <w:rPr>
                <w:color w:val="000000"/>
              </w:rPr>
              <w:t>911</w:t>
            </w:r>
          </w:p>
        </w:tc>
        <w:tc>
          <w:tcPr>
            <w:tcW w:w="441" w:type="pct"/>
            <w:shd w:val="clear" w:color="auto" w:fill="auto"/>
            <w:noWrap/>
            <w:vAlign w:val="center"/>
            <w:hideMark/>
          </w:tcPr>
          <w:p w14:paraId="566D163E" w14:textId="1F4574CE" w:rsidR="000F3E30" w:rsidRPr="006E6D3B" w:rsidRDefault="000F3E30" w:rsidP="000F3E30">
            <w:pPr>
              <w:spacing w:after="0" w:line="240" w:lineRule="auto"/>
              <w:jc w:val="center"/>
              <w:rPr>
                <w:rFonts w:eastAsia="Times New Roman" w:cs="Times New Roman"/>
                <w:color w:val="000000"/>
              </w:rPr>
            </w:pPr>
            <w:r>
              <w:rPr>
                <w:color w:val="000000"/>
              </w:rPr>
              <w:t>15</w:t>
            </w:r>
          </w:p>
        </w:tc>
        <w:tc>
          <w:tcPr>
            <w:tcW w:w="319" w:type="pct"/>
            <w:vAlign w:val="center"/>
          </w:tcPr>
          <w:p w14:paraId="1F1A60D3" w14:textId="75530E2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7FC26575" w14:textId="54F54801" w:rsidR="000F3E30" w:rsidRPr="006E6D3B" w:rsidRDefault="000F3E30" w:rsidP="000F3E30">
            <w:pPr>
              <w:spacing w:after="0" w:line="240" w:lineRule="auto"/>
              <w:jc w:val="center"/>
              <w:rPr>
                <w:rFonts w:eastAsia="Times New Roman" w:cs="Times New Roman"/>
                <w:color w:val="000000"/>
              </w:rPr>
            </w:pPr>
            <w:r>
              <w:rPr>
                <w:color w:val="000000"/>
              </w:rPr>
              <w:t>$8,175,706</w:t>
            </w:r>
          </w:p>
        </w:tc>
        <w:tc>
          <w:tcPr>
            <w:tcW w:w="319" w:type="pct"/>
            <w:vAlign w:val="center"/>
          </w:tcPr>
          <w:p w14:paraId="6D9187C3" w14:textId="60D83AA2" w:rsidR="000F3E30" w:rsidRPr="006E6D3B" w:rsidRDefault="000F3E30" w:rsidP="000F3E30">
            <w:pPr>
              <w:spacing w:after="0" w:line="240" w:lineRule="auto"/>
              <w:jc w:val="center"/>
              <w:rPr>
                <w:rFonts w:eastAsia="Times New Roman" w:cs="Times New Roman"/>
                <w:color w:val="000000"/>
              </w:rPr>
            </w:pPr>
            <w:r>
              <w:rPr>
                <w:color w:val="000000"/>
              </w:rPr>
              <w:t>$81,323</w:t>
            </w:r>
          </w:p>
        </w:tc>
        <w:tc>
          <w:tcPr>
            <w:tcW w:w="406" w:type="pct"/>
            <w:vAlign w:val="center"/>
          </w:tcPr>
          <w:p w14:paraId="61400042" w14:textId="0E526FE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3F482CA2" w14:textId="0B9B5E9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1FF36246" w14:textId="4EE5235C" w:rsidTr="00AB153E">
        <w:trPr>
          <w:trHeight w:val="20"/>
          <w:jc w:val="center"/>
        </w:trPr>
        <w:tc>
          <w:tcPr>
            <w:tcW w:w="329" w:type="pct"/>
            <w:vAlign w:val="center"/>
          </w:tcPr>
          <w:p w14:paraId="72EAD421" w14:textId="57FFB67F"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0BA40CFA" w14:textId="5CA167DF" w:rsidR="000F3E30" w:rsidRPr="00AB153E" w:rsidRDefault="000F3E30" w:rsidP="000F3E30">
            <w:pPr>
              <w:spacing w:after="0" w:line="240" w:lineRule="auto"/>
              <w:jc w:val="center"/>
              <w:rPr>
                <w:rFonts w:eastAsia="Times New Roman" w:cs="Times New Roman"/>
                <w:b/>
                <w:color w:val="000000"/>
              </w:rPr>
            </w:pPr>
            <w:r w:rsidRPr="00AB153E">
              <w:rPr>
                <w:b/>
                <w:color w:val="000000"/>
              </w:rPr>
              <w:t>LC-07</w:t>
            </w:r>
          </w:p>
        </w:tc>
        <w:tc>
          <w:tcPr>
            <w:tcW w:w="392" w:type="pct"/>
            <w:shd w:val="clear" w:color="auto" w:fill="auto"/>
            <w:vAlign w:val="center"/>
            <w:hideMark/>
          </w:tcPr>
          <w:p w14:paraId="2F9284A6" w14:textId="15BC512A" w:rsidR="000F3E30" w:rsidRPr="006E6D3B" w:rsidRDefault="000F3E30" w:rsidP="000F3E30">
            <w:pPr>
              <w:spacing w:after="0" w:line="240" w:lineRule="auto"/>
              <w:jc w:val="center"/>
              <w:rPr>
                <w:rFonts w:eastAsia="Times New Roman" w:cs="Times New Roman"/>
                <w:color w:val="000000"/>
              </w:rPr>
            </w:pPr>
            <w:r>
              <w:rPr>
                <w:color w:val="000000"/>
              </w:rPr>
              <w:t>Deep Lagoon Preserve</w:t>
            </w:r>
          </w:p>
        </w:tc>
        <w:tc>
          <w:tcPr>
            <w:tcW w:w="617" w:type="pct"/>
            <w:shd w:val="clear" w:color="auto" w:fill="auto"/>
            <w:vAlign w:val="center"/>
            <w:hideMark/>
          </w:tcPr>
          <w:p w14:paraId="22F7A621" w14:textId="4AC7D8D4"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11AD00F4" w14:textId="0667FC81"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350A56A0" w14:textId="0A667F35"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68AA04A0" w14:textId="1B3CCB97" w:rsidR="000F3E30" w:rsidRPr="006E6D3B" w:rsidRDefault="000F3E30" w:rsidP="000F3E30">
            <w:pPr>
              <w:spacing w:after="0" w:line="240" w:lineRule="auto"/>
              <w:jc w:val="center"/>
              <w:rPr>
                <w:rFonts w:eastAsia="Times New Roman" w:cs="Times New Roman"/>
                <w:color w:val="000000"/>
              </w:rPr>
            </w:pPr>
            <w:r>
              <w:rPr>
                <w:color w:val="000000"/>
              </w:rPr>
              <w:t>117</w:t>
            </w:r>
          </w:p>
        </w:tc>
        <w:tc>
          <w:tcPr>
            <w:tcW w:w="441" w:type="pct"/>
            <w:shd w:val="clear" w:color="auto" w:fill="auto"/>
            <w:noWrap/>
            <w:vAlign w:val="center"/>
            <w:hideMark/>
          </w:tcPr>
          <w:p w14:paraId="5D80596C" w14:textId="6E3DFE58" w:rsidR="000F3E30" w:rsidRPr="006E6D3B" w:rsidRDefault="000F3E30" w:rsidP="000F3E30">
            <w:pPr>
              <w:spacing w:after="0" w:line="240" w:lineRule="auto"/>
              <w:jc w:val="center"/>
              <w:rPr>
                <w:rFonts w:eastAsia="Times New Roman" w:cs="Times New Roman"/>
                <w:color w:val="000000"/>
              </w:rPr>
            </w:pPr>
            <w:r>
              <w:rPr>
                <w:color w:val="000000"/>
              </w:rPr>
              <w:t>3</w:t>
            </w:r>
          </w:p>
        </w:tc>
        <w:tc>
          <w:tcPr>
            <w:tcW w:w="319" w:type="pct"/>
            <w:vAlign w:val="center"/>
          </w:tcPr>
          <w:p w14:paraId="1817322C" w14:textId="628780E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29434D4D" w14:textId="27D8B68D" w:rsidR="000F3E30" w:rsidRPr="006E6D3B" w:rsidRDefault="000F3E30" w:rsidP="000F3E30">
            <w:pPr>
              <w:spacing w:after="0" w:line="240" w:lineRule="auto"/>
              <w:jc w:val="center"/>
              <w:rPr>
                <w:rFonts w:eastAsia="Times New Roman" w:cs="Times New Roman"/>
                <w:color w:val="000000"/>
              </w:rPr>
            </w:pPr>
            <w:r>
              <w:rPr>
                <w:color w:val="000000"/>
              </w:rPr>
              <w:t>$4,475,664</w:t>
            </w:r>
          </w:p>
        </w:tc>
        <w:tc>
          <w:tcPr>
            <w:tcW w:w="319" w:type="pct"/>
            <w:vAlign w:val="center"/>
          </w:tcPr>
          <w:p w14:paraId="6DC0B7A3" w14:textId="3FDFF4DF" w:rsidR="000F3E30" w:rsidRPr="006E6D3B" w:rsidRDefault="000F3E30" w:rsidP="000F3E30">
            <w:pPr>
              <w:spacing w:after="0" w:line="240" w:lineRule="auto"/>
              <w:jc w:val="center"/>
              <w:rPr>
                <w:rFonts w:eastAsia="Times New Roman" w:cs="Times New Roman"/>
                <w:color w:val="000000"/>
              </w:rPr>
            </w:pPr>
            <w:r>
              <w:rPr>
                <w:color w:val="000000"/>
              </w:rPr>
              <w:t>$9,915</w:t>
            </w:r>
          </w:p>
        </w:tc>
        <w:tc>
          <w:tcPr>
            <w:tcW w:w="406" w:type="pct"/>
            <w:vAlign w:val="center"/>
          </w:tcPr>
          <w:p w14:paraId="710706B4" w14:textId="0368AF1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78A5876" w14:textId="62115C98"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33663B0E" w14:textId="2170911E" w:rsidTr="00AB153E">
        <w:trPr>
          <w:trHeight w:val="20"/>
          <w:jc w:val="center"/>
        </w:trPr>
        <w:tc>
          <w:tcPr>
            <w:tcW w:w="329" w:type="pct"/>
            <w:vAlign w:val="center"/>
          </w:tcPr>
          <w:p w14:paraId="5D9D9C3D" w14:textId="5856E6FA"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570DC955" w14:textId="122AAD02" w:rsidR="000F3E30" w:rsidRPr="00AB153E" w:rsidRDefault="000F3E30" w:rsidP="000F3E30">
            <w:pPr>
              <w:spacing w:after="0" w:line="240" w:lineRule="auto"/>
              <w:jc w:val="center"/>
              <w:rPr>
                <w:rFonts w:eastAsia="Times New Roman" w:cs="Times New Roman"/>
                <w:b/>
                <w:color w:val="000000"/>
              </w:rPr>
            </w:pPr>
            <w:r w:rsidRPr="00AB153E">
              <w:rPr>
                <w:b/>
                <w:color w:val="000000"/>
              </w:rPr>
              <w:t>LC-08</w:t>
            </w:r>
          </w:p>
        </w:tc>
        <w:tc>
          <w:tcPr>
            <w:tcW w:w="392" w:type="pct"/>
            <w:shd w:val="clear" w:color="auto" w:fill="auto"/>
            <w:vAlign w:val="center"/>
            <w:hideMark/>
          </w:tcPr>
          <w:p w14:paraId="46F19AAB" w14:textId="387AE9DC" w:rsidR="000F3E30" w:rsidRPr="006E6D3B" w:rsidRDefault="000F3E30" w:rsidP="000F3E30">
            <w:pPr>
              <w:spacing w:after="0" w:line="240" w:lineRule="auto"/>
              <w:jc w:val="center"/>
              <w:rPr>
                <w:rFonts w:eastAsia="Times New Roman" w:cs="Times New Roman"/>
                <w:color w:val="000000"/>
              </w:rPr>
            </w:pPr>
            <w:r>
              <w:rPr>
                <w:color w:val="000000"/>
              </w:rPr>
              <w:t>Hickory Swamp Preserve</w:t>
            </w:r>
          </w:p>
        </w:tc>
        <w:tc>
          <w:tcPr>
            <w:tcW w:w="617" w:type="pct"/>
            <w:shd w:val="clear" w:color="auto" w:fill="auto"/>
            <w:vAlign w:val="center"/>
            <w:hideMark/>
          </w:tcPr>
          <w:p w14:paraId="3DC77554" w14:textId="356947DE"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27ECDDE0" w14:textId="7240766B"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4508A35B" w14:textId="1AAC6A11"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776FB0BF" w14:textId="07207905" w:rsidR="000F3E30" w:rsidRPr="006E6D3B" w:rsidRDefault="000F3E30" w:rsidP="000F3E30">
            <w:pPr>
              <w:spacing w:after="0" w:line="240" w:lineRule="auto"/>
              <w:jc w:val="center"/>
              <w:rPr>
                <w:rFonts w:eastAsia="Times New Roman" w:cs="Times New Roman"/>
                <w:color w:val="000000"/>
              </w:rPr>
            </w:pPr>
            <w:r>
              <w:rPr>
                <w:color w:val="000000"/>
              </w:rPr>
              <w:t>67</w:t>
            </w:r>
          </w:p>
        </w:tc>
        <w:tc>
          <w:tcPr>
            <w:tcW w:w="441" w:type="pct"/>
            <w:shd w:val="clear" w:color="auto" w:fill="auto"/>
            <w:noWrap/>
            <w:vAlign w:val="center"/>
            <w:hideMark/>
          </w:tcPr>
          <w:p w14:paraId="12DC95A9" w14:textId="498A1844" w:rsidR="000F3E30" w:rsidRPr="006E6D3B" w:rsidRDefault="000F3E30" w:rsidP="000F3E30">
            <w:pPr>
              <w:spacing w:after="0" w:line="240" w:lineRule="auto"/>
              <w:jc w:val="center"/>
              <w:rPr>
                <w:rFonts w:eastAsia="Times New Roman" w:cs="Times New Roman"/>
                <w:color w:val="000000"/>
              </w:rPr>
            </w:pPr>
            <w:r>
              <w:rPr>
                <w:color w:val="000000"/>
              </w:rPr>
              <w:t>3</w:t>
            </w:r>
          </w:p>
        </w:tc>
        <w:tc>
          <w:tcPr>
            <w:tcW w:w="319" w:type="pct"/>
            <w:vAlign w:val="center"/>
          </w:tcPr>
          <w:p w14:paraId="29B01B85" w14:textId="4F1A144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16F23133" w14:textId="7A2C1D1E" w:rsidR="000F3E30" w:rsidRPr="006E6D3B" w:rsidRDefault="000F3E30" w:rsidP="000F3E30">
            <w:pPr>
              <w:spacing w:after="0" w:line="240" w:lineRule="auto"/>
              <w:jc w:val="center"/>
              <w:rPr>
                <w:rFonts w:eastAsia="Times New Roman" w:cs="Times New Roman"/>
                <w:color w:val="000000"/>
              </w:rPr>
            </w:pPr>
            <w:r>
              <w:rPr>
                <w:color w:val="000000"/>
              </w:rPr>
              <w:t>$467,000</w:t>
            </w:r>
          </w:p>
        </w:tc>
        <w:tc>
          <w:tcPr>
            <w:tcW w:w="319" w:type="pct"/>
            <w:vAlign w:val="center"/>
          </w:tcPr>
          <w:p w14:paraId="029BD622" w14:textId="09660362" w:rsidR="000F3E30" w:rsidRPr="006E6D3B" w:rsidRDefault="000F3E30" w:rsidP="000F3E30">
            <w:pPr>
              <w:spacing w:after="0" w:line="240" w:lineRule="auto"/>
              <w:jc w:val="center"/>
              <w:rPr>
                <w:rFonts w:eastAsia="Times New Roman" w:cs="Times New Roman"/>
                <w:color w:val="000000"/>
              </w:rPr>
            </w:pPr>
            <w:r>
              <w:rPr>
                <w:color w:val="000000"/>
              </w:rPr>
              <w:t>$3,856</w:t>
            </w:r>
          </w:p>
        </w:tc>
        <w:tc>
          <w:tcPr>
            <w:tcW w:w="406" w:type="pct"/>
            <w:vAlign w:val="center"/>
          </w:tcPr>
          <w:p w14:paraId="4CC7E40A" w14:textId="3687BDB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67BF51A" w14:textId="10859628"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7C61E630" w14:textId="0C76D20C" w:rsidTr="00AB153E">
        <w:trPr>
          <w:trHeight w:val="20"/>
          <w:jc w:val="center"/>
        </w:trPr>
        <w:tc>
          <w:tcPr>
            <w:tcW w:w="329" w:type="pct"/>
            <w:vAlign w:val="center"/>
          </w:tcPr>
          <w:p w14:paraId="78B79C01" w14:textId="5125F755"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73F44693" w14:textId="4948F5D7" w:rsidR="000F3E30" w:rsidRPr="00AB153E" w:rsidRDefault="000F3E30" w:rsidP="000F3E30">
            <w:pPr>
              <w:spacing w:after="0" w:line="240" w:lineRule="auto"/>
              <w:jc w:val="center"/>
              <w:rPr>
                <w:rFonts w:eastAsia="Times New Roman" w:cs="Times New Roman"/>
                <w:b/>
                <w:color w:val="000000"/>
              </w:rPr>
            </w:pPr>
            <w:r w:rsidRPr="00AB153E">
              <w:rPr>
                <w:b/>
                <w:color w:val="000000"/>
              </w:rPr>
              <w:t>LC-09</w:t>
            </w:r>
          </w:p>
        </w:tc>
        <w:tc>
          <w:tcPr>
            <w:tcW w:w="392" w:type="pct"/>
            <w:shd w:val="clear" w:color="auto" w:fill="auto"/>
            <w:vAlign w:val="center"/>
            <w:hideMark/>
          </w:tcPr>
          <w:p w14:paraId="7D4461F8" w14:textId="5D3F9F96" w:rsidR="000F3E30" w:rsidRPr="006E6D3B" w:rsidRDefault="000F3E30" w:rsidP="000F3E30">
            <w:pPr>
              <w:spacing w:after="0" w:line="240" w:lineRule="auto"/>
              <w:jc w:val="center"/>
              <w:rPr>
                <w:rFonts w:eastAsia="Times New Roman" w:cs="Times New Roman"/>
                <w:color w:val="000000"/>
              </w:rPr>
            </w:pPr>
            <w:r>
              <w:rPr>
                <w:color w:val="000000"/>
              </w:rPr>
              <w:t>Orange River Preserve</w:t>
            </w:r>
          </w:p>
        </w:tc>
        <w:tc>
          <w:tcPr>
            <w:tcW w:w="617" w:type="pct"/>
            <w:shd w:val="clear" w:color="auto" w:fill="auto"/>
            <w:vAlign w:val="center"/>
            <w:hideMark/>
          </w:tcPr>
          <w:p w14:paraId="436F6EF0" w14:textId="05ACAA55"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24FFD32B" w14:textId="7BEF370A"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0554D445" w14:textId="0AC66956"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225FFEA9" w14:textId="086FAEBC" w:rsidR="000F3E30" w:rsidRPr="006E6D3B" w:rsidRDefault="000F3E30" w:rsidP="000F3E30">
            <w:pPr>
              <w:spacing w:after="0" w:line="240" w:lineRule="auto"/>
              <w:jc w:val="center"/>
              <w:rPr>
                <w:rFonts w:eastAsia="Times New Roman" w:cs="Times New Roman"/>
                <w:color w:val="000000"/>
              </w:rPr>
            </w:pPr>
            <w:r>
              <w:rPr>
                <w:color w:val="000000"/>
              </w:rPr>
              <w:t>59</w:t>
            </w:r>
          </w:p>
        </w:tc>
        <w:tc>
          <w:tcPr>
            <w:tcW w:w="441" w:type="pct"/>
            <w:shd w:val="clear" w:color="auto" w:fill="auto"/>
            <w:noWrap/>
            <w:vAlign w:val="center"/>
            <w:hideMark/>
          </w:tcPr>
          <w:p w14:paraId="57B95795" w14:textId="6F5A1D90" w:rsidR="000F3E30" w:rsidRPr="006E6D3B" w:rsidRDefault="000F3E30" w:rsidP="000F3E30">
            <w:pPr>
              <w:spacing w:after="0" w:line="240" w:lineRule="auto"/>
              <w:jc w:val="center"/>
              <w:rPr>
                <w:rFonts w:eastAsia="Times New Roman" w:cs="Times New Roman"/>
                <w:color w:val="000000"/>
              </w:rPr>
            </w:pPr>
            <w:r>
              <w:rPr>
                <w:color w:val="000000"/>
              </w:rPr>
              <w:t>3</w:t>
            </w:r>
          </w:p>
        </w:tc>
        <w:tc>
          <w:tcPr>
            <w:tcW w:w="319" w:type="pct"/>
            <w:vAlign w:val="center"/>
          </w:tcPr>
          <w:p w14:paraId="3475D285" w14:textId="6FDE485B"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58E1BD02" w14:textId="318FDA2A" w:rsidR="000F3E30" w:rsidRPr="006E6D3B" w:rsidRDefault="000F3E30" w:rsidP="000F3E30">
            <w:pPr>
              <w:spacing w:after="0" w:line="240" w:lineRule="auto"/>
              <w:jc w:val="center"/>
              <w:rPr>
                <w:rFonts w:eastAsia="Times New Roman" w:cs="Times New Roman"/>
                <w:color w:val="000000"/>
              </w:rPr>
            </w:pPr>
            <w:r>
              <w:rPr>
                <w:color w:val="000000"/>
              </w:rPr>
              <w:t>$1,755,000</w:t>
            </w:r>
          </w:p>
        </w:tc>
        <w:tc>
          <w:tcPr>
            <w:tcW w:w="319" w:type="pct"/>
            <w:vAlign w:val="center"/>
          </w:tcPr>
          <w:p w14:paraId="584F397D" w14:textId="76B15A3E" w:rsidR="000F3E30" w:rsidRPr="006E6D3B" w:rsidRDefault="000F3E30" w:rsidP="000F3E30">
            <w:pPr>
              <w:spacing w:after="0" w:line="240" w:lineRule="auto"/>
              <w:jc w:val="center"/>
              <w:rPr>
                <w:rFonts w:eastAsia="Times New Roman" w:cs="Times New Roman"/>
                <w:color w:val="000000"/>
              </w:rPr>
            </w:pPr>
            <w:r>
              <w:rPr>
                <w:color w:val="000000"/>
              </w:rPr>
              <w:t>$2,966</w:t>
            </w:r>
          </w:p>
        </w:tc>
        <w:tc>
          <w:tcPr>
            <w:tcW w:w="406" w:type="pct"/>
            <w:vAlign w:val="center"/>
          </w:tcPr>
          <w:p w14:paraId="07BA792D" w14:textId="3D8AC45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564C38B" w14:textId="0F9C26FD"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2BADE661" w14:textId="45AE7347" w:rsidTr="00AB153E">
        <w:trPr>
          <w:trHeight w:val="20"/>
          <w:jc w:val="center"/>
        </w:trPr>
        <w:tc>
          <w:tcPr>
            <w:tcW w:w="329" w:type="pct"/>
            <w:vAlign w:val="center"/>
          </w:tcPr>
          <w:p w14:paraId="1908F9C9" w14:textId="33CF9F9B"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52C8B154" w14:textId="6844ED38" w:rsidR="000F3E30" w:rsidRPr="00AB153E" w:rsidRDefault="000F3E30" w:rsidP="000F3E30">
            <w:pPr>
              <w:spacing w:after="0" w:line="240" w:lineRule="auto"/>
              <w:jc w:val="center"/>
              <w:rPr>
                <w:rFonts w:eastAsia="Times New Roman" w:cs="Times New Roman"/>
                <w:b/>
                <w:color w:val="000000"/>
              </w:rPr>
            </w:pPr>
            <w:r w:rsidRPr="00AB153E">
              <w:rPr>
                <w:b/>
                <w:color w:val="000000"/>
              </w:rPr>
              <w:t>LC-10</w:t>
            </w:r>
          </w:p>
        </w:tc>
        <w:tc>
          <w:tcPr>
            <w:tcW w:w="392" w:type="pct"/>
            <w:shd w:val="clear" w:color="auto" w:fill="auto"/>
            <w:vAlign w:val="center"/>
            <w:hideMark/>
          </w:tcPr>
          <w:p w14:paraId="7847C0F3" w14:textId="2E6F683A" w:rsidR="000F3E30" w:rsidRPr="006E6D3B" w:rsidRDefault="000F3E30" w:rsidP="000F3E30">
            <w:pPr>
              <w:spacing w:after="0" w:line="240" w:lineRule="auto"/>
              <w:jc w:val="center"/>
              <w:rPr>
                <w:rFonts w:eastAsia="Times New Roman" w:cs="Times New Roman"/>
                <w:color w:val="000000"/>
              </w:rPr>
            </w:pPr>
            <w:r>
              <w:rPr>
                <w:color w:val="000000"/>
              </w:rPr>
              <w:t>Prairie Pines Preserve</w:t>
            </w:r>
          </w:p>
        </w:tc>
        <w:tc>
          <w:tcPr>
            <w:tcW w:w="617" w:type="pct"/>
            <w:shd w:val="clear" w:color="auto" w:fill="auto"/>
            <w:vAlign w:val="center"/>
            <w:hideMark/>
          </w:tcPr>
          <w:p w14:paraId="73C21785" w14:textId="724F3FD9"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780D4339" w14:textId="7CDDA34A"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2FD8CFEE" w14:textId="4D79E077"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2BAD986E" w14:textId="75D4EDF4" w:rsidR="000F3E30" w:rsidRPr="006E6D3B" w:rsidRDefault="000F3E30" w:rsidP="000F3E30">
            <w:pPr>
              <w:spacing w:after="0" w:line="240" w:lineRule="auto"/>
              <w:jc w:val="center"/>
              <w:rPr>
                <w:rFonts w:eastAsia="Times New Roman" w:cs="Times New Roman"/>
                <w:color w:val="000000"/>
              </w:rPr>
            </w:pPr>
            <w:r>
              <w:rPr>
                <w:color w:val="000000"/>
              </w:rPr>
              <w:t>331</w:t>
            </w:r>
          </w:p>
        </w:tc>
        <w:tc>
          <w:tcPr>
            <w:tcW w:w="441" w:type="pct"/>
            <w:shd w:val="clear" w:color="auto" w:fill="auto"/>
            <w:noWrap/>
            <w:vAlign w:val="center"/>
            <w:hideMark/>
          </w:tcPr>
          <w:p w14:paraId="3DBD8BED" w14:textId="601A87A2" w:rsidR="000F3E30" w:rsidRPr="006E6D3B" w:rsidRDefault="000F3E30" w:rsidP="000F3E30">
            <w:pPr>
              <w:spacing w:after="0" w:line="240" w:lineRule="auto"/>
              <w:jc w:val="center"/>
              <w:rPr>
                <w:rFonts w:eastAsia="Times New Roman" w:cs="Times New Roman"/>
                <w:color w:val="000000"/>
              </w:rPr>
            </w:pPr>
            <w:r>
              <w:rPr>
                <w:color w:val="000000"/>
              </w:rPr>
              <w:t>3</w:t>
            </w:r>
          </w:p>
        </w:tc>
        <w:tc>
          <w:tcPr>
            <w:tcW w:w="319" w:type="pct"/>
            <w:vAlign w:val="center"/>
          </w:tcPr>
          <w:p w14:paraId="2C2C31BE" w14:textId="74906D68"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5750DF7A" w14:textId="3FE57FD3" w:rsidR="000F3E30" w:rsidRPr="006E6D3B" w:rsidRDefault="000F3E30" w:rsidP="000F3E30">
            <w:pPr>
              <w:spacing w:after="0" w:line="240" w:lineRule="auto"/>
              <w:jc w:val="center"/>
              <w:rPr>
                <w:rFonts w:eastAsia="Times New Roman" w:cs="Times New Roman"/>
                <w:color w:val="000000"/>
              </w:rPr>
            </w:pPr>
            <w:r>
              <w:rPr>
                <w:color w:val="000000"/>
              </w:rPr>
              <w:t>$11,790,530</w:t>
            </w:r>
          </w:p>
        </w:tc>
        <w:tc>
          <w:tcPr>
            <w:tcW w:w="319" w:type="pct"/>
            <w:vAlign w:val="center"/>
          </w:tcPr>
          <w:p w14:paraId="0457587D" w14:textId="62659259" w:rsidR="000F3E30" w:rsidRPr="006E6D3B" w:rsidRDefault="000F3E30" w:rsidP="000F3E30">
            <w:pPr>
              <w:spacing w:after="0" w:line="240" w:lineRule="auto"/>
              <w:jc w:val="center"/>
              <w:rPr>
                <w:rFonts w:eastAsia="Times New Roman" w:cs="Times New Roman"/>
                <w:color w:val="000000"/>
              </w:rPr>
            </w:pPr>
            <w:r>
              <w:rPr>
                <w:color w:val="000000"/>
              </w:rPr>
              <w:t>$190,454</w:t>
            </w:r>
          </w:p>
        </w:tc>
        <w:tc>
          <w:tcPr>
            <w:tcW w:w="406" w:type="pct"/>
            <w:vAlign w:val="center"/>
          </w:tcPr>
          <w:p w14:paraId="5A19434B" w14:textId="63C2232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50894515" w14:textId="708D01E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7942A216" w14:textId="3D2C0BBF" w:rsidTr="00AB153E">
        <w:trPr>
          <w:trHeight w:val="20"/>
          <w:jc w:val="center"/>
        </w:trPr>
        <w:tc>
          <w:tcPr>
            <w:tcW w:w="329" w:type="pct"/>
            <w:vAlign w:val="center"/>
          </w:tcPr>
          <w:p w14:paraId="68359135" w14:textId="221F7C67"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496BE490" w14:textId="2ECBF7F6" w:rsidR="000F3E30" w:rsidRPr="00AB153E" w:rsidRDefault="000F3E30" w:rsidP="000F3E30">
            <w:pPr>
              <w:spacing w:after="0" w:line="240" w:lineRule="auto"/>
              <w:jc w:val="center"/>
              <w:rPr>
                <w:rFonts w:eastAsia="Times New Roman" w:cs="Times New Roman"/>
                <w:b/>
                <w:color w:val="000000"/>
              </w:rPr>
            </w:pPr>
            <w:r w:rsidRPr="00AB153E">
              <w:rPr>
                <w:b/>
                <w:color w:val="000000"/>
              </w:rPr>
              <w:t>LC-11</w:t>
            </w:r>
          </w:p>
        </w:tc>
        <w:tc>
          <w:tcPr>
            <w:tcW w:w="392" w:type="pct"/>
            <w:shd w:val="clear" w:color="auto" w:fill="auto"/>
            <w:vAlign w:val="center"/>
            <w:hideMark/>
          </w:tcPr>
          <w:p w14:paraId="4B2C5389" w14:textId="756A3F7D" w:rsidR="000F3E30" w:rsidRPr="006E6D3B" w:rsidRDefault="000F3E30" w:rsidP="000F3E30">
            <w:pPr>
              <w:spacing w:after="0" w:line="240" w:lineRule="auto"/>
              <w:jc w:val="center"/>
              <w:rPr>
                <w:rFonts w:eastAsia="Times New Roman" w:cs="Times New Roman"/>
                <w:color w:val="000000"/>
              </w:rPr>
            </w:pPr>
            <w:r>
              <w:rPr>
                <w:color w:val="000000"/>
              </w:rPr>
              <w:t>Telegraph Creek Preserve</w:t>
            </w:r>
          </w:p>
        </w:tc>
        <w:tc>
          <w:tcPr>
            <w:tcW w:w="617" w:type="pct"/>
            <w:shd w:val="clear" w:color="auto" w:fill="auto"/>
            <w:vAlign w:val="center"/>
            <w:hideMark/>
          </w:tcPr>
          <w:p w14:paraId="7E8D85D5" w14:textId="4D4D5F81"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hideMark/>
          </w:tcPr>
          <w:p w14:paraId="16543F22" w14:textId="6DEB3F6E"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3906AD7B" w14:textId="520C788F"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503A0F04" w14:textId="34C7A2DA" w:rsidR="000F3E30" w:rsidRPr="006E6D3B" w:rsidRDefault="000F3E30" w:rsidP="000F3E30">
            <w:pPr>
              <w:spacing w:after="0" w:line="240" w:lineRule="auto"/>
              <w:jc w:val="center"/>
              <w:rPr>
                <w:rFonts w:eastAsia="Times New Roman" w:cs="Times New Roman"/>
                <w:color w:val="000000"/>
              </w:rPr>
            </w:pPr>
            <w:r>
              <w:rPr>
                <w:color w:val="000000"/>
              </w:rPr>
              <w:t>1,715</w:t>
            </w:r>
          </w:p>
        </w:tc>
        <w:tc>
          <w:tcPr>
            <w:tcW w:w="441" w:type="pct"/>
            <w:shd w:val="clear" w:color="auto" w:fill="auto"/>
            <w:noWrap/>
            <w:vAlign w:val="center"/>
            <w:hideMark/>
          </w:tcPr>
          <w:p w14:paraId="5E5EE34B" w14:textId="699D1CC1" w:rsidR="000F3E30" w:rsidRPr="006E6D3B" w:rsidRDefault="000F3E30" w:rsidP="000F3E30">
            <w:pPr>
              <w:spacing w:after="0" w:line="240" w:lineRule="auto"/>
              <w:jc w:val="center"/>
              <w:rPr>
                <w:rFonts w:eastAsia="Times New Roman" w:cs="Times New Roman"/>
                <w:color w:val="000000"/>
              </w:rPr>
            </w:pPr>
            <w:r>
              <w:rPr>
                <w:color w:val="000000"/>
              </w:rPr>
              <w:t>0</w:t>
            </w:r>
          </w:p>
        </w:tc>
        <w:tc>
          <w:tcPr>
            <w:tcW w:w="319" w:type="pct"/>
            <w:vAlign w:val="center"/>
          </w:tcPr>
          <w:p w14:paraId="7695D17A" w14:textId="6C8DF06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391D413B" w14:textId="7FAAB55F" w:rsidR="000F3E30" w:rsidRPr="006E6D3B" w:rsidRDefault="000F3E30" w:rsidP="000F3E30">
            <w:pPr>
              <w:spacing w:after="0" w:line="240" w:lineRule="auto"/>
              <w:jc w:val="center"/>
              <w:rPr>
                <w:rFonts w:eastAsia="Times New Roman" w:cs="Times New Roman"/>
                <w:color w:val="000000"/>
              </w:rPr>
            </w:pPr>
            <w:r>
              <w:rPr>
                <w:color w:val="000000"/>
              </w:rPr>
              <w:t>$23,900,000</w:t>
            </w:r>
          </w:p>
        </w:tc>
        <w:tc>
          <w:tcPr>
            <w:tcW w:w="319" w:type="pct"/>
            <w:vAlign w:val="center"/>
          </w:tcPr>
          <w:p w14:paraId="2D03DDEE" w14:textId="52FCF878" w:rsidR="000F3E30" w:rsidRPr="006E6D3B" w:rsidRDefault="000F3E30" w:rsidP="000F3E30">
            <w:pPr>
              <w:spacing w:after="0" w:line="240" w:lineRule="auto"/>
              <w:jc w:val="center"/>
              <w:rPr>
                <w:rFonts w:eastAsia="Times New Roman" w:cs="Times New Roman"/>
                <w:color w:val="000000"/>
              </w:rPr>
            </w:pPr>
            <w:r>
              <w:rPr>
                <w:color w:val="000000"/>
              </w:rPr>
              <w:t>$54,639</w:t>
            </w:r>
          </w:p>
        </w:tc>
        <w:tc>
          <w:tcPr>
            <w:tcW w:w="406" w:type="pct"/>
            <w:vAlign w:val="center"/>
          </w:tcPr>
          <w:p w14:paraId="6A9D9019" w14:textId="1570F06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5DCB8569" w14:textId="28C3531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4C671C6F" w14:textId="63CA03FB" w:rsidTr="00AB153E">
        <w:trPr>
          <w:trHeight w:val="20"/>
          <w:jc w:val="center"/>
        </w:trPr>
        <w:tc>
          <w:tcPr>
            <w:tcW w:w="329" w:type="pct"/>
            <w:vAlign w:val="center"/>
          </w:tcPr>
          <w:p w14:paraId="1596D9FD" w14:textId="5492A3DF"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0C513123" w14:textId="1FF4A737" w:rsidR="000F3E30" w:rsidRPr="00AB153E" w:rsidRDefault="000F3E30" w:rsidP="000F3E30">
            <w:pPr>
              <w:spacing w:after="0" w:line="240" w:lineRule="auto"/>
              <w:jc w:val="center"/>
              <w:rPr>
                <w:rFonts w:eastAsia="Times New Roman" w:cs="Times New Roman"/>
                <w:b/>
                <w:color w:val="000000"/>
              </w:rPr>
            </w:pPr>
            <w:r w:rsidRPr="00AB153E">
              <w:rPr>
                <w:b/>
                <w:color w:val="000000"/>
              </w:rPr>
              <w:t>LC-12</w:t>
            </w:r>
          </w:p>
        </w:tc>
        <w:tc>
          <w:tcPr>
            <w:tcW w:w="392" w:type="pct"/>
            <w:shd w:val="clear" w:color="auto" w:fill="auto"/>
            <w:vAlign w:val="center"/>
            <w:hideMark/>
          </w:tcPr>
          <w:p w14:paraId="21D6CB08" w14:textId="5D943E28" w:rsidR="000F3E30" w:rsidRPr="006E6D3B" w:rsidRDefault="000F3E30" w:rsidP="000F3E30">
            <w:pPr>
              <w:spacing w:after="0" w:line="240" w:lineRule="auto"/>
              <w:jc w:val="center"/>
              <w:rPr>
                <w:rFonts w:eastAsia="Times New Roman" w:cs="Times New Roman"/>
                <w:color w:val="000000"/>
              </w:rPr>
            </w:pPr>
            <w:r>
              <w:rPr>
                <w:color w:val="000000"/>
              </w:rPr>
              <w:t>West Marsh Preserve</w:t>
            </w:r>
          </w:p>
        </w:tc>
        <w:tc>
          <w:tcPr>
            <w:tcW w:w="617" w:type="pct"/>
            <w:shd w:val="clear" w:color="auto" w:fill="auto"/>
            <w:vAlign w:val="center"/>
            <w:hideMark/>
          </w:tcPr>
          <w:p w14:paraId="4837B80A" w14:textId="6C111E74"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tcPr>
          <w:p w14:paraId="1C9C3213" w14:textId="55EFED98"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2F39BF98" w14:textId="31826921"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55780901" w14:textId="0F396E86" w:rsidR="000F3E30" w:rsidRPr="006E6D3B" w:rsidRDefault="000F3E30" w:rsidP="000F3E30">
            <w:pPr>
              <w:spacing w:after="0" w:line="240" w:lineRule="auto"/>
              <w:jc w:val="center"/>
              <w:rPr>
                <w:rFonts w:eastAsia="Times New Roman" w:cs="Times New Roman"/>
                <w:color w:val="000000"/>
              </w:rPr>
            </w:pPr>
            <w:r>
              <w:rPr>
                <w:color w:val="000000"/>
              </w:rPr>
              <w:t>218</w:t>
            </w:r>
          </w:p>
        </w:tc>
        <w:tc>
          <w:tcPr>
            <w:tcW w:w="441" w:type="pct"/>
            <w:shd w:val="clear" w:color="auto" w:fill="auto"/>
            <w:noWrap/>
            <w:vAlign w:val="center"/>
            <w:hideMark/>
          </w:tcPr>
          <w:p w14:paraId="78FE3C95" w14:textId="406BD108" w:rsidR="000F3E30" w:rsidRPr="006E6D3B" w:rsidRDefault="000F3E30" w:rsidP="000F3E30">
            <w:pPr>
              <w:spacing w:after="0" w:line="240" w:lineRule="auto"/>
              <w:jc w:val="center"/>
              <w:rPr>
                <w:rFonts w:eastAsia="Times New Roman" w:cs="Times New Roman"/>
                <w:color w:val="000000"/>
              </w:rPr>
            </w:pPr>
            <w:r>
              <w:rPr>
                <w:color w:val="000000"/>
              </w:rPr>
              <w:t>3</w:t>
            </w:r>
          </w:p>
        </w:tc>
        <w:tc>
          <w:tcPr>
            <w:tcW w:w="319" w:type="pct"/>
            <w:vAlign w:val="center"/>
          </w:tcPr>
          <w:p w14:paraId="3C509324" w14:textId="68588C79"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189E5757" w14:textId="2039BA7F" w:rsidR="000F3E30" w:rsidRPr="006E6D3B" w:rsidRDefault="000F3E30" w:rsidP="000F3E30">
            <w:pPr>
              <w:spacing w:after="0" w:line="240" w:lineRule="auto"/>
              <w:jc w:val="center"/>
              <w:rPr>
                <w:rFonts w:eastAsia="Times New Roman" w:cs="Times New Roman"/>
                <w:color w:val="000000"/>
              </w:rPr>
            </w:pPr>
            <w:r>
              <w:rPr>
                <w:color w:val="000000"/>
              </w:rPr>
              <w:t>$4,631,625</w:t>
            </w:r>
          </w:p>
        </w:tc>
        <w:tc>
          <w:tcPr>
            <w:tcW w:w="319" w:type="pct"/>
            <w:vAlign w:val="center"/>
          </w:tcPr>
          <w:p w14:paraId="438A9FC4" w14:textId="61B44C1D"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625FB9CA" w14:textId="2811F159"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5807912B" w14:textId="5364B2A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EEBD151" w14:textId="3559086C" w:rsidTr="00AB153E">
        <w:trPr>
          <w:trHeight w:val="20"/>
          <w:jc w:val="center"/>
        </w:trPr>
        <w:tc>
          <w:tcPr>
            <w:tcW w:w="329" w:type="pct"/>
            <w:vAlign w:val="center"/>
          </w:tcPr>
          <w:p w14:paraId="387AB140" w14:textId="6C37200B"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2ABAB55A" w14:textId="22E227A8" w:rsidR="000F3E30" w:rsidRPr="00AB153E" w:rsidRDefault="000F3E30" w:rsidP="000F3E30">
            <w:pPr>
              <w:spacing w:after="0" w:line="240" w:lineRule="auto"/>
              <w:jc w:val="center"/>
              <w:rPr>
                <w:rFonts w:eastAsia="Times New Roman" w:cs="Times New Roman"/>
                <w:b/>
                <w:color w:val="000000"/>
              </w:rPr>
            </w:pPr>
            <w:r w:rsidRPr="00AB153E">
              <w:rPr>
                <w:b/>
                <w:color w:val="000000"/>
              </w:rPr>
              <w:t>LC-13</w:t>
            </w:r>
          </w:p>
        </w:tc>
        <w:tc>
          <w:tcPr>
            <w:tcW w:w="392" w:type="pct"/>
            <w:shd w:val="clear" w:color="auto" w:fill="auto"/>
            <w:vAlign w:val="center"/>
            <w:hideMark/>
          </w:tcPr>
          <w:p w14:paraId="57CC0E2B" w14:textId="0E63BF07" w:rsidR="000F3E30" w:rsidRPr="006E6D3B" w:rsidRDefault="000F3E30" w:rsidP="000F3E30">
            <w:pPr>
              <w:spacing w:after="0" w:line="240" w:lineRule="auto"/>
              <w:jc w:val="center"/>
              <w:rPr>
                <w:rFonts w:eastAsia="Times New Roman" w:cs="Times New Roman"/>
                <w:color w:val="000000"/>
              </w:rPr>
            </w:pPr>
            <w:r>
              <w:rPr>
                <w:color w:val="000000"/>
              </w:rPr>
              <w:t>Yellow Fever Creek Preserve</w:t>
            </w:r>
          </w:p>
        </w:tc>
        <w:tc>
          <w:tcPr>
            <w:tcW w:w="617" w:type="pct"/>
            <w:shd w:val="clear" w:color="auto" w:fill="auto"/>
            <w:vAlign w:val="center"/>
            <w:hideMark/>
          </w:tcPr>
          <w:p w14:paraId="4A48649B" w14:textId="6939BB7F" w:rsidR="000F3E30" w:rsidRPr="006E6D3B" w:rsidRDefault="000F3E30" w:rsidP="000F3E30">
            <w:pPr>
              <w:spacing w:after="0" w:line="240" w:lineRule="auto"/>
              <w:jc w:val="center"/>
              <w:rPr>
                <w:rFonts w:eastAsia="Times New Roman" w:cs="Times New Roman"/>
                <w:color w:val="000000"/>
              </w:rPr>
            </w:pPr>
            <w:r>
              <w:rPr>
                <w:color w:val="000000"/>
              </w:rPr>
              <w:t>Land purchase and conversion to conservation land use.</w:t>
            </w:r>
          </w:p>
        </w:tc>
        <w:tc>
          <w:tcPr>
            <w:tcW w:w="347" w:type="pct"/>
            <w:shd w:val="clear" w:color="auto" w:fill="auto"/>
            <w:vAlign w:val="center"/>
            <w:hideMark/>
          </w:tcPr>
          <w:p w14:paraId="5648781B" w14:textId="780AC4E3" w:rsidR="000F3E30" w:rsidRPr="006E6D3B" w:rsidRDefault="000F3E30" w:rsidP="000F3E30">
            <w:pPr>
              <w:spacing w:after="0" w:line="240" w:lineRule="auto"/>
              <w:jc w:val="center"/>
              <w:rPr>
                <w:rFonts w:eastAsia="Times New Roman" w:cs="Times New Roman"/>
                <w:color w:val="000000"/>
              </w:rPr>
            </w:pPr>
            <w:r>
              <w:rPr>
                <w:color w:val="000000"/>
              </w:rPr>
              <w:t>Land Acquisition</w:t>
            </w:r>
          </w:p>
        </w:tc>
        <w:tc>
          <w:tcPr>
            <w:tcW w:w="452" w:type="pct"/>
            <w:shd w:val="clear" w:color="auto" w:fill="auto"/>
            <w:noWrap/>
            <w:vAlign w:val="center"/>
            <w:hideMark/>
          </w:tcPr>
          <w:p w14:paraId="35348FEE" w14:textId="65B5A163"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3C827B6C" w14:textId="22B54C1F" w:rsidR="000F3E30" w:rsidRPr="006E6D3B" w:rsidRDefault="000F3E30" w:rsidP="000F3E30">
            <w:pPr>
              <w:spacing w:after="0" w:line="240" w:lineRule="auto"/>
              <w:jc w:val="center"/>
              <w:rPr>
                <w:rFonts w:eastAsia="Times New Roman" w:cs="Times New Roman"/>
                <w:color w:val="000000"/>
              </w:rPr>
            </w:pPr>
            <w:r>
              <w:rPr>
                <w:color w:val="000000"/>
              </w:rPr>
              <w:t>118</w:t>
            </w:r>
          </w:p>
        </w:tc>
        <w:tc>
          <w:tcPr>
            <w:tcW w:w="441" w:type="pct"/>
            <w:shd w:val="clear" w:color="auto" w:fill="auto"/>
            <w:noWrap/>
            <w:vAlign w:val="center"/>
            <w:hideMark/>
          </w:tcPr>
          <w:p w14:paraId="74C5AF87" w14:textId="54CEFC3B" w:rsidR="000F3E30" w:rsidRPr="006E6D3B" w:rsidRDefault="000F3E30" w:rsidP="000F3E30">
            <w:pPr>
              <w:spacing w:after="0" w:line="240" w:lineRule="auto"/>
              <w:jc w:val="center"/>
              <w:rPr>
                <w:rFonts w:eastAsia="Times New Roman" w:cs="Times New Roman"/>
                <w:color w:val="000000"/>
              </w:rPr>
            </w:pPr>
            <w:r>
              <w:rPr>
                <w:color w:val="000000"/>
              </w:rPr>
              <w:t>0</w:t>
            </w:r>
          </w:p>
        </w:tc>
        <w:tc>
          <w:tcPr>
            <w:tcW w:w="319" w:type="pct"/>
            <w:vAlign w:val="center"/>
          </w:tcPr>
          <w:p w14:paraId="27D25C72" w14:textId="60E8A7BA"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69CB4660" w14:textId="16DC8070" w:rsidR="000F3E30" w:rsidRPr="006E6D3B" w:rsidRDefault="000F3E30" w:rsidP="000F3E30">
            <w:pPr>
              <w:spacing w:after="0" w:line="240" w:lineRule="auto"/>
              <w:jc w:val="center"/>
              <w:rPr>
                <w:rFonts w:eastAsia="Times New Roman" w:cs="Times New Roman"/>
                <w:color w:val="000000"/>
              </w:rPr>
            </w:pPr>
            <w:r>
              <w:rPr>
                <w:color w:val="000000"/>
              </w:rPr>
              <w:t>$3,323,507</w:t>
            </w:r>
          </w:p>
        </w:tc>
        <w:tc>
          <w:tcPr>
            <w:tcW w:w="319" w:type="pct"/>
            <w:vAlign w:val="center"/>
          </w:tcPr>
          <w:p w14:paraId="3F6274AB" w14:textId="243808D4" w:rsidR="000F3E30" w:rsidRPr="006E6D3B" w:rsidRDefault="000F3E30" w:rsidP="000F3E30">
            <w:pPr>
              <w:spacing w:after="0" w:line="240" w:lineRule="auto"/>
              <w:jc w:val="center"/>
              <w:rPr>
                <w:rFonts w:eastAsia="Times New Roman" w:cs="Times New Roman"/>
                <w:color w:val="000000"/>
              </w:rPr>
            </w:pPr>
            <w:r>
              <w:rPr>
                <w:color w:val="000000"/>
              </w:rPr>
              <w:t>$11,703</w:t>
            </w:r>
          </w:p>
        </w:tc>
        <w:tc>
          <w:tcPr>
            <w:tcW w:w="406" w:type="pct"/>
            <w:vAlign w:val="center"/>
          </w:tcPr>
          <w:p w14:paraId="5252E6A4" w14:textId="5877711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33A4DCFE" w14:textId="7939ABF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2246FC1" w14:textId="56BEDA3C" w:rsidTr="00AB153E">
        <w:trPr>
          <w:trHeight w:val="20"/>
          <w:jc w:val="center"/>
        </w:trPr>
        <w:tc>
          <w:tcPr>
            <w:tcW w:w="329" w:type="pct"/>
            <w:vAlign w:val="center"/>
          </w:tcPr>
          <w:p w14:paraId="4113C024" w14:textId="4444EAB0" w:rsidR="000F3E30" w:rsidRPr="006E6D3B" w:rsidRDefault="000F3E30" w:rsidP="000F3E30">
            <w:pPr>
              <w:spacing w:after="0" w:line="240" w:lineRule="auto"/>
              <w:jc w:val="center"/>
              <w:rPr>
                <w:rFonts w:eastAsia="Times New Roman" w:cs="Times New Roman"/>
                <w:b/>
                <w:color w:val="000000"/>
              </w:rPr>
            </w:pPr>
            <w:r>
              <w:rPr>
                <w:color w:val="000000"/>
              </w:rPr>
              <w:t>N/A</w:t>
            </w:r>
          </w:p>
        </w:tc>
        <w:tc>
          <w:tcPr>
            <w:tcW w:w="258" w:type="pct"/>
            <w:shd w:val="clear" w:color="auto" w:fill="auto"/>
            <w:noWrap/>
            <w:vAlign w:val="center"/>
            <w:hideMark/>
          </w:tcPr>
          <w:p w14:paraId="17C9F342" w14:textId="5C6D6B13" w:rsidR="000F3E30" w:rsidRPr="00AB153E" w:rsidRDefault="000F3E30" w:rsidP="000F3E30">
            <w:pPr>
              <w:spacing w:after="0" w:line="240" w:lineRule="auto"/>
              <w:jc w:val="center"/>
              <w:rPr>
                <w:rFonts w:eastAsia="Times New Roman" w:cs="Times New Roman"/>
                <w:b/>
                <w:color w:val="000000"/>
              </w:rPr>
            </w:pPr>
            <w:r w:rsidRPr="00AB153E">
              <w:rPr>
                <w:b/>
                <w:color w:val="000000"/>
              </w:rPr>
              <w:t>LC-15</w:t>
            </w:r>
          </w:p>
        </w:tc>
        <w:tc>
          <w:tcPr>
            <w:tcW w:w="392" w:type="pct"/>
            <w:shd w:val="clear" w:color="auto" w:fill="auto"/>
            <w:vAlign w:val="center"/>
            <w:hideMark/>
          </w:tcPr>
          <w:p w14:paraId="3985F4DB" w14:textId="75B1FADA" w:rsidR="000F3E30" w:rsidRPr="006E6D3B" w:rsidRDefault="000F3E30" w:rsidP="000F3E30">
            <w:pPr>
              <w:spacing w:after="0" w:line="240" w:lineRule="auto"/>
              <w:jc w:val="center"/>
              <w:rPr>
                <w:rFonts w:eastAsia="Times New Roman" w:cs="Times New Roman"/>
                <w:color w:val="000000"/>
              </w:rPr>
            </w:pPr>
            <w:r>
              <w:rPr>
                <w:color w:val="000000"/>
              </w:rPr>
              <w:t>Education Efforts</w:t>
            </w:r>
          </w:p>
        </w:tc>
        <w:tc>
          <w:tcPr>
            <w:tcW w:w="617" w:type="pct"/>
            <w:shd w:val="clear" w:color="auto" w:fill="auto"/>
            <w:vAlign w:val="center"/>
            <w:hideMark/>
          </w:tcPr>
          <w:p w14:paraId="630F5324" w14:textId="1698417A" w:rsidR="000F3E30" w:rsidRPr="006E6D3B" w:rsidRDefault="000F3E30" w:rsidP="000F3E30">
            <w:pPr>
              <w:spacing w:after="0" w:line="240" w:lineRule="auto"/>
              <w:jc w:val="center"/>
              <w:rPr>
                <w:rFonts w:eastAsia="Times New Roman" w:cs="Times New Roman"/>
                <w:color w:val="000000"/>
              </w:rPr>
            </w:pPr>
            <w:r>
              <w:rPr>
                <w:color w:val="000000"/>
              </w:rPr>
              <w:t>FYN, landscaping ordinance, irrigation ordinance, fertilizer ordinance, pamphlets, PSAs, website, illicit discharge program.</w:t>
            </w:r>
          </w:p>
        </w:tc>
        <w:tc>
          <w:tcPr>
            <w:tcW w:w="347" w:type="pct"/>
            <w:shd w:val="clear" w:color="auto" w:fill="auto"/>
            <w:vAlign w:val="center"/>
            <w:hideMark/>
          </w:tcPr>
          <w:p w14:paraId="5DF58742" w14:textId="34926C22" w:rsidR="000F3E30" w:rsidRPr="006E6D3B" w:rsidRDefault="000F3E30" w:rsidP="000F3E30">
            <w:pPr>
              <w:spacing w:after="0" w:line="240" w:lineRule="auto"/>
              <w:jc w:val="center"/>
              <w:rPr>
                <w:rFonts w:eastAsia="Times New Roman" w:cs="Times New Roman"/>
                <w:color w:val="000000"/>
              </w:rPr>
            </w:pPr>
            <w:r>
              <w:rPr>
                <w:color w:val="000000"/>
              </w:rPr>
              <w:t>Education Efforts</w:t>
            </w:r>
          </w:p>
        </w:tc>
        <w:tc>
          <w:tcPr>
            <w:tcW w:w="452" w:type="pct"/>
            <w:shd w:val="clear" w:color="auto" w:fill="auto"/>
            <w:noWrap/>
            <w:vAlign w:val="center"/>
            <w:hideMark/>
          </w:tcPr>
          <w:p w14:paraId="2F52E07F" w14:textId="0F29801F"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197B22BC" w14:textId="11A3B96B"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hideMark/>
          </w:tcPr>
          <w:p w14:paraId="23F03B6C" w14:textId="787CB609" w:rsidR="000F3E30" w:rsidRPr="006E6D3B" w:rsidRDefault="000F3E30" w:rsidP="000F3E30">
            <w:pPr>
              <w:spacing w:after="0" w:line="240" w:lineRule="auto"/>
              <w:jc w:val="center"/>
              <w:rPr>
                <w:rFonts w:eastAsia="Times New Roman" w:cs="Times New Roman"/>
                <w:color w:val="000000"/>
              </w:rPr>
            </w:pPr>
            <w:r>
              <w:rPr>
                <w:color w:val="000000"/>
              </w:rPr>
              <w:t>20,445</w:t>
            </w:r>
          </w:p>
        </w:tc>
        <w:tc>
          <w:tcPr>
            <w:tcW w:w="319" w:type="pct"/>
            <w:vAlign w:val="center"/>
          </w:tcPr>
          <w:p w14:paraId="1A02BB42" w14:textId="3486CFD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5F8CFA00" w14:textId="05F3F8CC" w:rsidR="000F3E30" w:rsidRPr="006E6D3B" w:rsidRDefault="000F3E30" w:rsidP="000F3E30">
            <w:pPr>
              <w:spacing w:after="0" w:line="240" w:lineRule="auto"/>
              <w:jc w:val="center"/>
              <w:rPr>
                <w:rFonts w:eastAsia="Times New Roman" w:cs="Times New Roman"/>
                <w:color w:val="000000"/>
              </w:rPr>
            </w:pPr>
            <w:r>
              <w:rPr>
                <w:color w:val="000000"/>
              </w:rPr>
              <w:t>$392,441</w:t>
            </w:r>
          </w:p>
        </w:tc>
        <w:tc>
          <w:tcPr>
            <w:tcW w:w="319" w:type="pct"/>
            <w:vAlign w:val="center"/>
          </w:tcPr>
          <w:p w14:paraId="2B5B1756" w14:textId="7B9C4C46"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7A4BC110" w14:textId="32E02C1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2C70117" w14:textId="5D07748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79DACE3" w14:textId="5781D2A1" w:rsidTr="00AB153E">
        <w:trPr>
          <w:trHeight w:val="20"/>
          <w:jc w:val="center"/>
        </w:trPr>
        <w:tc>
          <w:tcPr>
            <w:tcW w:w="329" w:type="pct"/>
            <w:vAlign w:val="center"/>
          </w:tcPr>
          <w:p w14:paraId="15545761" w14:textId="1A20C090" w:rsidR="000F3E30" w:rsidRPr="006E6D3B" w:rsidRDefault="000F3E30" w:rsidP="000F3E30">
            <w:pPr>
              <w:spacing w:after="0" w:line="240" w:lineRule="auto"/>
              <w:jc w:val="center"/>
              <w:rPr>
                <w:rFonts w:eastAsia="Times New Roman" w:cs="Times New Roman"/>
                <w:b/>
                <w:color w:val="000000"/>
              </w:rPr>
            </w:pPr>
            <w:r>
              <w:rPr>
                <w:color w:val="000000"/>
              </w:rPr>
              <w:t>N/A</w:t>
            </w:r>
          </w:p>
        </w:tc>
        <w:tc>
          <w:tcPr>
            <w:tcW w:w="258" w:type="pct"/>
            <w:shd w:val="clear" w:color="auto" w:fill="auto"/>
            <w:noWrap/>
            <w:vAlign w:val="center"/>
            <w:hideMark/>
          </w:tcPr>
          <w:p w14:paraId="5AE030EE" w14:textId="02D2B1B1" w:rsidR="000F3E30" w:rsidRPr="00AB153E" w:rsidRDefault="000F3E30" w:rsidP="000F3E30">
            <w:pPr>
              <w:spacing w:after="0" w:line="240" w:lineRule="auto"/>
              <w:jc w:val="center"/>
              <w:rPr>
                <w:rFonts w:eastAsia="Times New Roman" w:cs="Times New Roman"/>
                <w:b/>
                <w:color w:val="000000"/>
              </w:rPr>
            </w:pPr>
            <w:r w:rsidRPr="00AB153E">
              <w:rPr>
                <w:b/>
                <w:color w:val="000000"/>
              </w:rPr>
              <w:t>LC-16</w:t>
            </w:r>
          </w:p>
        </w:tc>
        <w:tc>
          <w:tcPr>
            <w:tcW w:w="392" w:type="pct"/>
            <w:shd w:val="clear" w:color="auto" w:fill="auto"/>
            <w:vAlign w:val="center"/>
            <w:hideMark/>
          </w:tcPr>
          <w:p w14:paraId="65C1F0ED" w14:textId="1CE65E63" w:rsidR="000F3E30" w:rsidRPr="006E6D3B" w:rsidRDefault="000F3E30" w:rsidP="000F3E30">
            <w:pPr>
              <w:spacing w:after="0" w:line="240" w:lineRule="auto"/>
              <w:jc w:val="center"/>
              <w:rPr>
                <w:rFonts w:eastAsia="Times New Roman" w:cs="Times New Roman"/>
                <w:color w:val="000000"/>
              </w:rPr>
            </w:pPr>
            <w:r>
              <w:rPr>
                <w:color w:val="000000"/>
              </w:rPr>
              <w:t>Street Sweeping</w:t>
            </w:r>
          </w:p>
        </w:tc>
        <w:tc>
          <w:tcPr>
            <w:tcW w:w="617" w:type="pct"/>
            <w:shd w:val="clear" w:color="auto" w:fill="auto"/>
            <w:vAlign w:val="center"/>
            <w:hideMark/>
          </w:tcPr>
          <w:p w14:paraId="5C44A576" w14:textId="7027BA51" w:rsidR="000F3E30" w:rsidRPr="006E6D3B" w:rsidRDefault="000F3E30" w:rsidP="000F3E30">
            <w:pPr>
              <w:spacing w:after="0" w:line="240" w:lineRule="auto"/>
              <w:jc w:val="center"/>
              <w:rPr>
                <w:rFonts w:eastAsia="Times New Roman" w:cs="Times New Roman"/>
                <w:color w:val="000000"/>
              </w:rPr>
            </w:pPr>
            <w:r>
              <w:rPr>
                <w:color w:val="000000"/>
              </w:rPr>
              <w:t>Materials from roadway and gutter sweeping.</w:t>
            </w:r>
          </w:p>
        </w:tc>
        <w:tc>
          <w:tcPr>
            <w:tcW w:w="347" w:type="pct"/>
            <w:shd w:val="clear" w:color="auto" w:fill="auto"/>
            <w:vAlign w:val="center"/>
            <w:hideMark/>
          </w:tcPr>
          <w:p w14:paraId="508C9940" w14:textId="54EAF69D" w:rsidR="000F3E30" w:rsidRPr="006E6D3B" w:rsidRDefault="000F3E30" w:rsidP="000F3E30">
            <w:pPr>
              <w:spacing w:after="0" w:line="240" w:lineRule="auto"/>
              <w:jc w:val="center"/>
              <w:rPr>
                <w:rFonts w:eastAsia="Times New Roman" w:cs="Times New Roman"/>
                <w:color w:val="000000"/>
              </w:rPr>
            </w:pPr>
            <w:r>
              <w:rPr>
                <w:color w:val="000000"/>
              </w:rPr>
              <w:t>Street Sweeping</w:t>
            </w:r>
          </w:p>
        </w:tc>
        <w:tc>
          <w:tcPr>
            <w:tcW w:w="452" w:type="pct"/>
            <w:shd w:val="clear" w:color="auto" w:fill="auto"/>
            <w:noWrap/>
            <w:vAlign w:val="center"/>
            <w:hideMark/>
          </w:tcPr>
          <w:p w14:paraId="3CE00FFB" w14:textId="0FA3DC2D"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7AD1E0F4" w14:textId="376FAC56"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hideMark/>
          </w:tcPr>
          <w:p w14:paraId="60AFE980" w14:textId="10DCDAEB" w:rsidR="000F3E30" w:rsidRPr="006E6D3B" w:rsidRDefault="000F3E30" w:rsidP="000F3E30">
            <w:pPr>
              <w:spacing w:after="0" w:line="240" w:lineRule="auto"/>
              <w:jc w:val="center"/>
              <w:rPr>
                <w:rFonts w:eastAsia="Times New Roman" w:cs="Times New Roman"/>
                <w:color w:val="000000"/>
              </w:rPr>
            </w:pPr>
            <w:r>
              <w:rPr>
                <w:color w:val="000000"/>
              </w:rPr>
              <w:t>490</w:t>
            </w:r>
          </w:p>
        </w:tc>
        <w:tc>
          <w:tcPr>
            <w:tcW w:w="319" w:type="pct"/>
            <w:vAlign w:val="center"/>
          </w:tcPr>
          <w:p w14:paraId="423B9E73" w14:textId="020E053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7907F4FD" w14:textId="09655A1A" w:rsidR="000F3E30" w:rsidRPr="006E6D3B" w:rsidRDefault="000F3E30" w:rsidP="000F3E30">
            <w:pPr>
              <w:spacing w:after="0" w:line="240" w:lineRule="auto"/>
              <w:jc w:val="center"/>
              <w:rPr>
                <w:rFonts w:eastAsia="Times New Roman" w:cs="Times New Roman"/>
                <w:color w:val="000000"/>
              </w:rPr>
            </w:pPr>
            <w:r>
              <w:rPr>
                <w:color w:val="000000"/>
              </w:rPr>
              <w:t>$694,176</w:t>
            </w:r>
          </w:p>
        </w:tc>
        <w:tc>
          <w:tcPr>
            <w:tcW w:w="319" w:type="pct"/>
            <w:vAlign w:val="center"/>
          </w:tcPr>
          <w:p w14:paraId="38E0B056" w14:textId="103E4B26"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271ACC4F" w14:textId="6EE9A10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2A7A4D52" w14:textId="13D2A7C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1689656A" w14:textId="30F50CAB" w:rsidTr="00AB153E">
        <w:trPr>
          <w:trHeight w:val="20"/>
          <w:jc w:val="center"/>
        </w:trPr>
        <w:tc>
          <w:tcPr>
            <w:tcW w:w="329" w:type="pct"/>
            <w:vAlign w:val="center"/>
          </w:tcPr>
          <w:p w14:paraId="6D4E234B" w14:textId="2C5602D2" w:rsidR="000F3E30" w:rsidRPr="006E6D3B" w:rsidRDefault="000F3E30" w:rsidP="000F3E30">
            <w:pPr>
              <w:spacing w:after="0" w:line="240" w:lineRule="auto"/>
              <w:jc w:val="center"/>
              <w:rPr>
                <w:rFonts w:eastAsia="Times New Roman" w:cs="Times New Roman"/>
                <w:b/>
                <w:color w:val="000000"/>
              </w:rPr>
            </w:pPr>
            <w:r>
              <w:rPr>
                <w:color w:val="000000"/>
              </w:rPr>
              <w:t>2013</w:t>
            </w:r>
          </w:p>
        </w:tc>
        <w:tc>
          <w:tcPr>
            <w:tcW w:w="258" w:type="pct"/>
            <w:shd w:val="clear" w:color="auto" w:fill="auto"/>
            <w:noWrap/>
            <w:vAlign w:val="center"/>
            <w:hideMark/>
          </w:tcPr>
          <w:p w14:paraId="56FE750D" w14:textId="57A76A35" w:rsidR="000F3E30" w:rsidRPr="00AB153E" w:rsidRDefault="000F3E30" w:rsidP="000F3E30">
            <w:pPr>
              <w:spacing w:after="0" w:line="240" w:lineRule="auto"/>
              <w:jc w:val="center"/>
              <w:rPr>
                <w:rFonts w:eastAsia="Times New Roman" w:cs="Times New Roman"/>
                <w:b/>
                <w:color w:val="000000"/>
              </w:rPr>
            </w:pPr>
            <w:r w:rsidRPr="00AB153E">
              <w:rPr>
                <w:b/>
                <w:color w:val="000000"/>
              </w:rPr>
              <w:t>LC-17</w:t>
            </w:r>
          </w:p>
        </w:tc>
        <w:tc>
          <w:tcPr>
            <w:tcW w:w="392" w:type="pct"/>
            <w:shd w:val="clear" w:color="auto" w:fill="auto"/>
            <w:vAlign w:val="center"/>
            <w:hideMark/>
          </w:tcPr>
          <w:p w14:paraId="5FBEF2B7" w14:textId="77777777" w:rsidR="005F1D5C" w:rsidRDefault="000F3E30" w:rsidP="000F3E30">
            <w:pPr>
              <w:spacing w:after="0" w:line="240" w:lineRule="auto"/>
              <w:jc w:val="center"/>
              <w:rPr>
                <w:color w:val="000000"/>
              </w:rPr>
            </w:pPr>
            <w:r>
              <w:rPr>
                <w:color w:val="000000"/>
              </w:rPr>
              <w:t>NFM Powell Creek Extension/</w:t>
            </w:r>
          </w:p>
          <w:p w14:paraId="1A98B516" w14:textId="08B696AC" w:rsidR="000F3E30" w:rsidRPr="006E6D3B" w:rsidRDefault="000F3E30" w:rsidP="000F3E30">
            <w:pPr>
              <w:spacing w:after="0" w:line="240" w:lineRule="auto"/>
              <w:jc w:val="center"/>
              <w:rPr>
                <w:rFonts w:eastAsia="Times New Roman" w:cs="Times New Roman"/>
                <w:color w:val="000000"/>
              </w:rPr>
            </w:pPr>
            <w:r>
              <w:rPr>
                <w:color w:val="000000"/>
              </w:rPr>
              <w:t>Lost Lane Levee</w:t>
            </w:r>
          </w:p>
        </w:tc>
        <w:tc>
          <w:tcPr>
            <w:tcW w:w="617" w:type="pct"/>
            <w:shd w:val="clear" w:color="auto" w:fill="auto"/>
            <w:vAlign w:val="center"/>
            <w:hideMark/>
          </w:tcPr>
          <w:p w14:paraId="6F67C7A9" w14:textId="7D08BF89" w:rsidR="000F3E30" w:rsidRPr="006E6D3B" w:rsidRDefault="000F3E30" w:rsidP="000F3E30">
            <w:pPr>
              <w:spacing w:after="0" w:line="240" w:lineRule="auto"/>
              <w:jc w:val="center"/>
              <w:rPr>
                <w:rFonts w:eastAsia="Times New Roman" w:cs="Times New Roman"/>
                <w:color w:val="000000"/>
              </w:rPr>
            </w:pPr>
            <w:r>
              <w:rPr>
                <w:color w:val="000000"/>
              </w:rPr>
              <w:t>Conveyance improvements to increase residence time, rehydrate offsite wetlands on adjacent properties, and accommodate offsite flows.</w:t>
            </w:r>
          </w:p>
        </w:tc>
        <w:tc>
          <w:tcPr>
            <w:tcW w:w="347" w:type="pct"/>
            <w:shd w:val="clear" w:color="auto" w:fill="auto"/>
            <w:vAlign w:val="center"/>
            <w:hideMark/>
          </w:tcPr>
          <w:p w14:paraId="7B6380D9" w14:textId="12736265"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hideMark/>
          </w:tcPr>
          <w:p w14:paraId="3352F8BF" w14:textId="63BA2731"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111D913B" w14:textId="47C5B974" w:rsidR="000F3E30" w:rsidRPr="006E6D3B" w:rsidRDefault="000F3E30" w:rsidP="000F3E30">
            <w:pPr>
              <w:spacing w:after="0" w:line="240" w:lineRule="auto"/>
              <w:jc w:val="center"/>
              <w:rPr>
                <w:rFonts w:eastAsia="Times New Roman" w:cs="Times New Roman"/>
                <w:color w:val="000000"/>
              </w:rPr>
            </w:pPr>
            <w:r>
              <w:rPr>
                <w:color w:val="000000"/>
              </w:rPr>
              <w:t>397</w:t>
            </w:r>
          </w:p>
        </w:tc>
        <w:tc>
          <w:tcPr>
            <w:tcW w:w="441" w:type="pct"/>
            <w:shd w:val="clear" w:color="auto" w:fill="auto"/>
            <w:noWrap/>
            <w:vAlign w:val="center"/>
            <w:hideMark/>
          </w:tcPr>
          <w:p w14:paraId="36592FBE" w14:textId="4E108FDA" w:rsidR="000F3E30" w:rsidRPr="006E6D3B" w:rsidRDefault="000F3E30" w:rsidP="000F3E30">
            <w:pPr>
              <w:spacing w:after="0" w:line="240" w:lineRule="auto"/>
              <w:jc w:val="center"/>
              <w:rPr>
                <w:rFonts w:eastAsia="Times New Roman" w:cs="Times New Roman"/>
                <w:color w:val="000000"/>
              </w:rPr>
            </w:pPr>
            <w:r>
              <w:rPr>
                <w:color w:val="000000"/>
              </w:rPr>
              <w:t>2,976</w:t>
            </w:r>
          </w:p>
        </w:tc>
        <w:tc>
          <w:tcPr>
            <w:tcW w:w="319" w:type="pct"/>
            <w:vAlign w:val="center"/>
          </w:tcPr>
          <w:p w14:paraId="53C4A123" w14:textId="6A01A8E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7B1C7DF8" w14:textId="74F0E005" w:rsidR="000F3E30" w:rsidRPr="006E6D3B" w:rsidRDefault="000F3E30" w:rsidP="000F3E30">
            <w:pPr>
              <w:spacing w:after="0" w:line="240" w:lineRule="auto"/>
              <w:jc w:val="center"/>
              <w:rPr>
                <w:rFonts w:eastAsia="Times New Roman" w:cs="Times New Roman"/>
                <w:color w:val="000000"/>
              </w:rPr>
            </w:pPr>
            <w:r>
              <w:rPr>
                <w:color w:val="000000"/>
              </w:rPr>
              <w:t>$3,485,817</w:t>
            </w:r>
          </w:p>
        </w:tc>
        <w:tc>
          <w:tcPr>
            <w:tcW w:w="319" w:type="pct"/>
            <w:vAlign w:val="center"/>
          </w:tcPr>
          <w:p w14:paraId="1EF19A64" w14:textId="57CF1F6B" w:rsidR="000F3E30" w:rsidRPr="006E6D3B" w:rsidRDefault="000F3E30" w:rsidP="000F3E30">
            <w:pPr>
              <w:spacing w:after="0" w:line="240" w:lineRule="auto"/>
              <w:jc w:val="center"/>
              <w:rPr>
                <w:rFonts w:eastAsia="Times New Roman" w:cs="Times New Roman"/>
                <w:color w:val="000000"/>
              </w:rPr>
            </w:pPr>
            <w:r>
              <w:rPr>
                <w:color w:val="000000"/>
              </w:rPr>
              <w:t>$17,101</w:t>
            </w:r>
          </w:p>
        </w:tc>
        <w:tc>
          <w:tcPr>
            <w:tcW w:w="406" w:type="pct"/>
            <w:vAlign w:val="center"/>
          </w:tcPr>
          <w:p w14:paraId="49A3EC8F" w14:textId="5CB93D38"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3F3D9B5" w14:textId="496E79FD"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230DE9A1" w14:textId="7CF3C992" w:rsidTr="00AB153E">
        <w:trPr>
          <w:trHeight w:val="20"/>
          <w:jc w:val="center"/>
        </w:trPr>
        <w:tc>
          <w:tcPr>
            <w:tcW w:w="329" w:type="pct"/>
            <w:vAlign w:val="center"/>
          </w:tcPr>
          <w:p w14:paraId="2A365C98" w14:textId="523FABF7"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300461BC" w14:textId="0F7505C1" w:rsidR="000F3E30" w:rsidRPr="00AB153E" w:rsidRDefault="000F3E30" w:rsidP="000F3E30">
            <w:pPr>
              <w:spacing w:after="0" w:line="240" w:lineRule="auto"/>
              <w:jc w:val="center"/>
              <w:rPr>
                <w:rFonts w:eastAsia="Times New Roman" w:cs="Times New Roman"/>
                <w:b/>
                <w:color w:val="000000"/>
              </w:rPr>
            </w:pPr>
            <w:r w:rsidRPr="00AB153E">
              <w:rPr>
                <w:b/>
                <w:color w:val="000000"/>
              </w:rPr>
              <w:t>LC-18</w:t>
            </w:r>
          </w:p>
        </w:tc>
        <w:tc>
          <w:tcPr>
            <w:tcW w:w="392" w:type="pct"/>
            <w:shd w:val="clear" w:color="auto" w:fill="auto"/>
            <w:vAlign w:val="center"/>
            <w:hideMark/>
          </w:tcPr>
          <w:p w14:paraId="3326350D" w14:textId="6AE99174" w:rsidR="000F3E30" w:rsidRPr="006E6D3B" w:rsidRDefault="000F3E30" w:rsidP="000F3E30">
            <w:pPr>
              <w:spacing w:after="0" w:line="240" w:lineRule="auto"/>
              <w:jc w:val="center"/>
              <w:rPr>
                <w:rFonts w:eastAsia="Times New Roman" w:cs="Times New Roman"/>
                <w:color w:val="000000"/>
              </w:rPr>
            </w:pPr>
            <w:r>
              <w:rPr>
                <w:color w:val="000000"/>
              </w:rPr>
              <w:t>Whiskey Creek Weir Reconstruction</w:t>
            </w:r>
          </w:p>
        </w:tc>
        <w:tc>
          <w:tcPr>
            <w:tcW w:w="617" w:type="pct"/>
            <w:shd w:val="clear" w:color="auto" w:fill="auto"/>
            <w:vAlign w:val="center"/>
            <w:hideMark/>
          </w:tcPr>
          <w:p w14:paraId="5BCDFFB3" w14:textId="0705C165" w:rsidR="000F3E30" w:rsidRPr="006E6D3B" w:rsidRDefault="000F3E30" w:rsidP="000F3E30">
            <w:pPr>
              <w:spacing w:after="0" w:line="240" w:lineRule="auto"/>
              <w:jc w:val="center"/>
              <w:rPr>
                <w:rFonts w:eastAsia="Times New Roman" w:cs="Times New Roman"/>
                <w:color w:val="000000"/>
              </w:rPr>
            </w:pPr>
            <w:r>
              <w:rPr>
                <w:color w:val="000000"/>
              </w:rPr>
              <w:t>Retention lake weir repairs to restore originally intended design and operation.</w:t>
            </w:r>
          </w:p>
        </w:tc>
        <w:tc>
          <w:tcPr>
            <w:tcW w:w="347" w:type="pct"/>
            <w:shd w:val="clear" w:color="auto" w:fill="auto"/>
            <w:vAlign w:val="center"/>
          </w:tcPr>
          <w:p w14:paraId="08D756EA" w14:textId="5637FE56" w:rsidR="000F3E30" w:rsidRPr="006E6D3B" w:rsidRDefault="000F3E30" w:rsidP="000F3E30">
            <w:pPr>
              <w:spacing w:after="0" w:line="240" w:lineRule="auto"/>
              <w:jc w:val="center"/>
              <w:rPr>
                <w:rFonts w:eastAsia="Times New Roman" w:cs="Times New Roman"/>
                <w:color w:val="000000"/>
              </w:rPr>
            </w:pPr>
            <w:r>
              <w:rPr>
                <w:color w:val="000000"/>
              </w:rPr>
              <w:t>Control Structure</w:t>
            </w:r>
          </w:p>
        </w:tc>
        <w:tc>
          <w:tcPr>
            <w:tcW w:w="452" w:type="pct"/>
            <w:shd w:val="clear" w:color="auto" w:fill="auto"/>
            <w:noWrap/>
            <w:vAlign w:val="center"/>
            <w:hideMark/>
          </w:tcPr>
          <w:p w14:paraId="482DFD2A" w14:textId="53A01B03"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275609E7" w14:textId="6D8921BF" w:rsidR="000F3E30" w:rsidRPr="006E6D3B" w:rsidRDefault="000F3E30" w:rsidP="000F3E30">
            <w:pPr>
              <w:spacing w:after="0" w:line="240" w:lineRule="auto"/>
              <w:jc w:val="center"/>
              <w:rPr>
                <w:rFonts w:eastAsia="Times New Roman" w:cs="Times New Roman"/>
                <w:color w:val="000000"/>
              </w:rPr>
            </w:pPr>
            <w:r>
              <w:rPr>
                <w:color w:val="000000"/>
              </w:rPr>
              <w:t>550</w:t>
            </w:r>
          </w:p>
        </w:tc>
        <w:tc>
          <w:tcPr>
            <w:tcW w:w="441" w:type="pct"/>
            <w:shd w:val="clear" w:color="auto" w:fill="auto"/>
            <w:noWrap/>
            <w:vAlign w:val="center"/>
            <w:hideMark/>
          </w:tcPr>
          <w:p w14:paraId="2AC6ADFF" w14:textId="01AAF836" w:rsidR="000F3E30" w:rsidRPr="006E6D3B" w:rsidRDefault="000F3E30" w:rsidP="000F3E30">
            <w:pPr>
              <w:spacing w:after="0" w:line="240" w:lineRule="auto"/>
              <w:jc w:val="center"/>
              <w:rPr>
                <w:rFonts w:eastAsia="Times New Roman" w:cs="Times New Roman"/>
                <w:color w:val="000000"/>
              </w:rPr>
            </w:pPr>
            <w:r>
              <w:rPr>
                <w:color w:val="000000"/>
              </w:rPr>
              <w:t>3,364</w:t>
            </w:r>
          </w:p>
        </w:tc>
        <w:tc>
          <w:tcPr>
            <w:tcW w:w="319" w:type="pct"/>
            <w:vAlign w:val="center"/>
          </w:tcPr>
          <w:p w14:paraId="30EE69F7" w14:textId="2E4AC749"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62ECBFAA" w14:textId="05CC1656"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22B49532" w14:textId="01819A6B"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AE4EDD9" w14:textId="640D9EA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2F88D78F" w14:textId="798D9908"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8ED55BF" w14:textId="2FC2439F" w:rsidTr="00AB153E">
        <w:trPr>
          <w:trHeight w:val="20"/>
          <w:jc w:val="center"/>
        </w:trPr>
        <w:tc>
          <w:tcPr>
            <w:tcW w:w="329" w:type="pct"/>
            <w:vAlign w:val="center"/>
          </w:tcPr>
          <w:p w14:paraId="28870C65" w14:textId="58A8CE6C"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67C87EBB" w14:textId="32806E5A" w:rsidR="000F3E30" w:rsidRPr="00AB153E" w:rsidRDefault="000F3E30" w:rsidP="000F3E30">
            <w:pPr>
              <w:spacing w:after="0" w:line="240" w:lineRule="auto"/>
              <w:jc w:val="center"/>
              <w:rPr>
                <w:rFonts w:eastAsia="Times New Roman" w:cs="Times New Roman"/>
                <w:b/>
                <w:color w:val="000000"/>
              </w:rPr>
            </w:pPr>
            <w:r w:rsidRPr="00AB153E">
              <w:rPr>
                <w:b/>
                <w:color w:val="000000"/>
              </w:rPr>
              <w:t>LC-19</w:t>
            </w:r>
          </w:p>
        </w:tc>
        <w:tc>
          <w:tcPr>
            <w:tcW w:w="392" w:type="pct"/>
            <w:shd w:val="clear" w:color="auto" w:fill="auto"/>
            <w:vAlign w:val="center"/>
            <w:hideMark/>
          </w:tcPr>
          <w:p w14:paraId="11B2C373" w14:textId="64668DC1" w:rsidR="000F3E30" w:rsidRPr="006E6D3B" w:rsidRDefault="000F3E30" w:rsidP="000F3E30">
            <w:pPr>
              <w:spacing w:after="0" w:line="240" w:lineRule="auto"/>
              <w:jc w:val="center"/>
              <w:rPr>
                <w:rFonts w:eastAsia="Times New Roman" w:cs="Times New Roman"/>
                <w:color w:val="000000"/>
              </w:rPr>
            </w:pPr>
            <w:r>
              <w:rPr>
                <w:color w:val="000000"/>
              </w:rPr>
              <w:t>Caloosahatchee Creeks</w:t>
            </w:r>
          </w:p>
        </w:tc>
        <w:tc>
          <w:tcPr>
            <w:tcW w:w="617" w:type="pct"/>
            <w:shd w:val="clear" w:color="auto" w:fill="auto"/>
            <w:vAlign w:val="center"/>
            <w:hideMark/>
          </w:tcPr>
          <w:p w14:paraId="1200BB64" w14:textId="6B47DC27"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347" w:type="pct"/>
            <w:shd w:val="clear" w:color="auto" w:fill="auto"/>
            <w:vAlign w:val="center"/>
            <w:hideMark/>
          </w:tcPr>
          <w:p w14:paraId="4121B00A" w14:textId="293A4981"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hideMark/>
          </w:tcPr>
          <w:p w14:paraId="446B38C3" w14:textId="15A627FF"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606D7578" w14:textId="4D4CB990" w:rsidR="000F3E30" w:rsidRPr="006E6D3B" w:rsidRDefault="000F3E30" w:rsidP="000F3E30">
            <w:pPr>
              <w:spacing w:after="0" w:line="240" w:lineRule="auto"/>
              <w:jc w:val="center"/>
              <w:rPr>
                <w:rFonts w:eastAsia="Times New Roman" w:cs="Times New Roman"/>
                <w:color w:val="000000"/>
              </w:rPr>
            </w:pPr>
            <w:r>
              <w:rPr>
                <w:color w:val="000000"/>
              </w:rPr>
              <w:t>6,567</w:t>
            </w:r>
          </w:p>
        </w:tc>
        <w:tc>
          <w:tcPr>
            <w:tcW w:w="441" w:type="pct"/>
            <w:shd w:val="clear" w:color="auto" w:fill="auto"/>
            <w:noWrap/>
            <w:vAlign w:val="center"/>
            <w:hideMark/>
          </w:tcPr>
          <w:p w14:paraId="62405442" w14:textId="6F3986A8" w:rsidR="000F3E30" w:rsidRPr="006E6D3B" w:rsidRDefault="000F3E30" w:rsidP="000F3E30">
            <w:pPr>
              <w:spacing w:after="0" w:line="240" w:lineRule="auto"/>
              <w:jc w:val="center"/>
              <w:rPr>
                <w:rFonts w:eastAsia="Times New Roman" w:cs="Times New Roman"/>
                <w:color w:val="000000"/>
              </w:rPr>
            </w:pPr>
            <w:r>
              <w:rPr>
                <w:color w:val="000000"/>
              </w:rPr>
              <w:t>4,251</w:t>
            </w:r>
          </w:p>
        </w:tc>
        <w:tc>
          <w:tcPr>
            <w:tcW w:w="319" w:type="pct"/>
            <w:vAlign w:val="center"/>
          </w:tcPr>
          <w:p w14:paraId="259E90ED" w14:textId="4834BE1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1E7D7ACD" w14:textId="2A6C7D40"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321A3ABF" w14:textId="1F0DC96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116E2130" w14:textId="6EF372DD"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AA8E6DB" w14:textId="0C8A865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0BFC26F6" w14:textId="4CAD2CF6" w:rsidTr="00AB153E">
        <w:trPr>
          <w:trHeight w:val="20"/>
          <w:jc w:val="center"/>
        </w:trPr>
        <w:tc>
          <w:tcPr>
            <w:tcW w:w="329" w:type="pct"/>
            <w:vAlign w:val="center"/>
          </w:tcPr>
          <w:p w14:paraId="1276462B" w14:textId="7ED83310" w:rsidR="000F3E30" w:rsidRPr="006E6D3B" w:rsidRDefault="000F3E30" w:rsidP="000F3E30">
            <w:pPr>
              <w:spacing w:after="0" w:line="240" w:lineRule="auto"/>
              <w:jc w:val="center"/>
              <w:rPr>
                <w:rFonts w:eastAsia="Times New Roman" w:cs="Times New Roman"/>
                <w:b/>
                <w:color w:val="000000"/>
              </w:rPr>
            </w:pPr>
            <w:r>
              <w:rPr>
                <w:color w:val="000000"/>
              </w:rPr>
              <w:t>2013</w:t>
            </w:r>
          </w:p>
        </w:tc>
        <w:tc>
          <w:tcPr>
            <w:tcW w:w="258" w:type="pct"/>
            <w:shd w:val="clear" w:color="auto" w:fill="auto"/>
            <w:noWrap/>
            <w:vAlign w:val="center"/>
            <w:hideMark/>
          </w:tcPr>
          <w:p w14:paraId="23FF5E33" w14:textId="79B51545" w:rsidR="000F3E30" w:rsidRPr="00AB153E" w:rsidRDefault="000F3E30" w:rsidP="000F3E30">
            <w:pPr>
              <w:spacing w:after="0" w:line="240" w:lineRule="auto"/>
              <w:jc w:val="center"/>
              <w:rPr>
                <w:rFonts w:eastAsia="Times New Roman" w:cs="Times New Roman"/>
                <w:b/>
                <w:color w:val="000000"/>
              </w:rPr>
            </w:pPr>
            <w:r w:rsidRPr="00AB153E">
              <w:rPr>
                <w:b/>
                <w:color w:val="000000"/>
              </w:rPr>
              <w:t>LC-20</w:t>
            </w:r>
          </w:p>
        </w:tc>
        <w:tc>
          <w:tcPr>
            <w:tcW w:w="392" w:type="pct"/>
            <w:shd w:val="clear" w:color="auto" w:fill="auto"/>
            <w:vAlign w:val="center"/>
            <w:hideMark/>
          </w:tcPr>
          <w:p w14:paraId="16CD8DE4" w14:textId="506D0BF4" w:rsidR="000F3E30" w:rsidRPr="006E6D3B" w:rsidRDefault="000F3E30" w:rsidP="000F3E30">
            <w:pPr>
              <w:spacing w:after="0" w:line="240" w:lineRule="auto"/>
              <w:jc w:val="center"/>
              <w:rPr>
                <w:rFonts w:eastAsia="Times New Roman" w:cs="Times New Roman"/>
                <w:color w:val="000000"/>
              </w:rPr>
            </w:pPr>
            <w:r>
              <w:rPr>
                <w:color w:val="000000"/>
              </w:rPr>
              <w:t>Powell Creek Filter Marsh</w:t>
            </w:r>
          </w:p>
        </w:tc>
        <w:tc>
          <w:tcPr>
            <w:tcW w:w="617" w:type="pct"/>
            <w:shd w:val="clear" w:color="auto" w:fill="auto"/>
            <w:vAlign w:val="center"/>
            <w:hideMark/>
          </w:tcPr>
          <w:p w14:paraId="66C9229E" w14:textId="394F98FC" w:rsidR="000F3E30" w:rsidRPr="006E6D3B" w:rsidRDefault="000F3E30" w:rsidP="000F3E30">
            <w:pPr>
              <w:spacing w:after="0" w:line="240" w:lineRule="auto"/>
              <w:jc w:val="center"/>
              <w:rPr>
                <w:rFonts w:eastAsia="Times New Roman" w:cs="Times New Roman"/>
                <w:color w:val="000000"/>
              </w:rPr>
            </w:pPr>
            <w:r>
              <w:rPr>
                <w:color w:val="000000"/>
              </w:rPr>
              <w:t>Created wetland areas, boardwalks, and trails and stabilized crossing of Powell Creek.</w:t>
            </w:r>
          </w:p>
        </w:tc>
        <w:tc>
          <w:tcPr>
            <w:tcW w:w="347" w:type="pct"/>
            <w:shd w:val="clear" w:color="auto" w:fill="auto"/>
            <w:vAlign w:val="center"/>
            <w:hideMark/>
          </w:tcPr>
          <w:p w14:paraId="4D41E97B" w14:textId="38F036C8" w:rsidR="000F3E30" w:rsidRPr="006E6D3B" w:rsidRDefault="000F3E30" w:rsidP="000F3E30">
            <w:pPr>
              <w:spacing w:after="0" w:line="240" w:lineRule="auto"/>
              <w:jc w:val="center"/>
              <w:rPr>
                <w:rFonts w:eastAsia="Times New Roman" w:cs="Times New Roman"/>
                <w:color w:val="000000"/>
              </w:rPr>
            </w:pPr>
            <w:r>
              <w:rPr>
                <w:color w:val="000000"/>
              </w:rPr>
              <w:t>Filter Marsh</w:t>
            </w:r>
          </w:p>
        </w:tc>
        <w:tc>
          <w:tcPr>
            <w:tcW w:w="452" w:type="pct"/>
            <w:shd w:val="clear" w:color="auto" w:fill="auto"/>
            <w:noWrap/>
            <w:vAlign w:val="center"/>
            <w:hideMark/>
          </w:tcPr>
          <w:p w14:paraId="74A6E49A" w14:textId="291F2328"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419CEEBE" w14:textId="2091FE15" w:rsidR="000F3E30" w:rsidRPr="006E6D3B" w:rsidRDefault="000F3E30" w:rsidP="000F3E30">
            <w:pPr>
              <w:spacing w:after="0" w:line="240" w:lineRule="auto"/>
              <w:jc w:val="center"/>
              <w:rPr>
                <w:rFonts w:eastAsia="Times New Roman" w:cs="Times New Roman"/>
                <w:color w:val="000000"/>
              </w:rPr>
            </w:pPr>
            <w:r>
              <w:rPr>
                <w:color w:val="000000"/>
              </w:rPr>
              <w:t>1,170</w:t>
            </w:r>
          </w:p>
        </w:tc>
        <w:tc>
          <w:tcPr>
            <w:tcW w:w="441" w:type="pct"/>
            <w:shd w:val="clear" w:color="auto" w:fill="auto"/>
            <w:noWrap/>
            <w:vAlign w:val="center"/>
            <w:hideMark/>
          </w:tcPr>
          <w:p w14:paraId="3C7FC02C" w14:textId="298AC553" w:rsidR="000F3E30" w:rsidRPr="006E6D3B" w:rsidRDefault="000F3E30" w:rsidP="000F3E30">
            <w:pPr>
              <w:spacing w:after="0" w:line="240" w:lineRule="auto"/>
              <w:jc w:val="center"/>
              <w:rPr>
                <w:rFonts w:eastAsia="Times New Roman" w:cs="Times New Roman"/>
                <w:color w:val="000000"/>
              </w:rPr>
            </w:pPr>
            <w:r>
              <w:rPr>
                <w:color w:val="000000"/>
              </w:rPr>
              <w:t>1,693</w:t>
            </w:r>
          </w:p>
        </w:tc>
        <w:tc>
          <w:tcPr>
            <w:tcW w:w="319" w:type="pct"/>
            <w:vAlign w:val="center"/>
          </w:tcPr>
          <w:p w14:paraId="2E019FAE" w14:textId="3DACC0E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05224872" w14:textId="3D56B9B5" w:rsidR="000F3E30" w:rsidRPr="006E6D3B" w:rsidRDefault="000F3E30" w:rsidP="000F3E30">
            <w:pPr>
              <w:spacing w:after="0" w:line="240" w:lineRule="auto"/>
              <w:jc w:val="center"/>
              <w:rPr>
                <w:rFonts w:eastAsia="Times New Roman" w:cs="Times New Roman"/>
                <w:color w:val="000000"/>
              </w:rPr>
            </w:pPr>
            <w:r>
              <w:rPr>
                <w:color w:val="000000"/>
              </w:rPr>
              <w:t>$618,000</w:t>
            </w:r>
          </w:p>
        </w:tc>
        <w:tc>
          <w:tcPr>
            <w:tcW w:w="319" w:type="pct"/>
            <w:vAlign w:val="center"/>
          </w:tcPr>
          <w:p w14:paraId="16EE2B21" w14:textId="431F3C3B" w:rsidR="000F3E30" w:rsidRPr="006E6D3B" w:rsidRDefault="000F3E30" w:rsidP="000F3E30">
            <w:pPr>
              <w:spacing w:after="0" w:line="240" w:lineRule="auto"/>
              <w:jc w:val="center"/>
              <w:rPr>
                <w:rFonts w:eastAsia="Times New Roman" w:cs="Times New Roman"/>
                <w:color w:val="000000"/>
              </w:rPr>
            </w:pPr>
            <w:r>
              <w:rPr>
                <w:color w:val="000000"/>
              </w:rPr>
              <w:t>$38,395</w:t>
            </w:r>
          </w:p>
        </w:tc>
        <w:tc>
          <w:tcPr>
            <w:tcW w:w="406" w:type="pct"/>
            <w:vAlign w:val="center"/>
          </w:tcPr>
          <w:p w14:paraId="02E2B680" w14:textId="27724BF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2AA2A532" w14:textId="66D8427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46CF970" w14:textId="3CA8421C" w:rsidTr="00AB153E">
        <w:trPr>
          <w:trHeight w:val="20"/>
          <w:jc w:val="center"/>
        </w:trPr>
        <w:tc>
          <w:tcPr>
            <w:tcW w:w="329" w:type="pct"/>
            <w:vAlign w:val="center"/>
          </w:tcPr>
          <w:p w14:paraId="5175CA1E" w14:textId="61B8E978" w:rsidR="000F3E30" w:rsidRPr="006E6D3B" w:rsidRDefault="000F3E30" w:rsidP="000F3E30">
            <w:pPr>
              <w:spacing w:after="0" w:line="240" w:lineRule="auto"/>
              <w:jc w:val="center"/>
              <w:rPr>
                <w:rFonts w:eastAsia="Times New Roman" w:cs="Times New Roman"/>
                <w:b/>
                <w:color w:val="000000"/>
              </w:rPr>
            </w:pPr>
            <w:r>
              <w:rPr>
                <w:color w:val="000000"/>
              </w:rPr>
              <w:lastRenderedPageBreak/>
              <w:t>TBD</w:t>
            </w:r>
          </w:p>
        </w:tc>
        <w:tc>
          <w:tcPr>
            <w:tcW w:w="258" w:type="pct"/>
            <w:shd w:val="clear" w:color="auto" w:fill="auto"/>
            <w:noWrap/>
            <w:vAlign w:val="center"/>
            <w:hideMark/>
          </w:tcPr>
          <w:p w14:paraId="636F7013" w14:textId="237548B3" w:rsidR="000F3E30" w:rsidRPr="00AB153E" w:rsidRDefault="000F3E30" w:rsidP="000F3E30">
            <w:pPr>
              <w:spacing w:after="0" w:line="240" w:lineRule="auto"/>
              <w:jc w:val="center"/>
              <w:rPr>
                <w:rFonts w:eastAsia="Times New Roman" w:cs="Times New Roman"/>
                <w:b/>
                <w:color w:val="000000"/>
              </w:rPr>
            </w:pPr>
            <w:r w:rsidRPr="00AB153E">
              <w:rPr>
                <w:b/>
                <w:color w:val="000000"/>
              </w:rPr>
              <w:t>LC-21</w:t>
            </w:r>
          </w:p>
        </w:tc>
        <w:tc>
          <w:tcPr>
            <w:tcW w:w="392" w:type="pct"/>
            <w:shd w:val="clear" w:color="auto" w:fill="auto"/>
            <w:vAlign w:val="center"/>
            <w:hideMark/>
          </w:tcPr>
          <w:p w14:paraId="452B7865" w14:textId="7C04D7E0" w:rsidR="000F3E30" w:rsidRPr="006E6D3B" w:rsidRDefault="000F3E30" w:rsidP="000F3E30">
            <w:pPr>
              <w:spacing w:after="0" w:line="240" w:lineRule="auto"/>
              <w:jc w:val="center"/>
              <w:rPr>
                <w:rFonts w:eastAsia="Times New Roman" w:cs="Times New Roman"/>
                <w:color w:val="000000"/>
              </w:rPr>
            </w:pPr>
            <w:proofErr w:type="spellStart"/>
            <w:r>
              <w:rPr>
                <w:color w:val="000000"/>
              </w:rPr>
              <w:t>Nalle</w:t>
            </w:r>
            <w:proofErr w:type="spellEnd"/>
            <w:r>
              <w:rPr>
                <w:color w:val="000000"/>
              </w:rPr>
              <w:t xml:space="preserve"> Grade </w:t>
            </w:r>
            <w:proofErr w:type="spellStart"/>
            <w:r>
              <w:rPr>
                <w:color w:val="000000"/>
              </w:rPr>
              <w:t>Stormwater</w:t>
            </w:r>
            <w:proofErr w:type="spellEnd"/>
            <w:r>
              <w:rPr>
                <w:color w:val="000000"/>
              </w:rPr>
              <w:t xml:space="preserve"> Park</w:t>
            </w:r>
          </w:p>
        </w:tc>
        <w:tc>
          <w:tcPr>
            <w:tcW w:w="617" w:type="pct"/>
            <w:shd w:val="clear" w:color="auto" w:fill="auto"/>
            <w:vAlign w:val="center"/>
            <w:hideMark/>
          </w:tcPr>
          <w:p w14:paraId="2FB69F52" w14:textId="40CDB37F" w:rsidR="000F3E30" w:rsidRPr="006E6D3B" w:rsidRDefault="000F3E30" w:rsidP="000F3E30">
            <w:pPr>
              <w:spacing w:after="0" w:line="240" w:lineRule="auto"/>
              <w:jc w:val="center"/>
              <w:rPr>
                <w:rFonts w:eastAsia="Times New Roman" w:cs="Times New Roman"/>
                <w:color w:val="000000"/>
              </w:rPr>
            </w:pPr>
            <w:r>
              <w:rPr>
                <w:color w:val="000000"/>
              </w:rPr>
              <w:t>Dry retention and wet detention ponds.</w:t>
            </w:r>
          </w:p>
        </w:tc>
        <w:tc>
          <w:tcPr>
            <w:tcW w:w="347" w:type="pct"/>
            <w:shd w:val="clear" w:color="auto" w:fill="auto"/>
            <w:vAlign w:val="center"/>
            <w:hideMark/>
          </w:tcPr>
          <w:p w14:paraId="0C0AE475" w14:textId="7A0410F3" w:rsidR="000F3E30" w:rsidRPr="006E6D3B" w:rsidRDefault="000F3E30" w:rsidP="000F3E30">
            <w:pPr>
              <w:spacing w:after="0" w:line="240" w:lineRule="auto"/>
              <w:jc w:val="center"/>
              <w:rPr>
                <w:rFonts w:eastAsia="Times New Roman" w:cs="Times New Roman"/>
                <w:color w:val="000000"/>
              </w:rPr>
            </w:pPr>
            <w:proofErr w:type="spellStart"/>
            <w:r>
              <w:rPr>
                <w:color w:val="000000"/>
              </w:rPr>
              <w:t>Stormwater</w:t>
            </w:r>
            <w:proofErr w:type="spellEnd"/>
            <w:r>
              <w:rPr>
                <w:color w:val="000000"/>
              </w:rPr>
              <w:t xml:space="preserve"> Treatment Area</w:t>
            </w:r>
          </w:p>
        </w:tc>
        <w:tc>
          <w:tcPr>
            <w:tcW w:w="452" w:type="pct"/>
            <w:shd w:val="clear" w:color="auto" w:fill="auto"/>
            <w:noWrap/>
            <w:vAlign w:val="center"/>
            <w:hideMark/>
          </w:tcPr>
          <w:p w14:paraId="18EB23EA" w14:textId="0E8775BE"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hideMark/>
          </w:tcPr>
          <w:p w14:paraId="0FCD7F75" w14:textId="4A8F76B7" w:rsidR="000F3E30" w:rsidRPr="006E6D3B" w:rsidRDefault="000F3E30" w:rsidP="000F3E30">
            <w:pPr>
              <w:spacing w:after="0" w:line="240" w:lineRule="auto"/>
              <w:jc w:val="center"/>
              <w:rPr>
                <w:rFonts w:eastAsia="Times New Roman" w:cs="Times New Roman"/>
                <w:color w:val="000000"/>
              </w:rPr>
            </w:pPr>
            <w:r>
              <w:rPr>
                <w:color w:val="000000"/>
              </w:rPr>
              <w:t>720</w:t>
            </w:r>
          </w:p>
        </w:tc>
        <w:tc>
          <w:tcPr>
            <w:tcW w:w="441" w:type="pct"/>
            <w:shd w:val="clear" w:color="auto" w:fill="auto"/>
            <w:noWrap/>
            <w:vAlign w:val="center"/>
            <w:hideMark/>
          </w:tcPr>
          <w:p w14:paraId="599F6EDD" w14:textId="719572D2" w:rsidR="000F3E30" w:rsidRPr="006E6D3B" w:rsidRDefault="000F3E30" w:rsidP="000F3E30">
            <w:pPr>
              <w:spacing w:after="0" w:line="240" w:lineRule="auto"/>
              <w:jc w:val="center"/>
              <w:rPr>
                <w:rFonts w:eastAsia="Times New Roman" w:cs="Times New Roman"/>
                <w:color w:val="000000"/>
              </w:rPr>
            </w:pPr>
            <w:r>
              <w:rPr>
                <w:color w:val="000000"/>
              </w:rPr>
              <w:t>TBD</w:t>
            </w:r>
          </w:p>
        </w:tc>
        <w:tc>
          <w:tcPr>
            <w:tcW w:w="319" w:type="pct"/>
            <w:vAlign w:val="center"/>
          </w:tcPr>
          <w:p w14:paraId="2E38605E" w14:textId="0D62DA1A" w:rsidR="000F3E30" w:rsidRPr="006E6D3B" w:rsidRDefault="000F3E30" w:rsidP="000F3E30">
            <w:pPr>
              <w:spacing w:after="0" w:line="240" w:lineRule="auto"/>
              <w:jc w:val="center"/>
              <w:rPr>
                <w:rFonts w:eastAsia="Times New Roman" w:cs="Times New Roman"/>
                <w:color w:val="000000"/>
              </w:rPr>
            </w:pPr>
            <w:r>
              <w:rPr>
                <w:color w:val="000000"/>
              </w:rPr>
              <w:t>S0727</w:t>
            </w:r>
          </w:p>
        </w:tc>
        <w:tc>
          <w:tcPr>
            <w:tcW w:w="366" w:type="pct"/>
            <w:vAlign w:val="center"/>
          </w:tcPr>
          <w:p w14:paraId="6F1F53DE" w14:textId="2455DC02" w:rsidR="000F3E30" w:rsidRPr="006E6D3B" w:rsidRDefault="000F3E30" w:rsidP="000F3E30">
            <w:pPr>
              <w:spacing w:after="0" w:line="240" w:lineRule="auto"/>
              <w:jc w:val="center"/>
              <w:rPr>
                <w:rFonts w:eastAsia="Times New Roman" w:cs="Times New Roman"/>
                <w:color w:val="000000"/>
              </w:rPr>
            </w:pPr>
            <w:r>
              <w:rPr>
                <w:color w:val="000000"/>
              </w:rPr>
              <w:t>$3,500,000</w:t>
            </w:r>
          </w:p>
        </w:tc>
        <w:tc>
          <w:tcPr>
            <w:tcW w:w="319" w:type="pct"/>
            <w:vAlign w:val="center"/>
          </w:tcPr>
          <w:p w14:paraId="7CDB02D8" w14:textId="117A372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219FB392" w14:textId="6CCB6B3D"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1DFD08EF" w14:textId="52DE0070"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77631205" w14:textId="0F4C8DB9" w:rsidTr="00AB153E">
        <w:trPr>
          <w:trHeight w:val="20"/>
          <w:jc w:val="center"/>
        </w:trPr>
        <w:tc>
          <w:tcPr>
            <w:tcW w:w="329" w:type="pct"/>
            <w:vAlign w:val="center"/>
          </w:tcPr>
          <w:p w14:paraId="2688264C" w14:textId="29C3BD81"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73AA1FC4" w14:textId="082ABC83" w:rsidR="000F3E30" w:rsidRPr="00AB153E" w:rsidRDefault="000F3E30" w:rsidP="000F3E30">
            <w:pPr>
              <w:spacing w:after="0" w:line="240" w:lineRule="auto"/>
              <w:jc w:val="center"/>
              <w:rPr>
                <w:rFonts w:eastAsia="Times New Roman" w:cs="Times New Roman"/>
                <w:b/>
                <w:color w:val="000000"/>
              </w:rPr>
            </w:pPr>
            <w:r w:rsidRPr="00AB153E">
              <w:rPr>
                <w:b/>
                <w:color w:val="000000"/>
              </w:rPr>
              <w:t>LC-22</w:t>
            </w:r>
          </w:p>
        </w:tc>
        <w:tc>
          <w:tcPr>
            <w:tcW w:w="392" w:type="pct"/>
            <w:shd w:val="clear" w:color="auto" w:fill="auto"/>
            <w:vAlign w:val="center"/>
            <w:hideMark/>
          </w:tcPr>
          <w:p w14:paraId="6091997D" w14:textId="7DFF2CBF" w:rsidR="000F3E30" w:rsidRPr="006E6D3B" w:rsidRDefault="000F3E30" w:rsidP="000F3E30">
            <w:pPr>
              <w:spacing w:after="0" w:line="240" w:lineRule="auto"/>
              <w:jc w:val="center"/>
              <w:rPr>
                <w:rFonts w:eastAsia="Times New Roman" w:cs="Times New Roman"/>
                <w:color w:val="000000"/>
              </w:rPr>
            </w:pPr>
            <w:r>
              <w:rPr>
                <w:color w:val="000000"/>
              </w:rPr>
              <w:t>Deep Lagoon Hydrologic Restoration</w:t>
            </w:r>
          </w:p>
        </w:tc>
        <w:tc>
          <w:tcPr>
            <w:tcW w:w="617" w:type="pct"/>
            <w:shd w:val="clear" w:color="auto" w:fill="auto"/>
            <w:vAlign w:val="center"/>
            <w:hideMark/>
          </w:tcPr>
          <w:p w14:paraId="4CBA30D8" w14:textId="4D4CCF2F" w:rsidR="000F3E30" w:rsidRPr="006E6D3B" w:rsidRDefault="000F3E30" w:rsidP="000F3E30">
            <w:pPr>
              <w:spacing w:after="0" w:line="240" w:lineRule="auto"/>
              <w:jc w:val="center"/>
              <w:rPr>
                <w:rFonts w:eastAsia="Times New Roman" w:cs="Times New Roman"/>
                <w:color w:val="000000"/>
              </w:rPr>
            </w:pPr>
            <w:r>
              <w:rPr>
                <w:color w:val="000000"/>
              </w:rPr>
              <w:t>Hydrologic restoration and enhancement, water conservation, wildlife habitat enhancement, and flood protection for surrounding area.</w:t>
            </w:r>
          </w:p>
        </w:tc>
        <w:tc>
          <w:tcPr>
            <w:tcW w:w="347" w:type="pct"/>
            <w:shd w:val="clear" w:color="auto" w:fill="auto"/>
            <w:vAlign w:val="center"/>
            <w:hideMark/>
          </w:tcPr>
          <w:p w14:paraId="1DF09F8B" w14:textId="3C54DE54"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hideMark/>
          </w:tcPr>
          <w:p w14:paraId="33255F81" w14:textId="5FC5F228"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3BCDA0B2" w14:textId="219FA21C" w:rsidR="000F3E30" w:rsidRPr="006E6D3B" w:rsidRDefault="000F3E30" w:rsidP="000F3E30">
            <w:pPr>
              <w:spacing w:after="0" w:line="240" w:lineRule="auto"/>
              <w:jc w:val="center"/>
              <w:rPr>
                <w:rFonts w:eastAsia="Times New Roman" w:cs="Times New Roman"/>
                <w:color w:val="000000"/>
              </w:rPr>
            </w:pPr>
            <w:r>
              <w:rPr>
                <w:color w:val="000000"/>
              </w:rPr>
              <w:t>1,022</w:t>
            </w:r>
          </w:p>
        </w:tc>
        <w:tc>
          <w:tcPr>
            <w:tcW w:w="441" w:type="pct"/>
            <w:shd w:val="clear" w:color="auto" w:fill="auto"/>
            <w:noWrap/>
            <w:vAlign w:val="center"/>
            <w:hideMark/>
          </w:tcPr>
          <w:p w14:paraId="5A9A956B" w14:textId="10DDF8FD" w:rsidR="000F3E30" w:rsidRPr="006E6D3B" w:rsidRDefault="000F3E30" w:rsidP="000F3E30">
            <w:pPr>
              <w:spacing w:after="0" w:line="240" w:lineRule="auto"/>
              <w:jc w:val="center"/>
              <w:rPr>
                <w:rFonts w:eastAsia="Times New Roman" w:cs="Times New Roman"/>
                <w:color w:val="000000"/>
              </w:rPr>
            </w:pPr>
            <w:r>
              <w:rPr>
                <w:color w:val="000000"/>
              </w:rPr>
              <w:t>3,097</w:t>
            </w:r>
          </w:p>
        </w:tc>
        <w:tc>
          <w:tcPr>
            <w:tcW w:w="319" w:type="pct"/>
            <w:vAlign w:val="center"/>
          </w:tcPr>
          <w:p w14:paraId="79CA4EE9" w14:textId="18A3ADCA"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2697347F" w14:textId="2800F38F" w:rsidR="000F3E30" w:rsidRPr="006E6D3B" w:rsidRDefault="000F3E30" w:rsidP="000F3E30">
            <w:pPr>
              <w:spacing w:after="0" w:line="240" w:lineRule="auto"/>
              <w:jc w:val="center"/>
              <w:rPr>
                <w:rFonts w:eastAsia="Times New Roman" w:cs="Times New Roman"/>
                <w:color w:val="000000"/>
              </w:rPr>
            </w:pPr>
            <w:r>
              <w:rPr>
                <w:color w:val="000000"/>
              </w:rPr>
              <w:t>$210,959</w:t>
            </w:r>
          </w:p>
        </w:tc>
        <w:tc>
          <w:tcPr>
            <w:tcW w:w="319" w:type="pct"/>
            <w:vAlign w:val="center"/>
          </w:tcPr>
          <w:p w14:paraId="6D0FCFB6" w14:textId="5A4EDC33"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74EF94A" w14:textId="734F2F95" w:rsidR="000F3E30" w:rsidRPr="006E6D3B" w:rsidRDefault="000F3E30" w:rsidP="000F3E30">
            <w:pPr>
              <w:spacing w:after="0" w:line="240" w:lineRule="auto"/>
              <w:jc w:val="center"/>
              <w:rPr>
                <w:rFonts w:eastAsia="Times New Roman" w:cs="Times New Roman"/>
                <w:color w:val="000000"/>
              </w:rPr>
            </w:pPr>
            <w:r>
              <w:rPr>
                <w:color w:val="000000"/>
              </w:rPr>
              <w:t>SFWMD</w:t>
            </w:r>
          </w:p>
        </w:tc>
        <w:tc>
          <w:tcPr>
            <w:tcW w:w="406" w:type="pct"/>
            <w:vAlign w:val="center"/>
          </w:tcPr>
          <w:p w14:paraId="06E59DF8" w14:textId="3FE15AAB" w:rsidR="000F3E30" w:rsidRPr="006E6D3B" w:rsidRDefault="000F3E30" w:rsidP="000F3E30">
            <w:pPr>
              <w:spacing w:after="0" w:line="240" w:lineRule="auto"/>
              <w:jc w:val="center"/>
              <w:rPr>
                <w:rFonts w:eastAsia="Times New Roman" w:cs="Times New Roman"/>
                <w:color w:val="000000"/>
              </w:rPr>
            </w:pPr>
            <w:r>
              <w:rPr>
                <w:color w:val="000000"/>
              </w:rPr>
              <w:t>SFWMD</w:t>
            </w:r>
          </w:p>
        </w:tc>
      </w:tr>
      <w:tr w:rsidR="000F3E30" w:rsidRPr="006E6D3B" w14:paraId="0B1BDD6E" w14:textId="31E9E991" w:rsidTr="00AB153E">
        <w:trPr>
          <w:trHeight w:val="20"/>
          <w:jc w:val="center"/>
        </w:trPr>
        <w:tc>
          <w:tcPr>
            <w:tcW w:w="329" w:type="pct"/>
            <w:vAlign w:val="center"/>
          </w:tcPr>
          <w:p w14:paraId="29056270" w14:textId="43602F8F"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2EB73617" w14:textId="048989C7" w:rsidR="000F3E30" w:rsidRPr="00AB153E" w:rsidRDefault="000F3E30" w:rsidP="000F3E30">
            <w:pPr>
              <w:spacing w:after="0" w:line="240" w:lineRule="auto"/>
              <w:jc w:val="center"/>
              <w:rPr>
                <w:rFonts w:eastAsia="Times New Roman" w:cs="Times New Roman"/>
                <w:b/>
                <w:color w:val="000000"/>
              </w:rPr>
            </w:pPr>
            <w:r w:rsidRPr="00AB153E">
              <w:rPr>
                <w:b/>
                <w:color w:val="000000"/>
              </w:rPr>
              <w:t>LC-23</w:t>
            </w:r>
          </w:p>
        </w:tc>
        <w:tc>
          <w:tcPr>
            <w:tcW w:w="392" w:type="pct"/>
            <w:shd w:val="clear" w:color="auto" w:fill="auto"/>
            <w:vAlign w:val="center"/>
            <w:hideMark/>
          </w:tcPr>
          <w:p w14:paraId="45A2D5F7" w14:textId="1B708E40" w:rsidR="000F3E30" w:rsidRPr="006E6D3B" w:rsidRDefault="000F3E30" w:rsidP="000F3E30">
            <w:pPr>
              <w:spacing w:after="0" w:line="240" w:lineRule="auto"/>
              <w:jc w:val="center"/>
              <w:rPr>
                <w:rFonts w:eastAsia="Times New Roman" w:cs="Times New Roman"/>
                <w:color w:val="000000"/>
              </w:rPr>
            </w:pPr>
            <w:proofErr w:type="spellStart"/>
            <w:r>
              <w:rPr>
                <w:color w:val="000000"/>
              </w:rPr>
              <w:t>Popash</w:t>
            </w:r>
            <w:proofErr w:type="spellEnd"/>
            <w:r>
              <w:rPr>
                <w:color w:val="000000"/>
              </w:rPr>
              <w:t xml:space="preserve"> Creek Restoration</w:t>
            </w:r>
          </w:p>
        </w:tc>
        <w:tc>
          <w:tcPr>
            <w:tcW w:w="617" w:type="pct"/>
            <w:shd w:val="clear" w:color="auto" w:fill="auto"/>
            <w:vAlign w:val="center"/>
            <w:hideMark/>
          </w:tcPr>
          <w:p w14:paraId="12F734C2" w14:textId="3D2270E1" w:rsidR="000F3E30" w:rsidRPr="006E6D3B" w:rsidRDefault="000F3E30" w:rsidP="000F3E30">
            <w:pPr>
              <w:spacing w:after="0" w:line="240" w:lineRule="auto"/>
              <w:jc w:val="center"/>
              <w:rPr>
                <w:rFonts w:eastAsia="Times New Roman" w:cs="Times New Roman"/>
                <w:color w:val="000000"/>
              </w:rPr>
            </w:pPr>
            <w:r>
              <w:rPr>
                <w:color w:val="000000"/>
              </w:rPr>
              <w:t>Hydrologic restoration to more natural flow regime by increasing water storage on property and improving both on</w:t>
            </w:r>
            <w:r w:rsidR="001861BC">
              <w:rPr>
                <w:color w:val="000000"/>
              </w:rPr>
              <w:t>site</w:t>
            </w:r>
            <w:r>
              <w:rPr>
                <w:color w:val="000000"/>
              </w:rPr>
              <w:t xml:space="preserve"> and offsite flows.</w:t>
            </w:r>
          </w:p>
        </w:tc>
        <w:tc>
          <w:tcPr>
            <w:tcW w:w="347" w:type="pct"/>
            <w:shd w:val="clear" w:color="auto" w:fill="auto"/>
            <w:vAlign w:val="center"/>
            <w:hideMark/>
          </w:tcPr>
          <w:p w14:paraId="30AFA9A7" w14:textId="168F106F"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hideMark/>
          </w:tcPr>
          <w:p w14:paraId="5E0C47D4" w14:textId="16809C09"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hideMark/>
          </w:tcPr>
          <w:p w14:paraId="182C79E4" w14:textId="0965AFB7" w:rsidR="000F3E30" w:rsidRPr="006E6D3B" w:rsidRDefault="000F3E30" w:rsidP="000F3E30">
            <w:pPr>
              <w:spacing w:after="0" w:line="240" w:lineRule="auto"/>
              <w:jc w:val="center"/>
              <w:rPr>
                <w:rFonts w:eastAsia="Times New Roman" w:cs="Times New Roman"/>
                <w:color w:val="000000"/>
              </w:rPr>
            </w:pPr>
            <w:r>
              <w:rPr>
                <w:color w:val="000000"/>
              </w:rPr>
              <w:t>3,517</w:t>
            </w:r>
          </w:p>
        </w:tc>
        <w:tc>
          <w:tcPr>
            <w:tcW w:w="441" w:type="pct"/>
            <w:shd w:val="clear" w:color="auto" w:fill="auto"/>
            <w:noWrap/>
            <w:vAlign w:val="center"/>
            <w:hideMark/>
          </w:tcPr>
          <w:p w14:paraId="7D4CEC8D" w14:textId="71067712" w:rsidR="000F3E30" w:rsidRPr="006E6D3B" w:rsidRDefault="000F3E30" w:rsidP="000F3E30">
            <w:pPr>
              <w:spacing w:after="0" w:line="240" w:lineRule="auto"/>
              <w:jc w:val="center"/>
              <w:rPr>
                <w:rFonts w:eastAsia="Times New Roman" w:cs="Times New Roman"/>
                <w:color w:val="000000"/>
              </w:rPr>
            </w:pPr>
            <w:r>
              <w:rPr>
                <w:color w:val="000000"/>
              </w:rPr>
              <w:t>6,596</w:t>
            </w:r>
          </w:p>
        </w:tc>
        <w:tc>
          <w:tcPr>
            <w:tcW w:w="319" w:type="pct"/>
            <w:vAlign w:val="center"/>
          </w:tcPr>
          <w:p w14:paraId="44D8A0ED" w14:textId="6D51403A"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6A82826A" w14:textId="0F267B92" w:rsidR="000F3E30" w:rsidRPr="006E6D3B" w:rsidRDefault="000F3E30" w:rsidP="000F3E30">
            <w:pPr>
              <w:spacing w:after="0" w:line="240" w:lineRule="auto"/>
              <w:jc w:val="center"/>
              <w:rPr>
                <w:rFonts w:eastAsia="Times New Roman" w:cs="Times New Roman"/>
                <w:color w:val="000000"/>
              </w:rPr>
            </w:pPr>
            <w:r>
              <w:rPr>
                <w:color w:val="000000"/>
              </w:rPr>
              <w:t>$1,726,625</w:t>
            </w:r>
          </w:p>
        </w:tc>
        <w:tc>
          <w:tcPr>
            <w:tcW w:w="319" w:type="pct"/>
            <w:vAlign w:val="center"/>
          </w:tcPr>
          <w:p w14:paraId="2FDFA19C" w14:textId="525F410B" w:rsidR="000F3E30" w:rsidRPr="006E6D3B" w:rsidRDefault="000F3E30" w:rsidP="000F3E30">
            <w:pPr>
              <w:spacing w:after="0" w:line="240" w:lineRule="auto"/>
              <w:jc w:val="center"/>
              <w:rPr>
                <w:rFonts w:eastAsia="Times New Roman" w:cs="Times New Roman"/>
                <w:color w:val="000000"/>
              </w:rPr>
            </w:pPr>
            <w:r>
              <w:rPr>
                <w:color w:val="000000"/>
              </w:rPr>
              <w:t>$16,920</w:t>
            </w:r>
          </w:p>
        </w:tc>
        <w:tc>
          <w:tcPr>
            <w:tcW w:w="406" w:type="pct"/>
            <w:vAlign w:val="center"/>
          </w:tcPr>
          <w:p w14:paraId="462E0F77" w14:textId="6119DEC3"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5B23B89" w14:textId="3883DC0C"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6CFA8244" w14:textId="51A2EB22" w:rsidTr="00AB153E">
        <w:trPr>
          <w:trHeight w:val="20"/>
          <w:jc w:val="center"/>
        </w:trPr>
        <w:tc>
          <w:tcPr>
            <w:tcW w:w="329" w:type="pct"/>
            <w:vAlign w:val="center"/>
          </w:tcPr>
          <w:p w14:paraId="23350A61" w14:textId="47BE567D" w:rsidR="000F3E30" w:rsidRPr="006E6D3B" w:rsidRDefault="000F3E30" w:rsidP="000F3E30">
            <w:pPr>
              <w:spacing w:after="0" w:line="240" w:lineRule="auto"/>
              <w:jc w:val="center"/>
              <w:rPr>
                <w:rFonts w:eastAsia="Times New Roman" w:cs="Times New Roman"/>
                <w:b/>
                <w:color w:val="000000"/>
              </w:rPr>
            </w:pPr>
            <w:r>
              <w:rPr>
                <w:color w:val="000000"/>
              </w:rPr>
              <w:t>Prior to 2012</w:t>
            </w:r>
          </w:p>
        </w:tc>
        <w:tc>
          <w:tcPr>
            <w:tcW w:w="258" w:type="pct"/>
            <w:shd w:val="clear" w:color="auto" w:fill="auto"/>
            <w:noWrap/>
            <w:vAlign w:val="center"/>
            <w:hideMark/>
          </w:tcPr>
          <w:p w14:paraId="470A7058" w14:textId="27ABC64C" w:rsidR="000F3E30" w:rsidRPr="00AB153E" w:rsidRDefault="000F3E30" w:rsidP="000F3E30">
            <w:pPr>
              <w:spacing w:after="0" w:line="240" w:lineRule="auto"/>
              <w:jc w:val="center"/>
              <w:rPr>
                <w:rFonts w:eastAsia="Times New Roman" w:cs="Times New Roman"/>
                <w:b/>
                <w:color w:val="000000"/>
              </w:rPr>
            </w:pPr>
            <w:r w:rsidRPr="00AB153E">
              <w:rPr>
                <w:b/>
                <w:color w:val="000000"/>
              </w:rPr>
              <w:t>LC-24</w:t>
            </w:r>
          </w:p>
        </w:tc>
        <w:tc>
          <w:tcPr>
            <w:tcW w:w="392" w:type="pct"/>
            <w:shd w:val="clear" w:color="auto" w:fill="auto"/>
            <w:vAlign w:val="center"/>
            <w:hideMark/>
          </w:tcPr>
          <w:p w14:paraId="7684C053" w14:textId="359D7FD8" w:rsidR="000F3E30" w:rsidRPr="006E6D3B" w:rsidRDefault="000F3E30" w:rsidP="000F3E30">
            <w:pPr>
              <w:spacing w:after="0" w:line="240" w:lineRule="auto"/>
              <w:jc w:val="center"/>
              <w:rPr>
                <w:rFonts w:eastAsia="Times New Roman" w:cs="Times New Roman"/>
                <w:color w:val="000000"/>
              </w:rPr>
            </w:pPr>
            <w:r>
              <w:rPr>
                <w:color w:val="000000"/>
              </w:rPr>
              <w:t>Billy</w:t>
            </w:r>
            <w:r w:rsidR="00FD16DB">
              <w:rPr>
                <w:color w:val="000000"/>
              </w:rPr>
              <w:t>'</w:t>
            </w:r>
            <w:r>
              <w:rPr>
                <w:color w:val="000000"/>
              </w:rPr>
              <w:t>s Creek Wetland</w:t>
            </w:r>
          </w:p>
        </w:tc>
        <w:tc>
          <w:tcPr>
            <w:tcW w:w="617" w:type="pct"/>
            <w:shd w:val="clear" w:color="auto" w:fill="auto"/>
            <w:vAlign w:val="center"/>
            <w:hideMark/>
          </w:tcPr>
          <w:p w14:paraId="5DD3209E" w14:textId="485BA0A5" w:rsidR="000F3E30" w:rsidRPr="006E6D3B" w:rsidRDefault="000F3E30" w:rsidP="000F3E30">
            <w:pPr>
              <w:spacing w:after="0" w:line="240" w:lineRule="auto"/>
              <w:jc w:val="center"/>
              <w:rPr>
                <w:rFonts w:eastAsia="Times New Roman" w:cs="Times New Roman"/>
                <w:color w:val="000000"/>
              </w:rPr>
            </w:pPr>
            <w:r>
              <w:rPr>
                <w:color w:val="000000"/>
              </w:rPr>
              <w:t>Billy Creek Filter Marsh Park.</w:t>
            </w:r>
          </w:p>
        </w:tc>
        <w:tc>
          <w:tcPr>
            <w:tcW w:w="347" w:type="pct"/>
            <w:shd w:val="clear" w:color="auto" w:fill="auto"/>
            <w:vAlign w:val="center"/>
            <w:hideMark/>
          </w:tcPr>
          <w:p w14:paraId="07973FF8" w14:textId="5EA8A8DD" w:rsidR="000F3E30" w:rsidRPr="006E6D3B" w:rsidRDefault="000F3E30" w:rsidP="000F3E30">
            <w:pPr>
              <w:spacing w:after="0" w:line="240" w:lineRule="auto"/>
              <w:jc w:val="center"/>
              <w:rPr>
                <w:rFonts w:eastAsia="Times New Roman" w:cs="Times New Roman"/>
                <w:color w:val="000000"/>
              </w:rPr>
            </w:pPr>
            <w:r>
              <w:rPr>
                <w:color w:val="000000"/>
              </w:rPr>
              <w:t>Filter Marsh</w:t>
            </w:r>
          </w:p>
        </w:tc>
        <w:tc>
          <w:tcPr>
            <w:tcW w:w="452" w:type="pct"/>
            <w:shd w:val="clear" w:color="auto" w:fill="auto"/>
            <w:noWrap/>
            <w:vAlign w:val="center"/>
            <w:hideMark/>
          </w:tcPr>
          <w:p w14:paraId="507DB627" w14:textId="7F21F999"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01C1E4B1" w14:textId="7BDBB443" w:rsidR="000F3E30" w:rsidRPr="006E6D3B" w:rsidRDefault="000F3E30" w:rsidP="000F3E30">
            <w:pPr>
              <w:spacing w:after="0" w:line="240" w:lineRule="auto"/>
              <w:jc w:val="center"/>
              <w:rPr>
                <w:rFonts w:eastAsia="Times New Roman" w:cs="Times New Roman"/>
                <w:color w:val="000000"/>
              </w:rPr>
            </w:pPr>
            <w:r>
              <w:rPr>
                <w:color w:val="000000"/>
              </w:rPr>
              <w:t>1,632</w:t>
            </w:r>
          </w:p>
        </w:tc>
        <w:tc>
          <w:tcPr>
            <w:tcW w:w="441" w:type="pct"/>
            <w:shd w:val="clear" w:color="auto" w:fill="auto"/>
            <w:noWrap/>
            <w:vAlign w:val="center"/>
            <w:hideMark/>
          </w:tcPr>
          <w:p w14:paraId="066F0AB5" w14:textId="1A611EB3" w:rsidR="000F3E30" w:rsidRPr="006E6D3B" w:rsidRDefault="000F3E30" w:rsidP="000F3E30">
            <w:pPr>
              <w:spacing w:after="0" w:line="240" w:lineRule="auto"/>
              <w:jc w:val="center"/>
              <w:rPr>
                <w:rFonts w:eastAsia="Times New Roman" w:cs="Times New Roman"/>
                <w:color w:val="000000"/>
              </w:rPr>
            </w:pPr>
            <w:r>
              <w:rPr>
                <w:color w:val="000000"/>
              </w:rPr>
              <w:t>2,684</w:t>
            </w:r>
          </w:p>
        </w:tc>
        <w:tc>
          <w:tcPr>
            <w:tcW w:w="319" w:type="pct"/>
            <w:vAlign w:val="center"/>
          </w:tcPr>
          <w:p w14:paraId="046A6183" w14:textId="763E3FE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3331CB7E" w14:textId="25A0562E" w:rsidR="000F3E30" w:rsidRPr="006E6D3B" w:rsidRDefault="000F3E30" w:rsidP="000F3E30">
            <w:pPr>
              <w:spacing w:after="0" w:line="240" w:lineRule="auto"/>
              <w:jc w:val="center"/>
              <w:rPr>
                <w:rFonts w:eastAsia="Times New Roman" w:cs="Times New Roman"/>
                <w:color w:val="000000"/>
              </w:rPr>
            </w:pPr>
            <w:r>
              <w:rPr>
                <w:color w:val="000000"/>
              </w:rPr>
              <w:t>$2,500,000</w:t>
            </w:r>
          </w:p>
        </w:tc>
        <w:tc>
          <w:tcPr>
            <w:tcW w:w="319" w:type="pct"/>
            <w:vAlign w:val="center"/>
          </w:tcPr>
          <w:p w14:paraId="239AB954" w14:textId="4D25A6B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50AAEFDB" w14:textId="38792CEB"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22354A2" w14:textId="5EC85A94" w:rsidR="000F3E30" w:rsidRPr="006E6D3B" w:rsidRDefault="000F3E30" w:rsidP="000F3E30">
            <w:pPr>
              <w:spacing w:after="0" w:line="240" w:lineRule="auto"/>
              <w:jc w:val="center"/>
              <w:rPr>
                <w:rFonts w:eastAsia="Times New Roman" w:cs="Times New Roman"/>
                <w:color w:val="000000"/>
              </w:rPr>
            </w:pPr>
            <w:r>
              <w:rPr>
                <w:color w:val="000000"/>
              </w:rPr>
              <w:t>City of Fort Myers</w:t>
            </w:r>
          </w:p>
        </w:tc>
      </w:tr>
      <w:tr w:rsidR="000F3E30" w:rsidRPr="006E6D3B" w14:paraId="5AC32981" w14:textId="5072D086" w:rsidTr="00AB153E">
        <w:trPr>
          <w:trHeight w:val="20"/>
          <w:jc w:val="center"/>
        </w:trPr>
        <w:tc>
          <w:tcPr>
            <w:tcW w:w="329" w:type="pct"/>
            <w:vAlign w:val="center"/>
          </w:tcPr>
          <w:p w14:paraId="435A9460" w14:textId="4747C97D" w:rsidR="000F3E30" w:rsidRPr="006E6D3B" w:rsidRDefault="000F3E30" w:rsidP="000F3E30">
            <w:pPr>
              <w:spacing w:after="0" w:line="240" w:lineRule="auto"/>
              <w:jc w:val="center"/>
              <w:rPr>
                <w:rFonts w:eastAsia="Times New Roman" w:cs="Times New Roman"/>
                <w:b/>
                <w:color w:val="000000"/>
              </w:rPr>
            </w:pPr>
            <w:r>
              <w:rPr>
                <w:color w:val="000000"/>
              </w:rPr>
              <w:t>2016</w:t>
            </w:r>
          </w:p>
        </w:tc>
        <w:tc>
          <w:tcPr>
            <w:tcW w:w="258" w:type="pct"/>
            <w:shd w:val="clear" w:color="auto" w:fill="auto"/>
            <w:noWrap/>
            <w:vAlign w:val="center"/>
            <w:hideMark/>
          </w:tcPr>
          <w:p w14:paraId="61646A98" w14:textId="15216766" w:rsidR="000F3E30" w:rsidRPr="00AB153E" w:rsidRDefault="000F3E30" w:rsidP="000F3E30">
            <w:pPr>
              <w:spacing w:after="0" w:line="240" w:lineRule="auto"/>
              <w:jc w:val="center"/>
              <w:rPr>
                <w:rFonts w:eastAsia="Times New Roman" w:cs="Times New Roman"/>
                <w:b/>
                <w:color w:val="000000"/>
              </w:rPr>
            </w:pPr>
            <w:r w:rsidRPr="00AB153E">
              <w:rPr>
                <w:b/>
                <w:color w:val="000000"/>
              </w:rPr>
              <w:t>LC-25</w:t>
            </w:r>
          </w:p>
        </w:tc>
        <w:tc>
          <w:tcPr>
            <w:tcW w:w="392" w:type="pct"/>
            <w:shd w:val="clear" w:color="auto" w:fill="auto"/>
            <w:vAlign w:val="center"/>
            <w:hideMark/>
          </w:tcPr>
          <w:p w14:paraId="645A3C88" w14:textId="1BBD11EF" w:rsidR="000F3E30" w:rsidRPr="006E6D3B" w:rsidRDefault="000F3E30" w:rsidP="000F3E30">
            <w:pPr>
              <w:spacing w:after="0" w:line="240" w:lineRule="auto"/>
              <w:jc w:val="center"/>
              <w:rPr>
                <w:rFonts w:eastAsia="Times New Roman" w:cs="Times New Roman"/>
                <w:color w:val="000000"/>
              </w:rPr>
            </w:pPr>
            <w:r>
              <w:rPr>
                <w:color w:val="000000"/>
              </w:rPr>
              <w:t xml:space="preserve">Caloosahatchee Creeks Preserve </w:t>
            </w:r>
            <w:r w:rsidR="00FD210B">
              <w:rPr>
                <w:color w:val="000000"/>
              </w:rPr>
              <w:t>–</w:t>
            </w:r>
            <w:r>
              <w:rPr>
                <w:color w:val="000000"/>
              </w:rPr>
              <w:t xml:space="preserve"> West Restoration</w:t>
            </w:r>
          </w:p>
        </w:tc>
        <w:tc>
          <w:tcPr>
            <w:tcW w:w="617" w:type="pct"/>
            <w:shd w:val="clear" w:color="auto" w:fill="auto"/>
            <w:vAlign w:val="center"/>
            <w:hideMark/>
          </w:tcPr>
          <w:p w14:paraId="74D11C26" w14:textId="47583921"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347" w:type="pct"/>
            <w:shd w:val="clear" w:color="auto" w:fill="auto"/>
            <w:vAlign w:val="center"/>
            <w:hideMark/>
          </w:tcPr>
          <w:p w14:paraId="1531C97B" w14:textId="3F9573EA"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hideMark/>
          </w:tcPr>
          <w:p w14:paraId="320B27E9" w14:textId="291691EB"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7106E045" w14:textId="3543D86A" w:rsidR="000F3E30" w:rsidRPr="006E6D3B" w:rsidRDefault="000F3E30" w:rsidP="000F3E30">
            <w:pPr>
              <w:spacing w:after="0" w:line="240" w:lineRule="auto"/>
              <w:jc w:val="center"/>
              <w:rPr>
                <w:rFonts w:eastAsia="Times New Roman" w:cs="Times New Roman"/>
                <w:color w:val="000000"/>
              </w:rPr>
            </w:pPr>
            <w:r>
              <w:rPr>
                <w:color w:val="000000"/>
              </w:rPr>
              <w:t>1,295</w:t>
            </w:r>
          </w:p>
        </w:tc>
        <w:tc>
          <w:tcPr>
            <w:tcW w:w="441" w:type="pct"/>
            <w:shd w:val="clear" w:color="auto" w:fill="auto"/>
            <w:noWrap/>
            <w:vAlign w:val="center"/>
          </w:tcPr>
          <w:p w14:paraId="2FD6B3F9" w14:textId="4A09822D" w:rsidR="000F3E30" w:rsidRPr="006E6D3B" w:rsidRDefault="000F3E30" w:rsidP="000F3E30">
            <w:pPr>
              <w:spacing w:after="0" w:line="240" w:lineRule="auto"/>
              <w:jc w:val="center"/>
              <w:rPr>
                <w:rFonts w:eastAsia="Times New Roman" w:cs="Times New Roman"/>
                <w:color w:val="000000"/>
              </w:rPr>
            </w:pPr>
            <w:r>
              <w:rPr>
                <w:color w:val="000000"/>
              </w:rPr>
              <w:t>110</w:t>
            </w:r>
          </w:p>
        </w:tc>
        <w:tc>
          <w:tcPr>
            <w:tcW w:w="319" w:type="pct"/>
            <w:vAlign w:val="center"/>
          </w:tcPr>
          <w:p w14:paraId="227B48C1" w14:textId="3F65BA2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1533CCE9" w14:textId="7D3098BF" w:rsidR="000F3E30" w:rsidRPr="006E6D3B" w:rsidRDefault="000F3E30" w:rsidP="000F3E30">
            <w:pPr>
              <w:spacing w:after="0" w:line="240" w:lineRule="auto"/>
              <w:jc w:val="center"/>
              <w:rPr>
                <w:rFonts w:eastAsia="Times New Roman" w:cs="Times New Roman"/>
                <w:color w:val="000000"/>
              </w:rPr>
            </w:pPr>
            <w:r>
              <w:rPr>
                <w:color w:val="000000"/>
              </w:rPr>
              <w:t>$250,000</w:t>
            </w:r>
          </w:p>
        </w:tc>
        <w:tc>
          <w:tcPr>
            <w:tcW w:w="319" w:type="pct"/>
            <w:vAlign w:val="center"/>
          </w:tcPr>
          <w:p w14:paraId="6EA6D5A3" w14:textId="3CA2D96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1C1F9C55" w14:textId="4E7A6A6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5FB68051" w14:textId="4951D208"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2B1916A3" w14:textId="776582E2" w:rsidTr="00AB153E">
        <w:trPr>
          <w:trHeight w:val="20"/>
          <w:jc w:val="center"/>
        </w:trPr>
        <w:tc>
          <w:tcPr>
            <w:tcW w:w="329" w:type="pct"/>
            <w:vAlign w:val="center"/>
          </w:tcPr>
          <w:p w14:paraId="2BAAC5EA" w14:textId="6BC3AFC0"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hideMark/>
          </w:tcPr>
          <w:p w14:paraId="0C1C0FBC" w14:textId="514B47A2" w:rsidR="000F3E30" w:rsidRPr="00AB153E" w:rsidRDefault="000F3E30" w:rsidP="000F3E30">
            <w:pPr>
              <w:spacing w:after="0" w:line="240" w:lineRule="auto"/>
              <w:jc w:val="center"/>
              <w:rPr>
                <w:rFonts w:eastAsia="Times New Roman" w:cs="Times New Roman"/>
                <w:b/>
                <w:color w:val="000000"/>
              </w:rPr>
            </w:pPr>
            <w:r w:rsidRPr="00AB153E">
              <w:rPr>
                <w:b/>
                <w:color w:val="000000"/>
              </w:rPr>
              <w:t>LC-26</w:t>
            </w:r>
          </w:p>
        </w:tc>
        <w:tc>
          <w:tcPr>
            <w:tcW w:w="392" w:type="pct"/>
            <w:shd w:val="clear" w:color="auto" w:fill="auto"/>
            <w:vAlign w:val="center"/>
            <w:hideMark/>
          </w:tcPr>
          <w:p w14:paraId="2B9458EB" w14:textId="62F34F1A" w:rsidR="000F3E30" w:rsidRPr="006E6D3B" w:rsidRDefault="000F3E30" w:rsidP="000F3E30">
            <w:pPr>
              <w:spacing w:after="0" w:line="240" w:lineRule="auto"/>
              <w:jc w:val="center"/>
              <w:rPr>
                <w:rFonts w:eastAsia="Times New Roman" w:cs="Times New Roman"/>
                <w:color w:val="000000"/>
              </w:rPr>
            </w:pPr>
            <w:r>
              <w:rPr>
                <w:color w:val="000000"/>
              </w:rPr>
              <w:t xml:space="preserve">Yellow Fever Creek </w:t>
            </w:r>
            <w:r w:rsidR="00FD210B">
              <w:rPr>
                <w:color w:val="000000"/>
              </w:rPr>
              <w:t xml:space="preserve">– </w:t>
            </w:r>
            <w:r>
              <w:rPr>
                <w:color w:val="000000"/>
              </w:rPr>
              <w:t>Gator Slough Transfer Facility</w:t>
            </w:r>
          </w:p>
        </w:tc>
        <w:tc>
          <w:tcPr>
            <w:tcW w:w="617" w:type="pct"/>
            <w:shd w:val="clear" w:color="auto" w:fill="auto"/>
            <w:vAlign w:val="center"/>
            <w:hideMark/>
          </w:tcPr>
          <w:p w14:paraId="7523FCFE" w14:textId="2B2E7C40" w:rsidR="000F3E30" w:rsidRPr="006E6D3B" w:rsidRDefault="000F3E30" w:rsidP="000F3E30">
            <w:pPr>
              <w:spacing w:after="0" w:line="240" w:lineRule="auto"/>
              <w:jc w:val="center"/>
              <w:rPr>
                <w:rFonts w:eastAsia="Times New Roman" w:cs="Times New Roman"/>
                <w:color w:val="000000"/>
              </w:rPr>
            </w:pPr>
            <w:r>
              <w:rPr>
                <w:color w:val="000000"/>
              </w:rPr>
              <w:t>Return historic</w:t>
            </w:r>
            <w:r w:rsidR="001861BC">
              <w:rPr>
                <w:color w:val="000000"/>
              </w:rPr>
              <w:t>al</w:t>
            </w:r>
            <w:r>
              <w:rPr>
                <w:color w:val="000000"/>
              </w:rPr>
              <w:t xml:space="preserve"> flow from Gator Slough </w:t>
            </w:r>
            <w:r w:rsidR="001861BC">
              <w:rPr>
                <w:color w:val="000000"/>
              </w:rPr>
              <w:t xml:space="preserve">Canal </w:t>
            </w:r>
            <w:r>
              <w:rPr>
                <w:color w:val="000000"/>
              </w:rPr>
              <w:t>system to Yellow Fever Creek.</w:t>
            </w:r>
          </w:p>
        </w:tc>
        <w:tc>
          <w:tcPr>
            <w:tcW w:w="347" w:type="pct"/>
            <w:shd w:val="clear" w:color="auto" w:fill="auto"/>
            <w:vAlign w:val="center"/>
            <w:hideMark/>
          </w:tcPr>
          <w:p w14:paraId="00ADA360" w14:textId="0BE1124A"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hideMark/>
          </w:tcPr>
          <w:p w14:paraId="20613A2C" w14:textId="6A0C18F1"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4D01687A" w14:textId="31617AF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4A11E208" w14:textId="20FA9773" w:rsidR="000F3E30" w:rsidRPr="006E6D3B" w:rsidRDefault="000F3E30" w:rsidP="000F3E30">
            <w:pPr>
              <w:spacing w:after="0" w:line="240" w:lineRule="auto"/>
              <w:jc w:val="center"/>
              <w:rPr>
                <w:rFonts w:eastAsia="Times New Roman" w:cs="Times New Roman"/>
                <w:color w:val="000000"/>
              </w:rPr>
            </w:pPr>
            <w:r>
              <w:rPr>
                <w:color w:val="000000"/>
              </w:rPr>
              <w:t>TBD</w:t>
            </w:r>
          </w:p>
        </w:tc>
        <w:tc>
          <w:tcPr>
            <w:tcW w:w="319" w:type="pct"/>
            <w:vAlign w:val="center"/>
          </w:tcPr>
          <w:p w14:paraId="7A113AE5" w14:textId="4890DCAF" w:rsidR="000F3E30" w:rsidRPr="006E6D3B" w:rsidRDefault="000F3E30" w:rsidP="000F3E30">
            <w:pPr>
              <w:spacing w:after="0" w:line="240" w:lineRule="auto"/>
              <w:jc w:val="center"/>
              <w:rPr>
                <w:rFonts w:eastAsia="Times New Roman" w:cs="Times New Roman"/>
                <w:color w:val="000000"/>
              </w:rPr>
            </w:pPr>
            <w:r>
              <w:rPr>
                <w:color w:val="000000"/>
              </w:rPr>
              <w:t>S0840</w:t>
            </w:r>
          </w:p>
        </w:tc>
        <w:tc>
          <w:tcPr>
            <w:tcW w:w="366" w:type="pct"/>
            <w:vAlign w:val="center"/>
          </w:tcPr>
          <w:p w14:paraId="2307F539" w14:textId="786F1178" w:rsidR="000F3E30" w:rsidRPr="006E6D3B" w:rsidRDefault="000F3E30" w:rsidP="000F3E30">
            <w:pPr>
              <w:spacing w:after="0" w:line="240" w:lineRule="auto"/>
              <w:jc w:val="center"/>
              <w:rPr>
                <w:rFonts w:eastAsia="Times New Roman" w:cs="Times New Roman"/>
                <w:color w:val="000000"/>
              </w:rPr>
            </w:pPr>
            <w:r>
              <w:rPr>
                <w:color w:val="000000"/>
              </w:rPr>
              <w:t>TBD</w:t>
            </w:r>
          </w:p>
        </w:tc>
        <w:tc>
          <w:tcPr>
            <w:tcW w:w="319" w:type="pct"/>
            <w:vAlign w:val="center"/>
          </w:tcPr>
          <w:p w14:paraId="788A1C83" w14:textId="03B830A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0AE40A7D" w14:textId="49EC08D3"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0C5B01AE" w14:textId="7F1B6968"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6A9ADC1E" w14:textId="1A5C2124" w:rsidTr="00AB153E">
        <w:trPr>
          <w:trHeight w:val="20"/>
          <w:jc w:val="center"/>
        </w:trPr>
        <w:tc>
          <w:tcPr>
            <w:tcW w:w="329" w:type="pct"/>
            <w:vAlign w:val="center"/>
          </w:tcPr>
          <w:p w14:paraId="6C956B02" w14:textId="59A7A40E"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hideMark/>
          </w:tcPr>
          <w:p w14:paraId="7C863ADC" w14:textId="2D6EB610" w:rsidR="000F3E30" w:rsidRPr="00AB153E" w:rsidRDefault="000F3E30" w:rsidP="000F3E30">
            <w:pPr>
              <w:spacing w:after="0" w:line="240" w:lineRule="auto"/>
              <w:jc w:val="center"/>
              <w:rPr>
                <w:rFonts w:eastAsia="Times New Roman" w:cs="Times New Roman"/>
                <w:b/>
                <w:color w:val="000000"/>
              </w:rPr>
            </w:pPr>
            <w:r w:rsidRPr="00AB153E">
              <w:rPr>
                <w:b/>
                <w:color w:val="000000"/>
              </w:rPr>
              <w:t>LC-27</w:t>
            </w:r>
          </w:p>
        </w:tc>
        <w:tc>
          <w:tcPr>
            <w:tcW w:w="392" w:type="pct"/>
            <w:shd w:val="clear" w:color="auto" w:fill="auto"/>
            <w:vAlign w:val="center"/>
          </w:tcPr>
          <w:p w14:paraId="448D0D59" w14:textId="630A3BB8" w:rsidR="000F3E30" w:rsidRPr="006E6D3B" w:rsidRDefault="000F3E30" w:rsidP="000F3E30">
            <w:pPr>
              <w:spacing w:after="0" w:line="240" w:lineRule="auto"/>
              <w:jc w:val="center"/>
              <w:rPr>
                <w:rFonts w:eastAsia="Times New Roman" w:cs="Times New Roman"/>
                <w:color w:val="000000"/>
              </w:rPr>
            </w:pPr>
            <w:r>
              <w:rPr>
                <w:color w:val="000000"/>
              </w:rPr>
              <w:t>Prairie Pines Preserve Restoration</w:t>
            </w:r>
          </w:p>
        </w:tc>
        <w:tc>
          <w:tcPr>
            <w:tcW w:w="617" w:type="pct"/>
            <w:shd w:val="clear" w:color="auto" w:fill="auto"/>
            <w:vAlign w:val="center"/>
          </w:tcPr>
          <w:p w14:paraId="7245D9E2" w14:textId="53A59E7F" w:rsidR="000F3E30" w:rsidRPr="006E6D3B" w:rsidRDefault="000F3E30" w:rsidP="000F3E30">
            <w:pPr>
              <w:spacing w:after="0" w:line="240" w:lineRule="auto"/>
              <w:jc w:val="center"/>
              <w:rPr>
                <w:rFonts w:eastAsia="Times New Roman" w:cs="Times New Roman"/>
                <w:color w:val="000000"/>
              </w:rPr>
            </w:pPr>
            <w:r>
              <w:rPr>
                <w:color w:val="000000"/>
              </w:rPr>
              <w:t>Restoration of historical flows and enhancement and restoration of wetlands.</w:t>
            </w:r>
          </w:p>
        </w:tc>
        <w:tc>
          <w:tcPr>
            <w:tcW w:w="347" w:type="pct"/>
            <w:shd w:val="clear" w:color="auto" w:fill="auto"/>
            <w:vAlign w:val="center"/>
          </w:tcPr>
          <w:p w14:paraId="7CC4A909" w14:textId="07ECFBB3"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1F95BAE1" w14:textId="4B0798CB" w:rsidR="000F3E30" w:rsidRPr="006E6D3B" w:rsidRDefault="000F3E30" w:rsidP="000F3E30">
            <w:pPr>
              <w:spacing w:after="0" w:line="240" w:lineRule="auto"/>
              <w:jc w:val="center"/>
              <w:rPr>
                <w:rFonts w:eastAsia="Times New Roman" w:cs="Times New Roman"/>
                <w:color w:val="000000"/>
              </w:rPr>
            </w:pPr>
            <w:r>
              <w:rPr>
                <w:color w:val="000000"/>
              </w:rPr>
              <w:t>Planned</w:t>
            </w:r>
          </w:p>
        </w:tc>
        <w:tc>
          <w:tcPr>
            <w:tcW w:w="347" w:type="pct"/>
            <w:shd w:val="clear" w:color="auto" w:fill="auto"/>
            <w:noWrap/>
            <w:vAlign w:val="center"/>
          </w:tcPr>
          <w:p w14:paraId="4E2EFFE9" w14:textId="50CC463C" w:rsidR="000F3E30" w:rsidRPr="006E6D3B" w:rsidRDefault="000F3E30" w:rsidP="000F3E30">
            <w:pPr>
              <w:spacing w:after="0" w:line="240" w:lineRule="auto"/>
              <w:jc w:val="center"/>
              <w:rPr>
                <w:rFonts w:eastAsia="Times New Roman" w:cs="Times New Roman"/>
                <w:color w:val="000000"/>
              </w:rPr>
            </w:pPr>
            <w:r>
              <w:rPr>
                <w:color w:val="000000"/>
              </w:rPr>
              <w:t>2,334</w:t>
            </w:r>
          </w:p>
        </w:tc>
        <w:tc>
          <w:tcPr>
            <w:tcW w:w="441" w:type="pct"/>
            <w:shd w:val="clear" w:color="auto" w:fill="auto"/>
            <w:noWrap/>
            <w:vAlign w:val="center"/>
          </w:tcPr>
          <w:p w14:paraId="7C1C73FE" w14:textId="2B0C4482" w:rsidR="000F3E30" w:rsidRPr="006E6D3B" w:rsidRDefault="000F3E30" w:rsidP="000F3E30">
            <w:pPr>
              <w:spacing w:after="0" w:line="240" w:lineRule="auto"/>
              <w:jc w:val="center"/>
              <w:rPr>
                <w:rFonts w:eastAsia="Times New Roman" w:cs="Times New Roman"/>
                <w:color w:val="000000"/>
              </w:rPr>
            </w:pPr>
            <w:r>
              <w:rPr>
                <w:color w:val="000000"/>
              </w:rPr>
              <w:t>TBD</w:t>
            </w:r>
          </w:p>
        </w:tc>
        <w:tc>
          <w:tcPr>
            <w:tcW w:w="319" w:type="pct"/>
            <w:vAlign w:val="center"/>
          </w:tcPr>
          <w:p w14:paraId="578B215A" w14:textId="10ACF73C" w:rsidR="000F3E30" w:rsidRPr="006E6D3B" w:rsidRDefault="000F3E30" w:rsidP="000F3E30">
            <w:pPr>
              <w:spacing w:after="0" w:line="240" w:lineRule="auto"/>
              <w:jc w:val="center"/>
              <w:rPr>
                <w:rFonts w:eastAsia="Times New Roman" w:cs="Times New Roman"/>
                <w:color w:val="000000"/>
              </w:rPr>
            </w:pPr>
            <w:r>
              <w:rPr>
                <w:color w:val="000000"/>
              </w:rPr>
              <w:t>S0895</w:t>
            </w:r>
          </w:p>
        </w:tc>
        <w:tc>
          <w:tcPr>
            <w:tcW w:w="366" w:type="pct"/>
            <w:vAlign w:val="center"/>
          </w:tcPr>
          <w:p w14:paraId="463F32D0" w14:textId="569581A0" w:rsidR="000F3E30" w:rsidRPr="006E6D3B" w:rsidRDefault="000F3E30" w:rsidP="000F3E30">
            <w:pPr>
              <w:spacing w:after="0" w:line="240" w:lineRule="auto"/>
              <w:jc w:val="center"/>
              <w:rPr>
                <w:rFonts w:eastAsia="Times New Roman" w:cs="Times New Roman"/>
                <w:color w:val="000000"/>
              </w:rPr>
            </w:pPr>
            <w:r>
              <w:rPr>
                <w:color w:val="000000"/>
              </w:rPr>
              <w:t>$500,000</w:t>
            </w:r>
          </w:p>
        </w:tc>
        <w:tc>
          <w:tcPr>
            <w:tcW w:w="319" w:type="pct"/>
            <w:vAlign w:val="center"/>
          </w:tcPr>
          <w:p w14:paraId="4C471F15" w14:textId="409AC63E" w:rsidR="000F3E30" w:rsidRPr="006E6D3B" w:rsidRDefault="000F3E30" w:rsidP="000F3E30">
            <w:pPr>
              <w:spacing w:after="0" w:line="240" w:lineRule="auto"/>
              <w:jc w:val="center"/>
              <w:rPr>
                <w:rFonts w:eastAsia="Times New Roman" w:cs="Times New Roman"/>
                <w:color w:val="000000"/>
              </w:rPr>
            </w:pPr>
            <w:r>
              <w:rPr>
                <w:color w:val="000000"/>
              </w:rPr>
              <w:t>$28,295</w:t>
            </w:r>
          </w:p>
        </w:tc>
        <w:tc>
          <w:tcPr>
            <w:tcW w:w="406" w:type="pct"/>
            <w:vAlign w:val="center"/>
          </w:tcPr>
          <w:p w14:paraId="014CC442" w14:textId="0CB420AD"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5B702D01" w14:textId="755652C1"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06CD2CF3" w14:textId="797B71C7" w:rsidTr="00AB153E">
        <w:trPr>
          <w:trHeight w:val="20"/>
          <w:jc w:val="center"/>
        </w:trPr>
        <w:tc>
          <w:tcPr>
            <w:tcW w:w="329" w:type="pct"/>
            <w:vAlign w:val="center"/>
          </w:tcPr>
          <w:p w14:paraId="49AC541C" w14:textId="0BB1A203" w:rsidR="000F3E30" w:rsidRPr="006E6D3B" w:rsidRDefault="000F3E30" w:rsidP="000F3E30">
            <w:pPr>
              <w:spacing w:after="0" w:line="240" w:lineRule="auto"/>
              <w:jc w:val="center"/>
              <w:rPr>
                <w:rFonts w:eastAsia="Times New Roman" w:cs="Times New Roman"/>
                <w:b/>
                <w:color w:val="000000"/>
              </w:rPr>
            </w:pPr>
            <w:r>
              <w:rPr>
                <w:color w:val="000000"/>
              </w:rPr>
              <w:t>2017</w:t>
            </w:r>
          </w:p>
        </w:tc>
        <w:tc>
          <w:tcPr>
            <w:tcW w:w="258" w:type="pct"/>
            <w:shd w:val="clear" w:color="auto" w:fill="auto"/>
            <w:noWrap/>
            <w:vAlign w:val="center"/>
          </w:tcPr>
          <w:p w14:paraId="51FB6D0C" w14:textId="16DB671B" w:rsidR="000F3E30" w:rsidRPr="00AB153E" w:rsidRDefault="000F3E30" w:rsidP="000F3E30">
            <w:pPr>
              <w:spacing w:after="0" w:line="240" w:lineRule="auto"/>
              <w:jc w:val="center"/>
              <w:rPr>
                <w:rFonts w:eastAsia="Times New Roman" w:cs="Times New Roman"/>
                <w:b/>
                <w:color w:val="000000"/>
              </w:rPr>
            </w:pPr>
            <w:r w:rsidRPr="00AB153E">
              <w:rPr>
                <w:b/>
                <w:color w:val="000000"/>
              </w:rPr>
              <w:t>LC-28</w:t>
            </w:r>
          </w:p>
        </w:tc>
        <w:tc>
          <w:tcPr>
            <w:tcW w:w="392" w:type="pct"/>
            <w:shd w:val="clear" w:color="auto" w:fill="auto"/>
            <w:vAlign w:val="center"/>
          </w:tcPr>
          <w:p w14:paraId="359352C1" w14:textId="4C2F29FE" w:rsidR="000F3E30" w:rsidRPr="006E6D3B" w:rsidRDefault="000F3E30" w:rsidP="000F3E30">
            <w:pPr>
              <w:spacing w:after="0" w:line="240" w:lineRule="auto"/>
              <w:jc w:val="center"/>
              <w:rPr>
                <w:rFonts w:eastAsia="Times New Roman" w:cs="Times New Roman"/>
                <w:color w:val="000000"/>
              </w:rPr>
            </w:pPr>
            <w:r>
              <w:rPr>
                <w:color w:val="000000"/>
              </w:rPr>
              <w:t xml:space="preserve">BMAP Plan Development </w:t>
            </w:r>
            <w:r w:rsidR="00FD210B">
              <w:rPr>
                <w:color w:val="000000"/>
              </w:rPr>
              <w:t>–</w:t>
            </w:r>
            <w:r>
              <w:rPr>
                <w:color w:val="000000"/>
              </w:rPr>
              <w:t xml:space="preserve"> Basin Study</w:t>
            </w:r>
          </w:p>
        </w:tc>
        <w:tc>
          <w:tcPr>
            <w:tcW w:w="617" w:type="pct"/>
            <w:shd w:val="clear" w:color="auto" w:fill="auto"/>
            <w:vAlign w:val="center"/>
          </w:tcPr>
          <w:p w14:paraId="6FDA9771" w14:textId="2D6D3C4D" w:rsidR="000F3E30" w:rsidRPr="006E6D3B" w:rsidRDefault="000F3E30" w:rsidP="000F3E30">
            <w:pPr>
              <w:spacing w:after="0" w:line="240" w:lineRule="auto"/>
              <w:jc w:val="center"/>
              <w:rPr>
                <w:rFonts w:eastAsia="Times New Roman" w:cs="Times New Roman"/>
                <w:color w:val="000000"/>
              </w:rPr>
            </w:pPr>
            <w:r>
              <w:rPr>
                <w:color w:val="000000"/>
              </w:rPr>
              <w:t>Basin study to identify pollutant sources and identify further actions to reach reduction goals.</w:t>
            </w:r>
          </w:p>
        </w:tc>
        <w:tc>
          <w:tcPr>
            <w:tcW w:w="347" w:type="pct"/>
            <w:shd w:val="clear" w:color="auto" w:fill="auto"/>
            <w:vAlign w:val="center"/>
          </w:tcPr>
          <w:p w14:paraId="2FF0C862" w14:textId="21748228" w:rsidR="000F3E30" w:rsidRPr="006E6D3B" w:rsidRDefault="000F3E30" w:rsidP="000F3E30">
            <w:pPr>
              <w:spacing w:after="0" w:line="240" w:lineRule="auto"/>
              <w:jc w:val="center"/>
              <w:rPr>
                <w:rFonts w:eastAsia="Times New Roman" w:cs="Times New Roman"/>
                <w:color w:val="000000"/>
              </w:rPr>
            </w:pPr>
            <w:r>
              <w:rPr>
                <w:color w:val="000000"/>
              </w:rPr>
              <w:t>Studies</w:t>
            </w:r>
          </w:p>
        </w:tc>
        <w:tc>
          <w:tcPr>
            <w:tcW w:w="452" w:type="pct"/>
            <w:shd w:val="clear" w:color="auto" w:fill="auto"/>
            <w:noWrap/>
            <w:vAlign w:val="center"/>
          </w:tcPr>
          <w:p w14:paraId="434414AB" w14:textId="0052BC66"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25D9BF63" w14:textId="35D716AF"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tcPr>
          <w:p w14:paraId="2D8FF595" w14:textId="3E94F5D7"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319" w:type="pct"/>
            <w:vAlign w:val="center"/>
          </w:tcPr>
          <w:p w14:paraId="6DDD0548" w14:textId="486ADF5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21CA83CC" w14:textId="1383CD3A" w:rsidR="000F3E30" w:rsidRPr="006E6D3B" w:rsidRDefault="000F3E30" w:rsidP="000F3E30">
            <w:pPr>
              <w:spacing w:after="0" w:line="240" w:lineRule="auto"/>
              <w:jc w:val="center"/>
              <w:rPr>
                <w:rFonts w:eastAsia="Times New Roman" w:cs="Times New Roman"/>
                <w:color w:val="000000"/>
              </w:rPr>
            </w:pPr>
            <w:r>
              <w:rPr>
                <w:color w:val="000000"/>
              </w:rPr>
              <w:t>$195,831</w:t>
            </w:r>
          </w:p>
        </w:tc>
        <w:tc>
          <w:tcPr>
            <w:tcW w:w="319" w:type="pct"/>
            <w:vAlign w:val="center"/>
          </w:tcPr>
          <w:p w14:paraId="5793DAFB" w14:textId="4264D35B"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39D0FD29" w14:textId="1DEC55EB"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0FC8C726" w14:textId="0EA8EB2C"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1F2251DB" w14:textId="248CA6FE" w:rsidTr="00AB153E">
        <w:trPr>
          <w:trHeight w:val="20"/>
          <w:jc w:val="center"/>
        </w:trPr>
        <w:tc>
          <w:tcPr>
            <w:tcW w:w="329" w:type="pct"/>
            <w:vAlign w:val="center"/>
          </w:tcPr>
          <w:p w14:paraId="38D997EC" w14:textId="591453C2"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hideMark/>
          </w:tcPr>
          <w:p w14:paraId="08421543" w14:textId="12445457" w:rsidR="000F3E30" w:rsidRPr="00AB153E" w:rsidRDefault="000F3E30" w:rsidP="000F3E30">
            <w:pPr>
              <w:spacing w:after="0" w:line="240" w:lineRule="auto"/>
              <w:jc w:val="center"/>
              <w:rPr>
                <w:rFonts w:eastAsia="Times New Roman" w:cs="Times New Roman"/>
                <w:b/>
                <w:color w:val="000000"/>
              </w:rPr>
            </w:pPr>
            <w:r w:rsidRPr="00AB153E">
              <w:rPr>
                <w:b/>
                <w:color w:val="000000"/>
              </w:rPr>
              <w:t>LC-29</w:t>
            </w:r>
          </w:p>
        </w:tc>
        <w:tc>
          <w:tcPr>
            <w:tcW w:w="392" w:type="pct"/>
            <w:shd w:val="clear" w:color="auto" w:fill="auto"/>
            <w:vAlign w:val="center"/>
          </w:tcPr>
          <w:p w14:paraId="6A365A8B" w14:textId="3E467017" w:rsidR="000F3E30" w:rsidRPr="006E6D3B" w:rsidRDefault="000F3E30" w:rsidP="000F3E30">
            <w:pPr>
              <w:spacing w:after="0" w:line="240" w:lineRule="auto"/>
              <w:jc w:val="center"/>
              <w:rPr>
                <w:rFonts w:eastAsia="Times New Roman" w:cs="Times New Roman"/>
                <w:color w:val="000000"/>
              </w:rPr>
            </w:pPr>
            <w:r>
              <w:rPr>
                <w:color w:val="000000"/>
              </w:rPr>
              <w:t>Caloosahatchee River-North Fort Myers Nutrient and Bacteria Source Identification Study</w:t>
            </w:r>
          </w:p>
        </w:tc>
        <w:tc>
          <w:tcPr>
            <w:tcW w:w="617" w:type="pct"/>
            <w:shd w:val="clear" w:color="auto" w:fill="auto"/>
            <w:vAlign w:val="center"/>
          </w:tcPr>
          <w:p w14:paraId="423C70F8" w14:textId="59BBB58C" w:rsidR="000F3E30" w:rsidRPr="006E6D3B" w:rsidRDefault="000F3E30" w:rsidP="000F3E30">
            <w:pPr>
              <w:spacing w:after="0" w:line="240" w:lineRule="auto"/>
              <w:jc w:val="center"/>
              <w:rPr>
                <w:rFonts w:eastAsia="Times New Roman" w:cs="Times New Roman"/>
                <w:color w:val="000000"/>
              </w:rPr>
            </w:pPr>
            <w:r>
              <w:rPr>
                <w:color w:val="000000"/>
              </w:rPr>
              <w:t xml:space="preserve">Watershed study to investigate interactions between </w:t>
            </w:r>
            <w:r w:rsidR="000802E7">
              <w:rPr>
                <w:color w:val="000000"/>
              </w:rPr>
              <w:t>onsite sewage treatment and disposal systems (</w:t>
            </w:r>
            <w:r>
              <w:rPr>
                <w:color w:val="000000"/>
              </w:rPr>
              <w:t>OSTDS</w:t>
            </w:r>
            <w:r w:rsidR="000802E7">
              <w:rPr>
                <w:color w:val="000000"/>
              </w:rPr>
              <w:t>)</w:t>
            </w:r>
            <w:r>
              <w:rPr>
                <w:color w:val="000000"/>
              </w:rPr>
              <w:t>, groundwater, and surface waters in Caloosahatchee Estuary.</w:t>
            </w:r>
          </w:p>
        </w:tc>
        <w:tc>
          <w:tcPr>
            <w:tcW w:w="347" w:type="pct"/>
            <w:shd w:val="clear" w:color="auto" w:fill="auto"/>
            <w:vAlign w:val="center"/>
          </w:tcPr>
          <w:p w14:paraId="23C6B835" w14:textId="5516CF40" w:rsidR="000F3E30" w:rsidRPr="006E6D3B" w:rsidRDefault="000F3E30" w:rsidP="000F3E30">
            <w:pPr>
              <w:spacing w:after="0" w:line="240" w:lineRule="auto"/>
              <w:jc w:val="center"/>
              <w:rPr>
                <w:rFonts w:eastAsia="Times New Roman" w:cs="Times New Roman"/>
                <w:color w:val="000000"/>
              </w:rPr>
            </w:pPr>
            <w:r>
              <w:rPr>
                <w:color w:val="000000"/>
              </w:rPr>
              <w:t>Studies</w:t>
            </w:r>
          </w:p>
        </w:tc>
        <w:tc>
          <w:tcPr>
            <w:tcW w:w="452" w:type="pct"/>
            <w:shd w:val="clear" w:color="auto" w:fill="auto"/>
            <w:noWrap/>
            <w:vAlign w:val="center"/>
          </w:tcPr>
          <w:p w14:paraId="19958221" w14:textId="5CE42199"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17ADDA4C" w14:textId="40C5390B"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tcPr>
          <w:p w14:paraId="039C52D4" w14:textId="1130B399"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209F5C17" w14:textId="1466BD9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306C25AA" w14:textId="40A5BFFC" w:rsidR="000F3E30" w:rsidRPr="006E6D3B" w:rsidRDefault="000F3E30" w:rsidP="000F3E30">
            <w:pPr>
              <w:spacing w:after="0" w:line="240" w:lineRule="auto"/>
              <w:jc w:val="center"/>
              <w:rPr>
                <w:rFonts w:eastAsia="Times New Roman" w:cs="Times New Roman"/>
                <w:color w:val="000000"/>
              </w:rPr>
            </w:pPr>
            <w:r>
              <w:rPr>
                <w:color w:val="000000"/>
              </w:rPr>
              <w:t>$181,352</w:t>
            </w:r>
          </w:p>
        </w:tc>
        <w:tc>
          <w:tcPr>
            <w:tcW w:w="319" w:type="pct"/>
            <w:vAlign w:val="center"/>
          </w:tcPr>
          <w:p w14:paraId="09D60B36" w14:textId="31C2F1DA"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34F670BB" w14:textId="73A34A4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2EF1BDD" w14:textId="5A652616"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2C14EFD8" w14:textId="77777777" w:rsidTr="00AB153E">
        <w:trPr>
          <w:trHeight w:val="20"/>
          <w:jc w:val="center"/>
        </w:trPr>
        <w:tc>
          <w:tcPr>
            <w:tcW w:w="329" w:type="pct"/>
            <w:vAlign w:val="center"/>
          </w:tcPr>
          <w:p w14:paraId="0189C9DE" w14:textId="1D0DCE33" w:rsidR="000F3E30" w:rsidRPr="006E6D3B" w:rsidRDefault="000F3E30" w:rsidP="000F3E30">
            <w:pPr>
              <w:spacing w:after="0" w:line="240" w:lineRule="auto"/>
              <w:jc w:val="center"/>
              <w:rPr>
                <w:rFonts w:eastAsia="Times New Roman" w:cs="Times New Roman"/>
                <w:b/>
                <w:color w:val="000000"/>
              </w:rPr>
            </w:pPr>
            <w:r>
              <w:rPr>
                <w:color w:val="000000"/>
              </w:rPr>
              <w:t>2012</w:t>
            </w:r>
          </w:p>
        </w:tc>
        <w:tc>
          <w:tcPr>
            <w:tcW w:w="258" w:type="pct"/>
            <w:shd w:val="clear" w:color="auto" w:fill="auto"/>
            <w:noWrap/>
            <w:vAlign w:val="center"/>
          </w:tcPr>
          <w:p w14:paraId="1E11F8A2" w14:textId="35AC3EF0" w:rsidR="000F3E30" w:rsidRPr="00AB153E" w:rsidRDefault="000F3E30" w:rsidP="000F3E30">
            <w:pPr>
              <w:spacing w:after="0" w:line="240" w:lineRule="auto"/>
              <w:jc w:val="center"/>
              <w:rPr>
                <w:rFonts w:eastAsia="Times New Roman" w:cs="Times New Roman"/>
                <w:b/>
                <w:color w:val="000000"/>
              </w:rPr>
            </w:pPr>
            <w:r w:rsidRPr="00AB153E">
              <w:rPr>
                <w:b/>
                <w:color w:val="000000"/>
              </w:rPr>
              <w:t>LC-30</w:t>
            </w:r>
          </w:p>
        </w:tc>
        <w:tc>
          <w:tcPr>
            <w:tcW w:w="392" w:type="pct"/>
            <w:shd w:val="clear" w:color="auto" w:fill="auto"/>
            <w:vAlign w:val="center"/>
          </w:tcPr>
          <w:p w14:paraId="327C0E0F" w14:textId="7572FEEB" w:rsidR="000F3E30" w:rsidRPr="006E6D3B" w:rsidRDefault="000F3E30" w:rsidP="000F3E30">
            <w:pPr>
              <w:spacing w:after="0" w:line="240" w:lineRule="auto"/>
              <w:jc w:val="center"/>
              <w:rPr>
                <w:rFonts w:eastAsia="Times New Roman" w:cs="Times New Roman"/>
                <w:color w:val="000000"/>
              </w:rPr>
            </w:pPr>
            <w:r>
              <w:rPr>
                <w:color w:val="000000"/>
              </w:rPr>
              <w:t xml:space="preserve">Waterway Estates </w:t>
            </w:r>
            <w:r w:rsidR="00FC3252">
              <w:rPr>
                <w:color w:val="000000"/>
              </w:rPr>
              <w:t>WWTF</w:t>
            </w:r>
            <w:r>
              <w:rPr>
                <w:color w:val="000000"/>
              </w:rPr>
              <w:t xml:space="preserve"> Closure</w:t>
            </w:r>
          </w:p>
        </w:tc>
        <w:tc>
          <w:tcPr>
            <w:tcW w:w="617" w:type="pct"/>
            <w:shd w:val="clear" w:color="auto" w:fill="auto"/>
            <w:vAlign w:val="center"/>
          </w:tcPr>
          <w:p w14:paraId="5C34250F" w14:textId="08A3FBB0" w:rsidR="000F3E30" w:rsidRPr="006E6D3B" w:rsidRDefault="000F3E30" w:rsidP="000F3E30">
            <w:pPr>
              <w:spacing w:after="0" w:line="240" w:lineRule="auto"/>
              <w:jc w:val="center"/>
              <w:rPr>
                <w:rFonts w:eastAsia="Times New Roman" w:cs="Times New Roman"/>
                <w:color w:val="000000"/>
              </w:rPr>
            </w:pPr>
            <w:r>
              <w:rPr>
                <w:color w:val="000000"/>
              </w:rPr>
              <w:t>Closure of facility with direct dis</w:t>
            </w:r>
            <w:r w:rsidR="000802E7">
              <w:rPr>
                <w:color w:val="000000"/>
              </w:rPr>
              <w:t>c</w:t>
            </w:r>
            <w:r>
              <w:rPr>
                <w:color w:val="000000"/>
              </w:rPr>
              <w:t>harge to Caloosahatchee.</w:t>
            </w:r>
          </w:p>
        </w:tc>
        <w:tc>
          <w:tcPr>
            <w:tcW w:w="347" w:type="pct"/>
            <w:shd w:val="clear" w:color="auto" w:fill="auto"/>
            <w:vAlign w:val="center"/>
          </w:tcPr>
          <w:p w14:paraId="577E9D35" w14:textId="66DF8954" w:rsidR="000F3E30" w:rsidRPr="006E6D3B" w:rsidRDefault="000F3E30" w:rsidP="000F3E30">
            <w:pPr>
              <w:spacing w:after="0" w:line="240" w:lineRule="auto"/>
              <w:jc w:val="center"/>
              <w:rPr>
                <w:rFonts w:eastAsia="Times New Roman" w:cs="Times New Roman"/>
                <w:color w:val="000000"/>
              </w:rPr>
            </w:pPr>
            <w:r>
              <w:rPr>
                <w:color w:val="000000"/>
              </w:rPr>
              <w:t>WWTF Diversion to Reuse</w:t>
            </w:r>
          </w:p>
        </w:tc>
        <w:tc>
          <w:tcPr>
            <w:tcW w:w="452" w:type="pct"/>
            <w:shd w:val="clear" w:color="auto" w:fill="auto"/>
            <w:noWrap/>
            <w:vAlign w:val="center"/>
          </w:tcPr>
          <w:p w14:paraId="2F61D9DD" w14:textId="6B0665E8"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57EFC46E" w14:textId="40BA781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244FA54D" w14:textId="29DAF941" w:rsidR="000F3E30" w:rsidRPr="006E6D3B" w:rsidRDefault="000F3E30" w:rsidP="000F3E30">
            <w:pPr>
              <w:spacing w:after="0" w:line="240" w:lineRule="auto"/>
              <w:jc w:val="center"/>
              <w:rPr>
                <w:rFonts w:eastAsia="Times New Roman" w:cs="Times New Roman"/>
                <w:color w:val="000000"/>
              </w:rPr>
            </w:pPr>
            <w:r>
              <w:rPr>
                <w:color w:val="000000"/>
              </w:rPr>
              <w:t>307</w:t>
            </w:r>
          </w:p>
        </w:tc>
        <w:tc>
          <w:tcPr>
            <w:tcW w:w="319" w:type="pct"/>
            <w:vAlign w:val="center"/>
          </w:tcPr>
          <w:p w14:paraId="1E853FAF" w14:textId="4C9D8483"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78E8E5B3" w14:textId="51F168FC"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19C10F06" w14:textId="35556BC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1E6A0A8F" w14:textId="2913ADA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6523DE53" w14:textId="64FD2FC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3BF1457E" w14:textId="77777777" w:rsidTr="00AB153E">
        <w:trPr>
          <w:trHeight w:val="20"/>
          <w:jc w:val="center"/>
        </w:trPr>
        <w:tc>
          <w:tcPr>
            <w:tcW w:w="329" w:type="pct"/>
            <w:vAlign w:val="center"/>
          </w:tcPr>
          <w:p w14:paraId="29900EF5" w14:textId="601E6BF6" w:rsidR="000F3E30" w:rsidRPr="006E6D3B" w:rsidRDefault="00E00C03" w:rsidP="000F3E30">
            <w:pPr>
              <w:spacing w:after="0" w:line="240" w:lineRule="auto"/>
              <w:jc w:val="center"/>
              <w:rPr>
                <w:rFonts w:eastAsia="Times New Roman" w:cs="Times New Roman"/>
                <w:b/>
                <w:color w:val="000000"/>
              </w:rPr>
            </w:pPr>
            <w:r>
              <w:rPr>
                <w:color w:val="000000"/>
              </w:rPr>
              <w:t>Information not provided</w:t>
            </w:r>
          </w:p>
        </w:tc>
        <w:tc>
          <w:tcPr>
            <w:tcW w:w="258" w:type="pct"/>
            <w:shd w:val="clear" w:color="auto" w:fill="auto"/>
            <w:noWrap/>
            <w:vAlign w:val="center"/>
          </w:tcPr>
          <w:p w14:paraId="169A904B" w14:textId="552D1ADD" w:rsidR="000F3E30" w:rsidRPr="00AB153E" w:rsidRDefault="000F3E30" w:rsidP="000F3E30">
            <w:pPr>
              <w:spacing w:after="0" w:line="240" w:lineRule="auto"/>
              <w:jc w:val="center"/>
              <w:rPr>
                <w:rFonts w:eastAsia="Times New Roman" w:cs="Times New Roman"/>
                <w:b/>
                <w:color w:val="000000"/>
              </w:rPr>
            </w:pPr>
            <w:r w:rsidRPr="00AB153E">
              <w:rPr>
                <w:b/>
                <w:color w:val="000000"/>
              </w:rPr>
              <w:t>LC-31</w:t>
            </w:r>
          </w:p>
        </w:tc>
        <w:tc>
          <w:tcPr>
            <w:tcW w:w="392" w:type="pct"/>
            <w:shd w:val="clear" w:color="auto" w:fill="auto"/>
            <w:vAlign w:val="center"/>
          </w:tcPr>
          <w:p w14:paraId="429E4511" w14:textId="3E6C7EF4" w:rsidR="000F3E30" w:rsidRPr="006E6D3B" w:rsidRDefault="000F3E30" w:rsidP="000F3E30">
            <w:pPr>
              <w:spacing w:after="0" w:line="240" w:lineRule="auto"/>
              <w:jc w:val="center"/>
              <w:rPr>
                <w:rFonts w:eastAsia="Times New Roman" w:cs="Times New Roman"/>
                <w:color w:val="000000"/>
              </w:rPr>
            </w:pPr>
            <w:r>
              <w:rPr>
                <w:color w:val="000000"/>
              </w:rPr>
              <w:t>Six Mile Cypress Preserve North Hydrologic Restoration</w:t>
            </w:r>
          </w:p>
        </w:tc>
        <w:tc>
          <w:tcPr>
            <w:tcW w:w="617" w:type="pct"/>
            <w:shd w:val="clear" w:color="auto" w:fill="auto"/>
            <w:vAlign w:val="center"/>
          </w:tcPr>
          <w:p w14:paraId="4CCC8361" w14:textId="0A209C94" w:rsidR="000F3E30" w:rsidRPr="006E6D3B" w:rsidRDefault="000F3E30" w:rsidP="000F3E30">
            <w:pPr>
              <w:spacing w:after="0" w:line="240" w:lineRule="auto"/>
              <w:jc w:val="center"/>
              <w:rPr>
                <w:rFonts w:eastAsia="Times New Roman" w:cs="Times New Roman"/>
                <w:color w:val="000000"/>
              </w:rPr>
            </w:pPr>
            <w:r>
              <w:rPr>
                <w:color w:val="000000"/>
              </w:rPr>
              <w:t xml:space="preserve">Wetland creation, addition of control structures, berms, berm breaches to connect natural and created wetlands, and restoration of historical hydrologic conditions to reduce discharge into Caloosahatchee River. </w:t>
            </w:r>
          </w:p>
        </w:tc>
        <w:tc>
          <w:tcPr>
            <w:tcW w:w="347" w:type="pct"/>
            <w:shd w:val="clear" w:color="auto" w:fill="auto"/>
            <w:vAlign w:val="center"/>
          </w:tcPr>
          <w:p w14:paraId="5CD8F0C9" w14:textId="71A47D9A"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099A32FA" w14:textId="4E736698"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7BA26022" w14:textId="202395E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1F4EE4DA" w14:textId="103BC63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30AE3346" w14:textId="0DE5C556"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25F1C120" w14:textId="42D0271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468AA10C" w14:textId="4679908D"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F511A95" w14:textId="50EDCF48" w:rsidR="000F3E30" w:rsidRPr="006E6D3B" w:rsidRDefault="000F3E30" w:rsidP="000F3E30">
            <w:pPr>
              <w:spacing w:after="0" w:line="240" w:lineRule="auto"/>
              <w:jc w:val="center"/>
              <w:rPr>
                <w:rFonts w:eastAsia="Times New Roman" w:cs="Times New Roman"/>
                <w:color w:val="000000"/>
              </w:rPr>
            </w:pPr>
            <w:r>
              <w:rPr>
                <w:color w:val="000000"/>
              </w:rPr>
              <w:t>SFWMD/FDOT</w:t>
            </w:r>
          </w:p>
        </w:tc>
        <w:tc>
          <w:tcPr>
            <w:tcW w:w="406" w:type="pct"/>
            <w:vAlign w:val="center"/>
          </w:tcPr>
          <w:p w14:paraId="75759C12" w14:textId="4E35D259" w:rsidR="000F3E30" w:rsidRPr="006E6D3B" w:rsidRDefault="000F3E30" w:rsidP="000F3E30">
            <w:pPr>
              <w:spacing w:after="0" w:line="240" w:lineRule="auto"/>
              <w:jc w:val="center"/>
              <w:rPr>
                <w:rFonts w:eastAsia="Times New Roman" w:cs="Times New Roman"/>
                <w:color w:val="000000"/>
              </w:rPr>
            </w:pPr>
            <w:r>
              <w:rPr>
                <w:color w:val="000000"/>
              </w:rPr>
              <w:t>SFWMD/FDOT</w:t>
            </w:r>
          </w:p>
        </w:tc>
      </w:tr>
      <w:tr w:rsidR="000F3E30" w:rsidRPr="006E6D3B" w14:paraId="73EF1999" w14:textId="77777777" w:rsidTr="00AB153E">
        <w:trPr>
          <w:trHeight w:val="20"/>
          <w:jc w:val="center"/>
        </w:trPr>
        <w:tc>
          <w:tcPr>
            <w:tcW w:w="329" w:type="pct"/>
            <w:vAlign w:val="center"/>
          </w:tcPr>
          <w:p w14:paraId="0AECE63E" w14:textId="40AB4538" w:rsidR="000F3E30" w:rsidRPr="006E6D3B" w:rsidRDefault="00E00C03" w:rsidP="000F3E30">
            <w:pPr>
              <w:spacing w:after="0" w:line="240" w:lineRule="auto"/>
              <w:jc w:val="center"/>
              <w:rPr>
                <w:rFonts w:eastAsia="Times New Roman" w:cs="Times New Roman"/>
                <w:b/>
                <w:color w:val="000000"/>
              </w:rPr>
            </w:pPr>
            <w:r>
              <w:rPr>
                <w:color w:val="000000"/>
              </w:rPr>
              <w:t>Information not provided</w:t>
            </w:r>
          </w:p>
        </w:tc>
        <w:tc>
          <w:tcPr>
            <w:tcW w:w="258" w:type="pct"/>
            <w:shd w:val="clear" w:color="auto" w:fill="auto"/>
            <w:noWrap/>
            <w:vAlign w:val="center"/>
          </w:tcPr>
          <w:p w14:paraId="3D498961" w14:textId="2C07F8DE" w:rsidR="000F3E30" w:rsidRPr="00AB153E" w:rsidRDefault="000F3E30" w:rsidP="000F3E30">
            <w:pPr>
              <w:spacing w:after="0" w:line="240" w:lineRule="auto"/>
              <w:jc w:val="center"/>
              <w:rPr>
                <w:rFonts w:eastAsia="Times New Roman" w:cs="Times New Roman"/>
                <w:b/>
                <w:color w:val="000000"/>
              </w:rPr>
            </w:pPr>
            <w:r w:rsidRPr="00AB153E">
              <w:rPr>
                <w:b/>
                <w:color w:val="000000"/>
              </w:rPr>
              <w:t>LC-32</w:t>
            </w:r>
          </w:p>
        </w:tc>
        <w:tc>
          <w:tcPr>
            <w:tcW w:w="392" w:type="pct"/>
            <w:shd w:val="clear" w:color="auto" w:fill="auto"/>
            <w:vAlign w:val="center"/>
          </w:tcPr>
          <w:p w14:paraId="49281233" w14:textId="058B4093" w:rsidR="000F3E30" w:rsidRPr="006E6D3B" w:rsidRDefault="000F3E30" w:rsidP="000F3E30">
            <w:pPr>
              <w:spacing w:after="0" w:line="240" w:lineRule="auto"/>
              <w:jc w:val="center"/>
              <w:rPr>
                <w:rFonts w:eastAsia="Times New Roman" w:cs="Times New Roman"/>
                <w:color w:val="000000"/>
              </w:rPr>
            </w:pPr>
            <w:r>
              <w:rPr>
                <w:color w:val="000000"/>
              </w:rPr>
              <w:t>Bob Jane</w:t>
            </w:r>
            <w:r w:rsidR="00FD16DB">
              <w:rPr>
                <w:color w:val="000000"/>
              </w:rPr>
              <w:t>'</w:t>
            </w:r>
            <w:r>
              <w:rPr>
                <w:color w:val="000000"/>
              </w:rPr>
              <w:t xml:space="preserve">s Preserve </w:t>
            </w:r>
            <w:r>
              <w:rPr>
                <w:color w:val="000000"/>
              </w:rPr>
              <w:lastRenderedPageBreak/>
              <w:t>Environmental Restoration</w:t>
            </w:r>
          </w:p>
        </w:tc>
        <w:tc>
          <w:tcPr>
            <w:tcW w:w="617" w:type="pct"/>
            <w:shd w:val="clear" w:color="auto" w:fill="auto"/>
            <w:vAlign w:val="center"/>
          </w:tcPr>
          <w:p w14:paraId="214EFEB4" w14:textId="3C5E67FB" w:rsidR="000F3E30" w:rsidRPr="006E6D3B" w:rsidRDefault="000F3E30" w:rsidP="000F3E30">
            <w:pPr>
              <w:spacing w:after="0" w:line="240" w:lineRule="auto"/>
              <w:jc w:val="center"/>
              <w:rPr>
                <w:rFonts w:eastAsia="Times New Roman" w:cs="Times New Roman"/>
                <w:color w:val="000000"/>
              </w:rPr>
            </w:pPr>
            <w:r>
              <w:rPr>
                <w:color w:val="000000"/>
              </w:rPr>
              <w:lastRenderedPageBreak/>
              <w:t>Hydrologic improvements in portion of preserve via berms, beaches</w:t>
            </w:r>
            <w:r w:rsidR="00FD210B">
              <w:rPr>
                <w:color w:val="000000"/>
              </w:rPr>
              <w:t>,</w:t>
            </w:r>
            <w:r>
              <w:rPr>
                <w:color w:val="000000"/>
              </w:rPr>
              <w:t xml:space="preserve"> and ditch blocks.</w:t>
            </w:r>
          </w:p>
        </w:tc>
        <w:tc>
          <w:tcPr>
            <w:tcW w:w="347" w:type="pct"/>
            <w:shd w:val="clear" w:color="auto" w:fill="auto"/>
            <w:vAlign w:val="center"/>
          </w:tcPr>
          <w:p w14:paraId="6E8E0080" w14:textId="2A17872E"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58B628C8" w14:textId="63A9AA01"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5F476B47" w14:textId="0CC7D01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51EB6ED7" w14:textId="3757C19D" w:rsidR="000F3E30" w:rsidRPr="006E6D3B" w:rsidRDefault="000F3E30" w:rsidP="000F3E30">
            <w:pPr>
              <w:spacing w:after="0" w:line="240" w:lineRule="auto"/>
              <w:jc w:val="center"/>
              <w:rPr>
                <w:rFonts w:eastAsia="Times New Roman" w:cs="Times New Roman"/>
                <w:color w:val="000000"/>
              </w:rPr>
            </w:pPr>
            <w:r>
              <w:rPr>
                <w:color w:val="000000"/>
              </w:rPr>
              <w:t>TBD</w:t>
            </w:r>
          </w:p>
        </w:tc>
        <w:tc>
          <w:tcPr>
            <w:tcW w:w="319" w:type="pct"/>
            <w:vAlign w:val="center"/>
          </w:tcPr>
          <w:p w14:paraId="50080519" w14:textId="3CAB6DFD" w:rsidR="000F3E30" w:rsidRPr="006E6D3B" w:rsidRDefault="000F3E30" w:rsidP="000F3E30">
            <w:pPr>
              <w:spacing w:after="0" w:line="240" w:lineRule="auto"/>
              <w:jc w:val="center"/>
              <w:rPr>
                <w:rFonts w:eastAsia="Times New Roman" w:cs="Times New Roman"/>
                <w:color w:val="000000"/>
              </w:rPr>
            </w:pPr>
            <w:r>
              <w:rPr>
                <w:color w:val="000000"/>
              </w:rPr>
              <w:t>S0871</w:t>
            </w:r>
          </w:p>
        </w:tc>
        <w:tc>
          <w:tcPr>
            <w:tcW w:w="366" w:type="pct"/>
            <w:vAlign w:val="center"/>
          </w:tcPr>
          <w:p w14:paraId="5EB86580" w14:textId="6887D0C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631ABC09" w14:textId="3D6095B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13AC8BA0" w14:textId="044B45FE" w:rsidR="000F3E30" w:rsidRPr="006E6D3B" w:rsidRDefault="000F3E30" w:rsidP="000F3E30">
            <w:pPr>
              <w:spacing w:after="0" w:line="240" w:lineRule="auto"/>
              <w:jc w:val="center"/>
              <w:rPr>
                <w:rFonts w:eastAsia="Times New Roman" w:cs="Times New Roman"/>
                <w:color w:val="000000"/>
              </w:rPr>
            </w:pPr>
            <w:r>
              <w:rPr>
                <w:color w:val="000000"/>
              </w:rPr>
              <w:t>DEP/SFWMD</w:t>
            </w:r>
          </w:p>
        </w:tc>
        <w:tc>
          <w:tcPr>
            <w:tcW w:w="406" w:type="pct"/>
            <w:vAlign w:val="center"/>
          </w:tcPr>
          <w:p w14:paraId="5D75313F" w14:textId="56C8D858" w:rsidR="000F3E30" w:rsidRPr="006E6D3B" w:rsidRDefault="000F3E30" w:rsidP="000F3E30">
            <w:pPr>
              <w:spacing w:after="0" w:line="240" w:lineRule="auto"/>
              <w:jc w:val="center"/>
              <w:rPr>
                <w:rFonts w:eastAsia="Times New Roman" w:cs="Times New Roman"/>
                <w:color w:val="000000"/>
              </w:rPr>
            </w:pPr>
            <w:r>
              <w:rPr>
                <w:color w:val="000000"/>
              </w:rPr>
              <w:t>DEP/SFWMD</w:t>
            </w:r>
          </w:p>
        </w:tc>
      </w:tr>
      <w:tr w:rsidR="000F3E30" w:rsidRPr="006E6D3B" w14:paraId="53813F81" w14:textId="77777777" w:rsidTr="00AB153E">
        <w:trPr>
          <w:trHeight w:val="20"/>
          <w:jc w:val="center"/>
        </w:trPr>
        <w:tc>
          <w:tcPr>
            <w:tcW w:w="329" w:type="pct"/>
            <w:vAlign w:val="center"/>
          </w:tcPr>
          <w:p w14:paraId="0CD96CFA" w14:textId="3D5C7542" w:rsidR="000F3E30" w:rsidRPr="006E6D3B" w:rsidRDefault="00E00C03" w:rsidP="000F3E30">
            <w:pPr>
              <w:spacing w:after="0" w:line="240" w:lineRule="auto"/>
              <w:jc w:val="center"/>
              <w:rPr>
                <w:rFonts w:eastAsia="Times New Roman" w:cs="Times New Roman"/>
                <w:b/>
                <w:color w:val="000000"/>
              </w:rPr>
            </w:pPr>
            <w:r>
              <w:rPr>
                <w:color w:val="000000"/>
              </w:rPr>
              <w:t>Information not provided</w:t>
            </w:r>
          </w:p>
        </w:tc>
        <w:tc>
          <w:tcPr>
            <w:tcW w:w="258" w:type="pct"/>
            <w:shd w:val="clear" w:color="auto" w:fill="auto"/>
            <w:noWrap/>
            <w:vAlign w:val="center"/>
          </w:tcPr>
          <w:p w14:paraId="0C3665A0" w14:textId="67093260" w:rsidR="000F3E30" w:rsidRPr="00AB153E" w:rsidRDefault="000F3E30" w:rsidP="000F3E30">
            <w:pPr>
              <w:spacing w:after="0" w:line="240" w:lineRule="auto"/>
              <w:jc w:val="center"/>
              <w:rPr>
                <w:rFonts w:eastAsia="Times New Roman" w:cs="Times New Roman"/>
                <w:b/>
                <w:color w:val="000000"/>
              </w:rPr>
            </w:pPr>
            <w:r w:rsidRPr="00AB153E">
              <w:rPr>
                <w:b/>
                <w:color w:val="000000"/>
              </w:rPr>
              <w:t>LC-33</w:t>
            </w:r>
          </w:p>
        </w:tc>
        <w:tc>
          <w:tcPr>
            <w:tcW w:w="392" w:type="pct"/>
            <w:shd w:val="clear" w:color="auto" w:fill="auto"/>
            <w:vAlign w:val="center"/>
          </w:tcPr>
          <w:p w14:paraId="1DE56473" w14:textId="66DE6D28" w:rsidR="000F3E30" w:rsidRPr="006E6D3B" w:rsidRDefault="000F3E30" w:rsidP="000F3E30">
            <w:pPr>
              <w:spacing w:after="0" w:line="240" w:lineRule="auto"/>
              <w:jc w:val="center"/>
              <w:rPr>
                <w:rFonts w:eastAsia="Times New Roman" w:cs="Times New Roman"/>
                <w:color w:val="000000"/>
              </w:rPr>
            </w:pPr>
            <w:r>
              <w:rPr>
                <w:color w:val="000000"/>
              </w:rPr>
              <w:t>Telegraph Creek Preserve</w:t>
            </w:r>
          </w:p>
        </w:tc>
        <w:tc>
          <w:tcPr>
            <w:tcW w:w="617" w:type="pct"/>
            <w:shd w:val="clear" w:color="auto" w:fill="auto"/>
            <w:vAlign w:val="center"/>
          </w:tcPr>
          <w:p w14:paraId="044B4189" w14:textId="7E0E8107" w:rsidR="000F3E30" w:rsidRPr="006E6D3B" w:rsidRDefault="000F3E30" w:rsidP="000F3E30">
            <w:pPr>
              <w:spacing w:after="0" w:line="240" w:lineRule="auto"/>
              <w:jc w:val="center"/>
              <w:rPr>
                <w:rFonts w:eastAsia="Times New Roman" w:cs="Times New Roman"/>
                <w:color w:val="000000"/>
              </w:rPr>
            </w:pPr>
            <w:r>
              <w:rPr>
                <w:color w:val="000000"/>
              </w:rPr>
              <w:t>Ditch blocks and native plantings in conveyances.</w:t>
            </w:r>
          </w:p>
        </w:tc>
        <w:tc>
          <w:tcPr>
            <w:tcW w:w="347" w:type="pct"/>
            <w:shd w:val="clear" w:color="auto" w:fill="auto"/>
            <w:vAlign w:val="center"/>
          </w:tcPr>
          <w:p w14:paraId="561DC942" w14:textId="0D78E028"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4FBED46C" w14:textId="713C26AF" w:rsidR="000F3E30" w:rsidRPr="006E6D3B" w:rsidRDefault="000F3E30" w:rsidP="000F3E30">
            <w:pPr>
              <w:spacing w:after="0" w:line="240" w:lineRule="auto"/>
              <w:jc w:val="center"/>
              <w:rPr>
                <w:rFonts w:eastAsia="Times New Roman" w:cs="Times New Roman"/>
                <w:color w:val="000000"/>
              </w:rPr>
            </w:pPr>
            <w:r>
              <w:rPr>
                <w:color w:val="000000"/>
              </w:rPr>
              <w:t xml:space="preserve">Completed </w:t>
            </w:r>
          </w:p>
        </w:tc>
        <w:tc>
          <w:tcPr>
            <w:tcW w:w="347" w:type="pct"/>
            <w:shd w:val="clear" w:color="auto" w:fill="auto"/>
            <w:noWrap/>
            <w:vAlign w:val="center"/>
          </w:tcPr>
          <w:p w14:paraId="66E81F34" w14:textId="1F0B2E69"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72020446" w14:textId="74B2546A" w:rsidR="000F3E30" w:rsidRPr="006E6D3B" w:rsidRDefault="000F3E30" w:rsidP="000F3E30">
            <w:pPr>
              <w:spacing w:after="0" w:line="240" w:lineRule="auto"/>
              <w:jc w:val="center"/>
              <w:rPr>
                <w:rFonts w:eastAsia="Times New Roman" w:cs="Times New Roman"/>
                <w:color w:val="000000"/>
              </w:rPr>
            </w:pPr>
            <w:r>
              <w:rPr>
                <w:color w:val="000000"/>
              </w:rPr>
              <w:t>TBD</w:t>
            </w:r>
          </w:p>
        </w:tc>
        <w:tc>
          <w:tcPr>
            <w:tcW w:w="319" w:type="pct"/>
            <w:vAlign w:val="center"/>
          </w:tcPr>
          <w:p w14:paraId="526AF155" w14:textId="785D5D57" w:rsidR="000F3E30" w:rsidRPr="006E6D3B" w:rsidRDefault="000F3E30" w:rsidP="000F3E30">
            <w:pPr>
              <w:spacing w:after="0" w:line="240" w:lineRule="auto"/>
              <w:jc w:val="center"/>
              <w:rPr>
                <w:rFonts w:eastAsia="Times New Roman" w:cs="Times New Roman"/>
                <w:color w:val="000000"/>
              </w:rPr>
            </w:pPr>
            <w:r>
              <w:rPr>
                <w:color w:val="000000"/>
              </w:rPr>
              <w:t>S0873</w:t>
            </w:r>
          </w:p>
        </w:tc>
        <w:tc>
          <w:tcPr>
            <w:tcW w:w="366" w:type="pct"/>
            <w:vAlign w:val="center"/>
          </w:tcPr>
          <w:p w14:paraId="6BB9261D" w14:textId="30D2D61B" w:rsidR="000F3E30" w:rsidRPr="006E6D3B" w:rsidRDefault="000F3E30" w:rsidP="000F3E30">
            <w:pPr>
              <w:spacing w:after="0" w:line="240" w:lineRule="auto"/>
              <w:jc w:val="center"/>
              <w:rPr>
                <w:rFonts w:eastAsia="Times New Roman" w:cs="Times New Roman"/>
                <w:color w:val="000000"/>
              </w:rPr>
            </w:pPr>
            <w:r>
              <w:rPr>
                <w:color w:val="000000"/>
              </w:rPr>
              <w:t>$107,337</w:t>
            </w:r>
          </w:p>
        </w:tc>
        <w:tc>
          <w:tcPr>
            <w:tcW w:w="319" w:type="pct"/>
            <w:vAlign w:val="center"/>
          </w:tcPr>
          <w:p w14:paraId="38F81761" w14:textId="236C9B42" w:rsidR="000F3E30" w:rsidRPr="006E6D3B" w:rsidRDefault="000F3E30" w:rsidP="000F3E30">
            <w:pPr>
              <w:spacing w:after="0" w:line="240" w:lineRule="auto"/>
              <w:jc w:val="center"/>
              <w:rPr>
                <w:rFonts w:eastAsia="Times New Roman" w:cs="Times New Roman"/>
                <w:color w:val="000000"/>
              </w:rPr>
            </w:pPr>
            <w:r>
              <w:rPr>
                <w:color w:val="000000"/>
              </w:rPr>
              <w:t>$54,639</w:t>
            </w:r>
          </w:p>
        </w:tc>
        <w:tc>
          <w:tcPr>
            <w:tcW w:w="406" w:type="pct"/>
            <w:vAlign w:val="center"/>
          </w:tcPr>
          <w:p w14:paraId="20A5ACFF" w14:textId="188CF777"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0EEA746D" w14:textId="72FE4474"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247A556E" w14:textId="77777777" w:rsidTr="00AB153E">
        <w:trPr>
          <w:trHeight w:val="20"/>
          <w:jc w:val="center"/>
        </w:trPr>
        <w:tc>
          <w:tcPr>
            <w:tcW w:w="329" w:type="pct"/>
            <w:vAlign w:val="center"/>
          </w:tcPr>
          <w:p w14:paraId="14B6F538" w14:textId="1F950723"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49EA1047" w14:textId="333F79E5" w:rsidR="000F3E30" w:rsidRPr="00AB153E" w:rsidRDefault="000F3E30" w:rsidP="000F3E30">
            <w:pPr>
              <w:spacing w:after="0" w:line="240" w:lineRule="auto"/>
              <w:jc w:val="center"/>
              <w:rPr>
                <w:rFonts w:eastAsia="Times New Roman" w:cs="Times New Roman"/>
                <w:b/>
                <w:color w:val="000000"/>
              </w:rPr>
            </w:pPr>
            <w:r w:rsidRPr="00AB153E">
              <w:rPr>
                <w:b/>
                <w:color w:val="000000"/>
              </w:rPr>
              <w:t>LC-34</w:t>
            </w:r>
          </w:p>
        </w:tc>
        <w:tc>
          <w:tcPr>
            <w:tcW w:w="392" w:type="pct"/>
            <w:shd w:val="clear" w:color="auto" w:fill="auto"/>
            <w:vAlign w:val="center"/>
          </w:tcPr>
          <w:p w14:paraId="337F50B5" w14:textId="2534182A" w:rsidR="000F3E30" w:rsidRPr="006E6D3B" w:rsidRDefault="000F3E30" w:rsidP="000F3E30">
            <w:pPr>
              <w:spacing w:after="0" w:line="240" w:lineRule="auto"/>
              <w:jc w:val="center"/>
              <w:rPr>
                <w:rFonts w:eastAsia="Times New Roman" w:cs="Times New Roman"/>
                <w:color w:val="000000"/>
              </w:rPr>
            </w:pPr>
            <w:r>
              <w:rPr>
                <w:color w:val="000000"/>
              </w:rPr>
              <w:t>West Marsh Preserve Filter Marsh</w:t>
            </w:r>
          </w:p>
        </w:tc>
        <w:tc>
          <w:tcPr>
            <w:tcW w:w="617" w:type="pct"/>
            <w:shd w:val="clear" w:color="auto" w:fill="auto"/>
            <w:vAlign w:val="center"/>
          </w:tcPr>
          <w:p w14:paraId="3647EC39" w14:textId="0B0025EC" w:rsidR="000F3E30" w:rsidRPr="006E6D3B" w:rsidRDefault="000F3E30" w:rsidP="000F3E30">
            <w:pPr>
              <w:spacing w:after="0" w:line="240" w:lineRule="auto"/>
              <w:jc w:val="center"/>
              <w:rPr>
                <w:rFonts w:eastAsia="Times New Roman" w:cs="Times New Roman"/>
                <w:color w:val="000000"/>
              </w:rPr>
            </w:pPr>
            <w:r>
              <w:rPr>
                <w:color w:val="000000"/>
              </w:rPr>
              <w:t xml:space="preserve">Creation and enhancement of wetland marsh ecosystem, including hydraulic connection for water quality improvement and </w:t>
            </w:r>
            <w:proofErr w:type="spellStart"/>
            <w:r>
              <w:rPr>
                <w:color w:val="000000"/>
              </w:rPr>
              <w:t>stormwater</w:t>
            </w:r>
            <w:proofErr w:type="spellEnd"/>
            <w:r>
              <w:rPr>
                <w:color w:val="000000"/>
              </w:rPr>
              <w:t xml:space="preserve"> attenuation. </w:t>
            </w:r>
          </w:p>
        </w:tc>
        <w:tc>
          <w:tcPr>
            <w:tcW w:w="347" w:type="pct"/>
            <w:shd w:val="clear" w:color="auto" w:fill="auto"/>
            <w:vAlign w:val="center"/>
          </w:tcPr>
          <w:p w14:paraId="003E1097" w14:textId="5A7E2CA2" w:rsidR="000F3E30" w:rsidRPr="006E6D3B" w:rsidRDefault="000F3E30" w:rsidP="000F3E30">
            <w:pPr>
              <w:spacing w:after="0" w:line="240" w:lineRule="auto"/>
              <w:jc w:val="center"/>
              <w:rPr>
                <w:rFonts w:eastAsia="Times New Roman" w:cs="Times New Roman"/>
                <w:color w:val="000000"/>
              </w:rPr>
            </w:pPr>
            <w:r>
              <w:rPr>
                <w:color w:val="000000"/>
              </w:rPr>
              <w:t>Filter Marsh</w:t>
            </w:r>
          </w:p>
        </w:tc>
        <w:tc>
          <w:tcPr>
            <w:tcW w:w="452" w:type="pct"/>
            <w:shd w:val="clear" w:color="auto" w:fill="auto"/>
            <w:noWrap/>
            <w:vAlign w:val="center"/>
          </w:tcPr>
          <w:p w14:paraId="680F2813" w14:textId="35833678"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28815C16" w14:textId="7A732146"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05B69189" w14:textId="31A20B3C" w:rsidR="000F3E30" w:rsidRPr="006E6D3B" w:rsidRDefault="000F3E30" w:rsidP="000F3E30">
            <w:pPr>
              <w:spacing w:after="0" w:line="240" w:lineRule="auto"/>
              <w:jc w:val="center"/>
              <w:rPr>
                <w:rFonts w:eastAsia="Times New Roman" w:cs="Times New Roman"/>
                <w:color w:val="000000"/>
              </w:rPr>
            </w:pPr>
            <w:r>
              <w:rPr>
                <w:color w:val="000000"/>
              </w:rPr>
              <w:t xml:space="preserve">TBD </w:t>
            </w:r>
          </w:p>
        </w:tc>
        <w:tc>
          <w:tcPr>
            <w:tcW w:w="319" w:type="pct"/>
            <w:vAlign w:val="center"/>
          </w:tcPr>
          <w:p w14:paraId="47F9EA91" w14:textId="2DD0708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59A8A68C" w14:textId="30795BFC"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360A3BF3" w14:textId="3ACA98D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66363434" w14:textId="77777777" w:rsidR="00E00C03" w:rsidRDefault="000F3E30" w:rsidP="000F3E30">
            <w:pPr>
              <w:spacing w:after="0" w:line="240" w:lineRule="auto"/>
              <w:jc w:val="center"/>
              <w:rPr>
                <w:color w:val="000000"/>
              </w:rPr>
            </w:pPr>
            <w:r>
              <w:rPr>
                <w:color w:val="000000"/>
              </w:rPr>
              <w:t xml:space="preserve">Lee County/ </w:t>
            </w:r>
          </w:p>
          <w:p w14:paraId="41AAB31E" w14:textId="1C00CFF2" w:rsidR="000F3E30" w:rsidRPr="006E6D3B" w:rsidRDefault="000F3E30" w:rsidP="000F3E30">
            <w:pPr>
              <w:spacing w:after="0" w:line="240" w:lineRule="auto"/>
              <w:jc w:val="center"/>
              <w:rPr>
                <w:rFonts w:eastAsia="Times New Roman" w:cs="Times New Roman"/>
                <w:color w:val="000000"/>
              </w:rPr>
            </w:pPr>
            <w:r>
              <w:rPr>
                <w:color w:val="000000"/>
              </w:rPr>
              <w:t>LA-MSID</w:t>
            </w:r>
          </w:p>
        </w:tc>
        <w:tc>
          <w:tcPr>
            <w:tcW w:w="406" w:type="pct"/>
            <w:vAlign w:val="center"/>
          </w:tcPr>
          <w:p w14:paraId="4CA65792" w14:textId="4222444A" w:rsidR="000F3E30" w:rsidRPr="006E6D3B" w:rsidRDefault="000F3E30" w:rsidP="000F3E30">
            <w:pPr>
              <w:spacing w:after="0" w:line="240" w:lineRule="auto"/>
              <w:jc w:val="center"/>
              <w:rPr>
                <w:rFonts w:eastAsia="Times New Roman" w:cs="Times New Roman"/>
                <w:color w:val="000000"/>
              </w:rPr>
            </w:pPr>
            <w:r>
              <w:rPr>
                <w:color w:val="000000"/>
              </w:rPr>
              <w:t>LA-MSID</w:t>
            </w:r>
          </w:p>
        </w:tc>
      </w:tr>
      <w:tr w:rsidR="000F3E30" w:rsidRPr="006E6D3B" w14:paraId="57F845D9" w14:textId="77777777" w:rsidTr="00AB153E">
        <w:trPr>
          <w:trHeight w:val="20"/>
          <w:jc w:val="center"/>
        </w:trPr>
        <w:tc>
          <w:tcPr>
            <w:tcW w:w="329" w:type="pct"/>
            <w:vAlign w:val="center"/>
          </w:tcPr>
          <w:p w14:paraId="311DCA72" w14:textId="37A2A5D9"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5EEC4AA8" w14:textId="75C13CF0" w:rsidR="000F3E30" w:rsidRPr="00AB153E" w:rsidRDefault="000F3E30" w:rsidP="000F3E30">
            <w:pPr>
              <w:spacing w:after="0" w:line="240" w:lineRule="auto"/>
              <w:jc w:val="center"/>
              <w:rPr>
                <w:rFonts w:eastAsia="Times New Roman" w:cs="Times New Roman"/>
                <w:b/>
                <w:color w:val="000000"/>
              </w:rPr>
            </w:pPr>
            <w:r w:rsidRPr="00AB153E">
              <w:rPr>
                <w:b/>
                <w:color w:val="000000"/>
              </w:rPr>
              <w:t>LC-35</w:t>
            </w:r>
          </w:p>
        </w:tc>
        <w:tc>
          <w:tcPr>
            <w:tcW w:w="392" w:type="pct"/>
            <w:shd w:val="clear" w:color="auto" w:fill="auto"/>
            <w:vAlign w:val="center"/>
          </w:tcPr>
          <w:p w14:paraId="29F907AB" w14:textId="114BAB7E" w:rsidR="000F3E30" w:rsidRPr="006E6D3B" w:rsidRDefault="000F3E30" w:rsidP="000F3E30">
            <w:pPr>
              <w:spacing w:after="0" w:line="240" w:lineRule="auto"/>
              <w:jc w:val="center"/>
              <w:rPr>
                <w:rFonts w:eastAsia="Times New Roman" w:cs="Times New Roman"/>
                <w:color w:val="000000"/>
              </w:rPr>
            </w:pPr>
            <w:r>
              <w:rPr>
                <w:color w:val="000000"/>
              </w:rPr>
              <w:t>C-43 Water Quality Treatment and Testing Facility Project (*study/land acquisition)</w:t>
            </w:r>
          </w:p>
        </w:tc>
        <w:tc>
          <w:tcPr>
            <w:tcW w:w="617" w:type="pct"/>
            <w:shd w:val="clear" w:color="auto" w:fill="auto"/>
            <w:vAlign w:val="center"/>
          </w:tcPr>
          <w:p w14:paraId="51A7EF88" w14:textId="0955E565" w:rsidR="000F3E30" w:rsidRPr="006E6D3B" w:rsidRDefault="000F3E30" w:rsidP="000F3E30">
            <w:pPr>
              <w:spacing w:after="0" w:line="240" w:lineRule="auto"/>
              <w:jc w:val="center"/>
              <w:rPr>
                <w:rFonts w:eastAsia="Times New Roman" w:cs="Times New Roman"/>
                <w:color w:val="000000"/>
              </w:rPr>
            </w:pPr>
            <w:r>
              <w:rPr>
                <w:color w:val="000000"/>
              </w:rPr>
              <w:t xml:space="preserve">Project to demonstrate and implement cost-effective, wetland-based strategies for reduction of </w:t>
            </w:r>
            <w:r w:rsidR="001861BC">
              <w:rPr>
                <w:color w:val="000000"/>
              </w:rPr>
              <w:t>DON</w:t>
            </w:r>
            <w:r>
              <w:rPr>
                <w:color w:val="000000"/>
              </w:rPr>
              <w:t>.</w:t>
            </w:r>
          </w:p>
        </w:tc>
        <w:tc>
          <w:tcPr>
            <w:tcW w:w="347" w:type="pct"/>
            <w:shd w:val="clear" w:color="auto" w:fill="auto"/>
            <w:vAlign w:val="center"/>
          </w:tcPr>
          <w:p w14:paraId="329D0807" w14:textId="2B6FD745" w:rsidR="000F3E30" w:rsidRPr="006E6D3B" w:rsidRDefault="000F3E30" w:rsidP="000F3E30">
            <w:pPr>
              <w:spacing w:after="0" w:line="240" w:lineRule="auto"/>
              <w:jc w:val="center"/>
              <w:rPr>
                <w:rFonts w:eastAsia="Times New Roman" w:cs="Times New Roman"/>
                <w:color w:val="000000"/>
              </w:rPr>
            </w:pPr>
            <w:r>
              <w:rPr>
                <w:color w:val="000000"/>
              </w:rPr>
              <w:t>Studies</w:t>
            </w:r>
          </w:p>
        </w:tc>
        <w:tc>
          <w:tcPr>
            <w:tcW w:w="452" w:type="pct"/>
            <w:shd w:val="clear" w:color="auto" w:fill="auto"/>
            <w:noWrap/>
            <w:vAlign w:val="center"/>
          </w:tcPr>
          <w:p w14:paraId="4D49C34B" w14:textId="7CA23BDE"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21D5EA6A" w14:textId="76DFB0A0"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tcPr>
          <w:p w14:paraId="268EBA01" w14:textId="7E87E96D"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319" w:type="pct"/>
            <w:vAlign w:val="center"/>
          </w:tcPr>
          <w:p w14:paraId="4C827581" w14:textId="3F4E082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43E2B818" w14:textId="53ED7615" w:rsidR="000F3E30" w:rsidRPr="006E6D3B" w:rsidRDefault="000F3E30" w:rsidP="000F3E30">
            <w:pPr>
              <w:spacing w:after="0" w:line="240" w:lineRule="auto"/>
              <w:jc w:val="center"/>
              <w:rPr>
                <w:rFonts w:eastAsia="Times New Roman" w:cs="Times New Roman"/>
                <w:color w:val="000000"/>
              </w:rPr>
            </w:pPr>
            <w:r>
              <w:rPr>
                <w:color w:val="000000"/>
              </w:rPr>
              <w:t>$10,000,000</w:t>
            </w:r>
          </w:p>
        </w:tc>
        <w:tc>
          <w:tcPr>
            <w:tcW w:w="319" w:type="pct"/>
            <w:vAlign w:val="center"/>
          </w:tcPr>
          <w:p w14:paraId="6BBD4F93" w14:textId="57D7F691"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58A2B8F4" w14:textId="2F9B2C9D" w:rsidR="000F3E30" w:rsidRPr="006E6D3B" w:rsidRDefault="000F3E30" w:rsidP="000F3E30">
            <w:pPr>
              <w:spacing w:after="0" w:line="240" w:lineRule="auto"/>
              <w:jc w:val="center"/>
              <w:rPr>
                <w:rFonts w:eastAsia="Times New Roman" w:cs="Times New Roman"/>
                <w:color w:val="000000"/>
              </w:rPr>
            </w:pPr>
            <w:r>
              <w:rPr>
                <w:color w:val="000000"/>
              </w:rPr>
              <w:t>Lee County/DEP/ SFWMD</w:t>
            </w:r>
          </w:p>
        </w:tc>
        <w:tc>
          <w:tcPr>
            <w:tcW w:w="406" w:type="pct"/>
            <w:vAlign w:val="center"/>
          </w:tcPr>
          <w:p w14:paraId="759E60E6" w14:textId="0F7F9978" w:rsidR="000F3E30" w:rsidRPr="006E6D3B" w:rsidRDefault="000F3E30" w:rsidP="000F3E30">
            <w:pPr>
              <w:spacing w:after="0" w:line="240" w:lineRule="auto"/>
              <w:jc w:val="center"/>
              <w:rPr>
                <w:rFonts w:eastAsia="Times New Roman" w:cs="Times New Roman"/>
                <w:color w:val="000000"/>
              </w:rPr>
            </w:pPr>
            <w:r>
              <w:rPr>
                <w:color w:val="000000"/>
              </w:rPr>
              <w:t>SFWMD</w:t>
            </w:r>
          </w:p>
        </w:tc>
      </w:tr>
      <w:tr w:rsidR="000F3E30" w:rsidRPr="006E6D3B" w14:paraId="7DE05866" w14:textId="77777777" w:rsidTr="00AB153E">
        <w:trPr>
          <w:trHeight w:val="20"/>
          <w:jc w:val="center"/>
        </w:trPr>
        <w:tc>
          <w:tcPr>
            <w:tcW w:w="329" w:type="pct"/>
            <w:vAlign w:val="center"/>
          </w:tcPr>
          <w:p w14:paraId="3BDF151C" w14:textId="2D2F42DF"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7839B2ED" w14:textId="09253A49" w:rsidR="000F3E30" w:rsidRPr="00AB153E" w:rsidRDefault="000F3E30" w:rsidP="000F3E30">
            <w:pPr>
              <w:spacing w:after="0" w:line="240" w:lineRule="auto"/>
              <w:jc w:val="center"/>
              <w:rPr>
                <w:rFonts w:eastAsia="Times New Roman" w:cs="Times New Roman"/>
                <w:b/>
                <w:color w:val="000000"/>
              </w:rPr>
            </w:pPr>
            <w:r w:rsidRPr="00AB153E">
              <w:rPr>
                <w:b/>
                <w:color w:val="000000"/>
              </w:rPr>
              <w:t>LC-36</w:t>
            </w:r>
          </w:p>
        </w:tc>
        <w:tc>
          <w:tcPr>
            <w:tcW w:w="392" w:type="pct"/>
            <w:shd w:val="clear" w:color="auto" w:fill="auto"/>
            <w:vAlign w:val="center"/>
          </w:tcPr>
          <w:p w14:paraId="5892338B" w14:textId="6F0B4D36" w:rsidR="000F3E30" w:rsidRPr="006E6D3B" w:rsidRDefault="000F3E30" w:rsidP="000F3E30">
            <w:pPr>
              <w:spacing w:after="0" w:line="240" w:lineRule="auto"/>
              <w:jc w:val="center"/>
              <w:rPr>
                <w:rFonts w:eastAsia="Times New Roman" w:cs="Times New Roman"/>
                <w:color w:val="000000"/>
              </w:rPr>
            </w:pPr>
            <w:proofErr w:type="spellStart"/>
            <w:r>
              <w:rPr>
                <w:color w:val="000000"/>
              </w:rPr>
              <w:t>Fichter</w:t>
            </w:r>
            <w:r w:rsidR="00FD16DB">
              <w:rPr>
                <w:color w:val="000000"/>
              </w:rPr>
              <w:t>'</w:t>
            </w:r>
            <w:r>
              <w:rPr>
                <w:color w:val="000000"/>
              </w:rPr>
              <w:t>s</w:t>
            </w:r>
            <w:proofErr w:type="spellEnd"/>
            <w:r>
              <w:rPr>
                <w:color w:val="000000"/>
              </w:rPr>
              <w:t xml:space="preserve"> Creek Restoration Project</w:t>
            </w:r>
          </w:p>
        </w:tc>
        <w:tc>
          <w:tcPr>
            <w:tcW w:w="617" w:type="pct"/>
            <w:shd w:val="clear" w:color="auto" w:fill="auto"/>
            <w:vAlign w:val="center"/>
          </w:tcPr>
          <w:p w14:paraId="7BD048AA" w14:textId="1F9E0A14" w:rsidR="000F3E30" w:rsidRPr="006E6D3B" w:rsidRDefault="000F3E30" w:rsidP="000F3E30">
            <w:pPr>
              <w:spacing w:after="0" w:line="240" w:lineRule="auto"/>
              <w:jc w:val="center"/>
              <w:rPr>
                <w:rFonts w:eastAsia="Times New Roman" w:cs="Times New Roman"/>
                <w:color w:val="000000"/>
              </w:rPr>
            </w:pPr>
            <w:r>
              <w:rPr>
                <w:color w:val="000000"/>
              </w:rPr>
              <w:t xml:space="preserve">Restoration of hydroperiod and water quality in </w:t>
            </w:r>
            <w:proofErr w:type="spellStart"/>
            <w:r>
              <w:rPr>
                <w:color w:val="000000"/>
              </w:rPr>
              <w:t>Fichter</w:t>
            </w:r>
            <w:r w:rsidR="00FD16DB">
              <w:rPr>
                <w:color w:val="000000"/>
              </w:rPr>
              <w:t>'</w:t>
            </w:r>
            <w:r>
              <w:rPr>
                <w:color w:val="000000"/>
              </w:rPr>
              <w:t>s</w:t>
            </w:r>
            <w:proofErr w:type="spellEnd"/>
            <w:r>
              <w:rPr>
                <w:color w:val="000000"/>
              </w:rPr>
              <w:t xml:space="preserve"> Creek.</w:t>
            </w:r>
          </w:p>
        </w:tc>
        <w:tc>
          <w:tcPr>
            <w:tcW w:w="347" w:type="pct"/>
            <w:shd w:val="clear" w:color="auto" w:fill="auto"/>
            <w:vAlign w:val="center"/>
          </w:tcPr>
          <w:p w14:paraId="0080948D" w14:textId="5980A97D"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5FCFA330" w14:textId="37F3032B"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3BB44A98" w14:textId="0CF565A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0E9E8C94" w14:textId="5ED7821C" w:rsidR="000F3E30" w:rsidRPr="006E6D3B" w:rsidRDefault="000F3E30" w:rsidP="000F3E30">
            <w:pPr>
              <w:spacing w:after="0" w:line="240" w:lineRule="auto"/>
              <w:jc w:val="center"/>
              <w:rPr>
                <w:rFonts w:eastAsia="Times New Roman" w:cs="Times New Roman"/>
                <w:color w:val="000000"/>
              </w:rPr>
            </w:pPr>
            <w:r>
              <w:rPr>
                <w:color w:val="000000"/>
              </w:rPr>
              <w:t>1,453</w:t>
            </w:r>
          </w:p>
        </w:tc>
        <w:tc>
          <w:tcPr>
            <w:tcW w:w="319" w:type="pct"/>
            <w:vAlign w:val="center"/>
          </w:tcPr>
          <w:p w14:paraId="7383B7B2" w14:textId="6BEFD757"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1F2B0EC5" w14:textId="0D268553" w:rsidR="000F3E30" w:rsidRPr="006E6D3B" w:rsidRDefault="000F3E30" w:rsidP="000F3E30">
            <w:pPr>
              <w:spacing w:after="0" w:line="240" w:lineRule="auto"/>
              <w:jc w:val="center"/>
              <w:rPr>
                <w:rFonts w:eastAsia="Times New Roman" w:cs="Times New Roman"/>
                <w:color w:val="000000"/>
              </w:rPr>
            </w:pPr>
            <w:r>
              <w:rPr>
                <w:color w:val="000000"/>
              </w:rPr>
              <w:t>$2,000,000</w:t>
            </w:r>
          </w:p>
        </w:tc>
        <w:tc>
          <w:tcPr>
            <w:tcW w:w="319" w:type="pct"/>
            <w:vAlign w:val="center"/>
          </w:tcPr>
          <w:p w14:paraId="51E24CA5" w14:textId="6B25212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71A32ECE" w14:textId="0A75115D"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1C477F03" w14:textId="4827C193"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5DB1ABA2" w14:textId="77777777" w:rsidTr="00AB153E">
        <w:trPr>
          <w:trHeight w:val="20"/>
          <w:jc w:val="center"/>
        </w:trPr>
        <w:tc>
          <w:tcPr>
            <w:tcW w:w="329" w:type="pct"/>
            <w:vAlign w:val="center"/>
          </w:tcPr>
          <w:p w14:paraId="4EDDFAAB" w14:textId="2A8FB013"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34E65374" w14:textId="65628F2F" w:rsidR="000F3E30" w:rsidRPr="00AB153E" w:rsidRDefault="000F3E30" w:rsidP="000F3E30">
            <w:pPr>
              <w:spacing w:after="0" w:line="240" w:lineRule="auto"/>
              <w:jc w:val="center"/>
              <w:rPr>
                <w:rFonts w:eastAsia="Times New Roman" w:cs="Times New Roman"/>
                <w:b/>
                <w:color w:val="000000"/>
              </w:rPr>
            </w:pPr>
            <w:r w:rsidRPr="00AB153E">
              <w:rPr>
                <w:b/>
                <w:color w:val="000000"/>
              </w:rPr>
              <w:t>LC-37</w:t>
            </w:r>
          </w:p>
        </w:tc>
        <w:tc>
          <w:tcPr>
            <w:tcW w:w="392" w:type="pct"/>
            <w:shd w:val="clear" w:color="auto" w:fill="auto"/>
            <w:vAlign w:val="center"/>
          </w:tcPr>
          <w:p w14:paraId="031C611C" w14:textId="383A055C" w:rsidR="000F3E30" w:rsidRPr="006E6D3B" w:rsidRDefault="000F3E30" w:rsidP="000F3E30">
            <w:pPr>
              <w:spacing w:after="0" w:line="240" w:lineRule="auto"/>
              <w:jc w:val="center"/>
              <w:rPr>
                <w:rFonts w:eastAsia="Times New Roman" w:cs="Times New Roman"/>
                <w:color w:val="000000"/>
              </w:rPr>
            </w:pPr>
            <w:r>
              <w:rPr>
                <w:color w:val="000000"/>
              </w:rPr>
              <w:t>Spanish Creek at Daniel</w:t>
            </w:r>
            <w:r w:rsidR="00FD16DB">
              <w:rPr>
                <w:color w:val="000000"/>
              </w:rPr>
              <w:t>'</w:t>
            </w:r>
            <w:r>
              <w:rPr>
                <w:color w:val="000000"/>
              </w:rPr>
              <w:t>s Preserve Restoration</w:t>
            </w:r>
          </w:p>
        </w:tc>
        <w:tc>
          <w:tcPr>
            <w:tcW w:w="617" w:type="pct"/>
            <w:shd w:val="clear" w:color="auto" w:fill="auto"/>
            <w:vAlign w:val="center"/>
          </w:tcPr>
          <w:p w14:paraId="72C62C16" w14:textId="7664A496" w:rsidR="000F3E30" w:rsidRPr="006E6D3B" w:rsidRDefault="000F3E30" w:rsidP="000F3E30">
            <w:pPr>
              <w:spacing w:after="0" w:line="240" w:lineRule="auto"/>
              <w:jc w:val="center"/>
              <w:rPr>
                <w:rFonts w:eastAsia="Times New Roman" w:cs="Times New Roman"/>
                <w:color w:val="000000"/>
              </w:rPr>
            </w:pPr>
            <w:r>
              <w:rPr>
                <w:color w:val="000000"/>
              </w:rPr>
              <w:t xml:space="preserve">Restoration of wetland hydroperiod and </w:t>
            </w:r>
            <w:proofErr w:type="spellStart"/>
            <w:r>
              <w:rPr>
                <w:color w:val="000000"/>
              </w:rPr>
              <w:t>sheetflow</w:t>
            </w:r>
            <w:proofErr w:type="spellEnd"/>
            <w:r>
              <w:rPr>
                <w:color w:val="000000"/>
              </w:rPr>
              <w:t xml:space="preserve"> attenuation. </w:t>
            </w:r>
          </w:p>
        </w:tc>
        <w:tc>
          <w:tcPr>
            <w:tcW w:w="347" w:type="pct"/>
            <w:shd w:val="clear" w:color="auto" w:fill="auto"/>
            <w:vAlign w:val="center"/>
          </w:tcPr>
          <w:p w14:paraId="37963BAF" w14:textId="0E0B1464"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197C8484" w14:textId="5A1A0A95"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58F46A8F" w14:textId="24EC75E9"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33A8C90A" w14:textId="1D83CE61" w:rsidR="000F3E30" w:rsidRPr="006E6D3B" w:rsidRDefault="000F3E30" w:rsidP="000F3E30">
            <w:pPr>
              <w:spacing w:after="0" w:line="240" w:lineRule="auto"/>
              <w:jc w:val="center"/>
              <w:rPr>
                <w:rFonts w:eastAsia="Times New Roman" w:cs="Times New Roman"/>
                <w:color w:val="000000"/>
              </w:rPr>
            </w:pPr>
            <w:r>
              <w:rPr>
                <w:color w:val="000000"/>
              </w:rPr>
              <w:t>112</w:t>
            </w:r>
          </w:p>
        </w:tc>
        <w:tc>
          <w:tcPr>
            <w:tcW w:w="319" w:type="pct"/>
            <w:vAlign w:val="center"/>
          </w:tcPr>
          <w:p w14:paraId="6D355D58" w14:textId="64912C43" w:rsidR="000F3E30" w:rsidRPr="006E6D3B" w:rsidRDefault="000F3E30" w:rsidP="000F3E30">
            <w:pPr>
              <w:spacing w:after="0" w:line="240" w:lineRule="auto"/>
              <w:jc w:val="center"/>
              <w:rPr>
                <w:rFonts w:eastAsia="Times New Roman" w:cs="Times New Roman"/>
                <w:color w:val="000000"/>
              </w:rPr>
            </w:pPr>
            <w:r>
              <w:rPr>
                <w:color w:val="000000"/>
              </w:rPr>
              <w:t>S0864</w:t>
            </w:r>
          </w:p>
        </w:tc>
        <w:tc>
          <w:tcPr>
            <w:tcW w:w="366" w:type="pct"/>
            <w:vAlign w:val="center"/>
          </w:tcPr>
          <w:p w14:paraId="334AFB92" w14:textId="305BFC0E" w:rsidR="000F3E30" w:rsidRPr="006E6D3B" w:rsidRDefault="000F3E30" w:rsidP="000F3E30">
            <w:pPr>
              <w:spacing w:after="0" w:line="240" w:lineRule="auto"/>
              <w:jc w:val="center"/>
              <w:rPr>
                <w:rFonts w:eastAsia="Times New Roman" w:cs="Times New Roman"/>
                <w:color w:val="000000"/>
              </w:rPr>
            </w:pPr>
            <w:r>
              <w:rPr>
                <w:color w:val="000000"/>
              </w:rPr>
              <w:t>$400,000</w:t>
            </w:r>
          </w:p>
        </w:tc>
        <w:tc>
          <w:tcPr>
            <w:tcW w:w="319" w:type="pct"/>
            <w:vAlign w:val="center"/>
          </w:tcPr>
          <w:p w14:paraId="5EA1DA97" w14:textId="1E743D2B"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024BC8CC" w14:textId="091D6652"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3062E9D7" w14:textId="47EB17ED"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4A3EE849" w14:textId="77777777" w:rsidTr="00AB153E">
        <w:trPr>
          <w:trHeight w:val="20"/>
          <w:jc w:val="center"/>
        </w:trPr>
        <w:tc>
          <w:tcPr>
            <w:tcW w:w="329" w:type="pct"/>
            <w:vAlign w:val="center"/>
          </w:tcPr>
          <w:p w14:paraId="7F302793" w14:textId="2101CB85"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756B37B2" w14:textId="5CE980C9" w:rsidR="000F3E30" w:rsidRPr="00AB153E" w:rsidRDefault="000F3E30" w:rsidP="000F3E30">
            <w:pPr>
              <w:spacing w:after="0" w:line="240" w:lineRule="auto"/>
              <w:jc w:val="center"/>
              <w:rPr>
                <w:rFonts w:eastAsia="Times New Roman" w:cs="Times New Roman"/>
                <w:b/>
                <w:color w:val="000000"/>
              </w:rPr>
            </w:pPr>
            <w:r w:rsidRPr="00AB153E">
              <w:rPr>
                <w:b/>
                <w:color w:val="000000"/>
              </w:rPr>
              <w:t>LC-38</w:t>
            </w:r>
          </w:p>
        </w:tc>
        <w:tc>
          <w:tcPr>
            <w:tcW w:w="392" w:type="pct"/>
            <w:shd w:val="clear" w:color="auto" w:fill="auto"/>
            <w:vAlign w:val="center"/>
          </w:tcPr>
          <w:p w14:paraId="2D44AD43" w14:textId="04FE8633" w:rsidR="000F3E30" w:rsidRPr="006E6D3B" w:rsidRDefault="000F3E30" w:rsidP="000F3E30">
            <w:pPr>
              <w:spacing w:after="0" w:line="240" w:lineRule="auto"/>
              <w:jc w:val="center"/>
              <w:rPr>
                <w:rFonts w:eastAsia="Times New Roman" w:cs="Times New Roman"/>
                <w:color w:val="000000"/>
              </w:rPr>
            </w:pPr>
            <w:r>
              <w:rPr>
                <w:color w:val="000000"/>
              </w:rPr>
              <w:t>Deep Lagoon Pollutant Load Reduction Phase 2-Watershed Analysis Report</w:t>
            </w:r>
          </w:p>
        </w:tc>
        <w:tc>
          <w:tcPr>
            <w:tcW w:w="617" w:type="pct"/>
            <w:shd w:val="clear" w:color="auto" w:fill="auto"/>
            <w:vAlign w:val="center"/>
          </w:tcPr>
          <w:p w14:paraId="3EB7B816" w14:textId="336F0A93" w:rsidR="000F3E30" w:rsidRPr="006E6D3B" w:rsidRDefault="000F3E30" w:rsidP="000F3E30">
            <w:pPr>
              <w:spacing w:after="0" w:line="240" w:lineRule="auto"/>
              <w:jc w:val="center"/>
              <w:rPr>
                <w:rFonts w:eastAsia="Times New Roman" w:cs="Times New Roman"/>
                <w:color w:val="000000"/>
              </w:rPr>
            </w:pPr>
            <w:r>
              <w:rPr>
                <w:color w:val="000000"/>
              </w:rPr>
              <w:t>Basin study to identify pollutant sources and identify further actions to reach reduction goals.</w:t>
            </w:r>
          </w:p>
        </w:tc>
        <w:tc>
          <w:tcPr>
            <w:tcW w:w="347" w:type="pct"/>
            <w:shd w:val="clear" w:color="auto" w:fill="auto"/>
            <w:vAlign w:val="center"/>
          </w:tcPr>
          <w:p w14:paraId="291DE82E" w14:textId="45F57E25" w:rsidR="000F3E30" w:rsidRPr="006E6D3B" w:rsidRDefault="000F3E30" w:rsidP="000F3E30">
            <w:pPr>
              <w:spacing w:after="0" w:line="240" w:lineRule="auto"/>
              <w:jc w:val="center"/>
              <w:rPr>
                <w:rFonts w:eastAsia="Times New Roman" w:cs="Times New Roman"/>
                <w:color w:val="000000"/>
              </w:rPr>
            </w:pPr>
            <w:r>
              <w:rPr>
                <w:color w:val="000000"/>
              </w:rPr>
              <w:t>Studies</w:t>
            </w:r>
          </w:p>
        </w:tc>
        <w:tc>
          <w:tcPr>
            <w:tcW w:w="452" w:type="pct"/>
            <w:shd w:val="clear" w:color="auto" w:fill="auto"/>
            <w:noWrap/>
            <w:vAlign w:val="center"/>
          </w:tcPr>
          <w:p w14:paraId="7B60EB6C" w14:textId="75F53BFD"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50348FB6" w14:textId="5C0B3DFD"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tcPr>
          <w:p w14:paraId="0B7A0E2A" w14:textId="3655EE19"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319" w:type="pct"/>
            <w:vAlign w:val="center"/>
          </w:tcPr>
          <w:p w14:paraId="647E1AF3" w14:textId="6C5B6612"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66" w:type="pct"/>
            <w:vAlign w:val="center"/>
          </w:tcPr>
          <w:p w14:paraId="54DCD73C" w14:textId="1348A1A9" w:rsidR="000F3E30" w:rsidRPr="006E6D3B" w:rsidRDefault="000F3E30" w:rsidP="000F3E30">
            <w:pPr>
              <w:spacing w:after="0" w:line="240" w:lineRule="auto"/>
              <w:jc w:val="center"/>
              <w:rPr>
                <w:rFonts w:eastAsia="Times New Roman" w:cs="Times New Roman"/>
                <w:color w:val="000000"/>
              </w:rPr>
            </w:pPr>
            <w:r>
              <w:rPr>
                <w:color w:val="000000"/>
              </w:rPr>
              <w:t>$70,000</w:t>
            </w:r>
          </w:p>
        </w:tc>
        <w:tc>
          <w:tcPr>
            <w:tcW w:w="319" w:type="pct"/>
            <w:vAlign w:val="center"/>
          </w:tcPr>
          <w:p w14:paraId="3739F569" w14:textId="6BD8B0AA"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588841A" w14:textId="72FE4AB6"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2140B3D0" w14:textId="20852A1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r>
      <w:tr w:rsidR="000F3E30" w:rsidRPr="006E6D3B" w14:paraId="103C5623" w14:textId="77777777" w:rsidTr="00AB153E">
        <w:trPr>
          <w:trHeight w:val="20"/>
          <w:jc w:val="center"/>
        </w:trPr>
        <w:tc>
          <w:tcPr>
            <w:tcW w:w="329" w:type="pct"/>
            <w:vAlign w:val="center"/>
          </w:tcPr>
          <w:p w14:paraId="2B11DAF6" w14:textId="71C8A9C6"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6709E8C1" w14:textId="3A2601C6" w:rsidR="000F3E30" w:rsidRPr="00AB153E" w:rsidRDefault="000F3E30" w:rsidP="000F3E30">
            <w:pPr>
              <w:spacing w:after="0" w:line="240" w:lineRule="auto"/>
              <w:jc w:val="center"/>
              <w:rPr>
                <w:rFonts w:eastAsia="Times New Roman" w:cs="Times New Roman"/>
                <w:b/>
                <w:color w:val="000000"/>
              </w:rPr>
            </w:pPr>
            <w:r w:rsidRPr="00AB153E">
              <w:rPr>
                <w:b/>
                <w:color w:val="000000"/>
              </w:rPr>
              <w:t>LC-39</w:t>
            </w:r>
          </w:p>
        </w:tc>
        <w:tc>
          <w:tcPr>
            <w:tcW w:w="392" w:type="pct"/>
            <w:shd w:val="clear" w:color="auto" w:fill="auto"/>
            <w:vAlign w:val="center"/>
          </w:tcPr>
          <w:p w14:paraId="023328B5" w14:textId="5F1ED1AF" w:rsidR="000F3E30" w:rsidRPr="006E6D3B" w:rsidRDefault="000F3E30" w:rsidP="000F3E30">
            <w:pPr>
              <w:spacing w:after="0" w:line="240" w:lineRule="auto"/>
              <w:jc w:val="center"/>
              <w:rPr>
                <w:rFonts w:eastAsia="Times New Roman" w:cs="Times New Roman"/>
                <w:color w:val="000000"/>
              </w:rPr>
            </w:pPr>
            <w:r>
              <w:rPr>
                <w:color w:val="000000"/>
              </w:rPr>
              <w:t>North Fort Myers FPL Feasibility Study</w:t>
            </w:r>
          </w:p>
        </w:tc>
        <w:tc>
          <w:tcPr>
            <w:tcW w:w="617" w:type="pct"/>
            <w:shd w:val="clear" w:color="auto" w:fill="auto"/>
            <w:vAlign w:val="center"/>
          </w:tcPr>
          <w:p w14:paraId="7FAD4D24" w14:textId="3C5F0EBA" w:rsidR="000F3E30" w:rsidRPr="006E6D3B" w:rsidRDefault="000F3E30" w:rsidP="000F3E30">
            <w:pPr>
              <w:spacing w:after="0" w:line="240" w:lineRule="auto"/>
              <w:jc w:val="center"/>
              <w:rPr>
                <w:rFonts w:eastAsia="Times New Roman" w:cs="Times New Roman"/>
                <w:color w:val="000000"/>
              </w:rPr>
            </w:pPr>
            <w:r>
              <w:t xml:space="preserve">Study to identify areas of high nutrient loads and potential BMPs to improve water quality and reduce flooding. </w:t>
            </w:r>
          </w:p>
        </w:tc>
        <w:tc>
          <w:tcPr>
            <w:tcW w:w="347" w:type="pct"/>
            <w:shd w:val="clear" w:color="auto" w:fill="auto"/>
            <w:vAlign w:val="center"/>
          </w:tcPr>
          <w:p w14:paraId="3675506C" w14:textId="25C4BB7B" w:rsidR="000F3E30" w:rsidRPr="006E6D3B" w:rsidRDefault="000F3E30" w:rsidP="000F3E30">
            <w:pPr>
              <w:spacing w:after="0" w:line="240" w:lineRule="auto"/>
              <w:jc w:val="center"/>
              <w:rPr>
                <w:rFonts w:eastAsia="Times New Roman" w:cs="Times New Roman"/>
                <w:color w:val="000000"/>
              </w:rPr>
            </w:pPr>
            <w:r>
              <w:rPr>
                <w:color w:val="000000"/>
              </w:rPr>
              <w:t>Studies</w:t>
            </w:r>
          </w:p>
        </w:tc>
        <w:tc>
          <w:tcPr>
            <w:tcW w:w="452" w:type="pct"/>
            <w:shd w:val="clear" w:color="auto" w:fill="auto"/>
            <w:noWrap/>
            <w:vAlign w:val="center"/>
          </w:tcPr>
          <w:p w14:paraId="4D9B10D5" w14:textId="07592339" w:rsidR="000F3E30" w:rsidRPr="006E6D3B" w:rsidRDefault="000F3E30" w:rsidP="000F3E30">
            <w:pPr>
              <w:spacing w:after="0" w:line="240" w:lineRule="auto"/>
              <w:jc w:val="center"/>
              <w:rPr>
                <w:rFonts w:eastAsia="Times New Roman" w:cs="Times New Roman"/>
                <w:color w:val="000000"/>
              </w:rPr>
            </w:pPr>
            <w:r>
              <w:rPr>
                <w:color w:val="000000"/>
              </w:rPr>
              <w:t xml:space="preserve">Underway </w:t>
            </w:r>
          </w:p>
        </w:tc>
        <w:tc>
          <w:tcPr>
            <w:tcW w:w="347" w:type="pct"/>
            <w:shd w:val="clear" w:color="auto" w:fill="auto"/>
            <w:noWrap/>
            <w:vAlign w:val="center"/>
          </w:tcPr>
          <w:p w14:paraId="50E18DCD" w14:textId="01A8E467"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41" w:type="pct"/>
            <w:shd w:val="clear" w:color="auto" w:fill="auto"/>
            <w:noWrap/>
            <w:vAlign w:val="center"/>
          </w:tcPr>
          <w:p w14:paraId="7809C3D1" w14:textId="474EFAB7"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319" w:type="pct"/>
            <w:vAlign w:val="center"/>
          </w:tcPr>
          <w:p w14:paraId="29AA1AAB" w14:textId="3BF51A45" w:rsidR="000F3E30" w:rsidRPr="006E6D3B" w:rsidRDefault="000F3E30" w:rsidP="000F3E30">
            <w:pPr>
              <w:spacing w:after="0" w:line="240" w:lineRule="auto"/>
              <w:jc w:val="center"/>
              <w:rPr>
                <w:rFonts w:eastAsia="Times New Roman" w:cs="Times New Roman"/>
                <w:color w:val="000000"/>
              </w:rPr>
            </w:pPr>
            <w:r>
              <w:rPr>
                <w:color w:val="000000"/>
              </w:rPr>
              <w:t>S0894</w:t>
            </w:r>
          </w:p>
        </w:tc>
        <w:tc>
          <w:tcPr>
            <w:tcW w:w="366" w:type="pct"/>
            <w:vAlign w:val="center"/>
          </w:tcPr>
          <w:p w14:paraId="7DCDE1C4" w14:textId="44FD9B90" w:rsidR="000F3E30" w:rsidRPr="006E6D3B" w:rsidRDefault="000F3E30" w:rsidP="000F3E30">
            <w:pPr>
              <w:spacing w:after="0" w:line="240" w:lineRule="auto"/>
              <w:jc w:val="center"/>
              <w:rPr>
                <w:rFonts w:eastAsia="Times New Roman" w:cs="Times New Roman"/>
                <w:color w:val="000000"/>
              </w:rPr>
            </w:pPr>
            <w:r>
              <w:rPr>
                <w:color w:val="000000"/>
              </w:rPr>
              <w:t>$200,000</w:t>
            </w:r>
          </w:p>
        </w:tc>
        <w:tc>
          <w:tcPr>
            <w:tcW w:w="319" w:type="pct"/>
            <w:vAlign w:val="center"/>
          </w:tcPr>
          <w:p w14:paraId="5E5B1FA0" w14:textId="5045BCA0"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406" w:type="pct"/>
            <w:vAlign w:val="center"/>
          </w:tcPr>
          <w:p w14:paraId="68D92E0A" w14:textId="1E6233BF"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6EC82B91" w14:textId="3867F643"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2FD1CC6E" w14:textId="77777777" w:rsidTr="00AB153E">
        <w:trPr>
          <w:trHeight w:val="20"/>
          <w:jc w:val="center"/>
        </w:trPr>
        <w:tc>
          <w:tcPr>
            <w:tcW w:w="329" w:type="pct"/>
            <w:vAlign w:val="center"/>
          </w:tcPr>
          <w:p w14:paraId="0BDCF048" w14:textId="075F33F2"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35FAC157" w14:textId="6A5888F4" w:rsidR="000F3E30" w:rsidRPr="00AB153E" w:rsidRDefault="000F3E30" w:rsidP="000F3E30">
            <w:pPr>
              <w:spacing w:after="0" w:line="240" w:lineRule="auto"/>
              <w:jc w:val="center"/>
              <w:rPr>
                <w:rFonts w:eastAsia="Times New Roman" w:cs="Times New Roman"/>
                <w:b/>
                <w:color w:val="000000"/>
              </w:rPr>
            </w:pPr>
            <w:r w:rsidRPr="00AB153E">
              <w:rPr>
                <w:b/>
                <w:color w:val="000000"/>
              </w:rPr>
              <w:t>LC-40</w:t>
            </w:r>
          </w:p>
        </w:tc>
        <w:tc>
          <w:tcPr>
            <w:tcW w:w="392" w:type="pct"/>
            <w:shd w:val="clear" w:color="auto" w:fill="auto"/>
            <w:vAlign w:val="center"/>
          </w:tcPr>
          <w:p w14:paraId="6FD7EF82" w14:textId="618AE1C3" w:rsidR="000F3E30" w:rsidRPr="006E6D3B" w:rsidRDefault="000F3E30" w:rsidP="000F3E30">
            <w:pPr>
              <w:spacing w:after="0" w:line="240" w:lineRule="auto"/>
              <w:jc w:val="center"/>
              <w:rPr>
                <w:rFonts w:eastAsia="Times New Roman" w:cs="Times New Roman"/>
                <w:color w:val="000000"/>
              </w:rPr>
            </w:pPr>
            <w:proofErr w:type="spellStart"/>
            <w:r>
              <w:rPr>
                <w:color w:val="000000"/>
              </w:rPr>
              <w:t>Sunniland</w:t>
            </w:r>
            <w:proofErr w:type="spellEnd"/>
            <w:r>
              <w:rPr>
                <w:color w:val="000000"/>
              </w:rPr>
              <w:t>/Nine Mile Run Drainage Improvements</w:t>
            </w:r>
          </w:p>
        </w:tc>
        <w:tc>
          <w:tcPr>
            <w:tcW w:w="617" w:type="pct"/>
            <w:shd w:val="clear" w:color="auto" w:fill="auto"/>
            <w:vAlign w:val="center"/>
          </w:tcPr>
          <w:p w14:paraId="4A0C4450" w14:textId="4A285279" w:rsidR="000F3E30" w:rsidRPr="006E6D3B" w:rsidRDefault="000F3E30" w:rsidP="000F3E30">
            <w:pPr>
              <w:spacing w:after="0" w:line="240" w:lineRule="auto"/>
              <w:jc w:val="center"/>
              <w:rPr>
                <w:rFonts w:eastAsia="Times New Roman" w:cs="Times New Roman"/>
                <w:color w:val="000000"/>
              </w:rPr>
            </w:pPr>
            <w:r>
              <w:rPr>
                <w:color w:val="000000"/>
              </w:rPr>
              <w:t>Replac</w:t>
            </w:r>
            <w:r w:rsidR="00FD210B">
              <w:rPr>
                <w:color w:val="000000"/>
              </w:rPr>
              <w:t>e</w:t>
            </w:r>
            <w:r>
              <w:rPr>
                <w:color w:val="000000"/>
              </w:rPr>
              <w:t xml:space="preserve">ment of failing water control structures and reconnection of </w:t>
            </w:r>
            <w:proofErr w:type="spellStart"/>
            <w:r>
              <w:rPr>
                <w:color w:val="000000"/>
              </w:rPr>
              <w:t>flowways</w:t>
            </w:r>
            <w:proofErr w:type="spellEnd"/>
            <w:r>
              <w:rPr>
                <w:color w:val="000000"/>
              </w:rPr>
              <w:t xml:space="preserve"> to Hickory Swamp and Buckingham Trails Preserve.</w:t>
            </w:r>
          </w:p>
        </w:tc>
        <w:tc>
          <w:tcPr>
            <w:tcW w:w="347" w:type="pct"/>
            <w:shd w:val="clear" w:color="auto" w:fill="auto"/>
            <w:vAlign w:val="center"/>
          </w:tcPr>
          <w:p w14:paraId="53A59517" w14:textId="3A1A0025" w:rsidR="000F3E30" w:rsidRPr="006E6D3B" w:rsidRDefault="000F3E30" w:rsidP="000F3E30">
            <w:pPr>
              <w:spacing w:after="0" w:line="240" w:lineRule="auto"/>
              <w:jc w:val="center"/>
              <w:rPr>
                <w:rFonts w:eastAsia="Times New Roman" w:cs="Times New Roman"/>
                <w:color w:val="000000"/>
              </w:rPr>
            </w:pPr>
            <w:r>
              <w:rPr>
                <w:color w:val="000000"/>
              </w:rPr>
              <w:t>Hydrologic Restoration</w:t>
            </w:r>
          </w:p>
        </w:tc>
        <w:tc>
          <w:tcPr>
            <w:tcW w:w="452" w:type="pct"/>
            <w:shd w:val="clear" w:color="auto" w:fill="auto"/>
            <w:noWrap/>
            <w:vAlign w:val="center"/>
          </w:tcPr>
          <w:p w14:paraId="12558001" w14:textId="1284595F" w:rsidR="000F3E30" w:rsidRPr="006E6D3B" w:rsidRDefault="000F3E30" w:rsidP="000F3E30">
            <w:pPr>
              <w:spacing w:after="0" w:line="240" w:lineRule="auto"/>
              <w:jc w:val="center"/>
              <w:rPr>
                <w:rFonts w:eastAsia="Times New Roman" w:cs="Times New Roman"/>
                <w:color w:val="000000"/>
              </w:rPr>
            </w:pPr>
            <w:r>
              <w:rPr>
                <w:color w:val="000000"/>
              </w:rPr>
              <w:t>Planned</w:t>
            </w:r>
          </w:p>
        </w:tc>
        <w:tc>
          <w:tcPr>
            <w:tcW w:w="347" w:type="pct"/>
            <w:shd w:val="clear" w:color="auto" w:fill="auto"/>
            <w:noWrap/>
            <w:vAlign w:val="center"/>
          </w:tcPr>
          <w:p w14:paraId="751C685F" w14:textId="2FADA06F"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5DDD05B0" w14:textId="32F08C81"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0330107A" w14:textId="6FD5A5EA" w:rsidR="000F3E30" w:rsidRPr="006E6D3B" w:rsidRDefault="000F3E30" w:rsidP="000F3E30">
            <w:pPr>
              <w:spacing w:after="0" w:line="240" w:lineRule="auto"/>
              <w:jc w:val="center"/>
              <w:rPr>
                <w:rFonts w:eastAsia="Times New Roman" w:cs="Times New Roman"/>
                <w:color w:val="000000"/>
              </w:rPr>
            </w:pPr>
            <w:r>
              <w:rPr>
                <w:color w:val="000000"/>
              </w:rPr>
              <w:t>LP3602B</w:t>
            </w:r>
          </w:p>
        </w:tc>
        <w:tc>
          <w:tcPr>
            <w:tcW w:w="366" w:type="pct"/>
            <w:vAlign w:val="center"/>
          </w:tcPr>
          <w:p w14:paraId="65F4BC22" w14:textId="724AF28C" w:rsidR="000F3E30" w:rsidRPr="006E6D3B" w:rsidRDefault="000F3E30" w:rsidP="000F3E30">
            <w:pPr>
              <w:spacing w:after="0" w:line="240" w:lineRule="auto"/>
              <w:jc w:val="center"/>
              <w:rPr>
                <w:rFonts w:eastAsia="Times New Roman" w:cs="Times New Roman"/>
                <w:color w:val="000000"/>
              </w:rPr>
            </w:pPr>
            <w:r>
              <w:rPr>
                <w:color w:val="000000"/>
              </w:rPr>
              <w:t>$2,000,000</w:t>
            </w:r>
          </w:p>
        </w:tc>
        <w:tc>
          <w:tcPr>
            <w:tcW w:w="319" w:type="pct"/>
            <w:vAlign w:val="center"/>
          </w:tcPr>
          <w:p w14:paraId="78E25DCF" w14:textId="514B03F5"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1F35CFE7" w14:textId="202E73F1" w:rsidR="000F3E30" w:rsidRPr="006E6D3B" w:rsidRDefault="000F3E30" w:rsidP="000F3E30">
            <w:pPr>
              <w:spacing w:after="0" w:line="240" w:lineRule="auto"/>
              <w:jc w:val="center"/>
              <w:rPr>
                <w:rFonts w:eastAsia="Times New Roman" w:cs="Times New Roman"/>
                <w:color w:val="000000"/>
              </w:rPr>
            </w:pPr>
            <w:r>
              <w:rPr>
                <w:color w:val="000000"/>
              </w:rPr>
              <w:t>DEP</w:t>
            </w:r>
          </w:p>
        </w:tc>
        <w:tc>
          <w:tcPr>
            <w:tcW w:w="406" w:type="pct"/>
            <w:vAlign w:val="center"/>
          </w:tcPr>
          <w:p w14:paraId="6E759493" w14:textId="3122AFEE" w:rsidR="000F3E30" w:rsidRPr="006E6D3B" w:rsidRDefault="000F3E30" w:rsidP="000F3E30">
            <w:pPr>
              <w:spacing w:after="0" w:line="240" w:lineRule="auto"/>
              <w:jc w:val="center"/>
              <w:rPr>
                <w:rFonts w:eastAsia="Times New Roman" w:cs="Times New Roman"/>
                <w:color w:val="000000"/>
              </w:rPr>
            </w:pPr>
            <w:r>
              <w:rPr>
                <w:color w:val="000000"/>
              </w:rPr>
              <w:t>DEP</w:t>
            </w:r>
          </w:p>
        </w:tc>
      </w:tr>
      <w:tr w:rsidR="000F3E30" w:rsidRPr="006E6D3B" w14:paraId="3860A42E" w14:textId="77777777" w:rsidTr="00AB153E">
        <w:trPr>
          <w:trHeight w:val="20"/>
          <w:jc w:val="center"/>
        </w:trPr>
        <w:tc>
          <w:tcPr>
            <w:tcW w:w="329" w:type="pct"/>
            <w:vAlign w:val="center"/>
          </w:tcPr>
          <w:p w14:paraId="653B1A02" w14:textId="1AC40CF6" w:rsidR="000F3E30" w:rsidRPr="006E6D3B" w:rsidRDefault="000F3E30" w:rsidP="000F3E30">
            <w:pPr>
              <w:spacing w:after="0" w:line="240" w:lineRule="auto"/>
              <w:jc w:val="center"/>
              <w:rPr>
                <w:rFonts w:eastAsia="Times New Roman" w:cs="Times New Roman"/>
                <w:b/>
                <w:color w:val="000000"/>
              </w:rPr>
            </w:pPr>
            <w:r>
              <w:rPr>
                <w:color w:val="000000"/>
              </w:rPr>
              <w:t>TBD</w:t>
            </w:r>
          </w:p>
        </w:tc>
        <w:tc>
          <w:tcPr>
            <w:tcW w:w="258" w:type="pct"/>
            <w:shd w:val="clear" w:color="auto" w:fill="auto"/>
            <w:noWrap/>
            <w:vAlign w:val="center"/>
          </w:tcPr>
          <w:p w14:paraId="2761B69D" w14:textId="6E32087D" w:rsidR="000F3E30" w:rsidRPr="00AB153E" w:rsidRDefault="000F3E30" w:rsidP="000F3E30">
            <w:pPr>
              <w:spacing w:after="0" w:line="240" w:lineRule="auto"/>
              <w:jc w:val="center"/>
              <w:rPr>
                <w:rFonts w:eastAsia="Times New Roman" w:cs="Times New Roman"/>
                <w:b/>
                <w:color w:val="000000"/>
              </w:rPr>
            </w:pPr>
            <w:r w:rsidRPr="00AB153E">
              <w:rPr>
                <w:b/>
                <w:color w:val="000000"/>
              </w:rPr>
              <w:t>LC-41</w:t>
            </w:r>
          </w:p>
        </w:tc>
        <w:tc>
          <w:tcPr>
            <w:tcW w:w="392" w:type="pct"/>
            <w:shd w:val="clear" w:color="auto" w:fill="auto"/>
            <w:vAlign w:val="center"/>
          </w:tcPr>
          <w:p w14:paraId="0B8EF599" w14:textId="77777777" w:rsidR="001514E0" w:rsidRDefault="000F3E30" w:rsidP="000F3E30">
            <w:pPr>
              <w:spacing w:after="0" w:line="240" w:lineRule="auto"/>
              <w:jc w:val="center"/>
              <w:rPr>
                <w:color w:val="000000"/>
              </w:rPr>
            </w:pPr>
            <w:r>
              <w:rPr>
                <w:color w:val="000000"/>
              </w:rPr>
              <w:t xml:space="preserve">Caloosahatchee Tributary Canal Rehabilitation: </w:t>
            </w:r>
          </w:p>
          <w:p w14:paraId="6AA7707C" w14:textId="5B70A5A1" w:rsidR="000F3E30" w:rsidRPr="006E6D3B" w:rsidRDefault="000F3E30" w:rsidP="000F3E30">
            <w:pPr>
              <w:spacing w:after="0" w:line="240" w:lineRule="auto"/>
              <w:jc w:val="center"/>
              <w:rPr>
                <w:rFonts w:eastAsia="Times New Roman" w:cs="Times New Roman"/>
                <w:color w:val="000000"/>
              </w:rPr>
            </w:pPr>
            <w:r>
              <w:rPr>
                <w:color w:val="000000"/>
              </w:rPr>
              <w:t>L-3</w:t>
            </w:r>
          </w:p>
        </w:tc>
        <w:tc>
          <w:tcPr>
            <w:tcW w:w="617" w:type="pct"/>
            <w:shd w:val="clear" w:color="auto" w:fill="auto"/>
            <w:vAlign w:val="center"/>
          </w:tcPr>
          <w:p w14:paraId="349341E1" w14:textId="17899C33" w:rsidR="000F3E30" w:rsidRPr="006E6D3B" w:rsidRDefault="000F3E30" w:rsidP="000F3E30">
            <w:pPr>
              <w:spacing w:after="0" w:line="240" w:lineRule="auto"/>
              <w:jc w:val="center"/>
              <w:rPr>
                <w:rFonts w:eastAsia="Times New Roman" w:cs="Times New Roman"/>
                <w:color w:val="000000"/>
              </w:rPr>
            </w:pPr>
            <w:r>
              <w:rPr>
                <w:color w:val="000000"/>
              </w:rPr>
              <w:t>Reshaping canal banks, littoral planting, and possible addition of control structure(s).</w:t>
            </w:r>
          </w:p>
        </w:tc>
        <w:tc>
          <w:tcPr>
            <w:tcW w:w="347" w:type="pct"/>
            <w:shd w:val="clear" w:color="auto" w:fill="auto"/>
            <w:vAlign w:val="center"/>
          </w:tcPr>
          <w:p w14:paraId="10531FBF" w14:textId="153A1683" w:rsidR="000F3E30" w:rsidRPr="006E6D3B" w:rsidRDefault="000F3E30" w:rsidP="000F3E30">
            <w:pPr>
              <w:spacing w:after="0" w:line="240" w:lineRule="auto"/>
              <w:jc w:val="center"/>
              <w:rPr>
                <w:rFonts w:eastAsia="Times New Roman" w:cs="Times New Roman"/>
                <w:color w:val="000000"/>
              </w:rPr>
            </w:pPr>
            <w:r>
              <w:rPr>
                <w:color w:val="000000"/>
              </w:rPr>
              <w:t xml:space="preserve">Regional </w:t>
            </w:r>
            <w:proofErr w:type="spellStart"/>
            <w:r>
              <w:rPr>
                <w:color w:val="000000"/>
              </w:rPr>
              <w:t>Stromwater</w:t>
            </w:r>
            <w:proofErr w:type="spellEnd"/>
            <w:r>
              <w:rPr>
                <w:color w:val="000000"/>
              </w:rPr>
              <w:t xml:space="preserve"> Treatment</w:t>
            </w:r>
          </w:p>
        </w:tc>
        <w:tc>
          <w:tcPr>
            <w:tcW w:w="452" w:type="pct"/>
            <w:shd w:val="clear" w:color="auto" w:fill="auto"/>
            <w:noWrap/>
            <w:vAlign w:val="center"/>
          </w:tcPr>
          <w:p w14:paraId="5FF58F0B" w14:textId="707E6C17" w:rsidR="000F3E30" w:rsidRPr="006E6D3B" w:rsidRDefault="000F3E30" w:rsidP="000F3E30">
            <w:pPr>
              <w:spacing w:after="0" w:line="240" w:lineRule="auto"/>
              <w:jc w:val="center"/>
              <w:rPr>
                <w:rFonts w:eastAsia="Times New Roman" w:cs="Times New Roman"/>
                <w:color w:val="000000"/>
              </w:rPr>
            </w:pPr>
            <w:r>
              <w:rPr>
                <w:color w:val="000000"/>
              </w:rPr>
              <w:t>Planned</w:t>
            </w:r>
          </w:p>
        </w:tc>
        <w:tc>
          <w:tcPr>
            <w:tcW w:w="347" w:type="pct"/>
            <w:shd w:val="clear" w:color="auto" w:fill="auto"/>
            <w:noWrap/>
            <w:vAlign w:val="center"/>
          </w:tcPr>
          <w:p w14:paraId="6A7D7CB9" w14:textId="45E3B8B4"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41" w:type="pct"/>
            <w:shd w:val="clear" w:color="auto" w:fill="auto"/>
            <w:noWrap/>
            <w:vAlign w:val="center"/>
          </w:tcPr>
          <w:p w14:paraId="6B26BC57" w14:textId="4C319E0B"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319" w:type="pct"/>
            <w:vAlign w:val="center"/>
          </w:tcPr>
          <w:p w14:paraId="48144E77" w14:textId="4A1DC6A8" w:rsidR="000F3E30" w:rsidRPr="006E6D3B" w:rsidRDefault="000F3E30" w:rsidP="000F3E30">
            <w:pPr>
              <w:spacing w:after="0" w:line="240" w:lineRule="auto"/>
              <w:jc w:val="center"/>
              <w:rPr>
                <w:rFonts w:eastAsia="Times New Roman" w:cs="Times New Roman"/>
                <w:color w:val="000000"/>
              </w:rPr>
            </w:pPr>
            <w:r>
              <w:rPr>
                <w:color w:val="000000"/>
              </w:rPr>
              <w:t>N/A</w:t>
            </w:r>
          </w:p>
        </w:tc>
        <w:tc>
          <w:tcPr>
            <w:tcW w:w="366" w:type="pct"/>
            <w:vAlign w:val="center"/>
          </w:tcPr>
          <w:p w14:paraId="4E13049F" w14:textId="735AF3D2" w:rsidR="000F3E30" w:rsidRPr="006E6D3B" w:rsidRDefault="000F3E30" w:rsidP="000F3E30">
            <w:pPr>
              <w:spacing w:after="0" w:line="240" w:lineRule="auto"/>
              <w:jc w:val="center"/>
              <w:rPr>
                <w:rFonts w:eastAsia="Times New Roman" w:cs="Times New Roman"/>
                <w:color w:val="000000"/>
              </w:rPr>
            </w:pPr>
            <w:r>
              <w:rPr>
                <w:color w:val="000000"/>
              </w:rPr>
              <w:t>$500,000</w:t>
            </w:r>
          </w:p>
        </w:tc>
        <w:tc>
          <w:tcPr>
            <w:tcW w:w="319" w:type="pct"/>
            <w:vAlign w:val="center"/>
          </w:tcPr>
          <w:p w14:paraId="4AA515FD" w14:textId="2688DEDE" w:rsidR="000F3E30" w:rsidRPr="006E6D3B" w:rsidRDefault="00E00C03" w:rsidP="000F3E30">
            <w:pPr>
              <w:spacing w:after="0" w:line="240" w:lineRule="auto"/>
              <w:jc w:val="center"/>
              <w:rPr>
                <w:rFonts w:eastAsia="Times New Roman" w:cs="Times New Roman"/>
                <w:color w:val="000000"/>
              </w:rPr>
            </w:pPr>
            <w:r>
              <w:rPr>
                <w:color w:val="000000"/>
              </w:rPr>
              <w:t>Information not provided</w:t>
            </w:r>
          </w:p>
        </w:tc>
        <w:tc>
          <w:tcPr>
            <w:tcW w:w="406" w:type="pct"/>
            <w:vAlign w:val="center"/>
          </w:tcPr>
          <w:p w14:paraId="42E3D6F9" w14:textId="77777777" w:rsidR="00E00C03" w:rsidRDefault="000F3E30" w:rsidP="000F3E30">
            <w:pPr>
              <w:spacing w:after="0" w:line="240" w:lineRule="auto"/>
              <w:jc w:val="center"/>
              <w:rPr>
                <w:color w:val="000000"/>
              </w:rPr>
            </w:pPr>
            <w:r>
              <w:rPr>
                <w:color w:val="000000"/>
              </w:rPr>
              <w:t xml:space="preserve">Lee County/ </w:t>
            </w:r>
          </w:p>
          <w:p w14:paraId="3A4956AA" w14:textId="6DF3F3FB" w:rsidR="000F3E30" w:rsidRPr="006E6D3B" w:rsidRDefault="000F3E30" w:rsidP="000F3E30">
            <w:pPr>
              <w:spacing w:after="0" w:line="240" w:lineRule="auto"/>
              <w:jc w:val="center"/>
              <w:rPr>
                <w:rFonts w:eastAsia="Times New Roman" w:cs="Times New Roman"/>
                <w:color w:val="000000"/>
              </w:rPr>
            </w:pPr>
            <w:r>
              <w:rPr>
                <w:color w:val="000000"/>
              </w:rPr>
              <w:t>City of Fort Myers</w:t>
            </w:r>
          </w:p>
        </w:tc>
        <w:tc>
          <w:tcPr>
            <w:tcW w:w="406" w:type="pct"/>
            <w:vAlign w:val="center"/>
          </w:tcPr>
          <w:p w14:paraId="2A8E83BD" w14:textId="3FE2D91F" w:rsidR="000F3E30" w:rsidRPr="006E6D3B" w:rsidRDefault="000F3E30" w:rsidP="000F3E30">
            <w:pPr>
              <w:spacing w:after="0" w:line="240" w:lineRule="auto"/>
              <w:jc w:val="center"/>
              <w:rPr>
                <w:rFonts w:eastAsia="Times New Roman" w:cs="Times New Roman"/>
                <w:color w:val="000000"/>
              </w:rPr>
            </w:pPr>
            <w:r>
              <w:rPr>
                <w:color w:val="000000"/>
              </w:rPr>
              <w:t>City of Fort Myers</w:t>
            </w:r>
          </w:p>
        </w:tc>
      </w:tr>
    </w:tbl>
    <w:p w14:paraId="02AAF2F0" w14:textId="68AC0953" w:rsidR="00936B1F" w:rsidRPr="006E6D3B" w:rsidRDefault="00484720" w:rsidP="00936B1F">
      <w:pPr>
        <w:spacing w:before="120" w:after="0" w:line="240" w:lineRule="auto"/>
        <w:ind w:right="270"/>
        <w:jc w:val="right"/>
        <w:rPr>
          <w:rFonts w:eastAsia="Times New Roman" w:cs="Times New Roman"/>
          <w:b/>
          <w:sz w:val="24"/>
          <w:szCs w:val="24"/>
        </w:rPr>
      </w:pPr>
      <w:r>
        <w:rPr>
          <w:rFonts w:eastAsia="Times New Roman" w:cs="Times New Roman"/>
          <w:b/>
          <w:sz w:val="24"/>
          <w:szCs w:val="24"/>
        </w:rPr>
        <w:t xml:space="preserve">Total Project Reduction = </w:t>
      </w:r>
      <w:r w:rsidRPr="00523258">
        <w:rPr>
          <w:rFonts w:eastAsia="Times New Roman" w:cs="Times New Roman"/>
          <w:b/>
          <w:sz w:val="24"/>
          <w:szCs w:val="24"/>
        </w:rPr>
        <w:t>46,118</w:t>
      </w:r>
      <w:r w:rsidR="00936B1F" w:rsidRPr="00523258">
        <w:rPr>
          <w:rFonts w:eastAsia="Times New Roman" w:cs="Times New Roman"/>
          <w:b/>
          <w:sz w:val="24"/>
          <w:szCs w:val="24"/>
        </w:rPr>
        <w:t xml:space="preserve"> </w:t>
      </w:r>
      <w:proofErr w:type="spellStart"/>
      <w:r w:rsidR="00936B1F" w:rsidRPr="00523258">
        <w:rPr>
          <w:rFonts w:eastAsia="Times New Roman" w:cs="Times New Roman"/>
          <w:b/>
          <w:sz w:val="24"/>
          <w:szCs w:val="24"/>
        </w:rPr>
        <w:t>lbs</w:t>
      </w:r>
      <w:proofErr w:type="spellEnd"/>
      <w:r w:rsidR="00936B1F" w:rsidRPr="006E6D3B">
        <w:rPr>
          <w:rFonts w:eastAsia="Times New Roman" w:cs="Times New Roman"/>
          <w:b/>
          <w:sz w:val="24"/>
          <w:szCs w:val="24"/>
        </w:rPr>
        <w:t>/</w:t>
      </w:r>
      <w:proofErr w:type="spellStart"/>
      <w:r w:rsidR="00936B1F" w:rsidRPr="006E6D3B">
        <w:rPr>
          <w:rFonts w:eastAsia="Times New Roman" w:cs="Times New Roman"/>
          <w:b/>
          <w:sz w:val="24"/>
          <w:szCs w:val="24"/>
        </w:rPr>
        <w:t>yr</w:t>
      </w:r>
      <w:proofErr w:type="spellEnd"/>
    </w:p>
    <w:p w14:paraId="0199D737" w14:textId="258554EF" w:rsidR="00936B1F" w:rsidRPr="00722C27" w:rsidRDefault="00936B1F" w:rsidP="00722C27">
      <w:pPr>
        <w:spacing w:before="120" w:after="0" w:line="240" w:lineRule="auto"/>
        <w:ind w:right="270"/>
        <w:jc w:val="right"/>
        <w:rPr>
          <w:rFonts w:eastAsia="Times New Roman" w:cs="Times New Roman"/>
          <w:b/>
          <w:bCs/>
          <w:color w:val="000000"/>
          <w:sz w:val="24"/>
          <w:szCs w:val="24"/>
        </w:rPr>
      </w:pPr>
      <w:r w:rsidRPr="006E6D3B">
        <w:rPr>
          <w:rFonts w:eastAsia="Times New Roman" w:cs="Times New Roman"/>
          <w:b/>
          <w:sz w:val="24"/>
          <w:szCs w:val="24"/>
        </w:rPr>
        <w:t xml:space="preserve">Total TN Reduction Required = 140,853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24487078" w14:textId="77777777" w:rsidR="001861BC" w:rsidRDefault="001861BC">
      <w:pPr>
        <w:rPr>
          <w:rFonts w:ascii="Times New Roman Bold" w:eastAsia="Times New Roman" w:hAnsi="Times New Roman Bold" w:cs="Times New Roman"/>
          <w:b/>
          <w:sz w:val="24"/>
        </w:rPr>
      </w:pPr>
      <w:bookmarkStart w:id="191" w:name="_Toc483903018"/>
      <w:r>
        <w:br w:type="page"/>
      </w:r>
    </w:p>
    <w:p w14:paraId="15AE4087" w14:textId="38D540B7" w:rsidR="00B91294" w:rsidRDefault="00F83E23" w:rsidP="0091384C">
      <w:pPr>
        <w:pStyle w:val="Table"/>
        <w:keepNext/>
      </w:pPr>
      <w:bookmarkStart w:id="192" w:name="_Toc495931889"/>
      <w:r>
        <w:lastRenderedPageBreak/>
        <w:t>Table A-</w:t>
      </w:r>
      <w:fldSimple w:instr=" SEQ Table_A- \* ARABIC ">
        <w:r w:rsidR="00EA6103">
          <w:rPr>
            <w:noProof/>
          </w:rPr>
          <w:t>8</w:t>
        </w:r>
      </w:fldSimple>
      <w:r w:rsidR="00B91294">
        <w:t xml:space="preserve">. </w:t>
      </w:r>
      <w:r w:rsidR="00B91294" w:rsidRPr="00BB02C1">
        <w:t xml:space="preserve">FDACS </w:t>
      </w:r>
      <w:r w:rsidR="005F1D5C">
        <w:t>notice of intent (</w:t>
      </w:r>
      <w:r w:rsidR="00B91294" w:rsidRPr="00BB02C1">
        <w:t>NOI</w:t>
      </w:r>
      <w:r w:rsidR="005F1D5C">
        <w:t>)</w:t>
      </w:r>
      <w:r w:rsidR="00B91294" w:rsidRPr="00BB02C1">
        <w:t xml:space="preserve"> enrollment reduction estimates </w:t>
      </w:r>
      <w:r w:rsidR="00B91294" w:rsidRPr="00523258">
        <w:t xml:space="preserve">as of </w:t>
      </w:r>
      <w:r w:rsidR="00F20BDC" w:rsidRPr="00523258">
        <w:t xml:space="preserve">March 31, </w:t>
      </w:r>
      <w:r w:rsidR="00B91294" w:rsidRPr="00523258">
        <w:t>2017</w:t>
      </w:r>
      <w:bookmarkEnd w:id="191"/>
      <w:bookmarkEnd w:id="192"/>
    </w:p>
    <w:tbl>
      <w:tblPr>
        <w:tblW w:w="1090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464"/>
        <w:gridCol w:w="1350"/>
        <w:gridCol w:w="1728"/>
        <w:gridCol w:w="1703"/>
        <w:gridCol w:w="1664"/>
      </w:tblGrid>
      <w:tr w:rsidR="00936B1F" w:rsidRPr="006E6D3B" w14:paraId="5F3B9ADA" w14:textId="77777777" w:rsidTr="00574F62">
        <w:trPr>
          <w:trHeight w:val="432"/>
          <w:tblHeader/>
          <w:jc w:val="center"/>
        </w:trPr>
        <w:tc>
          <w:tcPr>
            <w:tcW w:w="4464" w:type="dxa"/>
            <w:shd w:val="clear" w:color="auto" w:fill="BDD6EE"/>
            <w:vAlign w:val="bottom"/>
          </w:tcPr>
          <w:p w14:paraId="4DB6C2A6" w14:textId="77777777" w:rsidR="00936B1F" w:rsidRPr="006E6D3B" w:rsidRDefault="00936B1F" w:rsidP="00B91294">
            <w:pPr>
              <w:pStyle w:val="Tablecolheader"/>
            </w:pPr>
            <w:r w:rsidRPr="006E6D3B">
              <w:t>2004 SFWMD Land Use</w:t>
            </w:r>
          </w:p>
        </w:tc>
        <w:tc>
          <w:tcPr>
            <w:tcW w:w="1350" w:type="dxa"/>
            <w:shd w:val="clear" w:color="auto" w:fill="BDD6EE"/>
            <w:vAlign w:val="bottom"/>
          </w:tcPr>
          <w:p w14:paraId="775636B9" w14:textId="77777777" w:rsidR="00936B1F" w:rsidRPr="006E6D3B" w:rsidRDefault="00936B1F" w:rsidP="00B91294">
            <w:pPr>
              <w:pStyle w:val="Tablecolheader"/>
            </w:pPr>
            <w:r w:rsidRPr="006E6D3B">
              <w:t>Acreage</w:t>
            </w:r>
          </w:p>
        </w:tc>
        <w:tc>
          <w:tcPr>
            <w:tcW w:w="1728" w:type="dxa"/>
            <w:shd w:val="clear" w:color="auto" w:fill="BDD6EE"/>
            <w:vAlign w:val="bottom"/>
          </w:tcPr>
          <w:p w14:paraId="417E3EAF" w14:textId="77777777" w:rsidR="00936B1F" w:rsidRPr="006E6D3B" w:rsidRDefault="00936B1F" w:rsidP="00B91294">
            <w:pPr>
              <w:pStyle w:val="Tablecolheader"/>
            </w:pPr>
            <w:r w:rsidRPr="006E6D3B">
              <w:t>TN Load Delivered</w:t>
            </w:r>
          </w:p>
          <w:p w14:paraId="23379392" w14:textId="77777777" w:rsidR="00936B1F" w:rsidRPr="006E6D3B" w:rsidRDefault="00936B1F" w:rsidP="00B91294">
            <w:pPr>
              <w:pStyle w:val="Tablecolheader"/>
            </w:pPr>
            <w:r w:rsidRPr="006E6D3B">
              <w:t>(</w:t>
            </w:r>
            <w:proofErr w:type="spellStart"/>
            <w:r w:rsidRPr="006E6D3B">
              <w:t>lbs</w:t>
            </w:r>
            <w:proofErr w:type="spellEnd"/>
            <w:r w:rsidRPr="006E6D3B">
              <w:t>/</w:t>
            </w:r>
            <w:proofErr w:type="spellStart"/>
            <w:r w:rsidRPr="006E6D3B">
              <w:t>yr</w:t>
            </w:r>
            <w:proofErr w:type="spellEnd"/>
            <w:r w:rsidRPr="006E6D3B">
              <w:t>)</w:t>
            </w:r>
          </w:p>
        </w:tc>
        <w:tc>
          <w:tcPr>
            <w:tcW w:w="1703" w:type="dxa"/>
            <w:shd w:val="clear" w:color="auto" w:fill="BDD6EE"/>
            <w:vAlign w:val="bottom"/>
          </w:tcPr>
          <w:p w14:paraId="7810DFF1" w14:textId="77777777" w:rsidR="00936B1F" w:rsidRDefault="00936B1F" w:rsidP="00B91294">
            <w:pPr>
              <w:pStyle w:val="Tablecolheader"/>
            </w:pPr>
            <w:r w:rsidRPr="006E6D3B">
              <w:t>TN Reduction Estimate</w:t>
            </w:r>
          </w:p>
          <w:p w14:paraId="26251345" w14:textId="6A64A442" w:rsidR="00140AA6" w:rsidRPr="006E6D3B" w:rsidRDefault="00140AA6" w:rsidP="00B91294">
            <w:pPr>
              <w:pStyle w:val="Tablecolheader"/>
            </w:pPr>
            <w:r>
              <w:t>(%)</w:t>
            </w:r>
          </w:p>
        </w:tc>
        <w:tc>
          <w:tcPr>
            <w:tcW w:w="1664" w:type="dxa"/>
            <w:shd w:val="clear" w:color="auto" w:fill="BDD6EE"/>
            <w:vAlign w:val="bottom"/>
          </w:tcPr>
          <w:p w14:paraId="7760FFA0" w14:textId="77777777" w:rsidR="00936B1F" w:rsidRPr="006E6D3B" w:rsidRDefault="00936B1F" w:rsidP="00B91294">
            <w:pPr>
              <w:pStyle w:val="Tablecolheader"/>
            </w:pPr>
            <w:r w:rsidRPr="006E6D3B">
              <w:t>TN Reduction (</w:t>
            </w:r>
            <w:proofErr w:type="spellStart"/>
            <w:r w:rsidRPr="006E6D3B">
              <w:t>lbs</w:t>
            </w:r>
            <w:proofErr w:type="spellEnd"/>
            <w:r w:rsidRPr="006E6D3B">
              <w:t>/</w:t>
            </w:r>
            <w:proofErr w:type="spellStart"/>
            <w:r w:rsidRPr="006E6D3B">
              <w:t>yr</w:t>
            </w:r>
            <w:proofErr w:type="spellEnd"/>
            <w:r w:rsidRPr="006E6D3B">
              <w:t>)</w:t>
            </w:r>
          </w:p>
        </w:tc>
      </w:tr>
      <w:tr w:rsidR="00936B1F" w:rsidRPr="006E6D3B" w14:paraId="3683D00E" w14:textId="77777777" w:rsidTr="00574F62">
        <w:trPr>
          <w:cantSplit/>
          <w:trHeight w:val="309"/>
          <w:jc w:val="center"/>
        </w:trPr>
        <w:tc>
          <w:tcPr>
            <w:tcW w:w="4464" w:type="dxa"/>
            <w:shd w:val="clear" w:color="auto" w:fill="auto"/>
            <w:vAlign w:val="center"/>
          </w:tcPr>
          <w:p w14:paraId="0CB0959C" w14:textId="77777777" w:rsidR="00936B1F" w:rsidRPr="006E6D3B" w:rsidRDefault="00936B1F" w:rsidP="00B91294">
            <w:pPr>
              <w:spacing w:after="0" w:line="240" w:lineRule="auto"/>
              <w:jc w:val="center"/>
              <w:rPr>
                <w:rFonts w:eastAsia="Times New Roman" w:cs="Times New Roman"/>
                <w:b/>
              </w:rPr>
            </w:pPr>
            <w:r w:rsidRPr="006E6D3B">
              <w:rPr>
                <w:rFonts w:eastAsia="Times New Roman" w:cs="Times New Roman"/>
                <w:b/>
              </w:rPr>
              <w:t>Citrus</w:t>
            </w:r>
          </w:p>
        </w:tc>
        <w:tc>
          <w:tcPr>
            <w:tcW w:w="1350" w:type="dxa"/>
            <w:shd w:val="clear" w:color="auto" w:fill="auto"/>
            <w:vAlign w:val="center"/>
          </w:tcPr>
          <w:p w14:paraId="6D68312D" w14:textId="2F61CE0F" w:rsidR="00936B1F" w:rsidRPr="00523258" w:rsidRDefault="008768EB" w:rsidP="00B91294">
            <w:pPr>
              <w:spacing w:after="0" w:line="240" w:lineRule="auto"/>
              <w:jc w:val="center"/>
              <w:rPr>
                <w:rFonts w:eastAsia="Times New Roman" w:cs="Times New Roman"/>
                <w:color w:val="000000"/>
              </w:rPr>
            </w:pPr>
            <w:r w:rsidRPr="00523258">
              <w:rPr>
                <w:rFonts w:eastAsia="Times New Roman" w:cs="Times New Roman"/>
                <w:color w:val="000000"/>
              </w:rPr>
              <w:t>976</w:t>
            </w:r>
          </w:p>
        </w:tc>
        <w:tc>
          <w:tcPr>
            <w:tcW w:w="1728" w:type="dxa"/>
            <w:shd w:val="clear" w:color="auto" w:fill="auto"/>
            <w:vAlign w:val="center"/>
          </w:tcPr>
          <w:p w14:paraId="51336B55" w14:textId="77777777" w:rsidR="00936B1F" w:rsidRPr="006E6D3B" w:rsidRDefault="00936B1F" w:rsidP="00B91294">
            <w:pPr>
              <w:spacing w:after="0" w:line="240" w:lineRule="auto"/>
              <w:jc w:val="center"/>
              <w:rPr>
                <w:rFonts w:eastAsia="Times New Roman" w:cs="Times New Roman"/>
                <w:color w:val="000000"/>
              </w:rPr>
            </w:pPr>
            <w:r w:rsidRPr="006E6D3B">
              <w:rPr>
                <w:rFonts w:eastAsia="Times New Roman" w:cs="Times New Roman"/>
                <w:color w:val="000000"/>
              </w:rPr>
              <w:t>895</w:t>
            </w:r>
          </w:p>
        </w:tc>
        <w:tc>
          <w:tcPr>
            <w:tcW w:w="1703" w:type="dxa"/>
            <w:shd w:val="clear" w:color="auto" w:fill="auto"/>
            <w:vAlign w:val="center"/>
          </w:tcPr>
          <w:p w14:paraId="3CA96994" w14:textId="00C91F46" w:rsidR="00936B1F" w:rsidRPr="006E6D3B" w:rsidRDefault="00936B1F" w:rsidP="00B91294">
            <w:pPr>
              <w:spacing w:after="0" w:line="240" w:lineRule="auto"/>
              <w:jc w:val="center"/>
              <w:rPr>
                <w:rFonts w:eastAsia="Times New Roman" w:cs="Times New Roman"/>
                <w:color w:val="000000"/>
              </w:rPr>
            </w:pPr>
            <w:r w:rsidRPr="006E6D3B">
              <w:rPr>
                <w:rFonts w:eastAsia="Times New Roman" w:cs="Times New Roman"/>
                <w:color w:val="000000"/>
              </w:rPr>
              <w:t>10</w:t>
            </w:r>
          </w:p>
        </w:tc>
        <w:tc>
          <w:tcPr>
            <w:tcW w:w="1664" w:type="dxa"/>
            <w:vAlign w:val="center"/>
          </w:tcPr>
          <w:p w14:paraId="4A443A77" w14:textId="77777777" w:rsidR="00936B1F" w:rsidRPr="006E6D3B" w:rsidRDefault="00936B1F" w:rsidP="00B91294">
            <w:pPr>
              <w:spacing w:after="0" w:line="240" w:lineRule="auto"/>
              <w:jc w:val="center"/>
              <w:rPr>
                <w:rFonts w:eastAsia="Times New Roman" w:cs="Times New Roman"/>
                <w:color w:val="000000"/>
              </w:rPr>
            </w:pPr>
            <w:r w:rsidRPr="006E6D3B">
              <w:rPr>
                <w:rFonts w:eastAsia="Times New Roman" w:cs="Times New Roman"/>
              </w:rPr>
              <w:t>89</w:t>
            </w:r>
          </w:p>
        </w:tc>
      </w:tr>
      <w:tr w:rsidR="00936B1F" w:rsidRPr="006E6D3B" w14:paraId="4BB25BFD" w14:textId="77777777" w:rsidTr="00574F62">
        <w:trPr>
          <w:cantSplit/>
          <w:trHeight w:val="318"/>
          <w:jc w:val="center"/>
        </w:trPr>
        <w:tc>
          <w:tcPr>
            <w:tcW w:w="4464" w:type="dxa"/>
            <w:shd w:val="clear" w:color="auto" w:fill="auto"/>
            <w:vAlign w:val="center"/>
          </w:tcPr>
          <w:p w14:paraId="79D18758" w14:textId="77777777" w:rsidR="00936B1F" w:rsidRPr="006E6D3B" w:rsidRDefault="00936B1F" w:rsidP="00B91294">
            <w:pPr>
              <w:spacing w:after="0" w:line="240" w:lineRule="auto"/>
              <w:jc w:val="center"/>
              <w:rPr>
                <w:rFonts w:eastAsia="Times New Roman" w:cs="Times New Roman"/>
                <w:b/>
              </w:rPr>
            </w:pPr>
            <w:r w:rsidRPr="006E6D3B">
              <w:rPr>
                <w:rFonts w:eastAsia="Times New Roman" w:cs="Times New Roman"/>
                <w:b/>
              </w:rPr>
              <w:t>Cropland/Improved Pasture/Tree Crops</w:t>
            </w:r>
          </w:p>
        </w:tc>
        <w:tc>
          <w:tcPr>
            <w:tcW w:w="1350" w:type="dxa"/>
            <w:shd w:val="clear" w:color="auto" w:fill="auto"/>
            <w:vAlign w:val="center"/>
          </w:tcPr>
          <w:p w14:paraId="76422823" w14:textId="37FD85EB" w:rsidR="00936B1F" w:rsidRPr="00523258" w:rsidRDefault="008768EB" w:rsidP="00B91294">
            <w:pPr>
              <w:spacing w:after="0" w:line="240" w:lineRule="auto"/>
              <w:jc w:val="center"/>
              <w:rPr>
                <w:rFonts w:eastAsia="Times New Roman" w:cs="Times New Roman"/>
                <w:color w:val="000000"/>
              </w:rPr>
            </w:pPr>
            <w:r w:rsidRPr="00523258">
              <w:rPr>
                <w:rFonts w:eastAsia="Times New Roman" w:cs="Times New Roman"/>
                <w:color w:val="000000"/>
              </w:rPr>
              <w:t>30,241</w:t>
            </w:r>
          </w:p>
        </w:tc>
        <w:tc>
          <w:tcPr>
            <w:tcW w:w="1728" w:type="dxa"/>
            <w:shd w:val="clear" w:color="auto" w:fill="auto"/>
            <w:vAlign w:val="center"/>
          </w:tcPr>
          <w:p w14:paraId="630AB994" w14:textId="77777777" w:rsidR="00936B1F" w:rsidRPr="006E6D3B" w:rsidRDefault="00936B1F" w:rsidP="00B91294">
            <w:pPr>
              <w:spacing w:after="0" w:line="240" w:lineRule="auto"/>
              <w:jc w:val="center"/>
              <w:rPr>
                <w:rFonts w:eastAsia="Times New Roman" w:cs="Times New Roman"/>
              </w:rPr>
            </w:pPr>
            <w:r w:rsidRPr="006E6D3B">
              <w:rPr>
                <w:rFonts w:eastAsia="Times New Roman" w:cs="Times New Roman"/>
                <w:color w:val="000000"/>
              </w:rPr>
              <w:t>124,320</w:t>
            </w:r>
          </w:p>
        </w:tc>
        <w:tc>
          <w:tcPr>
            <w:tcW w:w="1703" w:type="dxa"/>
            <w:shd w:val="clear" w:color="auto" w:fill="auto"/>
            <w:vAlign w:val="center"/>
          </w:tcPr>
          <w:p w14:paraId="2D7E4E24" w14:textId="3EC1733B" w:rsidR="00936B1F" w:rsidRPr="006E6D3B" w:rsidRDefault="00936B1F" w:rsidP="00B91294">
            <w:pPr>
              <w:spacing w:after="0" w:line="240" w:lineRule="auto"/>
              <w:jc w:val="center"/>
              <w:rPr>
                <w:rFonts w:eastAsia="Times New Roman" w:cs="Times New Roman"/>
                <w:color w:val="000000"/>
              </w:rPr>
            </w:pPr>
            <w:r w:rsidRPr="006E6D3B">
              <w:rPr>
                <w:rFonts w:eastAsia="Times New Roman" w:cs="Times New Roman"/>
                <w:color w:val="000000"/>
              </w:rPr>
              <w:t>25</w:t>
            </w:r>
          </w:p>
        </w:tc>
        <w:tc>
          <w:tcPr>
            <w:tcW w:w="1664" w:type="dxa"/>
            <w:vAlign w:val="center"/>
          </w:tcPr>
          <w:p w14:paraId="618879B7" w14:textId="77777777" w:rsidR="00936B1F" w:rsidRPr="006E6D3B" w:rsidRDefault="00936B1F" w:rsidP="00B91294">
            <w:pPr>
              <w:spacing w:after="0" w:line="240" w:lineRule="auto"/>
              <w:jc w:val="center"/>
              <w:rPr>
                <w:rFonts w:eastAsia="Times New Roman" w:cs="Times New Roman"/>
              </w:rPr>
            </w:pPr>
            <w:r w:rsidRPr="006E6D3B">
              <w:rPr>
                <w:rFonts w:eastAsia="Times New Roman" w:cs="Times New Roman"/>
              </w:rPr>
              <w:t>31,080</w:t>
            </w:r>
          </w:p>
        </w:tc>
      </w:tr>
      <w:tr w:rsidR="00936B1F" w:rsidRPr="006E6D3B" w14:paraId="295EB699" w14:textId="77777777" w:rsidTr="00574F62">
        <w:trPr>
          <w:cantSplit/>
          <w:trHeight w:val="309"/>
          <w:jc w:val="center"/>
        </w:trPr>
        <w:tc>
          <w:tcPr>
            <w:tcW w:w="4464" w:type="dxa"/>
            <w:shd w:val="clear" w:color="auto" w:fill="FFFFCC"/>
            <w:vAlign w:val="center"/>
          </w:tcPr>
          <w:p w14:paraId="147FD214" w14:textId="77777777" w:rsidR="00936B1F" w:rsidRPr="006E6D3B" w:rsidRDefault="00936B1F" w:rsidP="00B91294">
            <w:pPr>
              <w:spacing w:after="0" w:line="240" w:lineRule="auto"/>
              <w:jc w:val="center"/>
              <w:rPr>
                <w:rFonts w:eastAsia="Times New Roman" w:cs="Times New Roman"/>
                <w:b/>
              </w:rPr>
            </w:pPr>
            <w:r w:rsidRPr="006E6D3B">
              <w:rPr>
                <w:rFonts w:eastAsia="Times New Roman" w:cs="Times New Roman"/>
                <w:b/>
              </w:rPr>
              <w:t>Total</w:t>
            </w:r>
          </w:p>
        </w:tc>
        <w:tc>
          <w:tcPr>
            <w:tcW w:w="1350" w:type="dxa"/>
            <w:shd w:val="clear" w:color="auto" w:fill="FFFFCC"/>
            <w:vAlign w:val="center"/>
          </w:tcPr>
          <w:p w14:paraId="06AB0297" w14:textId="76ADE5D9" w:rsidR="00936B1F" w:rsidRPr="00523258" w:rsidRDefault="008768EB" w:rsidP="00B91294">
            <w:pPr>
              <w:spacing w:after="0" w:line="240" w:lineRule="auto"/>
              <w:jc w:val="center"/>
              <w:rPr>
                <w:rFonts w:eastAsia="Times New Roman" w:cs="Times New Roman"/>
                <w:b/>
              </w:rPr>
            </w:pPr>
            <w:r w:rsidRPr="00523258">
              <w:rPr>
                <w:rFonts w:eastAsia="Times New Roman" w:cs="Times New Roman"/>
                <w:b/>
                <w:color w:val="000000"/>
              </w:rPr>
              <w:t>31,217</w:t>
            </w:r>
          </w:p>
        </w:tc>
        <w:tc>
          <w:tcPr>
            <w:tcW w:w="1728" w:type="dxa"/>
            <w:shd w:val="clear" w:color="auto" w:fill="FFFFCC"/>
            <w:vAlign w:val="center"/>
          </w:tcPr>
          <w:p w14:paraId="698F0C9B" w14:textId="77777777" w:rsidR="00936B1F" w:rsidRPr="006E6D3B" w:rsidRDefault="00936B1F" w:rsidP="00B91294">
            <w:pPr>
              <w:spacing w:after="0" w:line="240" w:lineRule="auto"/>
              <w:jc w:val="center"/>
              <w:rPr>
                <w:rFonts w:eastAsia="Times New Roman" w:cs="Times New Roman"/>
                <w:b/>
              </w:rPr>
            </w:pPr>
            <w:r w:rsidRPr="006E6D3B">
              <w:rPr>
                <w:rFonts w:eastAsia="Times New Roman" w:cs="Times New Roman"/>
                <w:b/>
                <w:color w:val="000000"/>
              </w:rPr>
              <w:t>125,214</w:t>
            </w:r>
          </w:p>
        </w:tc>
        <w:tc>
          <w:tcPr>
            <w:tcW w:w="1703" w:type="dxa"/>
            <w:shd w:val="clear" w:color="auto" w:fill="FFFFCC"/>
            <w:vAlign w:val="center"/>
          </w:tcPr>
          <w:p w14:paraId="2FE38787" w14:textId="1E6E7E1F" w:rsidR="00936B1F" w:rsidRPr="006E6D3B" w:rsidRDefault="00936B1F" w:rsidP="00B91294">
            <w:pPr>
              <w:spacing w:after="0" w:line="240" w:lineRule="auto"/>
              <w:jc w:val="center"/>
              <w:rPr>
                <w:rFonts w:eastAsia="Times New Roman" w:cs="Times New Roman"/>
                <w:b/>
              </w:rPr>
            </w:pPr>
          </w:p>
        </w:tc>
        <w:tc>
          <w:tcPr>
            <w:tcW w:w="1664" w:type="dxa"/>
            <w:shd w:val="clear" w:color="auto" w:fill="FFFFCC"/>
            <w:vAlign w:val="center"/>
          </w:tcPr>
          <w:p w14:paraId="46D30B20" w14:textId="77777777" w:rsidR="00936B1F" w:rsidRPr="006E6D3B" w:rsidRDefault="00936B1F" w:rsidP="00B91294">
            <w:pPr>
              <w:spacing w:after="0" w:line="240" w:lineRule="auto"/>
              <w:jc w:val="center"/>
              <w:rPr>
                <w:rFonts w:eastAsia="Times New Roman" w:cs="Times New Roman"/>
                <w:b/>
              </w:rPr>
            </w:pPr>
            <w:r w:rsidRPr="006E6D3B">
              <w:rPr>
                <w:rFonts w:eastAsia="Times New Roman" w:cs="Times New Roman"/>
                <w:b/>
                <w:color w:val="000000"/>
              </w:rPr>
              <w:t>31,169</w:t>
            </w:r>
          </w:p>
        </w:tc>
      </w:tr>
    </w:tbl>
    <w:p w14:paraId="318FDB9B" w14:textId="77777777" w:rsidR="00936B1F" w:rsidRPr="006E6D3B" w:rsidRDefault="00936B1F" w:rsidP="00936B1F">
      <w:pPr>
        <w:spacing w:after="0" w:line="240" w:lineRule="auto"/>
        <w:jc w:val="both"/>
        <w:rPr>
          <w:rFonts w:eastAsia="Times New Roman" w:cs="Times New Roman"/>
          <w:sz w:val="16"/>
          <w:szCs w:val="24"/>
        </w:rPr>
      </w:pPr>
    </w:p>
    <w:p w14:paraId="3347B28D" w14:textId="1E5A7A54" w:rsidR="00722C27" w:rsidRDefault="00936B1F" w:rsidP="00574F62">
      <w:pPr>
        <w:ind w:left="10080" w:firstLine="720"/>
        <w:rPr>
          <w:rFonts w:eastAsia="Times New Roman" w:cs="Times New Roman"/>
          <w:b/>
          <w:sz w:val="24"/>
          <w:szCs w:val="24"/>
        </w:rPr>
      </w:pPr>
      <w:r w:rsidRPr="006E6D3B">
        <w:rPr>
          <w:rFonts w:eastAsia="Times New Roman" w:cs="Times New Roman"/>
          <w:b/>
          <w:sz w:val="24"/>
          <w:szCs w:val="24"/>
        </w:rPr>
        <w:t xml:space="preserve">Total TN Reduction Required = 55,597 </w:t>
      </w:r>
      <w:proofErr w:type="spellStart"/>
      <w:r w:rsidRPr="006E6D3B">
        <w:rPr>
          <w:rFonts w:eastAsia="Times New Roman" w:cs="Times New Roman"/>
          <w:b/>
          <w:sz w:val="24"/>
          <w:szCs w:val="24"/>
        </w:rPr>
        <w:t>lbs</w:t>
      </w:r>
      <w:proofErr w:type="spellEnd"/>
      <w:r w:rsidRPr="006E6D3B">
        <w:rPr>
          <w:rFonts w:eastAsia="Times New Roman" w:cs="Times New Roman"/>
          <w:b/>
          <w:sz w:val="24"/>
          <w:szCs w:val="24"/>
        </w:rPr>
        <w:t>/</w:t>
      </w:r>
      <w:proofErr w:type="spellStart"/>
      <w:r w:rsidRPr="006E6D3B">
        <w:rPr>
          <w:rFonts w:eastAsia="Times New Roman" w:cs="Times New Roman"/>
          <w:b/>
          <w:sz w:val="24"/>
          <w:szCs w:val="24"/>
        </w:rPr>
        <w:t>yr</w:t>
      </w:r>
      <w:proofErr w:type="spellEnd"/>
    </w:p>
    <w:p w14:paraId="10139CE5" w14:textId="77777777" w:rsidR="0049705D" w:rsidRDefault="0049705D" w:rsidP="00722C27">
      <w:pPr>
        <w:ind w:left="7920"/>
        <w:rPr>
          <w:rFonts w:eastAsia="Times New Roman" w:cs="Times New Roman"/>
          <w:b/>
          <w:sz w:val="24"/>
          <w:szCs w:val="24"/>
        </w:rPr>
      </w:pPr>
    </w:p>
    <w:p w14:paraId="0A9AF61E" w14:textId="77777777" w:rsidR="00722C27" w:rsidRDefault="00722C27" w:rsidP="00722C27">
      <w:pPr>
        <w:ind w:left="7920"/>
        <w:rPr>
          <w:rFonts w:eastAsia="Times New Roman" w:cs="Times New Roman"/>
          <w:b/>
          <w:sz w:val="24"/>
          <w:szCs w:val="24"/>
        </w:rPr>
        <w:sectPr w:rsidR="00722C27" w:rsidSect="007D4D05">
          <w:pgSz w:w="24480" w:h="15840" w:orient="landscape" w:code="3"/>
          <w:pgMar w:top="1440" w:right="1440" w:bottom="1440" w:left="1440" w:header="720" w:footer="720" w:gutter="0"/>
          <w:cols w:space="720"/>
          <w:docGrid w:linePitch="360"/>
        </w:sectPr>
      </w:pPr>
    </w:p>
    <w:p w14:paraId="144A40BD" w14:textId="4EB63FCD" w:rsidR="00936B1F" w:rsidRPr="006E6D3B" w:rsidRDefault="00936B1F" w:rsidP="007A7E65">
      <w:pPr>
        <w:pStyle w:val="Heading2"/>
        <w:numPr>
          <w:ilvl w:val="0"/>
          <w:numId w:val="0"/>
        </w:numPr>
        <w:jc w:val="center"/>
      </w:pPr>
      <w:bookmarkStart w:id="193" w:name="_Toc495931850"/>
      <w:r w:rsidRPr="00E6321B">
        <w:lastRenderedPageBreak/>
        <w:t>Appendix B: Future BMAP Projects</w:t>
      </w:r>
      <w:bookmarkEnd w:id="193"/>
    </w:p>
    <w:p w14:paraId="7FA25CFC" w14:textId="455E6A00" w:rsidR="00936B1F" w:rsidRPr="006E6D3B" w:rsidRDefault="00936B1F" w:rsidP="00936B1F">
      <w:pPr>
        <w:pStyle w:val="BodyText"/>
        <w:rPr>
          <w:szCs w:val="22"/>
        </w:rPr>
      </w:pPr>
      <w:r w:rsidRPr="006E6D3B">
        <w:t xml:space="preserve">In accordance </w:t>
      </w:r>
      <w:r w:rsidRPr="00523258">
        <w:t xml:space="preserve">with </w:t>
      </w:r>
      <w:hyperlink r:id="rId33" w:history="1">
        <w:r w:rsidRPr="00523258">
          <w:rPr>
            <w:rStyle w:val="Hyperlink"/>
            <w:color w:val="auto"/>
            <w:u w:val="none"/>
          </w:rPr>
          <w:t>Chapter 2016-1, Laws of Florida</w:t>
        </w:r>
      </w:hyperlink>
      <w:r w:rsidRPr="00523258">
        <w:t xml:space="preserve">, every </w:t>
      </w:r>
      <w:r w:rsidRPr="006E6D3B">
        <w:t xml:space="preserve">new and revised BMAP will be required to include more detailed project information than </w:t>
      </w:r>
      <w:r w:rsidR="00FF243C">
        <w:t>was previously</w:t>
      </w:r>
      <w:r w:rsidRPr="006E6D3B">
        <w:t xml:space="preserve"> included in BMAPs and annual </w:t>
      </w:r>
      <w:r w:rsidR="00FF243C">
        <w:t>progress reports</w:t>
      </w:r>
      <w:r w:rsidRPr="006E6D3B">
        <w:rPr>
          <w:szCs w:val="22"/>
        </w:rPr>
        <w:t xml:space="preserve">. </w:t>
      </w:r>
      <w:r w:rsidR="00FF243C">
        <w:rPr>
          <w:szCs w:val="22"/>
        </w:rPr>
        <w:t>Chapter 403.067</w:t>
      </w:r>
      <w:r w:rsidR="00BE5D60">
        <w:rPr>
          <w:szCs w:val="22"/>
        </w:rPr>
        <w:t>,</w:t>
      </w:r>
      <w:r w:rsidR="00FF243C">
        <w:rPr>
          <w:szCs w:val="22"/>
        </w:rPr>
        <w:t xml:space="preserve"> F</w:t>
      </w:r>
      <w:r w:rsidR="005F1D5C">
        <w:rPr>
          <w:szCs w:val="22"/>
        </w:rPr>
        <w:t>.</w:t>
      </w:r>
      <w:r w:rsidR="00FF243C">
        <w:rPr>
          <w:szCs w:val="22"/>
        </w:rPr>
        <w:t>S</w:t>
      </w:r>
      <w:r w:rsidR="005F1D5C">
        <w:rPr>
          <w:szCs w:val="22"/>
        </w:rPr>
        <w:t>.</w:t>
      </w:r>
      <w:r w:rsidR="00FD210B">
        <w:rPr>
          <w:szCs w:val="22"/>
        </w:rPr>
        <w:t>,</w:t>
      </w:r>
      <w:r w:rsidR="00FF243C">
        <w:rPr>
          <w:szCs w:val="22"/>
        </w:rPr>
        <w:t xml:space="preserve"> directs</w:t>
      </w:r>
      <w:r w:rsidRPr="006E6D3B">
        <w:rPr>
          <w:szCs w:val="22"/>
        </w:rPr>
        <w:t xml:space="preserve"> new and revised BMAPs </w:t>
      </w:r>
      <w:r w:rsidR="00FF243C">
        <w:rPr>
          <w:szCs w:val="22"/>
        </w:rPr>
        <w:t>to</w:t>
      </w:r>
      <w:r w:rsidRPr="006E6D3B">
        <w:rPr>
          <w:szCs w:val="22"/>
        </w:rPr>
        <w:t xml:space="preserve"> include the following:</w:t>
      </w:r>
    </w:p>
    <w:p w14:paraId="12D636F2" w14:textId="77777777" w:rsidR="00936B1F" w:rsidRPr="006E6D3B" w:rsidRDefault="00936B1F" w:rsidP="002B6251">
      <w:pPr>
        <w:pStyle w:val="BodyText"/>
        <w:numPr>
          <w:ilvl w:val="0"/>
          <w:numId w:val="10"/>
        </w:numPr>
      </w:pPr>
      <w:r w:rsidRPr="006E6D3B">
        <w:t>A ranked list of projects with a planning-level cost estimate and estimated date of completion for each project.</w:t>
      </w:r>
    </w:p>
    <w:p w14:paraId="3F069E15" w14:textId="77777777" w:rsidR="00936B1F" w:rsidRPr="006E6D3B" w:rsidRDefault="00936B1F" w:rsidP="002B6251">
      <w:pPr>
        <w:pStyle w:val="BodyText"/>
        <w:numPr>
          <w:ilvl w:val="0"/>
          <w:numId w:val="10"/>
        </w:numPr>
      </w:pPr>
      <w:r w:rsidRPr="006E6D3B">
        <w:t>The source and amount of financial assistance to be made available by DEP, a water management district, or other entity for each project, if applicable.</w:t>
      </w:r>
    </w:p>
    <w:p w14:paraId="7BEB5FFF" w14:textId="762B388D" w:rsidR="00936B1F" w:rsidRPr="006E6D3B" w:rsidRDefault="00936B1F" w:rsidP="002B6251">
      <w:pPr>
        <w:pStyle w:val="BodyText"/>
        <w:numPr>
          <w:ilvl w:val="0"/>
          <w:numId w:val="10"/>
        </w:numPr>
      </w:pPr>
      <w:r w:rsidRPr="006E6D3B">
        <w:t>A planning-level estimate of each project</w:t>
      </w:r>
      <w:r w:rsidR="00FD16DB">
        <w:t>'</w:t>
      </w:r>
      <w:r w:rsidRPr="006E6D3B">
        <w:t>s expected load reduction, if applicable.</w:t>
      </w:r>
    </w:p>
    <w:p w14:paraId="35479B96" w14:textId="6DDA509A" w:rsidR="00845A7B" w:rsidRPr="00965B5C" w:rsidRDefault="00845A7B" w:rsidP="00014885">
      <w:pPr>
        <w:pStyle w:val="BodyText"/>
        <w:rPr>
          <w:szCs w:val="24"/>
        </w:rPr>
      </w:pPr>
      <w:r w:rsidRPr="00965B5C">
        <w:rPr>
          <w:szCs w:val="24"/>
        </w:rPr>
        <w:t>Th</w:t>
      </w:r>
      <w:r w:rsidR="00140AA6">
        <w:rPr>
          <w:szCs w:val="24"/>
        </w:rPr>
        <w:t>e</w:t>
      </w:r>
      <w:r w:rsidRPr="00965B5C">
        <w:rPr>
          <w:szCs w:val="24"/>
        </w:rPr>
        <w:t xml:space="preserve"> BMAP requires stakeholders to implement their projects to achieve reductions as soon as practicable.</w:t>
      </w:r>
      <w:r w:rsidR="00415130">
        <w:rPr>
          <w:szCs w:val="24"/>
        </w:rPr>
        <w:t xml:space="preserve"> </w:t>
      </w:r>
      <w:r w:rsidRPr="00965B5C">
        <w:rPr>
          <w:szCs w:val="24"/>
        </w:rPr>
        <w:t xml:space="preserve">However, </w:t>
      </w:r>
      <w:r w:rsidR="00140AA6">
        <w:rPr>
          <w:szCs w:val="24"/>
        </w:rPr>
        <w:t xml:space="preserve">the </w:t>
      </w:r>
      <w:r w:rsidRPr="00965B5C">
        <w:rPr>
          <w:szCs w:val="24"/>
        </w:rPr>
        <w:t>full implementation of th</w:t>
      </w:r>
      <w:r w:rsidR="00140AA6">
        <w:rPr>
          <w:szCs w:val="24"/>
        </w:rPr>
        <w:t>e</w:t>
      </w:r>
      <w:r w:rsidRPr="00965B5C">
        <w:rPr>
          <w:szCs w:val="24"/>
        </w:rPr>
        <w:t xml:space="preserve"> BMAP will be a long-term process.</w:t>
      </w:r>
      <w:r w:rsidR="00415130">
        <w:rPr>
          <w:szCs w:val="24"/>
        </w:rPr>
        <w:t xml:space="preserve"> </w:t>
      </w:r>
      <w:r w:rsidRPr="00965B5C">
        <w:rPr>
          <w:szCs w:val="24"/>
        </w:rPr>
        <w:t xml:space="preserve">While some of the projects and activities contained in the BMAP were recently completed or are currently ongoing, several projects require more time to design, </w:t>
      </w:r>
      <w:r w:rsidR="00965B5C" w:rsidRPr="00965B5C">
        <w:rPr>
          <w:szCs w:val="24"/>
        </w:rPr>
        <w:t xml:space="preserve">secure funding, and construct. </w:t>
      </w:r>
      <w:r w:rsidRPr="00965B5C">
        <w:rPr>
          <w:szCs w:val="24"/>
        </w:rPr>
        <w:t xml:space="preserve">While funding </w:t>
      </w:r>
      <w:r w:rsidR="008E40F5">
        <w:rPr>
          <w:szCs w:val="24"/>
        </w:rPr>
        <w:t xml:space="preserve">for </w:t>
      </w:r>
      <w:r w:rsidRPr="00965B5C">
        <w:rPr>
          <w:szCs w:val="24"/>
        </w:rPr>
        <w:t xml:space="preserve">the projects </w:t>
      </w:r>
      <w:r w:rsidR="008E40F5">
        <w:rPr>
          <w:szCs w:val="24"/>
        </w:rPr>
        <w:t>may not have been identified yet</w:t>
      </w:r>
      <w:r w:rsidRPr="00965B5C">
        <w:rPr>
          <w:szCs w:val="24"/>
        </w:rPr>
        <w:t>, funding limitations do not affect the requirement that every entity must implement the activities listed in the BMAP.</w:t>
      </w:r>
    </w:p>
    <w:p w14:paraId="17288AAF" w14:textId="03B09BD6" w:rsidR="00845A7B" w:rsidRPr="00965B5C" w:rsidRDefault="00845A7B" w:rsidP="00014885">
      <w:pPr>
        <w:pStyle w:val="BodyText"/>
        <w:rPr>
          <w:szCs w:val="24"/>
        </w:rPr>
      </w:pPr>
      <w:r w:rsidRPr="00965B5C">
        <w:rPr>
          <w:szCs w:val="24"/>
        </w:rPr>
        <w:t xml:space="preserve">Since BMAP implementation is a long-term process, the TMDL established for this basin will not be achieved in the next five years, nor will it be achieved by the actions of the stakeholders in the </w:t>
      </w:r>
      <w:r w:rsidR="001B6856">
        <w:rPr>
          <w:szCs w:val="24"/>
        </w:rPr>
        <w:t>e</w:t>
      </w:r>
      <w:r w:rsidR="001B6856" w:rsidRPr="00965B5C">
        <w:rPr>
          <w:szCs w:val="24"/>
        </w:rPr>
        <w:t xml:space="preserve">stuarine </w:t>
      </w:r>
      <w:r w:rsidR="001B6856">
        <w:rPr>
          <w:szCs w:val="24"/>
        </w:rPr>
        <w:t>p</w:t>
      </w:r>
      <w:r w:rsidR="001B6856" w:rsidRPr="00965B5C">
        <w:rPr>
          <w:szCs w:val="24"/>
        </w:rPr>
        <w:t xml:space="preserve">ortion </w:t>
      </w:r>
      <w:r w:rsidRPr="00965B5C">
        <w:rPr>
          <w:szCs w:val="24"/>
        </w:rPr>
        <w:t>alone. It is understood that all waterbodies can respond differently to the implementati</w:t>
      </w:r>
      <w:r w:rsidR="00965B5C">
        <w:rPr>
          <w:szCs w:val="24"/>
        </w:rPr>
        <w:t xml:space="preserve">on of reduced loadings </w:t>
      </w:r>
      <w:r w:rsidRPr="00965B5C">
        <w:rPr>
          <w:szCs w:val="24"/>
        </w:rPr>
        <w:t>to meet applicable water quality standards.</w:t>
      </w:r>
      <w:r w:rsidR="00415130">
        <w:rPr>
          <w:szCs w:val="24"/>
        </w:rPr>
        <w:t xml:space="preserve"> </w:t>
      </w:r>
      <w:r w:rsidRPr="00965B5C">
        <w:rPr>
          <w:szCs w:val="24"/>
        </w:rPr>
        <w:t>Regular follow-up and continued coordination and communication by the stakeholders will be essential to ensure the implementation of management strategies and assessment of incremental effects.</w:t>
      </w:r>
    </w:p>
    <w:p w14:paraId="5E35D4A8" w14:textId="259CAC81" w:rsidR="00681ECC" w:rsidRDefault="00681ECC">
      <w:pPr>
        <w:pStyle w:val="BodyText"/>
      </w:pPr>
      <w:r w:rsidRPr="006E6D3B">
        <w:t>As a first step towards compiling the lists</w:t>
      </w:r>
      <w:r w:rsidR="00BE5D60">
        <w:t xml:space="preserve"> of </w:t>
      </w:r>
      <w:r w:rsidR="00BE5D60" w:rsidRPr="006E6D3B">
        <w:t>project</w:t>
      </w:r>
      <w:r w:rsidR="00BE5D60">
        <w:t>s that will be required in a revised Caloosahatchee Estuary BMAP</w:t>
      </w:r>
      <w:r w:rsidRPr="006E6D3B">
        <w:t xml:space="preserve">, DEP requested information from stakeholders on future projects that have potential for additional load reductions in the basin. Funding has not yet been identified for many of these future projects (listed in </w:t>
      </w:r>
      <w:r w:rsidRPr="006E6D3B">
        <w:rPr>
          <w:b/>
        </w:rPr>
        <w:t>Table B-1</w:t>
      </w:r>
      <w:r w:rsidRPr="006E6D3B">
        <w:t>), and the continual funding of projects is a key part of meeting reduction</w:t>
      </w:r>
      <w:r w:rsidR="00826A2E">
        <w:t xml:space="preserve">s required to achieve the TMDL. </w:t>
      </w:r>
      <w:r w:rsidRPr="006E6D3B">
        <w:t>This list will be updated as project collection and verification efforts are refined.</w:t>
      </w:r>
    </w:p>
    <w:p w14:paraId="2A00218A" w14:textId="03E2D161" w:rsidR="00681ECC" w:rsidRDefault="00681ECC" w:rsidP="00965B5C">
      <w:pPr>
        <w:rPr>
          <w:rFonts w:cs="Times New Roman"/>
          <w:sz w:val="24"/>
          <w:szCs w:val="24"/>
        </w:rPr>
      </w:pPr>
    </w:p>
    <w:p w14:paraId="2F872405" w14:textId="77777777" w:rsidR="009210F0" w:rsidRPr="00845A7B" w:rsidRDefault="009210F0" w:rsidP="00965B5C">
      <w:pPr>
        <w:rPr>
          <w:rFonts w:cs="Times New Roman"/>
          <w:sz w:val="24"/>
          <w:szCs w:val="24"/>
        </w:rPr>
        <w:sectPr w:rsidR="009210F0" w:rsidRPr="00845A7B" w:rsidSect="002273DC">
          <w:pgSz w:w="12240" w:h="15840"/>
          <w:pgMar w:top="1440" w:right="1440" w:bottom="1440" w:left="1440" w:header="720" w:footer="720" w:gutter="0"/>
          <w:cols w:space="720"/>
          <w:docGrid w:linePitch="360"/>
        </w:sectPr>
      </w:pPr>
    </w:p>
    <w:p w14:paraId="7A33F802" w14:textId="77777777" w:rsidR="00936B1F" w:rsidRPr="006E6D3B" w:rsidRDefault="00936B1F" w:rsidP="0091384C">
      <w:pPr>
        <w:pStyle w:val="Table"/>
        <w:keepNext/>
      </w:pPr>
      <w:bookmarkStart w:id="194" w:name="_Toc483903019"/>
      <w:bookmarkStart w:id="195" w:name="_Toc495931890"/>
      <w:r w:rsidRPr="006E6D3B">
        <w:lastRenderedPageBreak/>
        <w:t>Table B-1. Future BMAP projects for planning and funding purposes</w:t>
      </w:r>
      <w:bookmarkEnd w:id="194"/>
      <w:bookmarkEnd w:id="195"/>
    </w:p>
    <w:p w14:paraId="35816839" w14:textId="4D8F7B80" w:rsidR="00BE79E5" w:rsidRDefault="001861BC" w:rsidP="00BE79E5">
      <w:pPr>
        <w:spacing w:after="0" w:line="240" w:lineRule="auto"/>
        <w:jc w:val="both"/>
        <w:rPr>
          <w:rFonts w:eastAsia="Times New Roman" w:cs="Times New Roman"/>
          <w:sz w:val="16"/>
          <w:szCs w:val="24"/>
        </w:rPr>
      </w:pPr>
      <w:r w:rsidRPr="006E6D3B">
        <w:rPr>
          <w:rFonts w:eastAsia="Times New Roman" w:cs="Times New Roman"/>
          <w:sz w:val="16"/>
          <w:szCs w:val="24"/>
        </w:rPr>
        <w:t>O</w:t>
      </w:r>
      <w:r>
        <w:rPr>
          <w:rFonts w:eastAsia="Times New Roman" w:cs="Times New Roman"/>
          <w:sz w:val="16"/>
          <w:szCs w:val="24"/>
        </w:rPr>
        <w:t xml:space="preserve">&amp;M = Operations and maintenance; </w:t>
      </w:r>
      <w:r w:rsidR="00936B1F" w:rsidRPr="006E6D3B">
        <w:rPr>
          <w:rFonts w:eastAsia="Times New Roman" w:cs="Times New Roman"/>
          <w:sz w:val="16"/>
          <w:szCs w:val="24"/>
        </w:rPr>
        <w:t>N/A = Not applicable</w:t>
      </w:r>
      <w:r>
        <w:rPr>
          <w:rFonts w:eastAsia="Times New Roman" w:cs="Times New Roman"/>
          <w:sz w:val="16"/>
          <w:szCs w:val="24"/>
        </w:rPr>
        <w:t xml:space="preserve">; </w:t>
      </w:r>
      <w:r w:rsidR="00936B1F" w:rsidRPr="006E6D3B">
        <w:rPr>
          <w:rFonts w:eastAsia="Times New Roman" w:cs="Times New Roman"/>
          <w:sz w:val="16"/>
          <w:szCs w:val="24"/>
        </w:rPr>
        <w:t>TBD = To be determined</w:t>
      </w:r>
    </w:p>
    <w:tbl>
      <w:tblPr>
        <w:tblW w:w="5000" w:type="pct"/>
        <w:tblLayout w:type="fixed"/>
        <w:tblLook w:val="04A0" w:firstRow="1" w:lastRow="0" w:firstColumn="1" w:lastColumn="0" w:noHBand="0" w:noVBand="1"/>
      </w:tblPr>
      <w:tblGrid>
        <w:gridCol w:w="1792"/>
        <w:gridCol w:w="1649"/>
        <w:gridCol w:w="1952"/>
        <w:gridCol w:w="2250"/>
        <w:gridCol w:w="1952"/>
        <w:gridCol w:w="1498"/>
        <w:gridCol w:w="1503"/>
        <w:gridCol w:w="1947"/>
        <w:gridCol w:w="1991"/>
        <w:gridCol w:w="1619"/>
        <w:gridCol w:w="1649"/>
        <w:gridCol w:w="1788"/>
      </w:tblGrid>
      <w:tr w:rsidR="00BE79E5" w:rsidRPr="00BE79E5" w14:paraId="70A24DDB" w14:textId="77777777" w:rsidTr="00574F62">
        <w:trPr>
          <w:trHeight w:val="20"/>
          <w:tblHeader/>
        </w:trPr>
        <w:tc>
          <w:tcPr>
            <w:tcW w:w="415"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14:paraId="6229D81A"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 xml:space="preserve">Lead Entity </w:t>
            </w:r>
          </w:p>
        </w:tc>
        <w:tc>
          <w:tcPr>
            <w:tcW w:w="382"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A543795"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Project Number</w:t>
            </w:r>
          </w:p>
        </w:tc>
        <w:tc>
          <w:tcPr>
            <w:tcW w:w="452"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BE53CAD"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 xml:space="preserve">Project Name </w:t>
            </w:r>
          </w:p>
        </w:tc>
        <w:tc>
          <w:tcPr>
            <w:tcW w:w="521"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45581E6"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Description</w:t>
            </w:r>
          </w:p>
        </w:tc>
        <w:tc>
          <w:tcPr>
            <w:tcW w:w="452"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0F655895"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Project Type</w:t>
            </w:r>
          </w:p>
        </w:tc>
        <w:tc>
          <w:tcPr>
            <w:tcW w:w="347"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E0401B4"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Project Status</w:t>
            </w:r>
          </w:p>
        </w:tc>
        <w:tc>
          <w:tcPr>
            <w:tcW w:w="348"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AC22B5C"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Acres Treated</w:t>
            </w:r>
          </w:p>
        </w:tc>
        <w:tc>
          <w:tcPr>
            <w:tcW w:w="451"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46064183"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TN Reduction (</w:t>
            </w:r>
            <w:proofErr w:type="spellStart"/>
            <w:r w:rsidRPr="00BE79E5">
              <w:rPr>
                <w:rFonts w:eastAsia="Times New Roman" w:cs="Times New Roman"/>
                <w:b/>
                <w:bCs/>
                <w:color w:val="000000"/>
              </w:rPr>
              <w:t>lbs</w:t>
            </w:r>
            <w:proofErr w:type="spellEnd"/>
            <w:r w:rsidRPr="00BE79E5">
              <w:rPr>
                <w:rFonts w:eastAsia="Times New Roman" w:cs="Times New Roman"/>
                <w:b/>
                <w:bCs/>
                <w:color w:val="000000"/>
              </w:rPr>
              <w:t>/</w:t>
            </w:r>
            <w:proofErr w:type="spellStart"/>
            <w:r w:rsidRPr="00BE79E5">
              <w:rPr>
                <w:rFonts w:eastAsia="Times New Roman" w:cs="Times New Roman"/>
                <w:b/>
                <w:bCs/>
                <w:color w:val="000000"/>
              </w:rPr>
              <w:t>yr</w:t>
            </w:r>
            <w:proofErr w:type="spellEnd"/>
            <w:r w:rsidRPr="00BE79E5">
              <w:rPr>
                <w:rFonts w:eastAsia="Times New Roman" w:cs="Times New Roman"/>
                <w:b/>
                <w:bCs/>
                <w:color w:val="000000"/>
              </w:rPr>
              <w:t>)</w:t>
            </w:r>
          </w:p>
        </w:tc>
        <w:tc>
          <w:tcPr>
            <w:tcW w:w="461"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790C174D"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Cost</w:t>
            </w:r>
          </w:p>
        </w:tc>
        <w:tc>
          <w:tcPr>
            <w:tcW w:w="375"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5FE6E792" w14:textId="1C7B2709"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 xml:space="preserve">Cost Annual O&amp;M </w:t>
            </w:r>
          </w:p>
        </w:tc>
        <w:tc>
          <w:tcPr>
            <w:tcW w:w="382" w:type="pct"/>
            <w:tcBorders>
              <w:top w:val="single" w:sz="4" w:space="0" w:color="auto"/>
              <w:left w:val="nil"/>
              <w:bottom w:val="single" w:sz="4" w:space="0" w:color="auto"/>
              <w:right w:val="single" w:sz="4" w:space="0" w:color="auto"/>
            </w:tcBorders>
            <w:shd w:val="clear" w:color="auto" w:fill="B4C6E7" w:themeFill="accent1" w:themeFillTint="66"/>
            <w:vAlign w:val="bottom"/>
            <w:hideMark/>
          </w:tcPr>
          <w:p w14:paraId="384EBCF5"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Funding Source</w:t>
            </w:r>
          </w:p>
        </w:tc>
        <w:tc>
          <w:tcPr>
            <w:tcW w:w="414" w:type="pct"/>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14:paraId="3FB3D294" w14:textId="77777777" w:rsidR="00BE79E5" w:rsidRPr="00BE79E5" w:rsidRDefault="00BE79E5" w:rsidP="00BE79E5">
            <w:pPr>
              <w:spacing w:after="0" w:line="240" w:lineRule="auto"/>
              <w:jc w:val="center"/>
              <w:rPr>
                <w:rFonts w:eastAsia="Times New Roman" w:cs="Times New Roman"/>
                <w:b/>
                <w:bCs/>
                <w:color w:val="000000"/>
              </w:rPr>
            </w:pPr>
            <w:r w:rsidRPr="00BE79E5">
              <w:rPr>
                <w:rFonts w:eastAsia="Times New Roman" w:cs="Times New Roman"/>
                <w:b/>
                <w:bCs/>
                <w:color w:val="000000"/>
              </w:rPr>
              <w:t>Funding Status</w:t>
            </w:r>
          </w:p>
        </w:tc>
      </w:tr>
      <w:tr w:rsidR="00BE79E5" w:rsidRPr="00BE79E5" w14:paraId="32F98513"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1D91BF73"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7B6A6009" w14:textId="77777777" w:rsidR="00BE79E5" w:rsidRPr="00574F62" w:rsidRDefault="00BE79E5" w:rsidP="00BE79E5">
            <w:pPr>
              <w:spacing w:after="0" w:line="240" w:lineRule="auto"/>
              <w:jc w:val="center"/>
              <w:rPr>
                <w:rFonts w:eastAsia="Times New Roman" w:cs="Times New Roman"/>
                <w:b/>
                <w:color w:val="000000"/>
              </w:rPr>
            </w:pPr>
            <w:r w:rsidRPr="00574F62">
              <w:rPr>
                <w:rFonts w:eastAsia="Times New Roman" w:cs="Times New Roman"/>
                <w:b/>
                <w:color w:val="000000"/>
              </w:rPr>
              <w:t>F-01</w:t>
            </w:r>
          </w:p>
        </w:tc>
        <w:tc>
          <w:tcPr>
            <w:tcW w:w="452" w:type="pct"/>
            <w:tcBorders>
              <w:top w:val="nil"/>
              <w:left w:val="nil"/>
              <w:bottom w:val="single" w:sz="4" w:space="0" w:color="auto"/>
              <w:right w:val="single" w:sz="4" w:space="0" w:color="auto"/>
            </w:tcBorders>
            <w:shd w:val="clear" w:color="auto" w:fill="auto"/>
            <w:vAlign w:val="center"/>
            <w:hideMark/>
          </w:tcPr>
          <w:p w14:paraId="3AF3417D" w14:textId="3B95548D"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 xml:space="preserve">FPL Powerline Easement </w:t>
            </w:r>
            <w:r w:rsidR="00FD210B">
              <w:rPr>
                <w:rFonts w:eastAsia="Times New Roman" w:cs="Times New Roman"/>
                <w:color w:val="000000"/>
              </w:rPr>
              <w:t>–</w:t>
            </w:r>
            <w:r w:rsidR="00FD210B" w:rsidRPr="00BE79E5">
              <w:rPr>
                <w:rFonts w:eastAsia="Times New Roman" w:cs="Times New Roman"/>
                <w:color w:val="000000"/>
              </w:rPr>
              <w:t xml:space="preserve"> </w:t>
            </w:r>
            <w:r w:rsidRPr="00BE79E5">
              <w:rPr>
                <w:rFonts w:eastAsia="Times New Roman" w:cs="Times New Roman"/>
                <w:color w:val="000000"/>
              </w:rPr>
              <w:t xml:space="preserve">Water Quality Improvement </w:t>
            </w:r>
          </w:p>
        </w:tc>
        <w:tc>
          <w:tcPr>
            <w:tcW w:w="521" w:type="pct"/>
            <w:tcBorders>
              <w:top w:val="nil"/>
              <w:left w:val="nil"/>
              <w:bottom w:val="single" w:sz="4" w:space="0" w:color="auto"/>
              <w:right w:val="single" w:sz="4" w:space="0" w:color="auto"/>
            </w:tcBorders>
            <w:shd w:val="clear" w:color="auto" w:fill="auto"/>
            <w:vAlign w:val="center"/>
            <w:hideMark/>
          </w:tcPr>
          <w:p w14:paraId="21243AF1" w14:textId="314F775D"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Hydrologic reconnection of watershed for water quality improvement. Reconnect flow</w:t>
            </w:r>
            <w:r w:rsidR="005F1D5C">
              <w:rPr>
                <w:rFonts w:eastAsia="Times New Roman" w:cs="Times New Roman"/>
                <w:color w:val="000000"/>
              </w:rPr>
              <w:t>-</w:t>
            </w:r>
            <w:r w:rsidRPr="00BE79E5">
              <w:rPr>
                <w:rFonts w:eastAsia="Times New Roman" w:cs="Times New Roman"/>
                <w:color w:val="000000"/>
              </w:rPr>
              <w:t xml:space="preserve">ways in </w:t>
            </w:r>
            <w:proofErr w:type="spellStart"/>
            <w:r w:rsidRPr="00BE79E5">
              <w:rPr>
                <w:rFonts w:eastAsia="Times New Roman" w:cs="Times New Roman"/>
                <w:color w:val="000000"/>
              </w:rPr>
              <w:t>Popash</w:t>
            </w:r>
            <w:proofErr w:type="spellEnd"/>
            <w:r w:rsidRPr="00BE79E5">
              <w:rPr>
                <w:rFonts w:eastAsia="Times New Roman" w:cs="Times New Roman"/>
                <w:color w:val="000000"/>
              </w:rPr>
              <w:t xml:space="preserve"> Creek Preserve at south end, terminating at Caloosahatchee River.</w:t>
            </w:r>
          </w:p>
        </w:tc>
        <w:tc>
          <w:tcPr>
            <w:tcW w:w="452" w:type="pct"/>
            <w:tcBorders>
              <w:top w:val="nil"/>
              <w:left w:val="nil"/>
              <w:bottom w:val="single" w:sz="4" w:space="0" w:color="auto"/>
              <w:right w:val="single" w:sz="4" w:space="0" w:color="auto"/>
            </w:tcBorders>
            <w:shd w:val="clear" w:color="auto" w:fill="auto"/>
            <w:vAlign w:val="center"/>
            <w:hideMark/>
          </w:tcPr>
          <w:p w14:paraId="05F603ED"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Hydrologic Restoration</w:t>
            </w:r>
          </w:p>
        </w:tc>
        <w:tc>
          <w:tcPr>
            <w:tcW w:w="347" w:type="pct"/>
            <w:tcBorders>
              <w:top w:val="nil"/>
              <w:left w:val="nil"/>
              <w:bottom w:val="single" w:sz="4" w:space="0" w:color="auto"/>
              <w:right w:val="single" w:sz="4" w:space="0" w:color="auto"/>
            </w:tcBorders>
            <w:shd w:val="clear" w:color="auto" w:fill="auto"/>
            <w:vAlign w:val="center"/>
            <w:hideMark/>
          </w:tcPr>
          <w:p w14:paraId="4A013C71"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noWrap/>
            <w:vAlign w:val="center"/>
            <w:hideMark/>
          </w:tcPr>
          <w:p w14:paraId="2C788E5F"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51" w:type="pct"/>
            <w:tcBorders>
              <w:top w:val="nil"/>
              <w:left w:val="nil"/>
              <w:bottom w:val="single" w:sz="4" w:space="0" w:color="auto"/>
              <w:right w:val="single" w:sz="4" w:space="0" w:color="auto"/>
            </w:tcBorders>
            <w:shd w:val="clear" w:color="auto" w:fill="auto"/>
            <w:noWrap/>
            <w:vAlign w:val="center"/>
            <w:hideMark/>
          </w:tcPr>
          <w:p w14:paraId="27FAABC1" w14:textId="063CC957" w:rsidR="00BE79E5" w:rsidRPr="00BE79E5" w:rsidRDefault="005D58BB" w:rsidP="00BE79E5">
            <w:pPr>
              <w:spacing w:after="0" w:line="240" w:lineRule="auto"/>
              <w:jc w:val="center"/>
              <w:rPr>
                <w:rFonts w:eastAsia="Times New Roman" w:cs="Times New Roman"/>
                <w:color w:val="000000"/>
              </w:rPr>
            </w:pPr>
            <w:r>
              <w:rPr>
                <w:rFonts w:eastAsia="Times New Roman" w:cs="Times New Roman"/>
                <w:color w:val="000000"/>
              </w:rPr>
              <w:t>0</w:t>
            </w:r>
          </w:p>
        </w:tc>
        <w:tc>
          <w:tcPr>
            <w:tcW w:w="461" w:type="pct"/>
            <w:tcBorders>
              <w:top w:val="nil"/>
              <w:left w:val="nil"/>
              <w:bottom w:val="single" w:sz="4" w:space="0" w:color="auto"/>
              <w:right w:val="single" w:sz="4" w:space="0" w:color="auto"/>
            </w:tcBorders>
            <w:shd w:val="clear" w:color="auto" w:fill="auto"/>
            <w:noWrap/>
            <w:vAlign w:val="center"/>
            <w:hideMark/>
          </w:tcPr>
          <w:p w14:paraId="569BCB67"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$300,000</w:t>
            </w:r>
          </w:p>
        </w:tc>
        <w:tc>
          <w:tcPr>
            <w:tcW w:w="375" w:type="pct"/>
            <w:tcBorders>
              <w:top w:val="nil"/>
              <w:left w:val="nil"/>
              <w:bottom w:val="single" w:sz="4" w:space="0" w:color="auto"/>
              <w:right w:val="single" w:sz="4" w:space="0" w:color="auto"/>
            </w:tcBorders>
            <w:shd w:val="clear" w:color="auto" w:fill="auto"/>
            <w:noWrap/>
            <w:vAlign w:val="center"/>
            <w:hideMark/>
          </w:tcPr>
          <w:p w14:paraId="31D7026A" w14:textId="50A2FC75"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 xml:space="preserve">TBD </w:t>
            </w:r>
          </w:p>
        </w:tc>
        <w:tc>
          <w:tcPr>
            <w:tcW w:w="382" w:type="pct"/>
            <w:tcBorders>
              <w:top w:val="nil"/>
              <w:left w:val="nil"/>
              <w:bottom w:val="single" w:sz="4" w:space="0" w:color="auto"/>
              <w:right w:val="single" w:sz="4" w:space="0" w:color="auto"/>
            </w:tcBorders>
            <w:shd w:val="clear" w:color="auto" w:fill="auto"/>
            <w:vAlign w:val="center"/>
            <w:hideMark/>
          </w:tcPr>
          <w:p w14:paraId="313CF0A1" w14:textId="77777777" w:rsidR="00AE2A5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 xml:space="preserve">Lee County, </w:t>
            </w:r>
          </w:p>
          <w:p w14:paraId="208467BD" w14:textId="1B053131"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DEP S0894</w:t>
            </w:r>
          </w:p>
        </w:tc>
        <w:tc>
          <w:tcPr>
            <w:tcW w:w="414" w:type="pct"/>
            <w:tcBorders>
              <w:top w:val="nil"/>
              <w:left w:val="nil"/>
              <w:bottom w:val="single" w:sz="4" w:space="0" w:color="auto"/>
              <w:right w:val="single" w:sz="4" w:space="0" w:color="auto"/>
            </w:tcBorders>
            <w:shd w:val="clear" w:color="auto" w:fill="auto"/>
            <w:noWrap/>
            <w:vAlign w:val="center"/>
            <w:hideMark/>
          </w:tcPr>
          <w:p w14:paraId="128C7F3A" w14:textId="7C2BCF0A" w:rsidR="00BE79E5" w:rsidRPr="00BE79E5" w:rsidRDefault="00BE79E5" w:rsidP="007F78FE">
            <w:pPr>
              <w:spacing w:after="0" w:line="240" w:lineRule="auto"/>
              <w:jc w:val="center"/>
              <w:rPr>
                <w:rFonts w:eastAsia="Times New Roman" w:cs="Times New Roman"/>
                <w:color w:val="000000"/>
              </w:rPr>
            </w:pPr>
          </w:p>
        </w:tc>
      </w:tr>
      <w:tr w:rsidR="007F78FE" w:rsidRPr="00BE79E5" w14:paraId="2FBC4F5E"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2972FBC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3B32AF68"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F-02</w:t>
            </w:r>
          </w:p>
        </w:tc>
        <w:tc>
          <w:tcPr>
            <w:tcW w:w="452" w:type="pct"/>
            <w:tcBorders>
              <w:top w:val="nil"/>
              <w:left w:val="nil"/>
              <w:bottom w:val="single" w:sz="4" w:space="0" w:color="auto"/>
              <w:right w:val="single" w:sz="4" w:space="0" w:color="auto"/>
            </w:tcBorders>
            <w:shd w:val="clear" w:color="auto" w:fill="auto"/>
            <w:vAlign w:val="center"/>
            <w:hideMark/>
          </w:tcPr>
          <w:p w14:paraId="227FEAA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Filter Marshes in Priority Watersheds</w:t>
            </w:r>
          </w:p>
        </w:tc>
        <w:tc>
          <w:tcPr>
            <w:tcW w:w="521" w:type="pct"/>
            <w:tcBorders>
              <w:top w:val="nil"/>
              <w:left w:val="nil"/>
              <w:bottom w:val="single" w:sz="4" w:space="0" w:color="auto"/>
              <w:right w:val="single" w:sz="4" w:space="0" w:color="auto"/>
            </w:tcBorders>
            <w:shd w:val="clear" w:color="auto" w:fill="auto"/>
            <w:vAlign w:val="center"/>
            <w:hideMark/>
          </w:tcPr>
          <w:p w14:paraId="205988D2"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Filter marshes in priority tributaries.</w:t>
            </w:r>
          </w:p>
        </w:tc>
        <w:tc>
          <w:tcPr>
            <w:tcW w:w="452" w:type="pct"/>
            <w:tcBorders>
              <w:top w:val="nil"/>
              <w:left w:val="nil"/>
              <w:bottom w:val="single" w:sz="4" w:space="0" w:color="auto"/>
              <w:right w:val="single" w:sz="4" w:space="0" w:color="auto"/>
            </w:tcBorders>
            <w:shd w:val="clear" w:color="auto" w:fill="auto"/>
            <w:vAlign w:val="center"/>
            <w:hideMark/>
          </w:tcPr>
          <w:p w14:paraId="25E2A1B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Filter Marsh</w:t>
            </w:r>
          </w:p>
        </w:tc>
        <w:tc>
          <w:tcPr>
            <w:tcW w:w="347" w:type="pct"/>
            <w:tcBorders>
              <w:top w:val="nil"/>
              <w:left w:val="nil"/>
              <w:bottom w:val="single" w:sz="4" w:space="0" w:color="auto"/>
              <w:right w:val="single" w:sz="4" w:space="0" w:color="auto"/>
            </w:tcBorders>
            <w:shd w:val="clear" w:color="auto" w:fill="auto"/>
            <w:vAlign w:val="center"/>
            <w:hideMark/>
          </w:tcPr>
          <w:p w14:paraId="02623FD3"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0E37356E" w14:textId="17BBEDE5"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7709842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64,067</w:t>
            </w:r>
          </w:p>
        </w:tc>
        <w:tc>
          <w:tcPr>
            <w:tcW w:w="461" w:type="pct"/>
            <w:tcBorders>
              <w:top w:val="nil"/>
              <w:left w:val="nil"/>
              <w:bottom w:val="single" w:sz="4" w:space="0" w:color="auto"/>
              <w:right w:val="single" w:sz="4" w:space="0" w:color="auto"/>
            </w:tcBorders>
            <w:shd w:val="clear" w:color="auto" w:fill="auto"/>
            <w:vAlign w:val="center"/>
            <w:hideMark/>
          </w:tcPr>
          <w:p w14:paraId="431F5F5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2599C65B"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175B4F8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25079A6F" w14:textId="37B2B828" w:rsidR="007F78FE" w:rsidRPr="00BE79E5" w:rsidRDefault="007F78FE" w:rsidP="007F78FE">
            <w:pPr>
              <w:spacing w:after="0" w:line="240" w:lineRule="auto"/>
              <w:jc w:val="center"/>
              <w:rPr>
                <w:rFonts w:eastAsia="Times New Roman" w:cs="Times New Roman"/>
                <w:color w:val="000000"/>
              </w:rPr>
            </w:pPr>
            <w:r w:rsidRPr="005A6196">
              <w:t>Unfunded</w:t>
            </w:r>
          </w:p>
        </w:tc>
      </w:tr>
      <w:tr w:rsidR="007F78FE" w:rsidRPr="00BE79E5" w14:paraId="44A61584"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663DA81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66660CC9"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F-03</w:t>
            </w:r>
          </w:p>
        </w:tc>
        <w:tc>
          <w:tcPr>
            <w:tcW w:w="452" w:type="pct"/>
            <w:tcBorders>
              <w:top w:val="nil"/>
              <w:left w:val="nil"/>
              <w:bottom w:val="single" w:sz="4" w:space="0" w:color="auto"/>
              <w:right w:val="single" w:sz="4" w:space="0" w:color="auto"/>
            </w:tcBorders>
            <w:shd w:val="clear" w:color="auto" w:fill="auto"/>
            <w:vAlign w:val="center"/>
            <w:hideMark/>
          </w:tcPr>
          <w:p w14:paraId="74056F1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Six Mile Cypress Slough Rehydration</w:t>
            </w:r>
          </w:p>
        </w:tc>
        <w:tc>
          <w:tcPr>
            <w:tcW w:w="521" w:type="pct"/>
            <w:tcBorders>
              <w:top w:val="nil"/>
              <w:left w:val="nil"/>
              <w:bottom w:val="single" w:sz="4" w:space="0" w:color="auto"/>
              <w:right w:val="single" w:sz="4" w:space="0" w:color="auto"/>
            </w:tcBorders>
            <w:shd w:val="clear" w:color="auto" w:fill="auto"/>
            <w:vAlign w:val="center"/>
            <w:hideMark/>
          </w:tcPr>
          <w:p w14:paraId="0F836055" w14:textId="1FA2386B"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Restoration of historic</w:t>
            </w:r>
            <w:r w:rsidR="001514E0">
              <w:rPr>
                <w:rFonts w:eastAsia="Times New Roman" w:cs="Times New Roman"/>
                <w:color w:val="000000"/>
              </w:rPr>
              <w:t>al</w:t>
            </w:r>
            <w:r w:rsidRPr="00BE79E5">
              <w:rPr>
                <w:rFonts w:eastAsia="Times New Roman" w:cs="Times New Roman"/>
                <w:color w:val="000000"/>
              </w:rPr>
              <w:t xml:space="preserve"> watershed boundaries and historical flow patterns, and rehydration of slough.</w:t>
            </w:r>
          </w:p>
        </w:tc>
        <w:tc>
          <w:tcPr>
            <w:tcW w:w="452" w:type="pct"/>
            <w:tcBorders>
              <w:top w:val="nil"/>
              <w:left w:val="nil"/>
              <w:bottom w:val="single" w:sz="4" w:space="0" w:color="auto"/>
              <w:right w:val="single" w:sz="4" w:space="0" w:color="auto"/>
            </w:tcBorders>
            <w:shd w:val="clear" w:color="auto" w:fill="auto"/>
            <w:vAlign w:val="center"/>
            <w:hideMark/>
          </w:tcPr>
          <w:p w14:paraId="3E135F5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Hydrologic Restoration</w:t>
            </w:r>
          </w:p>
        </w:tc>
        <w:tc>
          <w:tcPr>
            <w:tcW w:w="347" w:type="pct"/>
            <w:tcBorders>
              <w:top w:val="nil"/>
              <w:left w:val="nil"/>
              <w:bottom w:val="single" w:sz="4" w:space="0" w:color="auto"/>
              <w:right w:val="single" w:sz="4" w:space="0" w:color="auto"/>
            </w:tcBorders>
            <w:shd w:val="clear" w:color="auto" w:fill="auto"/>
            <w:vAlign w:val="center"/>
            <w:hideMark/>
          </w:tcPr>
          <w:p w14:paraId="083D6AD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37398D7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17,636</w:t>
            </w:r>
          </w:p>
        </w:tc>
        <w:tc>
          <w:tcPr>
            <w:tcW w:w="451" w:type="pct"/>
            <w:tcBorders>
              <w:top w:val="nil"/>
              <w:left w:val="nil"/>
              <w:bottom w:val="single" w:sz="4" w:space="0" w:color="auto"/>
              <w:right w:val="single" w:sz="4" w:space="0" w:color="auto"/>
            </w:tcBorders>
            <w:shd w:val="clear" w:color="auto" w:fill="auto"/>
            <w:vAlign w:val="center"/>
            <w:hideMark/>
          </w:tcPr>
          <w:p w14:paraId="35F48DE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15,634</w:t>
            </w:r>
          </w:p>
        </w:tc>
        <w:tc>
          <w:tcPr>
            <w:tcW w:w="461" w:type="pct"/>
            <w:tcBorders>
              <w:top w:val="nil"/>
              <w:left w:val="nil"/>
              <w:bottom w:val="single" w:sz="4" w:space="0" w:color="auto"/>
              <w:right w:val="single" w:sz="4" w:space="0" w:color="auto"/>
            </w:tcBorders>
            <w:shd w:val="clear" w:color="auto" w:fill="auto"/>
            <w:vAlign w:val="center"/>
            <w:hideMark/>
          </w:tcPr>
          <w:p w14:paraId="01F5C7CB"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$3,843,270</w:t>
            </w:r>
          </w:p>
        </w:tc>
        <w:tc>
          <w:tcPr>
            <w:tcW w:w="375" w:type="pct"/>
            <w:tcBorders>
              <w:top w:val="nil"/>
              <w:left w:val="nil"/>
              <w:bottom w:val="single" w:sz="4" w:space="0" w:color="auto"/>
              <w:right w:val="single" w:sz="4" w:space="0" w:color="auto"/>
            </w:tcBorders>
            <w:shd w:val="clear" w:color="auto" w:fill="auto"/>
            <w:vAlign w:val="center"/>
            <w:hideMark/>
          </w:tcPr>
          <w:p w14:paraId="4CFE728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587CF00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4C11097E" w14:textId="5E4FA461" w:rsidR="007F78FE" w:rsidRPr="00BE79E5" w:rsidRDefault="007F78FE" w:rsidP="007F78FE">
            <w:pPr>
              <w:spacing w:after="0" w:line="240" w:lineRule="auto"/>
              <w:jc w:val="center"/>
              <w:rPr>
                <w:rFonts w:eastAsia="Times New Roman" w:cs="Times New Roman"/>
                <w:color w:val="000000"/>
              </w:rPr>
            </w:pPr>
            <w:r w:rsidRPr="005A6196">
              <w:t>Unfunded</w:t>
            </w:r>
          </w:p>
        </w:tc>
      </w:tr>
      <w:tr w:rsidR="007F78FE" w:rsidRPr="00BE79E5" w14:paraId="497E9299"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329454A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7F7F58A3"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F-04</w:t>
            </w:r>
          </w:p>
        </w:tc>
        <w:tc>
          <w:tcPr>
            <w:tcW w:w="452" w:type="pct"/>
            <w:tcBorders>
              <w:top w:val="nil"/>
              <w:left w:val="nil"/>
              <w:bottom w:val="single" w:sz="4" w:space="0" w:color="auto"/>
              <w:right w:val="single" w:sz="4" w:space="0" w:color="auto"/>
            </w:tcBorders>
            <w:shd w:val="clear" w:color="auto" w:fill="auto"/>
            <w:vAlign w:val="center"/>
            <w:hideMark/>
          </w:tcPr>
          <w:p w14:paraId="53784F3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GS-10 Caloosahatchee Crosslink Project</w:t>
            </w:r>
          </w:p>
        </w:tc>
        <w:tc>
          <w:tcPr>
            <w:tcW w:w="521" w:type="pct"/>
            <w:tcBorders>
              <w:top w:val="nil"/>
              <w:left w:val="nil"/>
              <w:bottom w:val="single" w:sz="4" w:space="0" w:color="auto"/>
              <w:right w:val="single" w:sz="4" w:space="0" w:color="auto"/>
            </w:tcBorders>
            <w:shd w:val="clear" w:color="auto" w:fill="auto"/>
            <w:vAlign w:val="center"/>
            <w:hideMark/>
          </w:tcPr>
          <w:p w14:paraId="4984B1E6" w14:textId="2D5B2CA0"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Regional project to balance freshwater flows, improve regional water quality, restore habitat, and reduce TN load to Caloosahatchee.</w:t>
            </w:r>
          </w:p>
        </w:tc>
        <w:tc>
          <w:tcPr>
            <w:tcW w:w="452" w:type="pct"/>
            <w:tcBorders>
              <w:top w:val="nil"/>
              <w:left w:val="nil"/>
              <w:bottom w:val="single" w:sz="4" w:space="0" w:color="auto"/>
              <w:right w:val="single" w:sz="4" w:space="0" w:color="auto"/>
            </w:tcBorders>
            <w:shd w:val="clear" w:color="auto" w:fill="auto"/>
            <w:vAlign w:val="center"/>
            <w:hideMark/>
          </w:tcPr>
          <w:p w14:paraId="02A99D2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Regional </w:t>
            </w:r>
            <w:proofErr w:type="spellStart"/>
            <w:r w:rsidRPr="00BE79E5">
              <w:rPr>
                <w:rFonts w:eastAsia="Times New Roman" w:cs="Times New Roman"/>
                <w:color w:val="000000"/>
              </w:rPr>
              <w:t>Stormwater</w:t>
            </w:r>
            <w:proofErr w:type="spellEnd"/>
            <w:r w:rsidRPr="00BE79E5">
              <w:rPr>
                <w:rFonts w:eastAsia="Times New Roman" w:cs="Times New Roman"/>
                <w:color w:val="000000"/>
              </w:rPr>
              <w:t xml:space="preserve"> Treatment</w:t>
            </w:r>
          </w:p>
        </w:tc>
        <w:tc>
          <w:tcPr>
            <w:tcW w:w="347" w:type="pct"/>
            <w:tcBorders>
              <w:top w:val="nil"/>
              <w:left w:val="nil"/>
              <w:bottom w:val="single" w:sz="4" w:space="0" w:color="auto"/>
              <w:right w:val="single" w:sz="4" w:space="0" w:color="auto"/>
            </w:tcBorders>
            <w:shd w:val="clear" w:color="auto" w:fill="auto"/>
            <w:vAlign w:val="center"/>
            <w:hideMark/>
          </w:tcPr>
          <w:p w14:paraId="3FFD7C9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7AA07308" w14:textId="1DCBC21B"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7869FF2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9,855</w:t>
            </w:r>
          </w:p>
        </w:tc>
        <w:tc>
          <w:tcPr>
            <w:tcW w:w="461" w:type="pct"/>
            <w:tcBorders>
              <w:top w:val="nil"/>
              <w:left w:val="nil"/>
              <w:bottom w:val="single" w:sz="4" w:space="0" w:color="auto"/>
              <w:right w:val="single" w:sz="4" w:space="0" w:color="auto"/>
            </w:tcBorders>
            <w:shd w:val="clear" w:color="auto" w:fill="auto"/>
            <w:vAlign w:val="center"/>
            <w:hideMark/>
          </w:tcPr>
          <w:p w14:paraId="156D6D5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22080F5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4169A16B" w14:textId="77777777" w:rsidR="00FD210B"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Lee County/ </w:t>
            </w:r>
          </w:p>
          <w:p w14:paraId="2A41AF63" w14:textId="2074F1B6"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LA-MSID</w:t>
            </w:r>
          </w:p>
        </w:tc>
        <w:tc>
          <w:tcPr>
            <w:tcW w:w="414" w:type="pct"/>
            <w:tcBorders>
              <w:top w:val="nil"/>
              <w:left w:val="nil"/>
              <w:bottom w:val="single" w:sz="4" w:space="0" w:color="auto"/>
              <w:right w:val="single" w:sz="4" w:space="0" w:color="auto"/>
            </w:tcBorders>
            <w:shd w:val="clear" w:color="auto" w:fill="auto"/>
            <w:noWrap/>
            <w:vAlign w:val="center"/>
            <w:hideMark/>
          </w:tcPr>
          <w:p w14:paraId="34F22B94" w14:textId="306212E1" w:rsidR="007F78FE" w:rsidRPr="00BE79E5" w:rsidRDefault="007F78FE" w:rsidP="007F78FE">
            <w:pPr>
              <w:spacing w:after="0" w:line="240" w:lineRule="auto"/>
              <w:jc w:val="center"/>
              <w:rPr>
                <w:rFonts w:eastAsia="Times New Roman" w:cs="Times New Roman"/>
                <w:color w:val="000000"/>
              </w:rPr>
            </w:pPr>
            <w:r w:rsidRPr="005A6196">
              <w:t>Unfunded</w:t>
            </w:r>
          </w:p>
        </w:tc>
      </w:tr>
      <w:tr w:rsidR="00BE79E5" w:rsidRPr="00BE79E5" w14:paraId="7B28E4D8"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17CADC83"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5C7A5AC4" w14:textId="77777777" w:rsidR="00BE79E5" w:rsidRPr="00574F62" w:rsidRDefault="00BE79E5" w:rsidP="00BE79E5">
            <w:pPr>
              <w:spacing w:after="0" w:line="240" w:lineRule="auto"/>
              <w:jc w:val="center"/>
              <w:rPr>
                <w:rFonts w:eastAsia="Times New Roman" w:cs="Times New Roman"/>
                <w:b/>
                <w:color w:val="000000"/>
              </w:rPr>
            </w:pPr>
            <w:r w:rsidRPr="00574F62">
              <w:rPr>
                <w:rFonts w:eastAsia="Times New Roman" w:cs="Times New Roman"/>
                <w:b/>
                <w:color w:val="000000"/>
              </w:rPr>
              <w:t>F-05</w:t>
            </w:r>
          </w:p>
        </w:tc>
        <w:tc>
          <w:tcPr>
            <w:tcW w:w="452" w:type="pct"/>
            <w:tcBorders>
              <w:top w:val="nil"/>
              <w:left w:val="nil"/>
              <w:bottom w:val="single" w:sz="4" w:space="0" w:color="auto"/>
              <w:right w:val="single" w:sz="4" w:space="0" w:color="auto"/>
            </w:tcBorders>
            <w:shd w:val="clear" w:color="auto" w:fill="auto"/>
            <w:vAlign w:val="center"/>
            <w:hideMark/>
          </w:tcPr>
          <w:p w14:paraId="5CF8EE7D" w14:textId="77777777" w:rsidR="00BE79E5" w:rsidRPr="00BE79E5" w:rsidRDefault="00BE79E5" w:rsidP="00BE79E5">
            <w:pPr>
              <w:spacing w:after="0" w:line="240" w:lineRule="auto"/>
              <w:jc w:val="center"/>
              <w:rPr>
                <w:rFonts w:eastAsia="Times New Roman" w:cs="Times New Roman"/>
                <w:color w:val="000000"/>
              </w:rPr>
            </w:pPr>
            <w:bookmarkStart w:id="196" w:name="_Hlk495907237"/>
            <w:r w:rsidRPr="00BE79E5">
              <w:rPr>
                <w:rFonts w:eastAsia="Times New Roman" w:cs="Times New Roman"/>
                <w:color w:val="000000"/>
              </w:rPr>
              <w:t xml:space="preserve">North East Caloosahatchee Tributaries Restoration Project (NECTR) </w:t>
            </w:r>
            <w:bookmarkEnd w:id="196"/>
          </w:p>
        </w:tc>
        <w:tc>
          <w:tcPr>
            <w:tcW w:w="521" w:type="pct"/>
            <w:tcBorders>
              <w:top w:val="nil"/>
              <w:left w:val="nil"/>
              <w:bottom w:val="nil"/>
              <w:right w:val="nil"/>
            </w:tcBorders>
            <w:shd w:val="clear" w:color="auto" w:fill="auto"/>
            <w:vAlign w:val="center"/>
            <w:hideMark/>
          </w:tcPr>
          <w:p w14:paraId="54E210B8" w14:textId="77777777" w:rsidR="00BE79E5" w:rsidRPr="00BE79E5" w:rsidRDefault="00BE79E5" w:rsidP="00BE79E5">
            <w:pPr>
              <w:spacing w:after="0" w:line="240" w:lineRule="auto"/>
              <w:jc w:val="center"/>
              <w:rPr>
                <w:rFonts w:eastAsia="Times New Roman" w:cs="Times New Roman"/>
              </w:rPr>
            </w:pPr>
            <w:r w:rsidRPr="00BE79E5">
              <w:rPr>
                <w:rFonts w:eastAsia="Times New Roman" w:cs="Times New Roman"/>
              </w:rPr>
              <w:t xml:space="preserve">Improve water quality, water storage and attenuation, flood protection, and habitat restoration in several highly disturbed watersheds in northeastern Lee County. </w:t>
            </w:r>
          </w:p>
        </w:tc>
        <w:tc>
          <w:tcPr>
            <w:tcW w:w="452" w:type="pct"/>
            <w:tcBorders>
              <w:top w:val="nil"/>
              <w:left w:val="single" w:sz="4" w:space="0" w:color="auto"/>
              <w:bottom w:val="single" w:sz="4" w:space="0" w:color="auto"/>
              <w:right w:val="single" w:sz="4" w:space="0" w:color="auto"/>
            </w:tcBorders>
            <w:shd w:val="clear" w:color="auto" w:fill="auto"/>
            <w:vAlign w:val="center"/>
            <w:hideMark/>
          </w:tcPr>
          <w:p w14:paraId="7FA83E7A"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Hydrologic Restoration</w:t>
            </w:r>
          </w:p>
        </w:tc>
        <w:tc>
          <w:tcPr>
            <w:tcW w:w="347" w:type="pct"/>
            <w:tcBorders>
              <w:top w:val="nil"/>
              <w:left w:val="nil"/>
              <w:bottom w:val="single" w:sz="4" w:space="0" w:color="auto"/>
              <w:right w:val="single" w:sz="4" w:space="0" w:color="auto"/>
            </w:tcBorders>
            <w:shd w:val="clear" w:color="auto" w:fill="auto"/>
            <w:vAlign w:val="center"/>
            <w:hideMark/>
          </w:tcPr>
          <w:p w14:paraId="7471D424"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4DE452CD" w14:textId="2CE24054" w:rsidR="00BE79E5" w:rsidRPr="00BE79E5" w:rsidRDefault="00E00C03" w:rsidP="00BE79E5">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4B4967B3"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vAlign w:val="center"/>
            <w:hideMark/>
          </w:tcPr>
          <w:p w14:paraId="5A1C2713"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0513F712"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69FA27FB"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RESTORE Act</w:t>
            </w:r>
          </w:p>
        </w:tc>
        <w:tc>
          <w:tcPr>
            <w:tcW w:w="414" w:type="pct"/>
            <w:tcBorders>
              <w:top w:val="nil"/>
              <w:left w:val="nil"/>
              <w:bottom w:val="single" w:sz="4" w:space="0" w:color="auto"/>
              <w:right w:val="single" w:sz="4" w:space="0" w:color="auto"/>
            </w:tcBorders>
            <w:shd w:val="clear" w:color="auto" w:fill="auto"/>
            <w:noWrap/>
            <w:vAlign w:val="center"/>
            <w:hideMark/>
          </w:tcPr>
          <w:p w14:paraId="3CDCBC19" w14:textId="40104DEA" w:rsidR="00BE79E5"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 xml:space="preserve">Partially funded through </w:t>
            </w:r>
            <w:r w:rsidR="001514E0">
              <w:rPr>
                <w:rFonts w:eastAsia="Times New Roman" w:cs="Times New Roman"/>
                <w:color w:val="000000"/>
              </w:rPr>
              <w:t>R</w:t>
            </w:r>
            <w:r>
              <w:rPr>
                <w:rFonts w:eastAsia="Times New Roman" w:cs="Times New Roman"/>
                <w:color w:val="000000"/>
              </w:rPr>
              <w:t>estore</w:t>
            </w:r>
            <w:r w:rsidR="001514E0">
              <w:rPr>
                <w:rFonts w:eastAsia="Times New Roman" w:cs="Times New Roman"/>
                <w:color w:val="000000"/>
              </w:rPr>
              <w:t xml:space="preserve"> A</w:t>
            </w:r>
            <w:r>
              <w:rPr>
                <w:rFonts w:eastAsia="Times New Roman" w:cs="Times New Roman"/>
                <w:color w:val="000000"/>
              </w:rPr>
              <w:t>ct, but total costs have not been determined.</w:t>
            </w:r>
          </w:p>
        </w:tc>
      </w:tr>
      <w:tr w:rsidR="00BE79E5" w:rsidRPr="00BE79E5" w14:paraId="11E5F36B"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6AE02389"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33C01C5B" w14:textId="77777777" w:rsidR="00BE79E5" w:rsidRPr="00574F62" w:rsidRDefault="00BE79E5" w:rsidP="00BE79E5">
            <w:pPr>
              <w:spacing w:after="0" w:line="240" w:lineRule="auto"/>
              <w:jc w:val="center"/>
              <w:rPr>
                <w:rFonts w:eastAsia="Times New Roman" w:cs="Times New Roman"/>
                <w:b/>
                <w:color w:val="000000"/>
              </w:rPr>
            </w:pPr>
            <w:r w:rsidRPr="00574F62">
              <w:rPr>
                <w:rFonts w:eastAsia="Times New Roman" w:cs="Times New Roman"/>
                <w:b/>
                <w:color w:val="000000"/>
              </w:rPr>
              <w:t>F-06</w:t>
            </w:r>
          </w:p>
        </w:tc>
        <w:tc>
          <w:tcPr>
            <w:tcW w:w="452" w:type="pct"/>
            <w:tcBorders>
              <w:top w:val="nil"/>
              <w:left w:val="nil"/>
              <w:bottom w:val="single" w:sz="4" w:space="0" w:color="auto"/>
              <w:right w:val="single" w:sz="4" w:space="0" w:color="auto"/>
            </w:tcBorders>
            <w:shd w:val="clear" w:color="auto" w:fill="auto"/>
            <w:vAlign w:val="center"/>
            <w:hideMark/>
          </w:tcPr>
          <w:p w14:paraId="6C0CA3F3"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Olga Shores Preserve and Filter Marsh</w:t>
            </w:r>
          </w:p>
        </w:tc>
        <w:tc>
          <w:tcPr>
            <w:tcW w:w="521" w:type="pct"/>
            <w:tcBorders>
              <w:top w:val="single" w:sz="4" w:space="0" w:color="auto"/>
              <w:left w:val="nil"/>
              <w:bottom w:val="single" w:sz="4" w:space="0" w:color="auto"/>
              <w:right w:val="single" w:sz="4" w:space="0" w:color="auto"/>
            </w:tcBorders>
            <w:shd w:val="clear" w:color="auto" w:fill="auto"/>
            <w:vAlign w:val="center"/>
            <w:hideMark/>
          </w:tcPr>
          <w:p w14:paraId="3BFA99C3" w14:textId="094D94B0"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 xml:space="preserve">Located directly on Caloosahatchee, project would provide water quality treatment for local drainage features and/or directly from river. </w:t>
            </w:r>
          </w:p>
        </w:tc>
        <w:tc>
          <w:tcPr>
            <w:tcW w:w="452" w:type="pct"/>
            <w:tcBorders>
              <w:top w:val="nil"/>
              <w:left w:val="nil"/>
              <w:bottom w:val="single" w:sz="4" w:space="0" w:color="auto"/>
              <w:right w:val="single" w:sz="4" w:space="0" w:color="auto"/>
            </w:tcBorders>
            <w:shd w:val="clear" w:color="auto" w:fill="auto"/>
            <w:vAlign w:val="center"/>
            <w:hideMark/>
          </w:tcPr>
          <w:p w14:paraId="17E9AAAE"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Filter Marsh</w:t>
            </w:r>
          </w:p>
        </w:tc>
        <w:tc>
          <w:tcPr>
            <w:tcW w:w="347" w:type="pct"/>
            <w:tcBorders>
              <w:top w:val="nil"/>
              <w:left w:val="nil"/>
              <w:bottom w:val="single" w:sz="4" w:space="0" w:color="auto"/>
              <w:right w:val="single" w:sz="4" w:space="0" w:color="auto"/>
            </w:tcBorders>
            <w:shd w:val="clear" w:color="auto" w:fill="auto"/>
            <w:vAlign w:val="center"/>
            <w:hideMark/>
          </w:tcPr>
          <w:p w14:paraId="7A458AB5"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58E7361E" w14:textId="004DCF1A" w:rsidR="00BE79E5" w:rsidRPr="00BE79E5" w:rsidRDefault="00E00C03" w:rsidP="00BE79E5">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3913FA2F"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1,981</w:t>
            </w:r>
          </w:p>
        </w:tc>
        <w:tc>
          <w:tcPr>
            <w:tcW w:w="461" w:type="pct"/>
            <w:tcBorders>
              <w:top w:val="nil"/>
              <w:left w:val="nil"/>
              <w:bottom w:val="single" w:sz="4" w:space="0" w:color="auto"/>
              <w:right w:val="single" w:sz="4" w:space="0" w:color="auto"/>
            </w:tcBorders>
            <w:shd w:val="clear" w:color="auto" w:fill="auto"/>
            <w:vAlign w:val="center"/>
            <w:hideMark/>
          </w:tcPr>
          <w:p w14:paraId="4E71BC62"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$2,659,059</w:t>
            </w:r>
          </w:p>
        </w:tc>
        <w:tc>
          <w:tcPr>
            <w:tcW w:w="375" w:type="pct"/>
            <w:tcBorders>
              <w:top w:val="nil"/>
              <w:left w:val="nil"/>
              <w:bottom w:val="single" w:sz="4" w:space="0" w:color="auto"/>
              <w:right w:val="single" w:sz="4" w:space="0" w:color="auto"/>
            </w:tcBorders>
            <w:shd w:val="clear" w:color="auto" w:fill="auto"/>
            <w:vAlign w:val="center"/>
            <w:hideMark/>
          </w:tcPr>
          <w:p w14:paraId="7C54D73C"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5DD21E9E" w14:textId="77777777" w:rsidR="00BE79E5" w:rsidRPr="00BE79E5" w:rsidRDefault="00BE79E5" w:rsidP="00BE79E5">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vAlign w:val="center"/>
            <w:hideMark/>
          </w:tcPr>
          <w:p w14:paraId="60ED7D1F" w14:textId="440EBD89" w:rsidR="00BE79E5" w:rsidRPr="00BE79E5" w:rsidRDefault="00BE79E5"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Reported cost is land acquisition only; </w:t>
            </w:r>
            <w:r w:rsidR="001514E0">
              <w:rPr>
                <w:rFonts w:eastAsia="Times New Roman" w:cs="Times New Roman"/>
                <w:color w:val="000000"/>
              </w:rPr>
              <w:t>c</w:t>
            </w:r>
            <w:r w:rsidR="001514E0" w:rsidRPr="00BE79E5">
              <w:rPr>
                <w:rFonts w:eastAsia="Times New Roman" w:cs="Times New Roman"/>
                <w:color w:val="000000"/>
              </w:rPr>
              <w:t xml:space="preserve">onstruction </w:t>
            </w:r>
            <w:r w:rsidRPr="00BE79E5">
              <w:rPr>
                <w:rFonts w:eastAsia="Times New Roman" w:cs="Times New Roman"/>
                <w:color w:val="000000"/>
              </w:rPr>
              <w:t>cost TBD</w:t>
            </w:r>
          </w:p>
        </w:tc>
      </w:tr>
      <w:tr w:rsidR="007F78FE" w:rsidRPr="00BE79E5" w14:paraId="1206D332"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3DB80B9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58A170C7"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F-07</w:t>
            </w:r>
          </w:p>
        </w:tc>
        <w:tc>
          <w:tcPr>
            <w:tcW w:w="452" w:type="pct"/>
            <w:tcBorders>
              <w:top w:val="nil"/>
              <w:left w:val="nil"/>
              <w:bottom w:val="single" w:sz="4" w:space="0" w:color="auto"/>
              <w:right w:val="single" w:sz="4" w:space="0" w:color="auto"/>
            </w:tcBorders>
            <w:shd w:val="clear" w:color="auto" w:fill="auto"/>
            <w:vAlign w:val="center"/>
            <w:hideMark/>
          </w:tcPr>
          <w:p w14:paraId="447062B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Pet Waste Ordinance</w:t>
            </w:r>
          </w:p>
        </w:tc>
        <w:tc>
          <w:tcPr>
            <w:tcW w:w="521" w:type="pct"/>
            <w:tcBorders>
              <w:top w:val="nil"/>
              <w:left w:val="nil"/>
              <w:bottom w:val="single" w:sz="4" w:space="0" w:color="auto"/>
              <w:right w:val="single" w:sz="4" w:space="0" w:color="auto"/>
            </w:tcBorders>
            <w:shd w:val="clear" w:color="auto" w:fill="auto"/>
            <w:vAlign w:val="center"/>
            <w:hideMark/>
          </w:tcPr>
          <w:p w14:paraId="26884AA5" w14:textId="048A073E"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Pet waste ordinance to establis</w:t>
            </w:r>
            <w:r w:rsidRPr="00BE79E5">
              <w:rPr>
                <w:rFonts w:eastAsia="Times New Roman" w:cs="Times New Roman"/>
                <w:color w:val="000000"/>
              </w:rPr>
              <w:t>h requirements for proper disposal of pet waste.</w:t>
            </w:r>
          </w:p>
        </w:tc>
        <w:tc>
          <w:tcPr>
            <w:tcW w:w="452" w:type="pct"/>
            <w:tcBorders>
              <w:top w:val="nil"/>
              <w:left w:val="nil"/>
              <w:bottom w:val="single" w:sz="4" w:space="0" w:color="auto"/>
              <w:right w:val="single" w:sz="4" w:space="0" w:color="auto"/>
            </w:tcBorders>
            <w:shd w:val="clear" w:color="auto" w:fill="auto"/>
            <w:vAlign w:val="center"/>
            <w:hideMark/>
          </w:tcPr>
          <w:p w14:paraId="55A463F2"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Regulations, Ordinances, and Guidelines</w:t>
            </w:r>
          </w:p>
        </w:tc>
        <w:tc>
          <w:tcPr>
            <w:tcW w:w="347" w:type="pct"/>
            <w:tcBorders>
              <w:top w:val="nil"/>
              <w:left w:val="nil"/>
              <w:bottom w:val="single" w:sz="4" w:space="0" w:color="auto"/>
              <w:right w:val="single" w:sz="4" w:space="0" w:color="auto"/>
            </w:tcBorders>
            <w:shd w:val="clear" w:color="auto" w:fill="auto"/>
            <w:vAlign w:val="center"/>
            <w:hideMark/>
          </w:tcPr>
          <w:p w14:paraId="1E9B2A1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noWrap/>
            <w:vAlign w:val="center"/>
            <w:hideMark/>
          </w:tcPr>
          <w:p w14:paraId="41AB3CE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N/A</w:t>
            </w:r>
          </w:p>
        </w:tc>
        <w:tc>
          <w:tcPr>
            <w:tcW w:w="451" w:type="pct"/>
            <w:tcBorders>
              <w:top w:val="nil"/>
              <w:left w:val="nil"/>
              <w:bottom w:val="single" w:sz="4" w:space="0" w:color="auto"/>
              <w:right w:val="single" w:sz="4" w:space="0" w:color="auto"/>
            </w:tcBorders>
            <w:shd w:val="clear" w:color="auto" w:fill="auto"/>
            <w:vAlign w:val="center"/>
            <w:hideMark/>
          </w:tcPr>
          <w:p w14:paraId="614D383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1,840</w:t>
            </w:r>
          </w:p>
        </w:tc>
        <w:tc>
          <w:tcPr>
            <w:tcW w:w="461" w:type="pct"/>
            <w:tcBorders>
              <w:top w:val="nil"/>
              <w:left w:val="nil"/>
              <w:bottom w:val="single" w:sz="4" w:space="0" w:color="auto"/>
              <w:right w:val="single" w:sz="4" w:space="0" w:color="auto"/>
            </w:tcBorders>
            <w:shd w:val="clear" w:color="auto" w:fill="auto"/>
            <w:noWrap/>
            <w:vAlign w:val="center"/>
            <w:hideMark/>
          </w:tcPr>
          <w:p w14:paraId="6A73B528"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N/A</w:t>
            </w:r>
          </w:p>
        </w:tc>
        <w:tc>
          <w:tcPr>
            <w:tcW w:w="375" w:type="pct"/>
            <w:tcBorders>
              <w:top w:val="nil"/>
              <w:left w:val="nil"/>
              <w:bottom w:val="single" w:sz="4" w:space="0" w:color="auto"/>
              <w:right w:val="single" w:sz="4" w:space="0" w:color="auto"/>
            </w:tcBorders>
            <w:shd w:val="clear" w:color="auto" w:fill="auto"/>
            <w:noWrap/>
            <w:vAlign w:val="center"/>
            <w:hideMark/>
          </w:tcPr>
          <w:p w14:paraId="73F9AB6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N/A</w:t>
            </w:r>
          </w:p>
        </w:tc>
        <w:tc>
          <w:tcPr>
            <w:tcW w:w="382" w:type="pct"/>
            <w:tcBorders>
              <w:top w:val="nil"/>
              <w:left w:val="nil"/>
              <w:bottom w:val="single" w:sz="4" w:space="0" w:color="auto"/>
              <w:right w:val="single" w:sz="4" w:space="0" w:color="auto"/>
            </w:tcBorders>
            <w:shd w:val="clear" w:color="auto" w:fill="auto"/>
            <w:vAlign w:val="center"/>
            <w:hideMark/>
          </w:tcPr>
          <w:p w14:paraId="4C32640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414" w:type="pct"/>
            <w:tcBorders>
              <w:top w:val="nil"/>
              <w:left w:val="nil"/>
              <w:bottom w:val="single" w:sz="4" w:space="0" w:color="auto"/>
              <w:right w:val="single" w:sz="4" w:space="0" w:color="auto"/>
            </w:tcBorders>
            <w:shd w:val="clear" w:color="auto" w:fill="auto"/>
            <w:noWrap/>
            <w:vAlign w:val="center"/>
            <w:hideMark/>
          </w:tcPr>
          <w:p w14:paraId="4433CB30" w14:textId="363DC7B9"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3AEAE520"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2AE0E81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1134029D"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F-08</w:t>
            </w:r>
          </w:p>
        </w:tc>
        <w:tc>
          <w:tcPr>
            <w:tcW w:w="452" w:type="pct"/>
            <w:tcBorders>
              <w:top w:val="nil"/>
              <w:left w:val="nil"/>
              <w:bottom w:val="single" w:sz="4" w:space="0" w:color="auto"/>
              <w:right w:val="single" w:sz="4" w:space="0" w:color="auto"/>
            </w:tcBorders>
            <w:shd w:val="clear" w:color="auto" w:fill="auto"/>
            <w:vAlign w:val="center"/>
            <w:hideMark/>
          </w:tcPr>
          <w:p w14:paraId="1354EF1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Civic Center Revitalization</w:t>
            </w:r>
          </w:p>
        </w:tc>
        <w:tc>
          <w:tcPr>
            <w:tcW w:w="521" w:type="pct"/>
            <w:tcBorders>
              <w:top w:val="nil"/>
              <w:left w:val="nil"/>
              <w:bottom w:val="single" w:sz="4" w:space="0" w:color="auto"/>
              <w:right w:val="single" w:sz="4" w:space="0" w:color="auto"/>
            </w:tcBorders>
            <w:shd w:val="clear" w:color="auto" w:fill="auto"/>
            <w:vAlign w:val="center"/>
            <w:hideMark/>
          </w:tcPr>
          <w:p w14:paraId="3C662093"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Pervious pavers, vegetated natural buffers, rain gardens, and pond rehabilitation.</w:t>
            </w:r>
          </w:p>
        </w:tc>
        <w:tc>
          <w:tcPr>
            <w:tcW w:w="452" w:type="pct"/>
            <w:tcBorders>
              <w:top w:val="nil"/>
              <w:left w:val="nil"/>
              <w:bottom w:val="single" w:sz="4" w:space="0" w:color="auto"/>
              <w:right w:val="single" w:sz="4" w:space="0" w:color="auto"/>
            </w:tcBorders>
            <w:shd w:val="clear" w:color="auto" w:fill="auto"/>
            <w:vAlign w:val="center"/>
            <w:hideMark/>
          </w:tcPr>
          <w:p w14:paraId="34FC769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Pervious Pavement</w:t>
            </w:r>
          </w:p>
        </w:tc>
        <w:tc>
          <w:tcPr>
            <w:tcW w:w="347" w:type="pct"/>
            <w:tcBorders>
              <w:top w:val="nil"/>
              <w:left w:val="nil"/>
              <w:bottom w:val="single" w:sz="4" w:space="0" w:color="auto"/>
              <w:right w:val="single" w:sz="4" w:space="0" w:color="auto"/>
            </w:tcBorders>
            <w:shd w:val="clear" w:color="auto" w:fill="auto"/>
            <w:vAlign w:val="center"/>
            <w:hideMark/>
          </w:tcPr>
          <w:p w14:paraId="545ECB8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53B41014" w14:textId="3E44888D"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3DD9B50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217</w:t>
            </w:r>
          </w:p>
        </w:tc>
        <w:tc>
          <w:tcPr>
            <w:tcW w:w="461" w:type="pct"/>
            <w:tcBorders>
              <w:top w:val="nil"/>
              <w:left w:val="nil"/>
              <w:bottom w:val="single" w:sz="4" w:space="0" w:color="auto"/>
              <w:right w:val="single" w:sz="4" w:space="0" w:color="auto"/>
            </w:tcBorders>
            <w:shd w:val="clear" w:color="auto" w:fill="auto"/>
            <w:vAlign w:val="center"/>
            <w:hideMark/>
          </w:tcPr>
          <w:p w14:paraId="64024DE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477406B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4931715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414" w:type="pct"/>
            <w:tcBorders>
              <w:top w:val="nil"/>
              <w:left w:val="nil"/>
              <w:bottom w:val="single" w:sz="4" w:space="0" w:color="auto"/>
              <w:right w:val="single" w:sz="4" w:space="0" w:color="auto"/>
            </w:tcBorders>
            <w:shd w:val="clear" w:color="auto" w:fill="auto"/>
            <w:noWrap/>
            <w:vAlign w:val="center"/>
            <w:hideMark/>
          </w:tcPr>
          <w:p w14:paraId="08D6FE6A" w14:textId="5D33EC42"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7F87C4B8"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6064D47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1736C866"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F-09</w:t>
            </w:r>
          </w:p>
        </w:tc>
        <w:tc>
          <w:tcPr>
            <w:tcW w:w="452" w:type="pct"/>
            <w:tcBorders>
              <w:top w:val="nil"/>
              <w:left w:val="nil"/>
              <w:bottom w:val="single" w:sz="4" w:space="0" w:color="auto"/>
              <w:right w:val="single" w:sz="4" w:space="0" w:color="auto"/>
            </w:tcBorders>
            <w:shd w:val="clear" w:color="auto" w:fill="auto"/>
            <w:vAlign w:val="center"/>
            <w:hideMark/>
          </w:tcPr>
          <w:p w14:paraId="2BB2A043"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Aquatic Vegetation Harvesting</w:t>
            </w:r>
          </w:p>
        </w:tc>
        <w:tc>
          <w:tcPr>
            <w:tcW w:w="521" w:type="pct"/>
            <w:tcBorders>
              <w:top w:val="nil"/>
              <w:left w:val="nil"/>
              <w:bottom w:val="single" w:sz="4" w:space="0" w:color="auto"/>
              <w:right w:val="single" w:sz="4" w:space="0" w:color="auto"/>
            </w:tcBorders>
            <w:shd w:val="clear" w:color="auto" w:fill="auto"/>
            <w:vAlign w:val="center"/>
            <w:hideMark/>
          </w:tcPr>
          <w:p w14:paraId="7EBAEE72"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Aquatic vegetation harvesting.</w:t>
            </w:r>
          </w:p>
        </w:tc>
        <w:tc>
          <w:tcPr>
            <w:tcW w:w="452" w:type="pct"/>
            <w:tcBorders>
              <w:top w:val="nil"/>
              <w:left w:val="nil"/>
              <w:bottom w:val="single" w:sz="4" w:space="0" w:color="auto"/>
              <w:right w:val="single" w:sz="4" w:space="0" w:color="auto"/>
            </w:tcBorders>
            <w:shd w:val="clear" w:color="auto" w:fill="auto"/>
            <w:vAlign w:val="center"/>
            <w:hideMark/>
          </w:tcPr>
          <w:p w14:paraId="645A8FE3"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Aquatic Vegetation Harvesting</w:t>
            </w:r>
          </w:p>
        </w:tc>
        <w:tc>
          <w:tcPr>
            <w:tcW w:w="347" w:type="pct"/>
            <w:tcBorders>
              <w:top w:val="nil"/>
              <w:left w:val="nil"/>
              <w:bottom w:val="single" w:sz="4" w:space="0" w:color="auto"/>
              <w:right w:val="single" w:sz="4" w:space="0" w:color="auto"/>
            </w:tcBorders>
            <w:shd w:val="clear" w:color="auto" w:fill="auto"/>
            <w:vAlign w:val="center"/>
            <w:hideMark/>
          </w:tcPr>
          <w:p w14:paraId="014ED6B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Planned</w:t>
            </w:r>
          </w:p>
        </w:tc>
        <w:tc>
          <w:tcPr>
            <w:tcW w:w="348" w:type="pct"/>
            <w:tcBorders>
              <w:top w:val="nil"/>
              <w:left w:val="nil"/>
              <w:bottom w:val="single" w:sz="4" w:space="0" w:color="auto"/>
              <w:right w:val="single" w:sz="4" w:space="0" w:color="auto"/>
            </w:tcBorders>
            <w:shd w:val="clear" w:color="auto" w:fill="auto"/>
            <w:vAlign w:val="center"/>
            <w:hideMark/>
          </w:tcPr>
          <w:p w14:paraId="488F65B2" w14:textId="66375772"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403D413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vAlign w:val="center"/>
            <w:hideMark/>
          </w:tcPr>
          <w:p w14:paraId="08FCDC31"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6797F028"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4AE51CC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414" w:type="pct"/>
            <w:tcBorders>
              <w:top w:val="nil"/>
              <w:left w:val="nil"/>
              <w:bottom w:val="single" w:sz="4" w:space="0" w:color="auto"/>
              <w:right w:val="single" w:sz="4" w:space="0" w:color="auto"/>
            </w:tcBorders>
            <w:shd w:val="clear" w:color="auto" w:fill="auto"/>
            <w:noWrap/>
            <w:vAlign w:val="center"/>
            <w:hideMark/>
          </w:tcPr>
          <w:p w14:paraId="528CD302" w14:textId="7422A287"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 xml:space="preserve">Fully </w:t>
            </w:r>
            <w:r w:rsidR="001514E0">
              <w:rPr>
                <w:rFonts w:eastAsia="Times New Roman" w:cs="Times New Roman"/>
                <w:color w:val="000000"/>
              </w:rPr>
              <w:t>f</w:t>
            </w:r>
            <w:r>
              <w:rPr>
                <w:rFonts w:eastAsia="Times New Roman" w:cs="Times New Roman"/>
                <w:color w:val="000000"/>
              </w:rPr>
              <w:t>unded</w:t>
            </w:r>
          </w:p>
        </w:tc>
      </w:tr>
      <w:tr w:rsidR="007F78FE" w:rsidRPr="00BE79E5" w14:paraId="5D96C2CA"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1692D49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19F331A0"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F-10</w:t>
            </w:r>
          </w:p>
        </w:tc>
        <w:tc>
          <w:tcPr>
            <w:tcW w:w="452" w:type="pct"/>
            <w:tcBorders>
              <w:top w:val="nil"/>
              <w:left w:val="nil"/>
              <w:bottom w:val="single" w:sz="4" w:space="0" w:color="auto"/>
              <w:right w:val="single" w:sz="4" w:space="0" w:color="auto"/>
            </w:tcBorders>
            <w:shd w:val="clear" w:color="auto" w:fill="auto"/>
            <w:vAlign w:val="center"/>
            <w:hideMark/>
          </w:tcPr>
          <w:p w14:paraId="21C38F82" w14:textId="6FC20762"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Fiesta Village </w:t>
            </w:r>
            <w:bookmarkStart w:id="197" w:name="_Hlk495907280"/>
            <w:r w:rsidRPr="00BE79E5">
              <w:rPr>
                <w:rFonts w:eastAsia="Times New Roman" w:cs="Times New Roman"/>
                <w:color w:val="000000"/>
              </w:rPr>
              <w:t>Advance</w:t>
            </w:r>
            <w:r w:rsidR="001514E0">
              <w:rPr>
                <w:rFonts w:eastAsia="Times New Roman" w:cs="Times New Roman"/>
                <w:color w:val="000000"/>
              </w:rPr>
              <w:t>d</w:t>
            </w:r>
            <w:r w:rsidRPr="00BE79E5">
              <w:rPr>
                <w:rFonts w:eastAsia="Times New Roman" w:cs="Times New Roman"/>
                <w:color w:val="000000"/>
              </w:rPr>
              <w:t xml:space="preserve"> Wastewater Treatment Facility (AWWTF) </w:t>
            </w:r>
            <w:bookmarkEnd w:id="197"/>
            <w:r w:rsidR="005F1D5C">
              <w:rPr>
                <w:rFonts w:eastAsia="Times New Roman" w:cs="Times New Roman"/>
                <w:color w:val="000000"/>
              </w:rPr>
              <w:t>–</w:t>
            </w:r>
            <w:r w:rsidR="005F1D5C" w:rsidRPr="00BE79E5">
              <w:rPr>
                <w:rFonts w:eastAsia="Times New Roman" w:cs="Times New Roman"/>
                <w:color w:val="000000"/>
              </w:rPr>
              <w:t xml:space="preserve"> </w:t>
            </w:r>
            <w:r w:rsidRPr="00BE79E5">
              <w:rPr>
                <w:rFonts w:eastAsia="Times New Roman" w:cs="Times New Roman"/>
                <w:color w:val="000000"/>
              </w:rPr>
              <w:lastRenderedPageBreak/>
              <w:t>Construction of Deep Injection Well</w:t>
            </w:r>
          </w:p>
        </w:tc>
        <w:tc>
          <w:tcPr>
            <w:tcW w:w="521" w:type="pct"/>
            <w:tcBorders>
              <w:top w:val="nil"/>
              <w:left w:val="nil"/>
              <w:bottom w:val="single" w:sz="4" w:space="0" w:color="auto"/>
              <w:right w:val="single" w:sz="4" w:space="0" w:color="auto"/>
            </w:tcBorders>
            <w:shd w:val="clear" w:color="auto" w:fill="auto"/>
            <w:vAlign w:val="center"/>
            <w:hideMark/>
          </w:tcPr>
          <w:p w14:paraId="66653389" w14:textId="02B398A1"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lastRenderedPageBreak/>
              <w:t>AWWTF effluent disposal is currently reuse and permitted outfall to Caloosahatchee.</w:t>
            </w:r>
            <w:r w:rsidR="00FD16DB">
              <w:rPr>
                <w:rFonts w:eastAsia="Times New Roman" w:cs="Times New Roman"/>
                <w:color w:val="000000"/>
              </w:rPr>
              <w:t xml:space="preserve"> </w:t>
            </w:r>
            <w:r w:rsidR="001514E0">
              <w:rPr>
                <w:rFonts w:eastAsia="Times New Roman" w:cs="Times New Roman"/>
                <w:color w:val="000000"/>
              </w:rPr>
              <w:t>A</w:t>
            </w:r>
            <w:r>
              <w:rPr>
                <w:rFonts w:eastAsia="Times New Roman" w:cs="Times New Roman"/>
                <w:color w:val="000000"/>
              </w:rPr>
              <w:t xml:space="preserve">ddition of deep </w:t>
            </w:r>
            <w:r>
              <w:rPr>
                <w:rFonts w:eastAsia="Times New Roman" w:cs="Times New Roman"/>
                <w:color w:val="000000"/>
              </w:rPr>
              <w:lastRenderedPageBreak/>
              <w:t>injection w</w:t>
            </w:r>
            <w:r w:rsidRPr="00BE79E5">
              <w:rPr>
                <w:rFonts w:eastAsia="Times New Roman" w:cs="Times New Roman"/>
                <w:color w:val="000000"/>
              </w:rPr>
              <w:t>ell will be used as wet weather disposal to eliminate discharges to Caloosahatchee.</w:t>
            </w:r>
          </w:p>
        </w:tc>
        <w:tc>
          <w:tcPr>
            <w:tcW w:w="452" w:type="pct"/>
            <w:tcBorders>
              <w:top w:val="nil"/>
              <w:left w:val="nil"/>
              <w:bottom w:val="single" w:sz="4" w:space="0" w:color="auto"/>
              <w:right w:val="single" w:sz="4" w:space="0" w:color="auto"/>
            </w:tcBorders>
            <w:shd w:val="clear" w:color="auto" w:fill="auto"/>
            <w:vAlign w:val="center"/>
            <w:hideMark/>
          </w:tcPr>
          <w:p w14:paraId="5376E948"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lastRenderedPageBreak/>
              <w:t>WWTF Disposal Site</w:t>
            </w:r>
          </w:p>
        </w:tc>
        <w:tc>
          <w:tcPr>
            <w:tcW w:w="347" w:type="pct"/>
            <w:tcBorders>
              <w:top w:val="nil"/>
              <w:left w:val="nil"/>
              <w:bottom w:val="single" w:sz="4" w:space="0" w:color="auto"/>
              <w:right w:val="single" w:sz="4" w:space="0" w:color="auto"/>
            </w:tcBorders>
            <w:shd w:val="clear" w:color="auto" w:fill="auto"/>
            <w:vAlign w:val="center"/>
            <w:hideMark/>
          </w:tcPr>
          <w:p w14:paraId="13E0592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Planned</w:t>
            </w:r>
          </w:p>
        </w:tc>
        <w:tc>
          <w:tcPr>
            <w:tcW w:w="348" w:type="pct"/>
            <w:tcBorders>
              <w:top w:val="nil"/>
              <w:left w:val="nil"/>
              <w:bottom w:val="single" w:sz="4" w:space="0" w:color="auto"/>
              <w:right w:val="single" w:sz="4" w:space="0" w:color="auto"/>
            </w:tcBorders>
            <w:shd w:val="clear" w:color="auto" w:fill="auto"/>
            <w:vAlign w:val="center"/>
            <w:hideMark/>
          </w:tcPr>
          <w:p w14:paraId="20CA1460" w14:textId="3EF2FD34"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037C787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vAlign w:val="center"/>
            <w:hideMark/>
          </w:tcPr>
          <w:p w14:paraId="59268C6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36E4379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6C3540D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 Utilities</w:t>
            </w:r>
          </w:p>
        </w:tc>
        <w:tc>
          <w:tcPr>
            <w:tcW w:w="414" w:type="pct"/>
            <w:tcBorders>
              <w:top w:val="nil"/>
              <w:left w:val="nil"/>
              <w:bottom w:val="single" w:sz="4" w:space="0" w:color="auto"/>
              <w:right w:val="single" w:sz="4" w:space="0" w:color="auto"/>
            </w:tcBorders>
            <w:shd w:val="clear" w:color="auto" w:fill="auto"/>
            <w:noWrap/>
            <w:vAlign w:val="center"/>
            <w:hideMark/>
          </w:tcPr>
          <w:p w14:paraId="52067A83" w14:textId="094B58D0" w:rsidR="007F78FE" w:rsidRPr="00BE79E5" w:rsidRDefault="007F78FE" w:rsidP="007F78FE">
            <w:pPr>
              <w:spacing w:after="0" w:line="240" w:lineRule="auto"/>
              <w:jc w:val="center"/>
              <w:rPr>
                <w:rFonts w:eastAsia="Times New Roman" w:cs="Times New Roman"/>
                <w:color w:val="000000"/>
              </w:rPr>
            </w:pPr>
          </w:p>
        </w:tc>
      </w:tr>
      <w:tr w:rsidR="007F78FE" w:rsidRPr="00BE79E5" w14:paraId="06CBBA3E"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7BBB98F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66E951C4"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F-11</w:t>
            </w:r>
          </w:p>
        </w:tc>
        <w:tc>
          <w:tcPr>
            <w:tcW w:w="452" w:type="pct"/>
            <w:tcBorders>
              <w:top w:val="nil"/>
              <w:left w:val="nil"/>
              <w:bottom w:val="single" w:sz="4" w:space="0" w:color="auto"/>
              <w:right w:val="single" w:sz="4" w:space="0" w:color="auto"/>
            </w:tcBorders>
            <w:shd w:val="clear" w:color="auto" w:fill="auto"/>
            <w:vAlign w:val="center"/>
            <w:hideMark/>
          </w:tcPr>
          <w:p w14:paraId="1FF2B208"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North Fort Myers Septic to Sewer Conversions</w:t>
            </w:r>
          </w:p>
        </w:tc>
        <w:tc>
          <w:tcPr>
            <w:tcW w:w="521" w:type="pct"/>
            <w:tcBorders>
              <w:top w:val="nil"/>
              <w:left w:val="nil"/>
              <w:bottom w:val="single" w:sz="4" w:space="0" w:color="auto"/>
              <w:right w:val="single" w:sz="4" w:space="0" w:color="auto"/>
            </w:tcBorders>
            <w:shd w:val="clear" w:color="auto" w:fill="auto"/>
            <w:vAlign w:val="center"/>
            <w:hideMark/>
          </w:tcPr>
          <w:p w14:paraId="3CA4B0F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Septic to sewer conversions.</w:t>
            </w:r>
          </w:p>
        </w:tc>
        <w:tc>
          <w:tcPr>
            <w:tcW w:w="452" w:type="pct"/>
            <w:tcBorders>
              <w:top w:val="nil"/>
              <w:left w:val="nil"/>
              <w:bottom w:val="single" w:sz="4" w:space="0" w:color="auto"/>
              <w:right w:val="single" w:sz="4" w:space="0" w:color="auto"/>
            </w:tcBorders>
            <w:shd w:val="clear" w:color="auto" w:fill="auto"/>
            <w:vAlign w:val="center"/>
            <w:hideMark/>
          </w:tcPr>
          <w:p w14:paraId="1526390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Wastewater Service Area Expansion</w:t>
            </w:r>
          </w:p>
        </w:tc>
        <w:tc>
          <w:tcPr>
            <w:tcW w:w="347" w:type="pct"/>
            <w:tcBorders>
              <w:top w:val="nil"/>
              <w:left w:val="nil"/>
              <w:bottom w:val="single" w:sz="4" w:space="0" w:color="auto"/>
              <w:right w:val="single" w:sz="4" w:space="0" w:color="auto"/>
            </w:tcBorders>
            <w:shd w:val="clear" w:color="auto" w:fill="auto"/>
            <w:vAlign w:val="center"/>
            <w:hideMark/>
          </w:tcPr>
          <w:p w14:paraId="76663241"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49A2E5B8" w14:textId="0AE88DE3"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0953924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vAlign w:val="center"/>
            <w:hideMark/>
          </w:tcPr>
          <w:p w14:paraId="662027E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7AA7AEE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0DED6933"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 Utilities</w:t>
            </w:r>
          </w:p>
        </w:tc>
        <w:tc>
          <w:tcPr>
            <w:tcW w:w="414" w:type="pct"/>
            <w:tcBorders>
              <w:top w:val="nil"/>
              <w:left w:val="nil"/>
              <w:bottom w:val="single" w:sz="4" w:space="0" w:color="auto"/>
              <w:right w:val="single" w:sz="4" w:space="0" w:color="auto"/>
            </w:tcBorders>
            <w:shd w:val="clear" w:color="auto" w:fill="auto"/>
            <w:noWrap/>
            <w:vAlign w:val="center"/>
            <w:hideMark/>
          </w:tcPr>
          <w:p w14:paraId="67E9937B" w14:textId="1697E75A"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35984448"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50B486DB"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Lee County</w:t>
            </w:r>
          </w:p>
        </w:tc>
        <w:tc>
          <w:tcPr>
            <w:tcW w:w="382" w:type="pct"/>
            <w:tcBorders>
              <w:top w:val="nil"/>
              <w:left w:val="nil"/>
              <w:bottom w:val="single" w:sz="4" w:space="0" w:color="auto"/>
              <w:right w:val="single" w:sz="4" w:space="0" w:color="auto"/>
            </w:tcBorders>
            <w:shd w:val="clear" w:color="auto" w:fill="auto"/>
            <w:noWrap/>
            <w:vAlign w:val="center"/>
            <w:hideMark/>
          </w:tcPr>
          <w:p w14:paraId="38A67173"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F-12</w:t>
            </w:r>
          </w:p>
        </w:tc>
        <w:tc>
          <w:tcPr>
            <w:tcW w:w="452" w:type="pct"/>
            <w:tcBorders>
              <w:top w:val="nil"/>
              <w:left w:val="nil"/>
              <w:bottom w:val="single" w:sz="4" w:space="0" w:color="auto"/>
              <w:right w:val="single" w:sz="4" w:space="0" w:color="auto"/>
            </w:tcBorders>
            <w:shd w:val="clear" w:color="auto" w:fill="auto"/>
            <w:vAlign w:val="center"/>
            <w:hideMark/>
          </w:tcPr>
          <w:p w14:paraId="645B2636" w14:textId="3667395A"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C-43 Water Quality Treatment and Testing Facilit</w:t>
            </w:r>
            <w:r>
              <w:rPr>
                <w:rFonts w:eastAsia="Times New Roman" w:cs="Times New Roman"/>
                <w:color w:val="000000"/>
              </w:rPr>
              <w:t xml:space="preserve">y Project (constructed project </w:t>
            </w:r>
            <w:r w:rsidRPr="00BE79E5">
              <w:rPr>
                <w:rFonts w:eastAsia="Times New Roman" w:cs="Times New Roman"/>
                <w:color w:val="000000"/>
              </w:rPr>
              <w:t>based on study results)</w:t>
            </w:r>
          </w:p>
        </w:tc>
        <w:tc>
          <w:tcPr>
            <w:tcW w:w="521" w:type="pct"/>
            <w:tcBorders>
              <w:top w:val="nil"/>
              <w:left w:val="nil"/>
              <w:bottom w:val="single" w:sz="4" w:space="0" w:color="auto"/>
              <w:right w:val="single" w:sz="4" w:space="0" w:color="auto"/>
            </w:tcBorders>
            <w:shd w:val="clear" w:color="auto" w:fill="auto"/>
            <w:vAlign w:val="center"/>
            <w:hideMark/>
          </w:tcPr>
          <w:p w14:paraId="17D5D2DE" w14:textId="5C932FC6"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Demonstrate and implement cost-effective, wetland-based strategies for reduction of </w:t>
            </w:r>
            <w:r w:rsidR="001514E0">
              <w:rPr>
                <w:rFonts w:eastAsia="Times New Roman" w:cs="Times New Roman"/>
                <w:color w:val="000000"/>
              </w:rPr>
              <w:t>DON</w:t>
            </w:r>
            <w:r w:rsidRPr="00BE79E5">
              <w:rPr>
                <w:rFonts w:eastAsia="Times New Roman" w:cs="Times New Roman"/>
                <w:color w:val="000000"/>
              </w:rPr>
              <w:t>.</w:t>
            </w:r>
          </w:p>
        </w:tc>
        <w:tc>
          <w:tcPr>
            <w:tcW w:w="452" w:type="pct"/>
            <w:tcBorders>
              <w:top w:val="nil"/>
              <w:left w:val="nil"/>
              <w:bottom w:val="single" w:sz="4" w:space="0" w:color="auto"/>
              <w:right w:val="single" w:sz="4" w:space="0" w:color="auto"/>
            </w:tcBorders>
            <w:shd w:val="clear" w:color="auto" w:fill="auto"/>
            <w:vAlign w:val="center"/>
            <w:hideMark/>
          </w:tcPr>
          <w:p w14:paraId="01073BAF" w14:textId="77777777" w:rsidR="007F78FE" w:rsidRPr="00BE79E5" w:rsidRDefault="007F78FE" w:rsidP="007F78FE">
            <w:pPr>
              <w:spacing w:after="0" w:line="240" w:lineRule="auto"/>
              <w:jc w:val="center"/>
              <w:rPr>
                <w:rFonts w:eastAsia="Times New Roman" w:cs="Times New Roman"/>
                <w:color w:val="000000"/>
              </w:rPr>
            </w:pPr>
            <w:proofErr w:type="spellStart"/>
            <w:r w:rsidRPr="00BE79E5">
              <w:rPr>
                <w:rFonts w:eastAsia="Times New Roman" w:cs="Times New Roman"/>
                <w:color w:val="000000"/>
              </w:rPr>
              <w:t>Stormwater</w:t>
            </w:r>
            <w:proofErr w:type="spellEnd"/>
            <w:r w:rsidRPr="00BE79E5">
              <w:rPr>
                <w:rFonts w:eastAsia="Times New Roman" w:cs="Times New Roman"/>
                <w:color w:val="000000"/>
              </w:rPr>
              <w:t xml:space="preserve"> Treatment Area</w:t>
            </w:r>
          </w:p>
        </w:tc>
        <w:tc>
          <w:tcPr>
            <w:tcW w:w="347" w:type="pct"/>
            <w:tcBorders>
              <w:top w:val="nil"/>
              <w:left w:val="nil"/>
              <w:bottom w:val="single" w:sz="4" w:space="0" w:color="auto"/>
              <w:right w:val="single" w:sz="4" w:space="0" w:color="auto"/>
            </w:tcBorders>
            <w:shd w:val="clear" w:color="auto" w:fill="auto"/>
            <w:vAlign w:val="center"/>
            <w:hideMark/>
          </w:tcPr>
          <w:p w14:paraId="0D89626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Planned</w:t>
            </w:r>
          </w:p>
        </w:tc>
        <w:tc>
          <w:tcPr>
            <w:tcW w:w="348" w:type="pct"/>
            <w:tcBorders>
              <w:top w:val="nil"/>
              <w:left w:val="nil"/>
              <w:bottom w:val="single" w:sz="4" w:space="0" w:color="auto"/>
              <w:right w:val="single" w:sz="4" w:space="0" w:color="auto"/>
            </w:tcBorders>
            <w:shd w:val="clear" w:color="auto" w:fill="auto"/>
            <w:vAlign w:val="center"/>
            <w:hideMark/>
          </w:tcPr>
          <w:p w14:paraId="6A918567" w14:textId="159CB518"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6BB7A049"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vAlign w:val="center"/>
            <w:hideMark/>
          </w:tcPr>
          <w:p w14:paraId="7E8D0D32"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044040F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37B04306" w14:textId="77777777" w:rsidR="00FD210B"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Lee County/ DEP/ </w:t>
            </w:r>
          </w:p>
          <w:p w14:paraId="3008D258" w14:textId="76B277F1"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SFWMD</w:t>
            </w:r>
          </w:p>
        </w:tc>
        <w:tc>
          <w:tcPr>
            <w:tcW w:w="414" w:type="pct"/>
            <w:tcBorders>
              <w:top w:val="nil"/>
              <w:left w:val="nil"/>
              <w:bottom w:val="single" w:sz="4" w:space="0" w:color="auto"/>
              <w:right w:val="single" w:sz="4" w:space="0" w:color="auto"/>
            </w:tcBorders>
            <w:shd w:val="clear" w:color="auto" w:fill="auto"/>
            <w:noWrap/>
            <w:vAlign w:val="center"/>
            <w:hideMark/>
          </w:tcPr>
          <w:p w14:paraId="5D7A3D8D" w14:textId="37DC1E5B"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04DD5120"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2D8053E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Charlotte County</w:t>
            </w:r>
          </w:p>
        </w:tc>
        <w:tc>
          <w:tcPr>
            <w:tcW w:w="382" w:type="pct"/>
            <w:tcBorders>
              <w:top w:val="nil"/>
              <w:left w:val="nil"/>
              <w:bottom w:val="single" w:sz="4" w:space="0" w:color="auto"/>
              <w:right w:val="single" w:sz="4" w:space="0" w:color="auto"/>
            </w:tcBorders>
            <w:shd w:val="clear" w:color="auto" w:fill="auto"/>
            <w:noWrap/>
            <w:vAlign w:val="center"/>
            <w:hideMark/>
          </w:tcPr>
          <w:p w14:paraId="2F1E8A6C"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F-13</w:t>
            </w:r>
          </w:p>
        </w:tc>
        <w:tc>
          <w:tcPr>
            <w:tcW w:w="452" w:type="pct"/>
            <w:tcBorders>
              <w:top w:val="nil"/>
              <w:left w:val="nil"/>
              <w:bottom w:val="single" w:sz="4" w:space="0" w:color="auto"/>
              <w:right w:val="single" w:sz="4" w:space="0" w:color="auto"/>
            </w:tcBorders>
            <w:shd w:val="clear" w:color="auto" w:fill="auto"/>
            <w:vAlign w:val="center"/>
            <w:hideMark/>
          </w:tcPr>
          <w:p w14:paraId="41B1271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Pet Waste Ordinance</w:t>
            </w:r>
          </w:p>
        </w:tc>
        <w:tc>
          <w:tcPr>
            <w:tcW w:w="521" w:type="pct"/>
            <w:tcBorders>
              <w:top w:val="nil"/>
              <w:left w:val="nil"/>
              <w:bottom w:val="single" w:sz="4" w:space="0" w:color="auto"/>
              <w:right w:val="single" w:sz="4" w:space="0" w:color="auto"/>
            </w:tcBorders>
            <w:shd w:val="clear" w:color="auto" w:fill="auto"/>
            <w:vAlign w:val="center"/>
            <w:hideMark/>
          </w:tcPr>
          <w:p w14:paraId="4435F06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Pet waste ordinance.</w:t>
            </w:r>
          </w:p>
        </w:tc>
        <w:tc>
          <w:tcPr>
            <w:tcW w:w="452" w:type="pct"/>
            <w:tcBorders>
              <w:top w:val="nil"/>
              <w:left w:val="nil"/>
              <w:bottom w:val="single" w:sz="4" w:space="0" w:color="auto"/>
              <w:right w:val="single" w:sz="4" w:space="0" w:color="auto"/>
            </w:tcBorders>
            <w:shd w:val="clear" w:color="auto" w:fill="auto"/>
            <w:vAlign w:val="center"/>
            <w:hideMark/>
          </w:tcPr>
          <w:p w14:paraId="6455799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Regulations, Ordinances, and Guidelines</w:t>
            </w:r>
          </w:p>
        </w:tc>
        <w:tc>
          <w:tcPr>
            <w:tcW w:w="347" w:type="pct"/>
            <w:tcBorders>
              <w:top w:val="nil"/>
              <w:left w:val="nil"/>
              <w:bottom w:val="single" w:sz="4" w:space="0" w:color="auto"/>
              <w:right w:val="single" w:sz="4" w:space="0" w:color="auto"/>
            </w:tcBorders>
            <w:shd w:val="clear" w:color="auto" w:fill="auto"/>
            <w:vAlign w:val="center"/>
            <w:hideMark/>
          </w:tcPr>
          <w:p w14:paraId="3E26503A"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noWrap/>
            <w:vAlign w:val="center"/>
            <w:hideMark/>
          </w:tcPr>
          <w:p w14:paraId="5EE087A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N/A</w:t>
            </w:r>
          </w:p>
        </w:tc>
        <w:tc>
          <w:tcPr>
            <w:tcW w:w="451" w:type="pct"/>
            <w:tcBorders>
              <w:top w:val="nil"/>
              <w:left w:val="nil"/>
              <w:bottom w:val="single" w:sz="4" w:space="0" w:color="auto"/>
              <w:right w:val="single" w:sz="4" w:space="0" w:color="auto"/>
            </w:tcBorders>
            <w:shd w:val="clear" w:color="auto" w:fill="auto"/>
            <w:noWrap/>
            <w:vAlign w:val="center"/>
            <w:hideMark/>
          </w:tcPr>
          <w:p w14:paraId="66C0EF8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35</w:t>
            </w:r>
          </w:p>
        </w:tc>
        <w:tc>
          <w:tcPr>
            <w:tcW w:w="461" w:type="pct"/>
            <w:tcBorders>
              <w:top w:val="nil"/>
              <w:left w:val="nil"/>
              <w:bottom w:val="single" w:sz="4" w:space="0" w:color="auto"/>
              <w:right w:val="single" w:sz="4" w:space="0" w:color="auto"/>
            </w:tcBorders>
            <w:shd w:val="clear" w:color="auto" w:fill="auto"/>
            <w:vAlign w:val="center"/>
            <w:hideMark/>
          </w:tcPr>
          <w:p w14:paraId="12B2E4EB"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7404C609"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762E501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69C34FE7" w14:textId="1CECD47D"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68BD4704"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397DE3E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Charlotte County</w:t>
            </w:r>
          </w:p>
        </w:tc>
        <w:tc>
          <w:tcPr>
            <w:tcW w:w="382" w:type="pct"/>
            <w:tcBorders>
              <w:top w:val="nil"/>
              <w:left w:val="nil"/>
              <w:bottom w:val="single" w:sz="4" w:space="0" w:color="auto"/>
              <w:right w:val="single" w:sz="4" w:space="0" w:color="auto"/>
            </w:tcBorders>
            <w:shd w:val="clear" w:color="auto" w:fill="auto"/>
            <w:noWrap/>
            <w:vAlign w:val="center"/>
            <w:hideMark/>
          </w:tcPr>
          <w:p w14:paraId="2D9E2137"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F-14</w:t>
            </w:r>
          </w:p>
        </w:tc>
        <w:tc>
          <w:tcPr>
            <w:tcW w:w="452" w:type="pct"/>
            <w:tcBorders>
              <w:top w:val="nil"/>
              <w:left w:val="nil"/>
              <w:bottom w:val="single" w:sz="4" w:space="0" w:color="auto"/>
              <w:right w:val="single" w:sz="4" w:space="0" w:color="auto"/>
            </w:tcBorders>
            <w:shd w:val="clear" w:color="auto" w:fill="auto"/>
            <w:vAlign w:val="center"/>
            <w:hideMark/>
          </w:tcPr>
          <w:p w14:paraId="266D0935"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Pond</w:t>
            </w:r>
          </w:p>
        </w:tc>
        <w:tc>
          <w:tcPr>
            <w:tcW w:w="521" w:type="pct"/>
            <w:tcBorders>
              <w:top w:val="nil"/>
              <w:left w:val="nil"/>
              <w:bottom w:val="single" w:sz="4" w:space="0" w:color="auto"/>
              <w:right w:val="single" w:sz="4" w:space="0" w:color="auto"/>
            </w:tcBorders>
            <w:shd w:val="clear" w:color="auto" w:fill="auto"/>
            <w:vAlign w:val="center"/>
            <w:hideMark/>
          </w:tcPr>
          <w:p w14:paraId="40070202" w14:textId="03424C04"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Construct pond in Caloosahatchee BMAP area.</w:t>
            </w:r>
          </w:p>
        </w:tc>
        <w:tc>
          <w:tcPr>
            <w:tcW w:w="452" w:type="pct"/>
            <w:tcBorders>
              <w:top w:val="nil"/>
              <w:left w:val="nil"/>
              <w:bottom w:val="single" w:sz="4" w:space="0" w:color="auto"/>
              <w:right w:val="single" w:sz="4" w:space="0" w:color="auto"/>
            </w:tcBorders>
            <w:shd w:val="clear" w:color="auto" w:fill="auto"/>
            <w:vAlign w:val="center"/>
            <w:hideMark/>
          </w:tcPr>
          <w:p w14:paraId="67E4D2B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47" w:type="pct"/>
            <w:tcBorders>
              <w:top w:val="nil"/>
              <w:left w:val="nil"/>
              <w:bottom w:val="single" w:sz="4" w:space="0" w:color="auto"/>
              <w:right w:val="single" w:sz="4" w:space="0" w:color="auto"/>
            </w:tcBorders>
            <w:shd w:val="clear" w:color="auto" w:fill="auto"/>
            <w:vAlign w:val="center"/>
            <w:hideMark/>
          </w:tcPr>
          <w:p w14:paraId="5074244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vAlign w:val="center"/>
            <w:hideMark/>
          </w:tcPr>
          <w:p w14:paraId="12A065F4" w14:textId="216ADA05" w:rsidR="007F78FE" w:rsidRPr="00BE79E5" w:rsidRDefault="00E00C03" w:rsidP="007F78FE">
            <w:pPr>
              <w:spacing w:after="0" w:line="240" w:lineRule="auto"/>
              <w:jc w:val="center"/>
              <w:rPr>
                <w:rFonts w:eastAsia="Times New Roman" w:cs="Times New Roman"/>
                <w:color w:val="000000"/>
              </w:rPr>
            </w:pPr>
            <w:r>
              <w:rPr>
                <w:rFonts w:eastAsia="Times New Roman" w:cs="Times New Roman"/>
                <w:color w:val="000000"/>
              </w:rPr>
              <w:t>Information not provided</w:t>
            </w:r>
          </w:p>
        </w:tc>
        <w:tc>
          <w:tcPr>
            <w:tcW w:w="451" w:type="pct"/>
            <w:tcBorders>
              <w:top w:val="nil"/>
              <w:left w:val="nil"/>
              <w:bottom w:val="single" w:sz="4" w:space="0" w:color="auto"/>
              <w:right w:val="single" w:sz="4" w:space="0" w:color="auto"/>
            </w:tcBorders>
            <w:shd w:val="clear" w:color="auto" w:fill="auto"/>
            <w:vAlign w:val="center"/>
            <w:hideMark/>
          </w:tcPr>
          <w:p w14:paraId="2E73F0E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vAlign w:val="center"/>
            <w:hideMark/>
          </w:tcPr>
          <w:p w14:paraId="30EE58D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vAlign w:val="center"/>
            <w:hideMark/>
          </w:tcPr>
          <w:p w14:paraId="42D1FD8D"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82" w:type="pct"/>
            <w:tcBorders>
              <w:top w:val="nil"/>
              <w:left w:val="nil"/>
              <w:bottom w:val="single" w:sz="4" w:space="0" w:color="auto"/>
              <w:right w:val="single" w:sz="4" w:space="0" w:color="auto"/>
            </w:tcBorders>
            <w:shd w:val="clear" w:color="auto" w:fill="auto"/>
            <w:vAlign w:val="center"/>
            <w:hideMark/>
          </w:tcPr>
          <w:p w14:paraId="0CF8E9D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442F6187" w14:textId="18179A5C"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7F9D68B5" w14:textId="77777777" w:rsidTr="00574F62">
        <w:trPr>
          <w:trHeight w:val="287"/>
        </w:trPr>
        <w:tc>
          <w:tcPr>
            <w:tcW w:w="415" w:type="pct"/>
            <w:tcBorders>
              <w:top w:val="nil"/>
              <w:left w:val="single" w:sz="4" w:space="0" w:color="auto"/>
              <w:bottom w:val="single" w:sz="4" w:space="0" w:color="auto"/>
              <w:right w:val="single" w:sz="4" w:space="0" w:color="auto"/>
            </w:tcBorders>
            <w:shd w:val="clear" w:color="auto" w:fill="auto"/>
            <w:noWrap/>
            <w:vAlign w:val="center"/>
            <w:hideMark/>
          </w:tcPr>
          <w:p w14:paraId="405A4F8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Charlotte County</w:t>
            </w:r>
          </w:p>
        </w:tc>
        <w:tc>
          <w:tcPr>
            <w:tcW w:w="382" w:type="pct"/>
            <w:tcBorders>
              <w:top w:val="nil"/>
              <w:left w:val="nil"/>
              <w:bottom w:val="single" w:sz="4" w:space="0" w:color="auto"/>
              <w:right w:val="single" w:sz="4" w:space="0" w:color="auto"/>
            </w:tcBorders>
            <w:shd w:val="clear" w:color="auto" w:fill="auto"/>
            <w:noWrap/>
            <w:vAlign w:val="center"/>
            <w:hideMark/>
          </w:tcPr>
          <w:p w14:paraId="63A9B72C"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F-15</w:t>
            </w:r>
          </w:p>
        </w:tc>
        <w:tc>
          <w:tcPr>
            <w:tcW w:w="452" w:type="pct"/>
            <w:tcBorders>
              <w:top w:val="nil"/>
              <w:left w:val="nil"/>
              <w:bottom w:val="single" w:sz="4" w:space="0" w:color="auto"/>
              <w:right w:val="single" w:sz="4" w:space="0" w:color="auto"/>
            </w:tcBorders>
            <w:shd w:val="clear" w:color="auto" w:fill="auto"/>
            <w:vAlign w:val="center"/>
            <w:hideMark/>
          </w:tcPr>
          <w:p w14:paraId="00E4F79E"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Street Sweeping</w:t>
            </w:r>
          </w:p>
        </w:tc>
        <w:tc>
          <w:tcPr>
            <w:tcW w:w="521" w:type="pct"/>
            <w:tcBorders>
              <w:top w:val="nil"/>
              <w:left w:val="nil"/>
              <w:bottom w:val="single" w:sz="4" w:space="0" w:color="auto"/>
              <w:right w:val="single" w:sz="4" w:space="0" w:color="auto"/>
            </w:tcBorders>
            <w:shd w:val="clear" w:color="auto" w:fill="auto"/>
            <w:vAlign w:val="center"/>
            <w:hideMark/>
          </w:tcPr>
          <w:p w14:paraId="6AFC19B3"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Street sweeping.</w:t>
            </w:r>
          </w:p>
        </w:tc>
        <w:tc>
          <w:tcPr>
            <w:tcW w:w="452" w:type="pct"/>
            <w:tcBorders>
              <w:top w:val="nil"/>
              <w:left w:val="nil"/>
              <w:bottom w:val="single" w:sz="4" w:space="0" w:color="auto"/>
              <w:right w:val="single" w:sz="4" w:space="0" w:color="auto"/>
            </w:tcBorders>
            <w:shd w:val="clear" w:color="auto" w:fill="auto"/>
            <w:vAlign w:val="center"/>
            <w:hideMark/>
          </w:tcPr>
          <w:p w14:paraId="6472D5C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Street Sweeping</w:t>
            </w:r>
          </w:p>
        </w:tc>
        <w:tc>
          <w:tcPr>
            <w:tcW w:w="347" w:type="pct"/>
            <w:tcBorders>
              <w:top w:val="nil"/>
              <w:left w:val="nil"/>
              <w:bottom w:val="single" w:sz="4" w:space="0" w:color="auto"/>
              <w:right w:val="single" w:sz="4" w:space="0" w:color="auto"/>
            </w:tcBorders>
            <w:shd w:val="clear" w:color="auto" w:fill="auto"/>
            <w:vAlign w:val="center"/>
            <w:hideMark/>
          </w:tcPr>
          <w:p w14:paraId="2480DC89"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noWrap/>
            <w:vAlign w:val="center"/>
            <w:hideMark/>
          </w:tcPr>
          <w:p w14:paraId="7E993D0C" w14:textId="24C3E0F2"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N/A</w:t>
            </w:r>
          </w:p>
        </w:tc>
        <w:tc>
          <w:tcPr>
            <w:tcW w:w="451" w:type="pct"/>
            <w:tcBorders>
              <w:top w:val="nil"/>
              <w:left w:val="nil"/>
              <w:bottom w:val="single" w:sz="4" w:space="0" w:color="auto"/>
              <w:right w:val="single" w:sz="4" w:space="0" w:color="auto"/>
            </w:tcBorders>
            <w:shd w:val="clear" w:color="auto" w:fill="auto"/>
            <w:noWrap/>
            <w:vAlign w:val="center"/>
            <w:hideMark/>
          </w:tcPr>
          <w:p w14:paraId="57C7E7EC"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noWrap/>
            <w:vAlign w:val="center"/>
            <w:hideMark/>
          </w:tcPr>
          <w:p w14:paraId="2B193E99"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noWrap/>
            <w:vAlign w:val="center"/>
            <w:hideMark/>
          </w:tcPr>
          <w:p w14:paraId="028342B6" w14:textId="1B3ABDE0"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TBD </w:t>
            </w:r>
          </w:p>
        </w:tc>
        <w:tc>
          <w:tcPr>
            <w:tcW w:w="382" w:type="pct"/>
            <w:tcBorders>
              <w:top w:val="nil"/>
              <w:left w:val="nil"/>
              <w:bottom w:val="single" w:sz="4" w:space="0" w:color="auto"/>
              <w:right w:val="single" w:sz="4" w:space="0" w:color="auto"/>
            </w:tcBorders>
            <w:shd w:val="clear" w:color="auto" w:fill="auto"/>
            <w:noWrap/>
            <w:vAlign w:val="center"/>
            <w:hideMark/>
          </w:tcPr>
          <w:p w14:paraId="00A2EC6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0553EC50" w14:textId="12FB78E4" w:rsidR="007F78FE" w:rsidRPr="00BE79E5" w:rsidRDefault="007F78FE" w:rsidP="007F78FE">
            <w:pPr>
              <w:spacing w:after="0" w:line="240" w:lineRule="auto"/>
              <w:jc w:val="center"/>
              <w:rPr>
                <w:rFonts w:eastAsia="Times New Roman" w:cs="Times New Roman"/>
                <w:color w:val="000000"/>
              </w:rPr>
            </w:pPr>
            <w:r>
              <w:rPr>
                <w:rFonts w:eastAsia="Times New Roman" w:cs="Times New Roman"/>
                <w:color w:val="000000"/>
              </w:rPr>
              <w:t>Unfunded</w:t>
            </w:r>
          </w:p>
        </w:tc>
      </w:tr>
      <w:tr w:rsidR="007F78FE" w:rsidRPr="00BE79E5" w14:paraId="23096504"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vAlign w:val="center"/>
            <w:hideMark/>
          </w:tcPr>
          <w:p w14:paraId="54C6E8E9"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LA-MSID (formerly ECWCD)</w:t>
            </w:r>
          </w:p>
        </w:tc>
        <w:tc>
          <w:tcPr>
            <w:tcW w:w="382" w:type="pct"/>
            <w:tcBorders>
              <w:top w:val="nil"/>
              <w:left w:val="nil"/>
              <w:bottom w:val="single" w:sz="4" w:space="0" w:color="auto"/>
              <w:right w:val="single" w:sz="4" w:space="0" w:color="auto"/>
            </w:tcBorders>
            <w:shd w:val="clear" w:color="auto" w:fill="auto"/>
            <w:noWrap/>
            <w:vAlign w:val="center"/>
            <w:hideMark/>
          </w:tcPr>
          <w:p w14:paraId="6DE21A1E"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F-16</w:t>
            </w:r>
          </w:p>
        </w:tc>
        <w:tc>
          <w:tcPr>
            <w:tcW w:w="452" w:type="pct"/>
            <w:tcBorders>
              <w:top w:val="nil"/>
              <w:left w:val="nil"/>
              <w:bottom w:val="single" w:sz="4" w:space="0" w:color="auto"/>
              <w:right w:val="single" w:sz="4" w:space="0" w:color="auto"/>
            </w:tcBorders>
            <w:shd w:val="clear" w:color="auto" w:fill="auto"/>
            <w:vAlign w:val="center"/>
            <w:hideMark/>
          </w:tcPr>
          <w:p w14:paraId="1610EB2F" w14:textId="77777777"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Mirror Lakes Golf Course Phase I</w:t>
            </w:r>
          </w:p>
        </w:tc>
        <w:tc>
          <w:tcPr>
            <w:tcW w:w="521" w:type="pct"/>
            <w:tcBorders>
              <w:top w:val="nil"/>
              <w:left w:val="nil"/>
              <w:bottom w:val="single" w:sz="4" w:space="0" w:color="auto"/>
              <w:right w:val="single" w:sz="4" w:space="0" w:color="auto"/>
            </w:tcBorders>
            <w:shd w:val="clear" w:color="auto" w:fill="auto"/>
            <w:vAlign w:val="center"/>
            <w:hideMark/>
          </w:tcPr>
          <w:p w14:paraId="221B2E56" w14:textId="77777777"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Purchase 70-acre golf course.</w:t>
            </w:r>
          </w:p>
        </w:tc>
        <w:tc>
          <w:tcPr>
            <w:tcW w:w="452" w:type="pct"/>
            <w:tcBorders>
              <w:top w:val="nil"/>
              <w:left w:val="nil"/>
              <w:bottom w:val="single" w:sz="4" w:space="0" w:color="auto"/>
              <w:right w:val="single" w:sz="4" w:space="0" w:color="auto"/>
            </w:tcBorders>
            <w:shd w:val="clear" w:color="auto" w:fill="auto"/>
            <w:vAlign w:val="center"/>
            <w:hideMark/>
          </w:tcPr>
          <w:p w14:paraId="07CD5EEE" w14:textId="77777777"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Land Acquisition</w:t>
            </w:r>
          </w:p>
        </w:tc>
        <w:tc>
          <w:tcPr>
            <w:tcW w:w="347" w:type="pct"/>
            <w:tcBorders>
              <w:top w:val="nil"/>
              <w:left w:val="nil"/>
              <w:bottom w:val="single" w:sz="4" w:space="0" w:color="auto"/>
              <w:right w:val="single" w:sz="4" w:space="0" w:color="auto"/>
            </w:tcBorders>
            <w:shd w:val="clear" w:color="auto" w:fill="auto"/>
            <w:vAlign w:val="center"/>
            <w:hideMark/>
          </w:tcPr>
          <w:p w14:paraId="6CBF811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noWrap/>
            <w:vAlign w:val="center"/>
            <w:hideMark/>
          </w:tcPr>
          <w:p w14:paraId="09C824C7" w14:textId="77777777"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70</w:t>
            </w:r>
          </w:p>
        </w:tc>
        <w:tc>
          <w:tcPr>
            <w:tcW w:w="451" w:type="pct"/>
            <w:tcBorders>
              <w:top w:val="nil"/>
              <w:left w:val="nil"/>
              <w:bottom w:val="single" w:sz="4" w:space="0" w:color="auto"/>
              <w:right w:val="single" w:sz="4" w:space="0" w:color="auto"/>
            </w:tcBorders>
            <w:shd w:val="clear" w:color="auto" w:fill="auto"/>
            <w:noWrap/>
            <w:vAlign w:val="center"/>
            <w:hideMark/>
          </w:tcPr>
          <w:p w14:paraId="5E379C77"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noWrap/>
            <w:vAlign w:val="center"/>
            <w:hideMark/>
          </w:tcPr>
          <w:p w14:paraId="167A6796"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noWrap/>
            <w:vAlign w:val="center"/>
            <w:hideMark/>
          </w:tcPr>
          <w:p w14:paraId="70E49D9C" w14:textId="3792EC81"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TBD </w:t>
            </w:r>
          </w:p>
        </w:tc>
        <w:tc>
          <w:tcPr>
            <w:tcW w:w="382" w:type="pct"/>
            <w:tcBorders>
              <w:top w:val="nil"/>
              <w:left w:val="nil"/>
              <w:bottom w:val="single" w:sz="4" w:space="0" w:color="auto"/>
              <w:right w:val="single" w:sz="4" w:space="0" w:color="auto"/>
            </w:tcBorders>
            <w:shd w:val="clear" w:color="auto" w:fill="auto"/>
            <w:noWrap/>
            <w:vAlign w:val="center"/>
            <w:hideMark/>
          </w:tcPr>
          <w:p w14:paraId="0D7F6BC0"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6C5564D0" w14:textId="54597E05" w:rsidR="007F78FE" w:rsidRPr="00BE79E5" w:rsidRDefault="007F78FE" w:rsidP="007F78FE">
            <w:pPr>
              <w:spacing w:after="0" w:line="240" w:lineRule="auto"/>
              <w:jc w:val="center"/>
              <w:rPr>
                <w:rFonts w:eastAsia="Times New Roman" w:cs="Times New Roman"/>
                <w:color w:val="000000"/>
              </w:rPr>
            </w:pPr>
          </w:p>
        </w:tc>
      </w:tr>
      <w:tr w:rsidR="007F78FE" w:rsidRPr="00BE79E5" w14:paraId="241B376A" w14:textId="77777777" w:rsidTr="00574F62">
        <w:trPr>
          <w:trHeight w:val="20"/>
        </w:trPr>
        <w:tc>
          <w:tcPr>
            <w:tcW w:w="415" w:type="pct"/>
            <w:tcBorders>
              <w:top w:val="nil"/>
              <w:left w:val="single" w:sz="4" w:space="0" w:color="auto"/>
              <w:bottom w:val="single" w:sz="4" w:space="0" w:color="auto"/>
              <w:right w:val="single" w:sz="4" w:space="0" w:color="auto"/>
            </w:tcBorders>
            <w:shd w:val="clear" w:color="auto" w:fill="auto"/>
            <w:vAlign w:val="center"/>
            <w:hideMark/>
          </w:tcPr>
          <w:p w14:paraId="3A752232"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LA-MSID (formerly ECWCD)</w:t>
            </w:r>
          </w:p>
        </w:tc>
        <w:tc>
          <w:tcPr>
            <w:tcW w:w="382" w:type="pct"/>
            <w:tcBorders>
              <w:top w:val="nil"/>
              <w:left w:val="nil"/>
              <w:bottom w:val="single" w:sz="4" w:space="0" w:color="auto"/>
              <w:right w:val="single" w:sz="4" w:space="0" w:color="auto"/>
            </w:tcBorders>
            <w:shd w:val="clear" w:color="auto" w:fill="auto"/>
            <w:noWrap/>
            <w:vAlign w:val="center"/>
            <w:hideMark/>
          </w:tcPr>
          <w:p w14:paraId="3AADA68A" w14:textId="77777777" w:rsidR="007F78FE" w:rsidRPr="00574F62" w:rsidRDefault="007F78FE" w:rsidP="007F78FE">
            <w:pPr>
              <w:spacing w:after="0" w:line="240" w:lineRule="auto"/>
              <w:jc w:val="center"/>
              <w:rPr>
                <w:rFonts w:eastAsia="Times New Roman" w:cs="Times New Roman"/>
                <w:b/>
                <w:color w:val="000000"/>
              </w:rPr>
            </w:pPr>
            <w:r w:rsidRPr="00574F62">
              <w:rPr>
                <w:rFonts w:eastAsia="Times New Roman" w:cs="Times New Roman"/>
                <w:b/>
                <w:color w:val="000000"/>
              </w:rPr>
              <w:t>F-17</w:t>
            </w:r>
          </w:p>
        </w:tc>
        <w:tc>
          <w:tcPr>
            <w:tcW w:w="452" w:type="pct"/>
            <w:tcBorders>
              <w:top w:val="nil"/>
              <w:left w:val="nil"/>
              <w:bottom w:val="single" w:sz="4" w:space="0" w:color="auto"/>
              <w:right w:val="single" w:sz="4" w:space="0" w:color="auto"/>
            </w:tcBorders>
            <w:shd w:val="clear" w:color="auto" w:fill="auto"/>
            <w:vAlign w:val="center"/>
            <w:hideMark/>
          </w:tcPr>
          <w:p w14:paraId="32DAD5D3" w14:textId="77777777"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Mirror Lakes Golf Course Phase II</w:t>
            </w:r>
          </w:p>
        </w:tc>
        <w:tc>
          <w:tcPr>
            <w:tcW w:w="521" w:type="pct"/>
            <w:tcBorders>
              <w:top w:val="nil"/>
              <w:left w:val="nil"/>
              <w:bottom w:val="single" w:sz="4" w:space="0" w:color="auto"/>
              <w:right w:val="single" w:sz="4" w:space="0" w:color="auto"/>
            </w:tcBorders>
            <w:shd w:val="clear" w:color="auto" w:fill="auto"/>
            <w:vAlign w:val="center"/>
            <w:hideMark/>
          </w:tcPr>
          <w:p w14:paraId="1049C364" w14:textId="1A87D833"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Convert 70-acre golf course into wetland detention facility.</w:t>
            </w:r>
          </w:p>
        </w:tc>
        <w:tc>
          <w:tcPr>
            <w:tcW w:w="452" w:type="pct"/>
            <w:tcBorders>
              <w:top w:val="nil"/>
              <w:left w:val="nil"/>
              <w:bottom w:val="single" w:sz="4" w:space="0" w:color="auto"/>
              <w:right w:val="single" w:sz="4" w:space="0" w:color="auto"/>
            </w:tcBorders>
            <w:shd w:val="clear" w:color="auto" w:fill="auto"/>
            <w:vAlign w:val="center"/>
            <w:hideMark/>
          </w:tcPr>
          <w:p w14:paraId="5C73D7A6" w14:textId="77777777" w:rsidR="00FD210B" w:rsidRDefault="007F78FE" w:rsidP="007F78FE">
            <w:pPr>
              <w:spacing w:after="0" w:line="240" w:lineRule="auto"/>
              <w:jc w:val="center"/>
              <w:rPr>
                <w:rFonts w:eastAsia="Times New Roman" w:cs="Times New Roman"/>
              </w:rPr>
            </w:pPr>
            <w:r w:rsidRPr="00BE79E5">
              <w:rPr>
                <w:rFonts w:eastAsia="Times New Roman" w:cs="Times New Roman"/>
              </w:rPr>
              <w:t>Hydrologic Restoration/</w:t>
            </w:r>
          </w:p>
          <w:p w14:paraId="78D98E98" w14:textId="3D14A7BD"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Filter Marsh</w:t>
            </w:r>
          </w:p>
        </w:tc>
        <w:tc>
          <w:tcPr>
            <w:tcW w:w="347" w:type="pct"/>
            <w:tcBorders>
              <w:top w:val="nil"/>
              <w:left w:val="nil"/>
              <w:bottom w:val="single" w:sz="4" w:space="0" w:color="auto"/>
              <w:right w:val="single" w:sz="4" w:space="0" w:color="auto"/>
            </w:tcBorders>
            <w:shd w:val="clear" w:color="auto" w:fill="auto"/>
            <w:vAlign w:val="center"/>
            <w:hideMark/>
          </w:tcPr>
          <w:p w14:paraId="4D40510F"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Future</w:t>
            </w:r>
          </w:p>
        </w:tc>
        <w:tc>
          <w:tcPr>
            <w:tcW w:w="348" w:type="pct"/>
            <w:tcBorders>
              <w:top w:val="nil"/>
              <w:left w:val="nil"/>
              <w:bottom w:val="single" w:sz="4" w:space="0" w:color="auto"/>
              <w:right w:val="single" w:sz="4" w:space="0" w:color="auto"/>
            </w:tcBorders>
            <w:shd w:val="clear" w:color="auto" w:fill="auto"/>
            <w:noWrap/>
            <w:vAlign w:val="center"/>
            <w:hideMark/>
          </w:tcPr>
          <w:p w14:paraId="37727F65" w14:textId="77777777" w:rsidR="007F78FE" w:rsidRPr="00BE79E5" w:rsidRDefault="007F78FE" w:rsidP="007F78FE">
            <w:pPr>
              <w:spacing w:after="0" w:line="240" w:lineRule="auto"/>
              <w:jc w:val="center"/>
              <w:rPr>
                <w:rFonts w:eastAsia="Times New Roman" w:cs="Times New Roman"/>
              </w:rPr>
            </w:pPr>
            <w:r w:rsidRPr="00BE79E5">
              <w:rPr>
                <w:rFonts w:eastAsia="Times New Roman" w:cs="Times New Roman"/>
              </w:rPr>
              <w:t>1,600</w:t>
            </w:r>
          </w:p>
        </w:tc>
        <w:tc>
          <w:tcPr>
            <w:tcW w:w="451" w:type="pct"/>
            <w:tcBorders>
              <w:top w:val="nil"/>
              <w:left w:val="nil"/>
              <w:bottom w:val="single" w:sz="4" w:space="0" w:color="auto"/>
              <w:right w:val="single" w:sz="4" w:space="0" w:color="auto"/>
            </w:tcBorders>
            <w:shd w:val="clear" w:color="auto" w:fill="auto"/>
            <w:noWrap/>
            <w:vAlign w:val="center"/>
            <w:hideMark/>
          </w:tcPr>
          <w:p w14:paraId="3E8E2274"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61" w:type="pct"/>
            <w:tcBorders>
              <w:top w:val="nil"/>
              <w:left w:val="nil"/>
              <w:bottom w:val="single" w:sz="4" w:space="0" w:color="auto"/>
              <w:right w:val="single" w:sz="4" w:space="0" w:color="auto"/>
            </w:tcBorders>
            <w:shd w:val="clear" w:color="auto" w:fill="auto"/>
            <w:noWrap/>
            <w:vAlign w:val="center"/>
            <w:hideMark/>
          </w:tcPr>
          <w:p w14:paraId="6DCC9108"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375" w:type="pct"/>
            <w:tcBorders>
              <w:top w:val="nil"/>
              <w:left w:val="nil"/>
              <w:bottom w:val="single" w:sz="4" w:space="0" w:color="auto"/>
              <w:right w:val="single" w:sz="4" w:space="0" w:color="auto"/>
            </w:tcBorders>
            <w:shd w:val="clear" w:color="auto" w:fill="auto"/>
            <w:noWrap/>
            <w:vAlign w:val="center"/>
            <w:hideMark/>
          </w:tcPr>
          <w:p w14:paraId="5BE4D864" w14:textId="687DCD01"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 xml:space="preserve">TBD </w:t>
            </w:r>
          </w:p>
        </w:tc>
        <w:tc>
          <w:tcPr>
            <w:tcW w:w="382" w:type="pct"/>
            <w:tcBorders>
              <w:top w:val="nil"/>
              <w:left w:val="nil"/>
              <w:bottom w:val="single" w:sz="4" w:space="0" w:color="auto"/>
              <w:right w:val="single" w:sz="4" w:space="0" w:color="auto"/>
            </w:tcBorders>
            <w:shd w:val="clear" w:color="auto" w:fill="auto"/>
            <w:noWrap/>
            <w:vAlign w:val="center"/>
            <w:hideMark/>
          </w:tcPr>
          <w:p w14:paraId="754E5129" w14:textId="77777777" w:rsidR="007F78FE" w:rsidRPr="00BE79E5" w:rsidRDefault="007F78FE" w:rsidP="007F78FE">
            <w:pPr>
              <w:spacing w:after="0" w:line="240" w:lineRule="auto"/>
              <w:jc w:val="center"/>
              <w:rPr>
                <w:rFonts w:eastAsia="Times New Roman" w:cs="Times New Roman"/>
                <w:color w:val="000000"/>
              </w:rPr>
            </w:pPr>
            <w:r w:rsidRPr="00BE79E5">
              <w:rPr>
                <w:rFonts w:eastAsia="Times New Roman" w:cs="Times New Roman"/>
                <w:color w:val="000000"/>
              </w:rPr>
              <w:t>TBD</w:t>
            </w:r>
          </w:p>
        </w:tc>
        <w:tc>
          <w:tcPr>
            <w:tcW w:w="414" w:type="pct"/>
            <w:tcBorders>
              <w:top w:val="nil"/>
              <w:left w:val="nil"/>
              <w:bottom w:val="single" w:sz="4" w:space="0" w:color="auto"/>
              <w:right w:val="single" w:sz="4" w:space="0" w:color="auto"/>
            </w:tcBorders>
            <w:shd w:val="clear" w:color="auto" w:fill="auto"/>
            <w:noWrap/>
            <w:vAlign w:val="center"/>
            <w:hideMark/>
          </w:tcPr>
          <w:p w14:paraId="588C941E" w14:textId="084472B1" w:rsidR="007F78FE" w:rsidRPr="00BE79E5" w:rsidRDefault="007F78FE" w:rsidP="007F78FE">
            <w:pPr>
              <w:spacing w:after="0" w:line="240" w:lineRule="auto"/>
              <w:jc w:val="center"/>
              <w:rPr>
                <w:rFonts w:eastAsia="Times New Roman" w:cs="Times New Roman"/>
                <w:color w:val="000000"/>
              </w:rPr>
            </w:pPr>
          </w:p>
        </w:tc>
      </w:tr>
    </w:tbl>
    <w:p w14:paraId="51B7FAA6" w14:textId="77777777" w:rsidR="00BE79E5" w:rsidRPr="00BE79E5" w:rsidRDefault="00BE79E5" w:rsidP="00BE79E5">
      <w:pPr>
        <w:spacing w:after="0" w:line="240" w:lineRule="auto"/>
        <w:jc w:val="both"/>
        <w:rPr>
          <w:rFonts w:eastAsia="Times New Roman" w:cs="Times New Roman"/>
          <w:sz w:val="16"/>
          <w:szCs w:val="24"/>
        </w:rPr>
        <w:sectPr w:rsidR="00BE79E5" w:rsidRPr="00BE79E5" w:rsidSect="007D4D05">
          <w:pgSz w:w="24480" w:h="15840" w:orient="landscape" w:code="3"/>
          <w:pgMar w:top="1440" w:right="1440" w:bottom="1440" w:left="1440" w:header="720" w:footer="720" w:gutter="0"/>
          <w:cols w:space="720"/>
          <w:docGrid w:linePitch="360"/>
        </w:sectPr>
      </w:pPr>
    </w:p>
    <w:p w14:paraId="3EC86088" w14:textId="7C8F2D7F" w:rsidR="00C90313" w:rsidRPr="006E6D3B" w:rsidRDefault="002273DC" w:rsidP="007A7E65">
      <w:pPr>
        <w:pStyle w:val="Heading2"/>
        <w:numPr>
          <w:ilvl w:val="0"/>
          <w:numId w:val="0"/>
        </w:numPr>
        <w:jc w:val="center"/>
      </w:pPr>
      <w:bookmarkStart w:id="198" w:name="_Ref484006924"/>
      <w:bookmarkStart w:id="199" w:name="_Ref484009382"/>
      <w:bookmarkStart w:id="200" w:name="_Ref484606563"/>
      <w:bookmarkStart w:id="201" w:name="_Ref485307299"/>
      <w:bookmarkStart w:id="202" w:name="_Toc495931851"/>
      <w:r w:rsidRPr="006E6D3B">
        <w:lastRenderedPageBreak/>
        <w:t xml:space="preserve">Appendix </w:t>
      </w:r>
      <w:r w:rsidR="00936B1F">
        <w:t>C</w:t>
      </w:r>
      <w:r w:rsidR="00C90313" w:rsidRPr="006E6D3B">
        <w:t>: BMAP Monitoring Network</w:t>
      </w:r>
      <w:r w:rsidR="00A95376">
        <w:t xml:space="preserve"> and Recommended Revisions</w:t>
      </w:r>
      <w:bookmarkEnd w:id="198"/>
      <w:bookmarkEnd w:id="199"/>
      <w:bookmarkEnd w:id="200"/>
      <w:bookmarkEnd w:id="201"/>
      <w:bookmarkEnd w:id="202"/>
    </w:p>
    <w:p w14:paraId="5585BD87" w14:textId="112D9D16" w:rsidR="00F05809" w:rsidRDefault="00F05809" w:rsidP="00F05809">
      <w:pPr>
        <w:pStyle w:val="BodyText"/>
      </w:pPr>
      <w:r w:rsidRPr="006E6D3B">
        <w:t xml:space="preserve">The Caloosahatchee Estuary BMAP monitoring plan was designed to enhance the understanding of basin loads, identify areas with high nutrient concentrations, and track water quality trends. The BMAP monitoring plan </w:t>
      </w:r>
      <w:r>
        <w:t xml:space="preserve">currently </w:t>
      </w:r>
      <w:r w:rsidRPr="006E6D3B">
        <w:t xml:space="preserve">consists of </w:t>
      </w:r>
      <w:r>
        <w:t xml:space="preserve">the </w:t>
      </w:r>
      <w:r w:rsidRPr="006E6D3B">
        <w:t>ambient water quality sampling</w:t>
      </w:r>
      <w:r>
        <w:t xml:space="preserve"> described below</w:t>
      </w:r>
      <w:r w:rsidRPr="006E6D3B">
        <w:t xml:space="preserve">. </w:t>
      </w:r>
    </w:p>
    <w:p w14:paraId="1BAAED84" w14:textId="4078E6D5" w:rsidR="002273DC" w:rsidRPr="006E6D3B" w:rsidRDefault="002273DC" w:rsidP="00D47709">
      <w:pPr>
        <w:pStyle w:val="BodyText"/>
      </w:pPr>
      <w:r w:rsidRPr="006E6D3B">
        <w:t xml:space="preserve">The monitoring stations are </w:t>
      </w:r>
      <w:r w:rsidR="00AB0738">
        <w:t>organized</w:t>
      </w:r>
      <w:r w:rsidR="00AB0738" w:rsidRPr="006E6D3B">
        <w:t xml:space="preserve"> </w:t>
      </w:r>
      <w:r w:rsidRPr="006E6D3B">
        <w:t>into a tiered sampling design, as follows:</w:t>
      </w:r>
    </w:p>
    <w:p w14:paraId="076699AD" w14:textId="4BECD0D0" w:rsidR="002273DC" w:rsidRPr="006E6D3B" w:rsidRDefault="002273DC" w:rsidP="00014885">
      <w:pPr>
        <w:pStyle w:val="ListBulleted"/>
      </w:pPr>
      <w:r w:rsidRPr="006E6D3B">
        <w:rPr>
          <w:b/>
        </w:rPr>
        <w:t>Tier 1:</w:t>
      </w:r>
      <w:r w:rsidRPr="006E6D3B">
        <w:t xml:space="preserve"> Stations listed in the BMAP monitoring plan as essential and mandatory for tracking water quality trends both in the Caloosahatchee River and </w:t>
      </w:r>
      <w:r w:rsidR="00AB0738">
        <w:t xml:space="preserve">in </w:t>
      </w:r>
      <w:r w:rsidRPr="006E6D3B">
        <w:t>documenting watershed pollutant reductions. Stations should be sampled monthly for all core parameters. Sampling stations, parameters, frequency, and other elements of this strategy may be modified as appropriate to match changing environmental conditions and funding resources. However, any modifications made must not affect the ability of the monitoring network to fulfill the objectives noted below.</w:t>
      </w:r>
    </w:p>
    <w:p w14:paraId="06224895" w14:textId="793C3FF5" w:rsidR="002273DC" w:rsidRPr="006E6D3B" w:rsidRDefault="002273DC" w:rsidP="00014885">
      <w:pPr>
        <w:pStyle w:val="ListBulleted"/>
      </w:pPr>
      <w:r w:rsidRPr="006E6D3B">
        <w:rPr>
          <w:b/>
        </w:rPr>
        <w:t>Tier 2:</w:t>
      </w:r>
      <w:r w:rsidRPr="006E6D3B">
        <w:t xml:space="preserve"> Stations that are currently sampled either in the BMAP area or in a tributary contributing to the overall load. These stations will help in understanding the total load in the watershed, and DEP supports continued monitoring.</w:t>
      </w:r>
    </w:p>
    <w:p w14:paraId="6C474196" w14:textId="77777777" w:rsidR="002273DC" w:rsidRPr="006E6D3B" w:rsidRDefault="002273DC" w:rsidP="00014885">
      <w:pPr>
        <w:pStyle w:val="ListBulleted"/>
      </w:pPr>
      <w:r w:rsidRPr="006E6D3B">
        <w:rPr>
          <w:b/>
        </w:rPr>
        <w:t>Tier 3:</w:t>
      </w:r>
      <w:r w:rsidRPr="006E6D3B">
        <w:t xml:space="preserve"> </w:t>
      </w:r>
      <w:proofErr w:type="spellStart"/>
      <w:r w:rsidRPr="006E6D3B">
        <w:t>Nonstakeholder</w:t>
      </w:r>
      <w:proofErr w:type="spellEnd"/>
      <w:r w:rsidRPr="006E6D3B">
        <w:t xml:space="preserve"> sampling stations. Data from these stations are extremely useful, and DEP supports continued monitoring.</w:t>
      </w:r>
    </w:p>
    <w:p w14:paraId="04ABFFF2" w14:textId="77777777" w:rsidR="002273DC" w:rsidRPr="006E6D3B" w:rsidRDefault="002273DC" w:rsidP="00014885">
      <w:pPr>
        <w:pStyle w:val="ListBulleted"/>
      </w:pPr>
      <w:r w:rsidRPr="006E6D3B">
        <w:rPr>
          <w:b/>
        </w:rPr>
        <w:t>Tier 4:</w:t>
      </w:r>
      <w:r w:rsidRPr="006E6D3B">
        <w:t xml:space="preserve"> Florida (DEP/SFWMD) sampling stations.</w:t>
      </w:r>
    </w:p>
    <w:p w14:paraId="3261456D" w14:textId="5E11CE59" w:rsidR="001861BC" w:rsidRDefault="00230DE2" w:rsidP="00574F62">
      <w:pPr>
        <w:pStyle w:val="BodyText"/>
      </w:pPr>
      <w:bookmarkStart w:id="203" w:name="_Toc444602281"/>
      <w:r w:rsidRPr="00AE6B82">
        <w:t xml:space="preserve">TN concentrations </w:t>
      </w:r>
      <w:r w:rsidR="00AE6B82" w:rsidRPr="00AE6B82">
        <w:t>are</w:t>
      </w:r>
      <w:r w:rsidRPr="00AE6B82">
        <w:t xml:space="preserve"> monitored at 9</w:t>
      </w:r>
      <w:r w:rsidR="00AE6B82" w:rsidRPr="00AE6B82">
        <w:t>2</w:t>
      </w:r>
      <w:r w:rsidRPr="00AE6B82">
        <w:t xml:space="preserve"> stations</w:t>
      </w:r>
      <w:r w:rsidR="00AE6B82" w:rsidRPr="00AE6B82">
        <w:t xml:space="preserve"> in the adopted BMAP monitoring network</w:t>
      </w:r>
      <w:r w:rsidR="00BE5D60">
        <w:t xml:space="preserve"> (excluding Tier 3 stations)</w:t>
      </w:r>
      <w:r w:rsidRPr="00AE6B82">
        <w:t>; 2</w:t>
      </w:r>
      <w:r w:rsidR="00AE6B82" w:rsidRPr="00AE6B82">
        <w:t>1</w:t>
      </w:r>
      <w:r w:rsidRPr="00AE6B82">
        <w:t xml:space="preserve"> in the Caloosahatchee Estuary, 6</w:t>
      </w:r>
      <w:r w:rsidR="00AE6B82" w:rsidRPr="00AE6B82">
        <w:t>4</w:t>
      </w:r>
      <w:r w:rsidRPr="00AE6B82">
        <w:t xml:space="preserve"> in the tributaries, and </w:t>
      </w:r>
      <w:r w:rsidR="00AE6B82" w:rsidRPr="00AE6B82">
        <w:t>7</w:t>
      </w:r>
      <w:r w:rsidRPr="00AE6B82">
        <w:t xml:space="preserve"> in San Carlos Bay. </w:t>
      </w:r>
      <w:r w:rsidR="00BE5D60">
        <w:t xml:space="preserve">The network of stations is listed in </w:t>
      </w:r>
      <w:r w:rsidR="00BE5D60" w:rsidRPr="00BE5D60">
        <w:rPr>
          <w:b/>
        </w:rPr>
        <w:t>Table C-1</w:t>
      </w:r>
      <w:r w:rsidR="00BE5D60">
        <w:t xml:space="preserve"> and shown in </w:t>
      </w:r>
      <w:r w:rsidR="00BE5D60" w:rsidRPr="00BE5D60">
        <w:rPr>
          <w:b/>
        </w:rPr>
        <w:t>Figure</w:t>
      </w:r>
      <w:r w:rsidR="00BE5D60">
        <w:rPr>
          <w:b/>
        </w:rPr>
        <w:t>s</w:t>
      </w:r>
      <w:r w:rsidR="00BE5D60" w:rsidRPr="00BE5D60">
        <w:rPr>
          <w:b/>
        </w:rPr>
        <w:t xml:space="preserve"> C-1</w:t>
      </w:r>
      <w:r w:rsidR="00BE5D60">
        <w:rPr>
          <w:b/>
        </w:rPr>
        <w:t xml:space="preserve"> and C-2</w:t>
      </w:r>
      <w:r w:rsidR="00BE5D60">
        <w:t>.</w:t>
      </w:r>
    </w:p>
    <w:p w14:paraId="5586A27B" w14:textId="209FED59" w:rsidR="002273DC" w:rsidRPr="00AE6B82" w:rsidRDefault="002273DC" w:rsidP="002273DC">
      <w:pPr>
        <w:spacing w:after="0" w:line="240" w:lineRule="auto"/>
        <w:rPr>
          <w:rFonts w:eastAsia="Times New Roman" w:cs="Times New Roman"/>
          <w:sz w:val="24"/>
        </w:rPr>
      </w:pPr>
      <w:r w:rsidRPr="00AE6B82">
        <w:rPr>
          <w:rFonts w:eastAsia="Times New Roman" w:cs="Times New Roman"/>
          <w:sz w:val="24"/>
        </w:rPr>
        <w:br w:type="page"/>
      </w:r>
    </w:p>
    <w:p w14:paraId="2D9CEA92" w14:textId="7B527E03" w:rsidR="000D631F" w:rsidRDefault="00F83E23" w:rsidP="0091384C">
      <w:pPr>
        <w:pStyle w:val="Table"/>
        <w:keepNext/>
      </w:pPr>
      <w:bookmarkStart w:id="204" w:name="_Toc483903020"/>
      <w:bookmarkStart w:id="205" w:name="_Toc495931891"/>
      <w:bookmarkEnd w:id="203"/>
      <w:r>
        <w:lastRenderedPageBreak/>
        <w:t>Table C-</w:t>
      </w:r>
      <w:fldSimple w:instr=" SEQ Table_C- \* ARABIC ">
        <w:r w:rsidR="00EA6103">
          <w:rPr>
            <w:noProof/>
          </w:rPr>
          <w:t>1</w:t>
        </w:r>
      </w:fldSimple>
      <w:r w:rsidR="000D631F">
        <w:t xml:space="preserve">. </w:t>
      </w:r>
      <w:r w:rsidR="000D631F" w:rsidRPr="00184FBA">
        <w:t>BMAP monitoring network</w:t>
      </w:r>
      <w:bookmarkEnd w:id="204"/>
      <w:bookmarkEnd w:id="205"/>
    </w:p>
    <w:p w14:paraId="7E6398F5" w14:textId="77777777" w:rsidR="000D631F" w:rsidRPr="006E6D3B" w:rsidRDefault="000D631F" w:rsidP="000D631F">
      <w:pPr>
        <w:spacing w:after="0" w:line="240" w:lineRule="auto"/>
        <w:jc w:val="both"/>
        <w:rPr>
          <w:rFonts w:eastAsia="Times New Roman" w:cs="Times New Roman"/>
          <w:sz w:val="16"/>
          <w:szCs w:val="24"/>
        </w:rPr>
      </w:pPr>
      <w:bookmarkStart w:id="206" w:name="_Hlk487189168"/>
      <w:r w:rsidRPr="006E6D3B">
        <w:rPr>
          <w:rFonts w:eastAsia="Times New Roman" w:cs="Times New Roman"/>
          <w:sz w:val="16"/>
          <w:szCs w:val="24"/>
          <w:vertAlign w:val="superscript"/>
        </w:rPr>
        <w:t xml:space="preserve">1 </w:t>
      </w:r>
      <w:r w:rsidRPr="006E6D3B">
        <w:rPr>
          <w:rFonts w:eastAsia="Times New Roman" w:cs="Times New Roman"/>
          <w:sz w:val="16"/>
          <w:szCs w:val="24"/>
        </w:rPr>
        <w:t xml:space="preserve">NPDES outfall. Data from stations currently listed as NPDES outfall stations will not be included in any ambient monitoring analysis. </w:t>
      </w:r>
    </w:p>
    <w:p w14:paraId="4DEFE4A4" w14:textId="77777777" w:rsidR="000D631F" w:rsidRPr="006E6D3B" w:rsidRDefault="000D631F" w:rsidP="000D631F">
      <w:pPr>
        <w:spacing w:after="0" w:line="240" w:lineRule="auto"/>
        <w:jc w:val="both"/>
        <w:rPr>
          <w:rFonts w:eastAsia="Times New Roman" w:cs="Times New Roman"/>
          <w:sz w:val="16"/>
          <w:szCs w:val="24"/>
        </w:rPr>
      </w:pPr>
      <w:r w:rsidRPr="006E6D3B">
        <w:rPr>
          <w:rFonts w:eastAsia="Times New Roman" w:cs="Times New Roman"/>
          <w:sz w:val="16"/>
          <w:szCs w:val="24"/>
          <w:vertAlign w:val="superscript"/>
        </w:rPr>
        <w:t xml:space="preserve">2 </w:t>
      </w:r>
      <w:r w:rsidRPr="006E6D3B">
        <w:rPr>
          <w:rFonts w:eastAsia="Times New Roman" w:cs="Times New Roman"/>
          <w:sz w:val="16"/>
          <w:szCs w:val="24"/>
        </w:rPr>
        <w:t>Discontinued April 1, 2013.</w:t>
      </w:r>
    </w:p>
    <w:p w14:paraId="07234850" w14:textId="77777777" w:rsidR="000D631F" w:rsidRPr="006E6D3B" w:rsidRDefault="000D631F" w:rsidP="000D631F">
      <w:pPr>
        <w:spacing w:after="0" w:line="240" w:lineRule="auto"/>
        <w:jc w:val="both"/>
        <w:rPr>
          <w:rFonts w:eastAsia="Times New Roman" w:cs="Times New Roman"/>
          <w:sz w:val="16"/>
          <w:szCs w:val="24"/>
        </w:rPr>
      </w:pPr>
      <w:r w:rsidRPr="006E6D3B">
        <w:rPr>
          <w:rFonts w:eastAsia="Times New Roman" w:cs="Times New Roman"/>
          <w:sz w:val="16"/>
          <w:szCs w:val="24"/>
          <w:vertAlign w:val="superscript"/>
        </w:rPr>
        <w:t>3</w:t>
      </w:r>
      <w:r w:rsidRPr="006E6D3B">
        <w:rPr>
          <w:rFonts w:eastAsia="Times New Roman" w:cs="Times New Roman"/>
          <w:sz w:val="16"/>
          <w:szCs w:val="24"/>
        </w:rPr>
        <w:t xml:space="preserve"> Formerly CALUSA0023FTM and 28020109.</w:t>
      </w:r>
    </w:p>
    <w:tbl>
      <w:tblPr>
        <w:tblW w:w="859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785"/>
        <w:gridCol w:w="3168"/>
        <w:gridCol w:w="630"/>
        <w:gridCol w:w="2016"/>
      </w:tblGrid>
      <w:tr w:rsidR="002273DC" w:rsidRPr="006E6D3B" w14:paraId="352A3238" w14:textId="77777777" w:rsidTr="002273DC">
        <w:trPr>
          <w:trHeight w:val="288"/>
          <w:tblHeader/>
          <w:jc w:val="center"/>
        </w:trPr>
        <w:tc>
          <w:tcPr>
            <w:tcW w:w="2785" w:type="dxa"/>
            <w:shd w:val="clear" w:color="auto" w:fill="BDD6EE"/>
            <w:vAlign w:val="bottom"/>
          </w:tcPr>
          <w:p w14:paraId="43768D8E" w14:textId="77777777" w:rsidR="002273DC" w:rsidRPr="006E6D3B" w:rsidRDefault="002273DC" w:rsidP="002273DC">
            <w:pPr>
              <w:spacing w:after="0" w:line="240" w:lineRule="auto"/>
              <w:jc w:val="center"/>
              <w:rPr>
                <w:rFonts w:eastAsia="Times New Roman" w:cs="Times New Roman"/>
                <w:b/>
              </w:rPr>
            </w:pPr>
            <w:bookmarkStart w:id="207" w:name="_Hlk487188443"/>
            <w:bookmarkEnd w:id="206"/>
            <w:r w:rsidRPr="006E6D3B">
              <w:rPr>
                <w:rFonts w:eastAsia="Times New Roman" w:cs="Times New Roman"/>
                <w:b/>
              </w:rPr>
              <w:t>Agency</w:t>
            </w:r>
          </w:p>
        </w:tc>
        <w:tc>
          <w:tcPr>
            <w:tcW w:w="3168" w:type="dxa"/>
            <w:shd w:val="clear" w:color="auto" w:fill="BDD6EE"/>
            <w:vAlign w:val="bottom"/>
          </w:tcPr>
          <w:p w14:paraId="36214C90" w14:textId="77777777" w:rsidR="002273DC" w:rsidRPr="006E6D3B" w:rsidRDefault="002273DC" w:rsidP="002273DC">
            <w:pPr>
              <w:spacing w:after="0" w:line="240" w:lineRule="auto"/>
              <w:jc w:val="center"/>
              <w:rPr>
                <w:rFonts w:eastAsia="Times New Roman" w:cs="Times New Roman"/>
                <w:b/>
              </w:rPr>
            </w:pPr>
            <w:r w:rsidRPr="006E6D3B">
              <w:rPr>
                <w:rFonts w:eastAsia="Times New Roman" w:cs="Times New Roman"/>
                <w:b/>
              </w:rPr>
              <w:t>Site Name</w:t>
            </w:r>
          </w:p>
        </w:tc>
        <w:tc>
          <w:tcPr>
            <w:tcW w:w="630" w:type="dxa"/>
            <w:shd w:val="clear" w:color="auto" w:fill="BDD6EE"/>
            <w:vAlign w:val="bottom"/>
          </w:tcPr>
          <w:p w14:paraId="36831132" w14:textId="77777777" w:rsidR="002273DC" w:rsidRPr="006E6D3B" w:rsidRDefault="002273DC" w:rsidP="002273DC">
            <w:pPr>
              <w:spacing w:after="0" w:line="240" w:lineRule="auto"/>
              <w:jc w:val="center"/>
              <w:rPr>
                <w:rFonts w:eastAsia="Times New Roman" w:cs="Times New Roman"/>
                <w:b/>
              </w:rPr>
            </w:pPr>
            <w:r w:rsidRPr="006E6D3B">
              <w:rPr>
                <w:rFonts w:eastAsia="Times New Roman" w:cs="Times New Roman"/>
                <w:b/>
              </w:rPr>
              <w:t>Tier</w:t>
            </w:r>
          </w:p>
        </w:tc>
        <w:tc>
          <w:tcPr>
            <w:tcW w:w="2016" w:type="dxa"/>
            <w:shd w:val="clear" w:color="auto" w:fill="BDD6EE"/>
            <w:vAlign w:val="bottom"/>
          </w:tcPr>
          <w:p w14:paraId="5D377FAF" w14:textId="77777777" w:rsidR="002273DC" w:rsidRPr="006E6D3B" w:rsidRDefault="002273DC" w:rsidP="002273DC">
            <w:pPr>
              <w:spacing w:after="0" w:line="240" w:lineRule="auto"/>
              <w:jc w:val="center"/>
              <w:rPr>
                <w:rFonts w:eastAsia="Times New Roman" w:cs="Times New Roman"/>
                <w:b/>
              </w:rPr>
            </w:pPr>
            <w:r w:rsidRPr="006E6D3B">
              <w:rPr>
                <w:rFonts w:eastAsia="Times New Roman" w:cs="Times New Roman"/>
                <w:b/>
              </w:rPr>
              <w:t>River or Watershed Station</w:t>
            </w:r>
          </w:p>
        </w:tc>
      </w:tr>
      <w:tr w:rsidR="002273DC" w:rsidRPr="006E6D3B" w14:paraId="25138A74" w14:textId="77777777" w:rsidTr="002273DC">
        <w:trPr>
          <w:cantSplit/>
          <w:trHeight w:val="288"/>
          <w:jc w:val="center"/>
        </w:trPr>
        <w:tc>
          <w:tcPr>
            <w:tcW w:w="2785" w:type="dxa"/>
            <w:shd w:val="clear" w:color="auto" w:fill="auto"/>
            <w:vAlign w:val="center"/>
          </w:tcPr>
          <w:p w14:paraId="2ED5596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49D45E3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210</w:t>
            </w:r>
          </w:p>
        </w:tc>
        <w:tc>
          <w:tcPr>
            <w:tcW w:w="630" w:type="dxa"/>
            <w:shd w:val="clear" w:color="auto" w:fill="auto"/>
            <w:vAlign w:val="center"/>
          </w:tcPr>
          <w:p w14:paraId="732F905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02C0449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B3C1311" w14:textId="77777777" w:rsidTr="002273DC">
        <w:trPr>
          <w:cantSplit/>
          <w:trHeight w:val="288"/>
          <w:jc w:val="center"/>
        </w:trPr>
        <w:tc>
          <w:tcPr>
            <w:tcW w:w="2785" w:type="dxa"/>
            <w:shd w:val="clear" w:color="auto" w:fill="auto"/>
            <w:vAlign w:val="center"/>
          </w:tcPr>
          <w:p w14:paraId="79B34FD1"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6F0A074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242</w:t>
            </w:r>
          </w:p>
        </w:tc>
        <w:tc>
          <w:tcPr>
            <w:tcW w:w="630" w:type="dxa"/>
            <w:shd w:val="clear" w:color="auto" w:fill="auto"/>
            <w:vAlign w:val="center"/>
          </w:tcPr>
          <w:p w14:paraId="6EC6F0E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114EFB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BBE81C9" w14:textId="77777777" w:rsidTr="002273DC">
        <w:trPr>
          <w:cantSplit/>
          <w:trHeight w:val="288"/>
          <w:jc w:val="center"/>
        </w:trPr>
        <w:tc>
          <w:tcPr>
            <w:tcW w:w="2785" w:type="dxa"/>
            <w:shd w:val="clear" w:color="auto" w:fill="auto"/>
            <w:vAlign w:val="center"/>
          </w:tcPr>
          <w:p w14:paraId="4AB4751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7FD3F1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243</w:t>
            </w:r>
          </w:p>
        </w:tc>
        <w:tc>
          <w:tcPr>
            <w:tcW w:w="630" w:type="dxa"/>
            <w:shd w:val="clear" w:color="auto" w:fill="auto"/>
            <w:vAlign w:val="center"/>
          </w:tcPr>
          <w:p w14:paraId="196A044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3324CF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D234D70" w14:textId="77777777" w:rsidTr="002273DC">
        <w:trPr>
          <w:cantSplit/>
          <w:trHeight w:val="288"/>
          <w:jc w:val="center"/>
        </w:trPr>
        <w:tc>
          <w:tcPr>
            <w:tcW w:w="2785" w:type="dxa"/>
            <w:shd w:val="clear" w:color="auto" w:fill="auto"/>
            <w:vAlign w:val="center"/>
          </w:tcPr>
          <w:p w14:paraId="2685B365"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723FE61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262</w:t>
            </w:r>
          </w:p>
        </w:tc>
        <w:tc>
          <w:tcPr>
            <w:tcW w:w="630" w:type="dxa"/>
            <w:shd w:val="clear" w:color="auto" w:fill="auto"/>
            <w:vAlign w:val="center"/>
          </w:tcPr>
          <w:p w14:paraId="186A9CE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D122BB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20A9670" w14:textId="77777777" w:rsidTr="002273DC">
        <w:trPr>
          <w:cantSplit/>
          <w:trHeight w:val="288"/>
          <w:jc w:val="center"/>
        </w:trPr>
        <w:tc>
          <w:tcPr>
            <w:tcW w:w="2785" w:type="dxa"/>
            <w:shd w:val="clear" w:color="auto" w:fill="auto"/>
            <w:vAlign w:val="center"/>
          </w:tcPr>
          <w:p w14:paraId="5E5EB29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71F6B3E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275</w:t>
            </w:r>
          </w:p>
        </w:tc>
        <w:tc>
          <w:tcPr>
            <w:tcW w:w="630" w:type="dxa"/>
            <w:shd w:val="clear" w:color="auto" w:fill="auto"/>
            <w:vAlign w:val="center"/>
          </w:tcPr>
          <w:p w14:paraId="205FBB3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39D3BC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13C302D" w14:textId="77777777" w:rsidTr="002273DC">
        <w:trPr>
          <w:cantSplit/>
          <w:trHeight w:val="288"/>
          <w:jc w:val="center"/>
        </w:trPr>
        <w:tc>
          <w:tcPr>
            <w:tcW w:w="2785" w:type="dxa"/>
            <w:shd w:val="clear" w:color="auto" w:fill="auto"/>
            <w:vAlign w:val="center"/>
          </w:tcPr>
          <w:p w14:paraId="3B39FE0F"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3AD4683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280</w:t>
            </w:r>
          </w:p>
        </w:tc>
        <w:tc>
          <w:tcPr>
            <w:tcW w:w="630" w:type="dxa"/>
            <w:shd w:val="clear" w:color="auto" w:fill="auto"/>
            <w:vAlign w:val="center"/>
          </w:tcPr>
          <w:p w14:paraId="01AE7C2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DDE38F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E18A164" w14:textId="77777777" w:rsidTr="002273DC">
        <w:trPr>
          <w:cantSplit/>
          <w:trHeight w:val="288"/>
          <w:jc w:val="center"/>
        </w:trPr>
        <w:tc>
          <w:tcPr>
            <w:tcW w:w="2785" w:type="dxa"/>
            <w:shd w:val="clear" w:color="auto" w:fill="auto"/>
            <w:vAlign w:val="center"/>
          </w:tcPr>
          <w:p w14:paraId="2D11140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33A16C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290</w:t>
            </w:r>
          </w:p>
        </w:tc>
        <w:tc>
          <w:tcPr>
            <w:tcW w:w="630" w:type="dxa"/>
            <w:shd w:val="clear" w:color="auto" w:fill="auto"/>
            <w:vAlign w:val="center"/>
          </w:tcPr>
          <w:p w14:paraId="6687A52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7CD7CE7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0F050E1" w14:textId="77777777" w:rsidTr="002273DC">
        <w:trPr>
          <w:cantSplit/>
          <w:trHeight w:val="288"/>
          <w:jc w:val="center"/>
        </w:trPr>
        <w:tc>
          <w:tcPr>
            <w:tcW w:w="2785" w:type="dxa"/>
            <w:shd w:val="clear" w:color="auto" w:fill="auto"/>
            <w:vAlign w:val="center"/>
          </w:tcPr>
          <w:p w14:paraId="11F4646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67BC8C9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295</w:t>
            </w:r>
          </w:p>
        </w:tc>
        <w:tc>
          <w:tcPr>
            <w:tcW w:w="630" w:type="dxa"/>
            <w:shd w:val="clear" w:color="auto" w:fill="auto"/>
            <w:vAlign w:val="center"/>
          </w:tcPr>
          <w:p w14:paraId="476B9B5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0633EBF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59BC13D0" w14:textId="77777777" w:rsidTr="002273DC">
        <w:trPr>
          <w:cantSplit/>
          <w:trHeight w:val="288"/>
          <w:jc w:val="center"/>
        </w:trPr>
        <w:tc>
          <w:tcPr>
            <w:tcW w:w="2785" w:type="dxa"/>
            <w:shd w:val="clear" w:color="auto" w:fill="auto"/>
            <w:vAlign w:val="center"/>
          </w:tcPr>
          <w:p w14:paraId="6E5B7BA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46A3FDE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300</w:t>
            </w:r>
          </w:p>
        </w:tc>
        <w:tc>
          <w:tcPr>
            <w:tcW w:w="630" w:type="dxa"/>
            <w:shd w:val="clear" w:color="auto" w:fill="auto"/>
            <w:vAlign w:val="center"/>
          </w:tcPr>
          <w:p w14:paraId="1C4F616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2C587CE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CB5FCD9" w14:textId="77777777" w:rsidTr="002273DC">
        <w:trPr>
          <w:cantSplit/>
          <w:trHeight w:val="288"/>
          <w:jc w:val="center"/>
        </w:trPr>
        <w:tc>
          <w:tcPr>
            <w:tcW w:w="2785" w:type="dxa"/>
            <w:shd w:val="clear" w:color="auto" w:fill="auto"/>
            <w:vAlign w:val="center"/>
          </w:tcPr>
          <w:p w14:paraId="1F50FC5D"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0EE418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310</w:t>
            </w:r>
          </w:p>
        </w:tc>
        <w:tc>
          <w:tcPr>
            <w:tcW w:w="630" w:type="dxa"/>
            <w:shd w:val="clear" w:color="auto" w:fill="auto"/>
            <w:vAlign w:val="center"/>
          </w:tcPr>
          <w:p w14:paraId="4F554F7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6D60CC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04AB08EC" w14:textId="77777777" w:rsidTr="002273DC">
        <w:trPr>
          <w:cantSplit/>
          <w:trHeight w:val="288"/>
          <w:jc w:val="center"/>
        </w:trPr>
        <w:tc>
          <w:tcPr>
            <w:tcW w:w="2785" w:type="dxa"/>
            <w:shd w:val="clear" w:color="auto" w:fill="auto"/>
            <w:vAlign w:val="center"/>
          </w:tcPr>
          <w:p w14:paraId="5CB1EBA5"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30A9F87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315</w:t>
            </w:r>
          </w:p>
        </w:tc>
        <w:tc>
          <w:tcPr>
            <w:tcW w:w="630" w:type="dxa"/>
            <w:shd w:val="clear" w:color="auto" w:fill="auto"/>
            <w:vAlign w:val="center"/>
          </w:tcPr>
          <w:p w14:paraId="03AE2A8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BA1439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8E183D8" w14:textId="77777777" w:rsidTr="002273DC">
        <w:trPr>
          <w:cantSplit/>
          <w:trHeight w:val="288"/>
          <w:jc w:val="center"/>
        </w:trPr>
        <w:tc>
          <w:tcPr>
            <w:tcW w:w="2785" w:type="dxa"/>
            <w:shd w:val="clear" w:color="auto" w:fill="auto"/>
            <w:vAlign w:val="center"/>
          </w:tcPr>
          <w:p w14:paraId="3081EC06"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348750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350</w:t>
            </w:r>
          </w:p>
        </w:tc>
        <w:tc>
          <w:tcPr>
            <w:tcW w:w="630" w:type="dxa"/>
            <w:shd w:val="clear" w:color="auto" w:fill="auto"/>
            <w:vAlign w:val="center"/>
          </w:tcPr>
          <w:p w14:paraId="0DBF498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7E7425F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66266B62" w14:textId="77777777" w:rsidTr="002273DC">
        <w:trPr>
          <w:cantSplit/>
          <w:trHeight w:val="288"/>
          <w:jc w:val="center"/>
        </w:trPr>
        <w:tc>
          <w:tcPr>
            <w:tcW w:w="2785" w:type="dxa"/>
            <w:shd w:val="clear" w:color="auto" w:fill="auto"/>
            <w:vAlign w:val="center"/>
          </w:tcPr>
          <w:p w14:paraId="0E8BCCE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2440DF8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355</w:t>
            </w:r>
          </w:p>
        </w:tc>
        <w:tc>
          <w:tcPr>
            <w:tcW w:w="630" w:type="dxa"/>
            <w:shd w:val="clear" w:color="auto" w:fill="auto"/>
            <w:vAlign w:val="center"/>
          </w:tcPr>
          <w:p w14:paraId="67CB686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0170F9A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FD089B7" w14:textId="77777777" w:rsidTr="002273DC">
        <w:trPr>
          <w:cantSplit/>
          <w:trHeight w:val="288"/>
          <w:jc w:val="center"/>
        </w:trPr>
        <w:tc>
          <w:tcPr>
            <w:tcW w:w="2785" w:type="dxa"/>
            <w:shd w:val="clear" w:color="auto" w:fill="auto"/>
            <w:vAlign w:val="center"/>
          </w:tcPr>
          <w:p w14:paraId="6AF28822"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755D7D7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390</w:t>
            </w:r>
          </w:p>
        </w:tc>
        <w:tc>
          <w:tcPr>
            <w:tcW w:w="630" w:type="dxa"/>
            <w:shd w:val="clear" w:color="auto" w:fill="auto"/>
            <w:vAlign w:val="center"/>
          </w:tcPr>
          <w:p w14:paraId="1EA3BEB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0AD81CA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001BA2B" w14:textId="77777777" w:rsidTr="002273DC">
        <w:trPr>
          <w:cantSplit/>
          <w:trHeight w:val="288"/>
          <w:jc w:val="center"/>
        </w:trPr>
        <w:tc>
          <w:tcPr>
            <w:tcW w:w="2785" w:type="dxa"/>
            <w:shd w:val="clear" w:color="auto" w:fill="auto"/>
            <w:vAlign w:val="center"/>
          </w:tcPr>
          <w:p w14:paraId="1E3FF0C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1605883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400</w:t>
            </w:r>
          </w:p>
        </w:tc>
        <w:tc>
          <w:tcPr>
            <w:tcW w:w="630" w:type="dxa"/>
            <w:shd w:val="clear" w:color="auto" w:fill="auto"/>
            <w:vAlign w:val="center"/>
          </w:tcPr>
          <w:p w14:paraId="6D488CF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13549C6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0FE513C" w14:textId="77777777" w:rsidTr="002273DC">
        <w:trPr>
          <w:cantSplit/>
          <w:trHeight w:val="288"/>
          <w:jc w:val="center"/>
        </w:trPr>
        <w:tc>
          <w:tcPr>
            <w:tcW w:w="2785" w:type="dxa"/>
            <w:shd w:val="clear" w:color="auto" w:fill="auto"/>
            <w:vAlign w:val="center"/>
          </w:tcPr>
          <w:p w14:paraId="4D4FE2C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CBBE05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430</w:t>
            </w:r>
          </w:p>
        </w:tc>
        <w:tc>
          <w:tcPr>
            <w:tcW w:w="630" w:type="dxa"/>
            <w:shd w:val="clear" w:color="auto" w:fill="auto"/>
            <w:vAlign w:val="center"/>
          </w:tcPr>
          <w:p w14:paraId="1E9AEAC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382CFD4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E233D0C" w14:textId="77777777" w:rsidTr="002273DC">
        <w:trPr>
          <w:cantSplit/>
          <w:trHeight w:val="288"/>
          <w:jc w:val="center"/>
        </w:trPr>
        <w:tc>
          <w:tcPr>
            <w:tcW w:w="2785" w:type="dxa"/>
            <w:shd w:val="clear" w:color="auto" w:fill="auto"/>
            <w:vAlign w:val="center"/>
          </w:tcPr>
          <w:p w14:paraId="277F319B"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559ED3B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470</w:t>
            </w:r>
          </w:p>
        </w:tc>
        <w:tc>
          <w:tcPr>
            <w:tcW w:w="630" w:type="dxa"/>
            <w:shd w:val="clear" w:color="auto" w:fill="auto"/>
            <w:vAlign w:val="center"/>
          </w:tcPr>
          <w:p w14:paraId="492DB7A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79EA574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2D096E2" w14:textId="77777777" w:rsidTr="002273DC">
        <w:trPr>
          <w:cantSplit/>
          <w:trHeight w:val="288"/>
          <w:jc w:val="center"/>
        </w:trPr>
        <w:tc>
          <w:tcPr>
            <w:tcW w:w="2785" w:type="dxa"/>
            <w:shd w:val="clear" w:color="auto" w:fill="auto"/>
            <w:vAlign w:val="center"/>
          </w:tcPr>
          <w:p w14:paraId="18E9D1C0"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5D2064C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510</w:t>
            </w:r>
          </w:p>
        </w:tc>
        <w:tc>
          <w:tcPr>
            <w:tcW w:w="630" w:type="dxa"/>
            <w:shd w:val="clear" w:color="auto" w:fill="auto"/>
            <w:vAlign w:val="center"/>
          </w:tcPr>
          <w:p w14:paraId="3EC7F33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7C9C67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6F0F0BF" w14:textId="77777777" w:rsidTr="002273DC">
        <w:trPr>
          <w:cantSplit/>
          <w:trHeight w:val="288"/>
          <w:jc w:val="center"/>
        </w:trPr>
        <w:tc>
          <w:tcPr>
            <w:tcW w:w="2785" w:type="dxa"/>
            <w:shd w:val="clear" w:color="auto" w:fill="auto"/>
            <w:vAlign w:val="center"/>
          </w:tcPr>
          <w:p w14:paraId="07391E0B"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3542397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540</w:t>
            </w:r>
          </w:p>
        </w:tc>
        <w:tc>
          <w:tcPr>
            <w:tcW w:w="630" w:type="dxa"/>
            <w:shd w:val="clear" w:color="auto" w:fill="auto"/>
            <w:vAlign w:val="center"/>
          </w:tcPr>
          <w:p w14:paraId="48A3E0F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51FAA0A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D4BF7B1" w14:textId="77777777" w:rsidTr="002273DC">
        <w:trPr>
          <w:cantSplit/>
          <w:trHeight w:val="288"/>
          <w:jc w:val="center"/>
        </w:trPr>
        <w:tc>
          <w:tcPr>
            <w:tcW w:w="2785" w:type="dxa"/>
            <w:shd w:val="clear" w:color="auto" w:fill="auto"/>
            <w:vAlign w:val="center"/>
          </w:tcPr>
          <w:p w14:paraId="345081F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F96AB8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550</w:t>
            </w:r>
          </w:p>
        </w:tc>
        <w:tc>
          <w:tcPr>
            <w:tcW w:w="630" w:type="dxa"/>
            <w:shd w:val="clear" w:color="auto" w:fill="auto"/>
            <w:vAlign w:val="center"/>
          </w:tcPr>
          <w:p w14:paraId="223E7EB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528FAF7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59AB7D49" w14:textId="77777777" w:rsidTr="002273DC">
        <w:trPr>
          <w:cantSplit/>
          <w:trHeight w:val="288"/>
          <w:jc w:val="center"/>
        </w:trPr>
        <w:tc>
          <w:tcPr>
            <w:tcW w:w="2785" w:type="dxa"/>
            <w:shd w:val="clear" w:color="auto" w:fill="auto"/>
            <w:vAlign w:val="center"/>
          </w:tcPr>
          <w:p w14:paraId="166A44B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05DB5E2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590</w:t>
            </w:r>
          </w:p>
        </w:tc>
        <w:tc>
          <w:tcPr>
            <w:tcW w:w="630" w:type="dxa"/>
            <w:shd w:val="clear" w:color="auto" w:fill="auto"/>
            <w:vAlign w:val="center"/>
          </w:tcPr>
          <w:p w14:paraId="4BB6C13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3D1E979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7D50CB5" w14:textId="77777777" w:rsidTr="002273DC">
        <w:trPr>
          <w:cantSplit/>
          <w:trHeight w:val="288"/>
          <w:jc w:val="center"/>
        </w:trPr>
        <w:tc>
          <w:tcPr>
            <w:tcW w:w="2785" w:type="dxa"/>
            <w:shd w:val="clear" w:color="auto" w:fill="auto"/>
            <w:vAlign w:val="center"/>
          </w:tcPr>
          <w:p w14:paraId="22F24126"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Cape Coral</w:t>
            </w:r>
          </w:p>
        </w:tc>
        <w:tc>
          <w:tcPr>
            <w:tcW w:w="3168" w:type="dxa"/>
            <w:vAlign w:val="center"/>
          </w:tcPr>
          <w:p w14:paraId="42BA0A4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600</w:t>
            </w:r>
          </w:p>
        </w:tc>
        <w:tc>
          <w:tcPr>
            <w:tcW w:w="630" w:type="dxa"/>
            <w:shd w:val="clear" w:color="auto" w:fill="auto"/>
            <w:vAlign w:val="center"/>
          </w:tcPr>
          <w:p w14:paraId="7629E7F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40B5C1B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08CF0014" w14:textId="77777777" w:rsidTr="002273DC">
        <w:trPr>
          <w:cantSplit/>
          <w:trHeight w:val="288"/>
          <w:jc w:val="center"/>
        </w:trPr>
        <w:tc>
          <w:tcPr>
            <w:tcW w:w="2785" w:type="dxa"/>
            <w:shd w:val="clear" w:color="auto" w:fill="auto"/>
            <w:vAlign w:val="center"/>
          </w:tcPr>
          <w:p w14:paraId="635527F6"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54EAE8A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BCP1-10</w:t>
            </w:r>
          </w:p>
        </w:tc>
        <w:tc>
          <w:tcPr>
            <w:tcW w:w="630" w:type="dxa"/>
            <w:shd w:val="clear" w:color="auto" w:fill="auto"/>
            <w:vAlign w:val="center"/>
          </w:tcPr>
          <w:p w14:paraId="52EC11C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573DC1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34200C2" w14:textId="77777777" w:rsidTr="002273DC">
        <w:trPr>
          <w:cantSplit/>
          <w:trHeight w:val="288"/>
          <w:jc w:val="center"/>
        </w:trPr>
        <w:tc>
          <w:tcPr>
            <w:tcW w:w="2785" w:type="dxa"/>
            <w:shd w:val="clear" w:color="auto" w:fill="auto"/>
            <w:vAlign w:val="center"/>
          </w:tcPr>
          <w:p w14:paraId="0842A8B4"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004EC60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BCP4-10</w:t>
            </w:r>
          </w:p>
        </w:tc>
        <w:tc>
          <w:tcPr>
            <w:tcW w:w="630" w:type="dxa"/>
            <w:shd w:val="clear" w:color="auto" w:fill="auto"/>
            <w:vAlign w:val="center"/>
          </w:tcPr>
          <w:p w14:paraId="690FBCB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BC72E2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31F91C7" w14:textId="77777777" w:rsidTr="002273DC">
        <w:trPr>
          <w:cantSplit/>
          <w:trHeight w:val="288"/>
          <w:jc w:val="center"/>
        </w:trPr>
        <w:tc>
          <w:tcPr>
            <w:tcW w:w="2785" w:type="dxa"/>
            <w:shd w:val="clear" w:color="auto" w:fill="auto"/>
            <w:vAlign w:val="center"/>
          </w:tcPr>
          <w:p w14:paraId="5623D89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3839B31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CFMBILLY3</w:t>
            </w:r>
          </w:p>
        </w:tc>
        <w:tc>
          <w:tcPr>
            <w:tcW w:w="630" w:type="dxa"/>
            <w:shd w:val="clear" w:color="auto" w:fill="auto"/>
            <w:vAlign w:val="center"/>
          </w:tcPr>
          <w:p w14:paraId="18991C3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4DCBBD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864BF32" w14:textId="77777777" w:rsidTr="002273DC">
        <w:trPr>
          <w:cantSplit/>
          <w:trHeight w:val="288"/>
          <w:jc w:val="center"/>
        </w:trPr>
        <w:tc>
          <w:tcPr>
            <w:tcW w:w="2785" w:type="dxa"/>
            <w:shd w:val="clear" w:color="auto" w:fill="auto"/>
            <w:vAlign w:val="center"/>
          </w:tcPr>
          <w:p w14:paraId="4D287B9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251A838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CFMBILLY6</w:t>
            </w:r>
          </w:p>
        </w:tc>
        <w:tc>
          <w:tcPr>
            <w:tcW w:w="630" w:type="dxa"/>
            <w:shd w:val="clear" w:color="auto" w:fill="auto"/>
            <w:vAlign w:val="center"/>
          </w:tcPr>
          <w:p w14:paraId="0534E84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59BFA68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EA774F6" w14:textId="77777777" w:rsidTr="002273DC">
        <w:trPr>
          <w:cantSplit/>
          <w:trHeight w:val="288"/>
          <w:jc w:val="center"/>
        </w:trPr>
        <w:tc>
          <w:tcPr>
            <w:tcW w:w="2785" w:type="dxa"/>
            <w:shd w:val="clear" w:color="auto" w:fill="auto"/>
            <w:vAlign w:val="center"/>
          </w:tcPr>
          <w:p w14:paraId="3C07AA72"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0D22A39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CFMCARRELL</w:t>
            </w:r>
          </w:p>
        </w:tc>
        <w:tc>
          <w:tcPr>
            <w:tcW w:w="630" w:type="dxa"/>
            <w:shd w:val="clear" w:color="auto" w:fill="auto"/>
            <w:vAlign w:val="center"/>
          </w:tcPr>
          <w:p w14:paraId="04EBB3D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15E6DC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48B8830" w14:textId="77777777" w:rsidTr="002273DC">
        <w:trPr>
          <w:cantSplit/>
          <w:trHeight w:val="288"/>
          <w:jc w:val="center"/>
        </w:trPr>
        <w:tc>
          <w:tcPr>
            <w:tcW w:w="2785" w:type="dxa"/>
            <w:shd w:val="clear" w:color="auto" w:fill="auto"/>
            <w:vAlign w:val="center"/>
          </w:tcPr>
          <w:p w14:paraId="793F0E9B"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0320394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CFMMANUEL</w:t>
            </w:r>
          </w:p>
        </w:tc>
        <w:tc>
          <w:tcPr>
            <w:tcW w:w="630" w:type="dxa"/>
            <w:shd w:val="clear" w:color="auto" w:fill="auto"/>
            <w:vAlign w:val="center"/>
          </w:tcPr>
          <w:p w14:paraId="06426B6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3D20207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5581798F" w14:textId="77777777" w:rsidTr="002273DC">
        <w:trPr>
          <w:cantSplit/>
          <w:trHeight w:val="288"/>
          <w:jc w:val="center"/>
        </w:trPr>
        <w:tc>
          <w:tcPr>
            <w:tcW w:w="2785" w:type="dxa"/>
            <w:shd w:val="clear" w:color="auto" w:fill="auto"/>
            <w:vAlign w:val="center"/>
          </w:tcPr>
          <w:p w14:paraId="47F45EBF"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City of Ft. Myers</w:t>
            </w:r>
          </w:p>
        </w:tc>
        <w:tc>
          <w:tcPr>
            <w:tcW w:w="3168" w:type="dxa"/>
            <w:vAlign w:val="center"/>
          </w:tcPr>
          <w:p w14:paraId="04E39FE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CFMWINKLER</w:t>
            </w:r>
          </w:p>
        </w:tc>
        <w:tc>
          <w:tcPr>
            <w:tcW w:w="630" w:type="dxa"/>
            <w:shd w:val="clear" w:color="auto" w:fill="auto"/>
            <w:vAlign w:val="center"/>
          </w:tcPr>
          <w:p w14:paraId="2B7A249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07DA1C6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BF8EC15" w14:textId="77777777" w:rsidTr="002273DC">
        <w:trPr>
          <w:cantSplit/>
          <w:trHeight w:val="288"/>
          <w:jc w:val="center"/>
        </w:trPr>
        <w:tc>
          <w:tcPr>
            <w:tcW w:w="2785" w:type="dxa"/>
            <w:shd w:val="clear" w:color="auto" w:fill="auto"/>
            <w:vAlign w:val="center"/>
          </w:tcPr>
          <w:p w14:paraId="6321355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0C094FD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28020110</w:t>
            </w:r>
          </w:p>
        </w:tc>
        <w:tc>
          <w:tcPr>
            <w:tcW w:w="630" w:type="dxa"/>
            <w:shd w:val="clear" w:color="auto" w:fill="auto"/>
            <w:vAlign w:val="center"/>
          </w:tcPr>
          <w:p w14:paraId="5C49764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094C377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219EE03F" w14:textId="77777777" w:rsidTr="002273DC">
        <w:trPr>
          <w:cantSplit/>
          <w:trHeight w:val="288"/>
          <w:jc w:val="center"/>
        </w:trPr>
        <w:tc>
          <w:tcPr>
            <w:tcW w:w="2785" w:type="dxa"/>
            <w:shd w:val="clear" w:color="auto" w:fill="auto"/>
            <w:vAlign w:val="center"/>
          </w:tcPr>
          <w:p w14:paraId="2785B44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4F61C8A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28020111</w:t>
            </w:r>
          </w:p>
        </w:tc>
        <w:tc>
          <w:tcPr>
            <w:tcW w:w="630" w:type="dxa"/>
            <w:shd w:val="clear" w:color="auto" w:fill="auto"/>
            <w:vAlign w:val="center"/>
          </w:tcPr>
          <w:p w14:paraId="755CA09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7D89917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56164800" w14:textId="77777777" w:rsidTr="002273DC">
        <w:trPr>
          <w:cantSplit/>
          <w:trHeight w:val="288"/>
          <w:jc w:val="center"/>
        </w:trPr>
        <w:tc>
          <w:tcPr>
            <w:tcW w:w="2785" w:type="dxa"/>
            <w:shd w:val="clear" w:color="auto" w:fill="auto"/>
            <w:vAlign w:val="center"/>
          </w:tcPr>
          <w:p w14:paraId="670D8C2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0DC6A80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CALUSA0005FTM</w:t>
            </w:r>
          </w:p>
        </w:tc>
        <w:tc>
          <w:tcPr>
            <w:tcW w:w="630" w:type="dxa"/>
            <w:shd w:val="clear" w:color="auto" w:fill="auto"/>
            <w:vAlign w:val="center"/>
          </w:tcPr>
          <w:p w14:paraId="1928278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34810E8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42593F87" w14:textId="77777777" w:rsidTr="002273DC">
        <w:trPr>
          <w:cantSplit/>
          <w:trHeight w:val="288"/>
          <w:jc w:val="center"/>
        </w:trPr>
        <w:tc>
          <w:tcPr>
            <w:tcW w:w="2785" w:type="dxa"/>
            <w:shd w:val="clear" w:color="auto" w:fill="auto"/>
            <w:vAlign w:val="center"/>
          </w:tcPr>
          <w:p w14:paraId="2FD4F960"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186F956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CALUSA0006FTM</w:t>
            </w:r>
          </w:p>
        </w:tc>
        <w:tc>
          <w:tcPr>
            <w:tcW w:w="630" w:type="dxa"/>
            <w:shd w:val="clear" w:color="auto" w:fill="auto"/>
            <w:vAlign w:val="center"/>
          </w:tcPr>
          <w:p w14:paraId="0BC2FC0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524BD5E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2AFA0F0" w14:textId="77777777" w:rsidTr="002273DC">
        <w:trPr>
          <w:cantSplit/>
          <w:trHeight w:val="288"/>
          <w:jc w:val="center"/>
        </w:trPr>
        <w:tc>
          <w:tcPr>
            <w:tcW w:w="2785" w:type="dxa"/>
            <w:shd w:val="clear" w:color="auto" w:fill="auto"/>
            <w:vAlign w:val="center"/>
          </w:tcPr>
          <w:p w14:paraId="74E7049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5DA914C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CALUSA0007FTM</w:t>
            </w:r>
          </w:p>
        </w:tc>
        <w:tc>
          <w:tcPr>
            <w:tcW w:w="630" w:type="dxa"/>
            <w:shd w:val="clear" w:color="auto" w:fill="auto"/>
            <w:vAlign w:val="center"/>
          </w:tcPr>
          <w:p w14:paraId="3A8F58B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284BE57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56B05348" w14:textId="77777777" w:rsidTr="002273DC">
        <w:trPr>
          <w:cantSplit/>
          <w:trHeight w:val="288"/>
          <w:jc w:val="center"/>
        </w:trPr>
        <w:tc>
          <w:tcPr>
            <w:tcW w:w="2785" w:type="dxa"/>
            <w:shd w:val="clear" w:color="auto" w:fill="auto"/>
            <w:vAlign w:val="center"/>
          </w:tcPr>
          <w:p w14:paraId="26BDD754"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5BFA779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CALUSA0008FTM</w:t>
            </w:r>
          </w:p>
        </w:tc>
        <w:tc>
          <w:tcPr>
            <w:tcW w:w="630" w:type="dxa"/>
            <w:shd w:val="clear" w:color="auto" w:fill="auto"/>
            <w:vAlign w:val="center"/>
          </w:tcPr>
          <w:p w14:paraId="32CA2CE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11286B7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7D3956D" w14:textId="77777777" w:rsidTr="002273DC">
        <w:trPr>
          <w:cantSplit/>
          <w:trHeight w:val="288"/>
          <w:jc w:val="center"/>
        </w:trPr>
        <w:tc>
          <w:tcPr>
            <w:tcW w:w="2785" w:type="dxa"/>
            <w:shd w:val="clear" w:color="auto" w:fill="auto"/>
            <w:vAlign w:val="center"/>
          </w:tcPr>
          <w:p w14:paraId="4577C5D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1EED133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CALUSA0009FTM</w:t>
            </w:r>
          </w:p>
        </w:tc>
        <w:tc>
          <w:tcPr>
            <w:tcW w:w="630" w:type="dxa"/>
            <w:shd w:val="clear" w:color="auto" w:fill="auto"/>
            <w:vAlign w:val="center"/>
          </w:tcPr>
          <w:p w14:paraId="0807A7A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28B6CC9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4F1ABE62" w14:textId="77777777" w:rsidTr="002273DC">
        <w:trPr>
          <w:cantSplit/>
          <w:trHeight w:val="288"/>
          <w:jc w:val="center"/>
        </w:trPr>
        <w:tc>
          <w:tcPr>
            <w:tcW w:w="2785" w:type="dxa"/>
            <w:shd w:val="clear" w:color="auto" w:fill="auto"/>
            <w:vAlign w:val="center"/>
          </w:tcPr>
          <w:p w14:paraId="5B181E8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4758407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CALUSA0010FTM</w:t>
            </w:r>
          </w:p>
        </w:tc>
        <w:tc>
          <w:tcPr>
            <w:tcW w:w="630" w:type="dxa"/>
            <w:shd w:val="clear" w:color="auto" w:fill="auto"/>
            <w:vAlign w:val="center"/>
          </w:tcPr>
          <w:p w14:paraId="1FAEE9A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1445A6C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7BE26BE" w14:textId="77777777" w:rsidTr="002273DC">
        <w:trPr>
          <w:cantSplit/>
          <w:trHeight w:val="288"/>
          <w:jc w:val="center"/>
        </w:trPr>
        <w:tc>
          <w:tcPr>
            <w:tcW w:w="2785" w:type="dxa"/>
            <w:shd w:val="clear" w:color="auto" w:fill="auto"/>
            <w:vAlign w:val="center"/>
          </w:tcPr>
          <w:p w14:paraId="50069D00"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28C1FC5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CALUSA0011FTM</w:t>
            </w:r>
          </w:p>
        </w:tc>
        <w:tc>
          <w:tcPr>
            <w:tcW w:w="630" w:type="dxa"/>
            <w:shd w:val="clear" w:color="auto" w:fill="auto"/>
            <w:vAlign w:val="center"/>
          </w:tcPr>
          <w:p w14:paraId="34F977C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6176058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688008E6" w14:textId="77777777" w:rsidTr="002273DC">
        <w:trPr>
          <w:cantSplit/>
          <w:trHeight w:val="288"/>
          <w:jc w:val="center"/>
        </w:trPr>
        <w:tc>
          <w:tcPr>
            <w:tcW w:w="2785" w:type="dxa"/>
            <w:shd w:val="clear" w:color="auto" w:fill="auto"/>
            <w:vAlign w:val="center"/>
          </w:tcPr>
          <w:p w14:paraId="24E10AB0"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lastRenderedPageBreak/>
              <w:t>DEP</w:t>
            </w:r>
          </w:p>
        </w:tc>
        <w:tc>
          <w:tcPr>
            <w:tcW w:w="3168" w:type="dxa"/>
            <w:vAlign w:val="center"/>
          </w:tcPr>
          <w:p w14:paraId="6863B63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CALUSA0012FTM</w:t>
            </w:r>
          </w:p>
        </w:tc>
        <w:tc>
          <w:tcPr>
            <w:tcW w:w="630" w:type="dxa"/>
            <w:shd w:val="clear" w:color="auto" w:fill="auto"/>
            <w:vAlign w:val="center"/>
          </w:tcPr>
          <w:p w14:paraId="545313C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1229CBE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29A92BDE" w14:textId="77777777" w:rsidTr="002273DC">
        <w:trPr>
          <w:cantSplit/>
          <w:trHeight w:val="288"/>
          <w:jc w:val="center"/>
        </w:trPr>
        <w:tc>
          <w:tcPr>
            <w:tcW w:w="2785" w:type="dxa"/>
            <w:shd w:val="clear" w:color="auto" w:fill="auto"/>
            <w:vAlign w:val="center"/>
          </w:tcPr>
          <w:p w14:paraId="12E2514D"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0F55A01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CALUSA0013FTM</w:t>
            </w:r>
          </w:p>
        </w:tc>
        <w:tc>
          <w:tcPr>
            <w:tcW w:w="630" w:type="dxa"/>
            <w:shd w:val="clear" w:color="auto" w:fill="auto"/>
            <w:vAlign w:val="center"/>
          </w:tcPr>
          <w:p w14:paraId="62EC214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17C6334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67A5FE84" w14:textId="77777777" w:rsidTr="002273DC">
        <w:trPr>
          <w:cantSplit/>
          <w:trHeight w:val="288"/>
          <w:jc w:val="center"/>
        </w:trPr>
        <w:tc>
          <w:tcPr>
            <w:tcW w:w="2785" w:type="dxa"/>
            <w:shd w:val="clear" w:color="auto" w:fill="auto"/>
            <w:vAlign w:val="center"/>
          </w:tcPr>
          <w:p w14:paraId="5A04A2A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7EE1246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CALUSA0014FTM</w:t>
            </w:r>
          </w:p>
        </w:tc>
        <w:tc>
          <w:tcPr>
            <w:tcW w:w="630" w:type="dxa"/>
            <w:shd w:val="clear" w:color="auto" w:fill="auto"/>
            <w:vAlign w:val="center"/>
          </w:tcPr>
          <w:p w14:paraId="1E3D882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399D6E8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5FC4E0AB" w14:textId="77777777" w:rsidTr="002273DC">
        <w:trPr>
          <w:cantSplit/>
          <w:trHeight w:val="288"/>
          <w:jc w:val="center"/>
        </w:trPr>
        <w:tc>
          <w:tcPr>
            <w:tcW w:w="2785" w:type="dxa"/>
            <w:shd w:val="clear" w:color="auto" w:fill="auto"/>
            <w:vAlign w:val="center"/>
          </w:tcPr>
          <w:p w14:paraId="6622071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4277B25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CALUSA0054FTM</w:t>
            </w:r>
            <w:r w:rsidRPr="006E6D3B">
              <w:rPr>
                <w:rFonts w:eastAsia="Times New Roman" w:cs="Times New Roman"/>
                <w:sz w:val="18"/>
                <w:vertAlign w:val="superscript"/>
              </w:rPr>
              <w:t>3</w:t>
            </w:r>
          </w:p>
        </w:tc>
        <w:tc>
          <w:tcPr>
            <w:tcW w:w="630" w:type="dxa"/>
            <w:shd w:val="clear" w:color="auto" w:fill="auto"/>
            <w:vAlign w:val="center"/>
          </w:tcPr>
          <w:p w14:paraId="0502509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44D94F5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C29E985" w14:textId="77777777" w:rsidTr="002273DC">
        <w:trPr>
          <w:cantSplit/>
          <w:trHeight w:val="288"/>
          <w:jc w:val="center"/>
        </w:trPr>
        <w:tc>
          <w:tcPr>
            <w:tcW w:w="2785" w:type="dxa"/>
            <w:shd w:val="clear" w:color="auto" w:fill="auto"/>
            <w:vAlign w:val="center"/>
          </w:tcPr>
          <w:p w14:paraId="1EEBDED5"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59D05BA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CALUSA0024FTM</w:t>
            </w:r>
          </w:p>
        </w:tc>
        <w:tc>
          <w:tcPr>
            <w:tcW w:w="630" w:type="dxa"/>
            <w:shd w:val="clear" w:color="auto" w:fill="auto"/>
            <w:vAlign w:val="center"/>
          </w:tcPr>
          <w:p w14:paraId="29582FE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37330A9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0792BCB3" w14:textId="77777777" w:rsidTr="002273DC">
        <w:trPr>
          <w:cantSplit/>
          <w:trHeight w:val="288"/>
          <w:jc w:val="center"/>
        </w:trPr>
        <w:tc>
          <w:tcPr>
            <w:tcW w:w="2785" w:type="dxa"/>
            <w:shd w:val="clear" w:color="auto" w:fill="auto"/>
            <w:vAlign w:val="center"/>
          </w:tcPr>
          <w:p w14:paraId="2EF062AB"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DEP</w:t>
            </w:r>
          </w:p>
        </w:tc>
        <w:tc>
          <w:tcPr>
            <w:tcW w:w="3168" w:type="dxa"/>
            <w:vAlign w:val="center"/>
          </w:tcPr>
          <w:p w14:paraId="5705FB4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CALUSA0025FTM</w:t>
            </w:r>
          </w:p>
        </w:tc>
        <w:tc>
          <w:tcPr>
            <w:tcW w:w="630" w:type="dxa"/>
            <w:shd w:val="clear" w:color="auto" w:fill="auto"/>
            <w:vAlign w:val="center"/>
          </w:tcPr>
          <w:p w14:paraId="1B86E09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2062C0F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4D78EA7" w14:textId="77777777" w:rsidTr="002273DC">
        <w:trPr>
          <w:cantSplit/>
          <w:trHeight w:val="288"/>
          <w:jc w:val="center"/>
        </w:trPr>
        <w:tc>
          <w:tcPr>
            <w:tcW w:w="2785" w:type="dxa"/>
            <w:shd w:val="clear" w:color="auto" w:fill="auto"/>
            <w:vAlign w:val="center"/>
          </w:tcPr>
          <w:p w14:paraId="235DCC2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606D1B8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16-18GR</w:t>
            </w:r>
          </w:p>
        </w:tc>
        <w:tc>
          <w:tcPr>
            <w:tcW w:w="630" w:type="dxa"/>
            <w:shd w:val="clear" w:color="auto" w:fill="auto"/>
            <w:vAlign w:val="center"/>
          </w:tcPr>
          <w:p w14:paraId="54C5E87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7737EE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53AD141" w14:textId="77777777" w:rsidTr="002273DC">
        <w:trPr>
          <w:cantSplit/>
          <w:trHeight w:val="288"/>
          <w:jc w:val="center"/>
        </w:trPr>
        <w:tc>
          <w:tcPr>
            <w:tcW w:w="2785" w:type="dxa"/>
            <w:shd w:val="clear" w:color="auto" w:fill="auto"/>
            <w:vAlign w:val="center"/>
          </w:tcPr>
          <w:p w14:paraId="4C885B62"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262699B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16-3GR</w:t>
            </w:r>
          </w:p>
        </w:tc>
        <w:tc>
          <w:tcPr>
            <w:tcW w:w="630" w:type="dxa"/>
            <w:shd w:val="clear" w:color="auto" w:fill="auto"/>
            <w:vAlign w:val="center"/>
          </w:tcPr>
          <w:p w14:paraId="31E3D68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0CA9B2B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9643E0E" w14:textId="77777777" w:rsidTr="002273DC">
        <w:trPr>
          <w:cantSplit/>
          <w:trHeight w:val="288"/>
          <w:jc w:val="center"/>
        </w:trPr>
        <w:tc>
          <w:tcPr>
            <w:tcW w:w="2785" w:type="dxa"/>
            <w:shd w:val="clear" w:color="auto" w:fill="auto"/>
            <w:vAlign w:val="center"/>
          </w:tcPr>
          <w:p w14:paraId="1C7A873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23A2830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18-6GR</w:t>
            </w:r>
          </w:p>
        </w:tc>
        <w:tc>
          <w:tcPr>
            <w:tcW w:w="630" w:type="dxa"/>
            <w:shd w:val="clear" w:color="auto" w:fill="auto"/>
            <w:vAlign w:val="center"/>
          </w:tcPr>
          <w:p w14:paraId="2C897DE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31B0095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5F566EE8" w14:textId="77777777" w:rsidTr="002273DC">
        <w:trPr>
          <w:cantSplit/>
          <w:trHeight w:val="288"/>
          <w:jc w:val="center"/>
        </w:trPr>
        <w:tc>
          <w:tcPr>
            <w:tcW w:w="2785" w:type="dxa"/>
            <w:shd w:val="clear" w:color="auto" w:fill="auto"/>
            <w:vAlign w:val="center"/>
          </w:tcPr>
          <w:p w14:paraId="25AD6FEF"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09ABFD4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20-29GR</w:t>
            </w:r>
          </w:p>
        </w:tc>
        <w:tc>
          <w:tcPr>
            <w:tcW w:w="630" w:type="dxa"/>
            <w:shd w:val="clear" w:color="auto" w:fill="auto"/>
            <w:vAlign w:val="center"/>
          </w:tcPr>
          <w:p w14:paraId="2620D51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549B27E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D863F59" w14:textId="77777777" w:rsidTr="002273DC">
        <w:trPr>
          <w:cantSplit/>
          <w:trHeight w:val="288"/>
          <w:jc w:val="center"/>
        </w:trPr>
        <w:tc>
          <w:tcPr>
            <w:tcW w:w="2785" w:type="dxa"/>
            <w:shd w:val="clear" w:color="auto" w:fill="auto"/>
            <w:vAlign w:val="center"/>
          </w:tcPr>
          <w:p w14:paraId="11E997A5"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496B54D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20-9GR</w:t>
            </w:r>
          </w:p>
        </w:tc>
        <w:tc>
          <w:tcPr>
            <w:tcW w:w="630" w:type="dxa"/>
            <w:shd w:val="clear" w:color="auto" w:fill="auto"/>
            <w:vAlign w:val="center"/>
          </w:tcPr>
          <w:p w14:paraId="35A32D1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500511B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159EA5D" w14:textId="77777777" w:rsidTr="002273DC">
        <w:trPr>
          <w:cantSplit/>
          <w:trHeight w:val="288"/>
          <w:jc w:val="center"/>
        </w:trPr>
        <w:tc>
          <w:tcPr>
            <w:tcW w:w="2785" w:type="dxa"/>
            <w:shd w:val="clear" w:color="auto" w:fill="auto"/>
            <w:vAlign w:val="center"/>
          </w:tcPr>
          <w:p w14:paraId="5239224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74E5F69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20A-11GR</w:t>
            </w:r>
          </w:p>
        </w:tc>
        <w:tc>
          <w:tcPr>
            <w:tcW w:w="630" w:type="dxa"/>
            <w:shd w:val="clear" w:color="auto" w:fill="auto"/>
            <w:vAlign w:val="center"/>
          </w:tcPr>
          <w:p w14:paraId="3532843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E06AE4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8539D9A" w14:textId="77777777" w:rsidTr="002273DC">
        <w:trPr>
          <w:cantSplit/>
          <w:trHeight w:val="288"/>
          <w:jc w:val="center"/>
        </w:trPr>
        <w:tc>
          <w:tcPr>
            <w:tcW w:w="2785" w:type="dxa"/>
            <w:shd w:val="clear" w:color="auto" w:fill="auto"/>
            <w:vAlign w:val="center"/>
          </w:tcPr>
          <w:p w14:paraId="4180A75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7FA1496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20A-19GR</w:t>
            </w:r>
          </w:p>
        </w:tc>
        <w:tc>
          <w:tcPr>
            <w:tcW w:w="630" w:type="dxa"/>
            <w:shd w:val="clear" w:color="auto" w:fill="auto"/>
            <w:vAlign w:val="center"/>
          </w:tcPr>
          <w:p w14:paraId="69895A6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555E93A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A4EEBDB" w14:textId="77777777" w:rsidTr="002273DC">
        <w:trPr>
          <w:cantSplit/>
          <w:trHeight w:val="288"/>
          <w:jc w:val="center"/>
        </w:trPr>
        <w:tc>
          <w:tcPr>
            <w:tcW w:w="2785" w:type="dxa"/>
            <w:shd w:val="clear" w:color="auto" w:fill="auto"/>
            <w:vAlign w:val="center"/>
          </w:tcPr>
          <w:p w14:paraId="2AD1E34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5109F05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21-7GR</w:t>
            </w:r>
          </w:p>
        </w:tc>
        <w:tc>
          <w:tcPr>
            <w:tcW w:w="630" w:type="dxa"/>
            <w:shd w:val="clear" w:color="auto" w:fill="auto"/>
            <w:vAlign w:val="center"/>
          </w:tcPr>
          <w:p w14:paraId="05552A1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2F3DA0C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698EB1C" w14:textId="77777777" w:rsidTr="002273DC">
        <w:trPr>
          <w:cantSplit/>
          <w:trHeight w:val="288"/>
          <w:jc w:val="center"/>
        </w:trPr>
        <w:tc>
          <w:tcPr>
            <w:tcW w:w="2785" w:type="dxa"/>
            <w:shd w:val="clear" w:color="auto" w:fill="auto"/>
            <w:vAlign w:val="center"/>
          </w:tcPr>
          <w:p w14:paraId="70BB156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543149B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22-18GR</w:t>
            </w:r>
          </w:p>
        </w:tc>
        <w:tc>
          <w:tcPr>
            <w:tcW w:w="630" w:type="dxa"/>
            <w:shd w:val="clear" w:color="auto" w:fill="auto"/>
            <w:vAlign w:val="center"/>
          </w:tcPr>
          <w:p w14:paraId="01E5D2F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8DB0D4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1A955B9" w14:textId="77777777" w:rsidTr="002273DC">
        <w:trPr>
          <w:cantSplit/>
          <w:trHeight w:val="288"/>
          <w:jc w:val="center"/>
        </w:trPr>
        <w:tc>
          <w:tcPr>
            <w:tcW w:w="2785" w:type="dxa"/>
            <w:shd w:val="clear" w:color="auto" w:fill="auto"/>
            <w:vAlign w:val="center"/>
          </w:tcPr>
          <w:p w14:paraId="23804FE4"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0C85929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22-7GR</w:t>
            </w:r>
          </w:p>
        </w:tc>
        <w:tc>
          <w:tcPr>
            <w:tcW w:w="630" w:type="dxa"/>
            <w:shd w:val="clear" w:color="auto" w:fill="auto"/>
            <w:vAlign w:val="center"/>
          </w:tcPr>
          <w:p w14:paraId="7B550CC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08D9414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5BABEDB" w14:textId="77777777" w:rsidTr="002273DC">
        <w:trPr>
          <w:cantSplit/>
          <w:trHeight w:val="288"/>
          <w:jc w:val="center"/>
        </w:trPr>
        <w:tc>
          <w:tcPr>
            <w:tcW w:w="2785" w:type="dxa"/>
            <w:shd w:val="clear" w:color="auto" w:fill="auto"/>
            <w:vAlign w:val="center"/>
          </w:tcPr>
          <w:p w14:paraId="284A5E65"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4814076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23-27GR</w:t>
            </w:r>
          </w:p>
        </w:tc>
        <w:tc>
          <w:tcPr>
            <w:tcW w:w="630" w:type="dxa"/>
            <w:shd w:val="clear" w:color="auto" w:fill="auto"/>
            <w:vAlign w:val="center"/>
          </w:tcPr>
          <w:p w14:paraId="436CFBE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708553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5C2549B" w14:textId="77777777" w:rsidTr="002273DC">
        <w:trPr>
          <w:cantSplit/>
          <w:trHeight w:val="288"/>
          <w:jc w:val="center"/>
        </w:trPr>
        <w:tc>
          <w:tcPr>
            <w:tcW w:w="2785" w:type="dxa"/>
            <w:shd w:val="clear" w:color="auto" w:fill="auto"/>
            <w:vAlign w:val="center"/>
          </w:tcPr>
          <w:p w14:paraId="0838AC2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013130C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23-5GR</w:t>
            </w:r>
          </w:p>
        </w:tc>
        <w:tc>
          <w:tcPr>
            <w:tcW w:w="630" w:type="dxa"/>
            <w:shd w:val="clear" w:color="auto" w:fill="auto"/>
            <w:vAlign w:val="center"/>
          </w:tcPr>
          <w:p w14:paraId="57292F9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6214746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40796E4" w14:textId="77777777" w:rsidTr="002273DC">
        <w:trPr>
          <w:cantSplit/>
          <w:trHeight w:val="288"/>
          <w:jc w:val="center"/>
        </w:trPr>
        <w:tc>
          <w:tcPr>
            <w:tcW w:w="2785" w:type="dxa"/>
            <w:shd w:val="clear" w:color="auto" w:fill="auto"/>
            <w:vAlign w:val="center"/>
          </w:tcPr>
          <w:p w14:paraId="4B349932"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3BE5F9A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24-19GR</w:t>
            </w:r>
          </w:p>
        </w:tc>
        <w:tc>
          <w:tcPr>
            <w:tcW w:w="630" w:type="dxa"/>
            <w:shd w:val="clear" w:color="auto" w:fill="auto"/>
            <w:vAlign w:val="center"/>
          </w:tcPr>
          <w:p w14:paraId="00A7DB2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290472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96B157E" w14:textId="77777777" w:rsidTr="002273DC">
        <w:trPr>
          <w:cantSplit/>
          <w:trHeight w:val="288"/>
          <w:jc w:val="center"/>
        </w:trPr>
        <w:tc>
          <w:tcPr>
            <w:tcW w:w="2785" w:type="dxa"/>
            <w:shd w:val="clear" w:color="auto" w:fill="auto"/>
            <w:vAlign w:val="center"/>
          </w:tcPr>
          <w:p w14:paraId="22346C5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502D125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24-7GR</w:t>
            </w:r>
          </w:p>
        </w:tc>
        <w:tc>
          <w:tcPr>
            <w:tcW w:w="630" w:type="dxa"/>
            <w:shd w:val="clear" w:color="auto" w:fill="auto"/>
            <w:vAlign w:val="center"/>
          </w:tcPr>
          <w:p w14:paraId="6C2520B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6765048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2E12A51" w14:textId="77777777" w:rsidTr="002273DC">
        <w:trPr>
          <w:cantSplit/>
          <w:trHeight w:val="288"/>
          <w:jc w:val="center"/>
        </w:trPr>
        <w:tc>
          <w:tcPr>
            <w:tcW w:w="2785" w:type="dxa"/>
            <w:shd w:val="clear" w:color="auto" w:fill="auto"/>
            <w:vAlign w:val="center"/>
          </w:tcPr>
          <w:p w14:paraId="0C245EF0"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6A5AE0B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25-GR20</w:t>
            </w:r>
          </w:p>
        </w:tc>
        <w:tc>
          <w:tcPr>
            <w:tcW w:w="630" w:type="dxa"/>
            <w:shd w:val="clear" w:color="auto" w:fill="auto"/>
            <w:vAlign w:val="center"/>
          </w:tcPr>
          <w:p w14:paraId="3B6AFFC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2E268F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FF98812" w14:textId="77777777" w:rsidTr="002273DC">
        <w:trPr>
          <w:cantSplit/>
          <w:trHeight w:val="288"/>
          <w:jc w:val="center"/>
        </w:trPr>
        <w:tc>
          <w:tcPr>
            <w:tcW w:w="2785" w:type="dxa"/>
            <w:shd w:val="clear" w:color="auto" w:fill="auto"/>
            <w:vAlign w:val="center"/>
          </w:tcPr>
          <w:p w14:paraId="6321187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07B3E85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26-GR20</w:t>
            </w:r>
          </w:p>
        </w:tc>
        <w:tc>
          <w:tcPr>
            <w:tcW w:w="630" w:type="dxa"/>
            <w:shd w:val="clear" w:color="auto" w:fill="auto"/>
            <w:vAlign w:val="center"/>
          </w:tcPr>
          <w:p w14:paraId="1BE629E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7E24EE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316DA9F" w14:textId="77777777" w:rsidTr="002273DC">
        <w:trPr>
          <w:cantSplit/>
          <w:trHeight w:val="288"/>
          <w:jc w:val="center"/>
        </w:trPr>
        <w:tc>
          <w:tcPr>
            <w:tcW w:w="2785" w:type="dxa"/>
            <w:shd w:val="clear" w:color="auto" w:fill="auto"/>
            <w:vAlign w:val="center"/>
          </w:tcPr>
          <w:p w14:paraId="52E6156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5FD0A5E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27-6GR</w:t>
            </w:r>
          </w:p>
        </w:tc>
        <w:tc>
          <w:tcPr>
            <w:tcW w:w="630" w:type="dxa"/>
            <w:shd w:val="clear" w:color="auto" w:fill="auto"/>
            <w:vAlign w:val="center"/>
          </w:tcPr>
          <w:p w14:paraId="627873D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41FFF2E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59B517A" w14:textId="77777777" w:rsidTr="002273DC">
        <w:trPr>
          <w:cantSplit/>
          <w:trHeight w:val="288"/>
          <w:jc w:val="center"/>
        </w:trPr>
        <w:tc>
          <w:tcPr>
            <w:tcW w:w="2785" w:type="dxa"/>
            <w:shd w:val="clear" w:color="auto" w:fill="auto"/>
            <w:vAlign w:val="center"/>
          </w:tcPr>
          <w:p w14:paraId="6ECDB08B"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63FAB9D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27O-GR20</w:t>
            </w:r>
          </w:p>
        </w:tc>
        <w:tc>
          <w:tcPr>
            <w:tcW w:w="630" w:type="dxa"/>
            <w:shd w:val="clear" w:color="auto" w:fill="auto"/>
            <w:vAlign w:val="center"/>
          </w:tcPr>
          <w:p w14:paraId="24B80B9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43A1EA0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D73B229" w14:textId="77777777" w:rsidTr="002273DC">
        <w:trPr>
          <w:cantSplit/>
          <w:trHeight w:val="288"/>
          <w:jc w:val="center"/>
        </w:trPr>
        <w:tc>
          <w:tcPr>
            <w:tcW w:w="2785" w:type="dxa"/>
            <w:shd w:val="clear" w:color="auto" w:fill="auto"/>
            <w:vAlign w:val="center"/>
          </w:tcPr>
          <w:p w14:paraId="22918DBD"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44F74C0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28-5GR</w:t>
            </w:r>
          </w:p>
        </w:tc>
        <w:tc>
          <w:tcPr>
            <w:tcW w:w="630" w:type="dxa"/>
            <w:shd w:val="clear" w:color="auto" w:fill="auto"/>
            <w:vAlign w:val="center"/>
          </w:tcPr>
          <w:p w14:paraId="5E2C5D2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66FE1B8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96466A9" w14:textId="77777777" w:rsidTr="002273DC">
        <w:trPr>
          <w:cantSplit/>
          <w:trHeight w:val="288"/>
          <w:jc w:val="center"/>
        </w:trPr>
        <w:tc>
          <w:tcPr>
            <w:tcW w:w="2785" w:type="dxa"/>
            <w:shd w:val="clear" w:color="auto" w:fill="auto"/>
            <w:vAlign w:val="center"/>
          </w:tcPr>
          <w:p w14:paraId="1A86A2B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3A1E105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29-8GR</w:t>
            </w:r>
          </w:p>
        </w:tc>
        <w:tc>
          <w:tcPr>
            <w:tcW w:w="630" w:type="dxa"/>
            <w:shd w:val="clear" w:color="auto" w:fill="auto"/>
            <w:vAlign w:val="center"/>
          </w:tcPr>
          <w:p w14:paraId="2E64BD3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69BC570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10B12D9" w14:textId="77777777" w:rsidTr="002273DC">
        <w:trPr>
          <w:cantSplit/>
          <w:trHeight w:val="288"/>
          <w:jc w:val="center"/>
        </w:trPr>
        <w:tc>
          <w:tcPr>
            <w:tcW w:w="2785" w:type="dxa"/>
            <w:shd w:val="clear" w:color="auto" w:fill="auto"/>
            <w:vAlign w:val="center"/>
          </w:tcPr>
          <w:p w14:paraId="1BC3528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2F42366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40-18GR</w:t>
            </w:r>
          </w:p>
        </w:tc>
        <w:tc>
          <w:tcPr>
            <w:tcW w:w="630" w:type="dxa"/>
            <w:shd w:val="clear" w:color="auto" w:fill="auto"/>
            <w:vAlign w:val="center"/>
          </w:tcPr>
          <w:p w14:paraId="1A2DBEB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7FA869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97DE834" w14:textId="77777777" w:rsidTr="002273DC">
        <w:trPr>
          <w:cantSplit/>
          <w:trHeight w:val="288"/>
          <w:jc w:val="center"/>
        </w:trPr>
        <w:tc>
          <w:tcPr>
            <w:tcW w:w="2785" w:type="dxa"/>
            <w:shd w:val="clear" w:color="auto" w:fill="auto"/>
            <w:vAlign w:val="center"/>
          </w:tcPr>
          <w:p w14:paraId="70DED231"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2F3286F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40-32GR</w:t>
            </w:r>
          </w:p>
        </w:tc>
        <w:tc>
          <w:tcPr>
            <w:tcW w:w="630" w:type="dxa"/>
            <w:shd w:val="clear" w:color="auto" w:fill="auto"/>
            <w:vAlign w:val="center"/>
          </w:tcPr>
          <w:p w14:paraId="407020D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28A9E9D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020BCBE3" w14:textId="77777777" w:rsidTr="002273DC">
        <w:trPr>
          <w:cantSplit/>
          <w:trHeight w:val="288"/>
          <w:jc w:val="center"/>
        </w:trPr>
        <w:tc>
          <w:tcPr>
            <w:tcW w:w="2785" w:type="dxa"/>
            <w:shd w:val="clear" w:color="auto" w:fill="auto"/>
            <w:vAlign w:val="center"/>
          </w:tcPr>
          <w:p w14:paraId="0E41E4B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10F0017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BILLGR20</w:t>
            </w:r>
          </w:p>
        </w:tc>
        <w:tc>
          <w:tcPr>
            <w:tcW w:w="630" w:type="dxa"/>
            <w:shd w:val="clear" w:color="auto" w:fill="auto"/>
            <w:vAlign w:val="center"/>
          </w:tcPr>
          <w:p w14:paraId="6274386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1FA46D8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65B9798C" w14:textId="77777777" w:rsidTr="002273DC">
        <w:trPr>
          <w:cantSplit/>
          <w:trHeight w:val="288"/>
          <w:jc w:val="center"/>
        </w:trPr>
        <w:tc>
          <w:tcPr>
            <w:tcW w:w="2785" w:type="dxa"/>
            <w:shd w:val="clear" w:color="auto" w:fill="auto"/>
            <w:vAlign w:val="center"/>
          </w:tcPr>
          <w:p w14:paraId="19997B24"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3015C5F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BILLGR60</w:t>
            </w:r>
            <w:r w:rsidRPr="006E6D3B">
              <w:rPr>
                <w:rFonts w:eastAsia="Times New Roman" w:cs="Times New Roman"/>
                <w:vertAlign w:val="superscript"/>
              </w:rPr>
              <w:t>1</w:t>
            </w:r>
          </w:p>
        </w:tc>
        <w:tc>
          <w:tcPr>
            <w:tcW w:w="630" w:type="dxa"/>
            <w:shd w:val="clear" w:color="auto" w:fill="auto"/>
            <w:vAlign w:val="center"/>
          </w:tcPr>
          <w:p w14:paraId="4E591DF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BDFD9F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2A89A5F" w14:textId="77777777" w:rsidTr="002273DC">
        <w:trPr>
          <w:cantSplit/>
          <w:trHeight w:val="288"/>
          <w:jc w:val="center"/>
        </w:trPr>
        <w:tc>
          <w:tcPr>
            <w:tcW w:w="2785" w:type="dxa"/>
            <w:shd w:val="clear" w:color="auto" w:fill="auto"/>
            <w:vAlign w:val="center"/>
          </w:tcPr>
          <w:p w14:paraId="1778DF21"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1314C4B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DEEPGR10</w:t>
            </w:r>
          </w:p>
        </w:tc>
        <w:tc>
          <w:tcPr>
            <w:tcW w:w="630" w:type="dxa"/>
            <w:shd w:val="clear" w:color="auto" w:fill="auto"/>
            <w:vAlign w:val="center"/>
          </w:tcPr>
          <w:p w14:paraId="1ECB5E2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7AE79E1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DFB606A" w14:textId="77777777" w:rsidTr="002273DC">
        <w:trPr>
          <w:cantSplit/>
          <w:trHeight w:val="288"/>
          <w:jc w:val="center"/>
        </w:trPr>
        <w:tc>
          <w:tcPr>
            <w:tcW w:w="2785" w:type="dxa"/>
            <w:shd w:val="clear" w:color="auto" w:fill="auto"/>
            <w:vAlign w:val="center"/>
          </w:tcPr>
          <w:p w14:paraId="3936E30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09B0B6C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DEEPGR50</w:t>
            </w:r>
          </w:p>
        </w:tc>
        <w:tc>
          <w:tcPr>
            <w:tcW w:w="630" w:type="dxa"/>
            <w:shd w:val="clear" w:color="auto" w:fill="auto"/>
            <w:vAlign w:val="center"/>
          </w:tcPr>
          <w:p w14:paraId="5B608FF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2280B06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1037DC2" w14:textId="77777777" w:rsidTr="002273DC">
        <w:trPr>
          <w:cantSplit/>
          <w:trHeight w:val="288"/>
          <w:jc w:val="center"/>
        </w:trPr>
        <w:tc>
          <w:tcPr>
            <w:tcW w:w="2785" w:type="dxa"/>
            <w:shd w:val="clear" w:color="auto" w:fill="auto"/>
            <w:vAlign w:val="center"/>
          </w:tcPr>
          <w:p w14:paraId="6FAEA0E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19602C1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DEEPGR90</w:t>
            </w:r>
          </w:p>
        </w:tc>
        <w:tc>
          <w:tcPr>
            <w:tcW w:w="630" w:type="dxa"/>
            <w:shd w:val="clear" w:color="auto" w:fill="auto"/>
            <w:vAlign w:val="center"/>
          </w:tcPr>
          <w:p w14:paraId="19893F2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148CD9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053DA9E0" w14:textId="77777777" w:rsidTr="002273DC">
        <w:trPr>
          <w:cantSplit/>
          <w:trHeight w:val="288"/>
          <w:jc w:val="center"/>
        </w:trPr>
        <w:tc>
          <w:tcPr>
            <w:tcW w:w="2785" w:type="dxa"/>
            <w:shd w:val="clear" w:color="auto" w:fill="auto"/>
            <w:vAlign w:val="center"/>
          </w:tcPr>
          <w:p w14:paraId="1DFC50E6"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73B83DB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GATOR91</w:t>
            </w:r>
          </w:p>
        </w:tc>
        <w:tc>
          <w:tcPr>
            <w:tcW w:w="630" w:type="dxa"/>
            <w:shd w:val="clear" w:color="auto" w:fill="auto"/>
            <w:vAlign w:val="center"/>
          </w:tcPr>
          <w:p w14:paraId="7E24EEE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9EEB25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501EB864" w14:textId="77777777" w:rsidTr="002273DC">
        <w:trPr>
          <w:cantSplit/>
          <w:trHeight w:val="288"/>
          <w:jc w:val="center"/>
        </w:trPr>
        <w:tc>
          <w:tcPr>
            <w:tcW w:w="2785" w:type="dxa"/>
            <w:shd w:val="clear" w:color="auto" w:fill="auto"/>
            <w:vAlign w:val="center"/>
          </w:tcPr>
          <w:p w14:paraId="29AAB52B"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14F4EE5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PI-01</w:t>
            </w:r>
          </w:p>
        </w:tc>
        <w:tc>
          <w:tcPr>
            <w:tcW w:w="630" w:type="dxa"/>
            <w:shd w:val="clear" w:color="auto" w:fill="auto"/>
            <w:vAlign w:val="center"/>
          </w:tcPr>
          <w:p w14:paraId="1368508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23E62B7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3BD32FC8" w14:textId="77777777" w:rsidTr="002273DC">
        <w:trPr>
          <w:cantSplit/>
          <w:trHeight w:val="288"/>
          <w:jc w:val="center"/>
        </w:trPr>
        <w:tc>
          <w:tcPr>
            <w:tcW w:w="2785" w:type="dxa"/>
            <w:shd w:val="clear" w:color="auto" w:fill="auto"/>
            <w:vAlign w:val="center"/>
          </w:tcPr>
          <w:p w14:paraId="4594C2B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76FE15D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PI-02</w:t>
            </w:r>
          </w:p>
        </w:tc>
        <w:tc>
          <w:tcPr>
            <w:tcW w:w="630" w:type="dxa"/>
            <w:shd w:val="clear" w:color="auto" w:fill="auto"/>
            <w:vAlign w:val="center"/>
          </w:tcPr>
          <w:p w14:paraId="0C9961A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7345121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7D130D5" w14:textId="77777777" w:rsidTr="002273DC">
        <w:trPr>
          <w:cantSplit/>
          <w:trHeight w:val="288"/>
          <w:jc w:val="center"/>
        </w:trPr>
        <w:tc>
          <w:tcPr>
            <w:tcW w:w="2785" w:type="dxa"/>
            <w:shd w:val="clear" w:color="auto" w:fill="auto"/>
            <w:vAlign w:val="center"/>
          </w:tcPr>
          <w:p w14:paraId="2FDCCD3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44B9B4B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PI-13</w:t>
            </w:r>
          </w:p>
        </w:tc>
        <w:tc>
          <w:tcPr>
            <w:tcW w:w="630" w:type="dxa"/>
            <w:shd w:val="clear" w:color="auto" w:fill="auto"/>
            <w:vAlign w:val="center"/>
          </w:tcPr>
          <w:p w14:paraId="23567C0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47E06D6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40D4B6B" w14:textId="77777777" w:rsidTr="002273DC">
        <w:trPr>
          <w:cantSplit/>
          <w:trHeight w:val="288"/>
          <w:jc w:val="center"/>
        </w:trPr>
        <w:tc>
          <w:tcPr>
            <w:tcW w:w="2785" w:type="dxa"/>
            <w:shd w:val="clear" w:color="auto" w:fill="auto"/>
            <w:vAlign w:val="center"/>
          </w:tcPr>
          <w:p w14:paraId="7F4B01E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7B946F9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PI-14</w:t>
            </w:r>
          </w:p>
        </w:tc>
        <w:tc>
          <w:tcPr>
            <w:tcW w:w="630" w:type="dxa"/>
            <w:shd w:val="clear" w:color="auto" w:fill="auto"/>
            <w:vAlign w:val="center"/>
          </w:tcPr>
          <w:p w14:paraId="088A56D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3E314AB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7BDADC70" w14:textId="77777777" w:rsidTr="002273DC">
        <w:trPr>
          <w:cantSplit/>
          <w:trHeight w:val="288"/>
          <w:jc w:val="center"/>
        </w:trPr>
        <w:tc>
          <w:tcPr>
            <w:tcW w:w="2785" w:type="dxa"/>
            <w:shd w:val="clear" w:color="auto" w:fill="auto"/>
            <w:vAlign w:val="center"/>
          </w:tcPr>
          <w:p w14:paraId="0D130D0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2EE7B87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POWLGR20</w:t>
            </w:r>
          </w:p>
        </w:tc>
        <w:tc>
          <w:tcPr>
            <w:tcW w:w="630" w:type="dxa"/>
            <w:shd w:val="clear" w:color="auto" w:fill="auto"/>
            <w:vAlign w:val="center"/>
          </w:tcPr>
          <w:p w14:paraId="0A9D38F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4C9E9C3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0B6C07BD" w14:textId="77777777" w:rsidTr="002273DC">
        <w:trPr>
          <w:cantSplit/>
          <w:trHeight w:val="288"/>
          <w:jc w:val="center"/>
        </w:trPr>
        <w:tc>
          <w:tcPr>
            <w:tcW w:w="2785" w:type="dxa"/>
            <w:shd w:val="clear" w:color="auto" w:fill="auto"/>
            <w:vAlign w:val="center"/>
          </w:tcPr>
          <w:p w14:paraId="1647B052"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5744088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POWLGR51</w:t>
            </w:r>
            <w:r w:rsidRPr="006E6D3B">
              <w:rPr>
                <w:rFonts w:eastAsia="Times New Roman" w:cs="Times New Roman"/>
                <w:vertAlign w:val="superscript"/>
              </w:rPr>
              <w:t>1</w:t>
            </w:r>
          </w:p>
        </w:tc>
        <w:tc>
          <w:tcPr>
            <w:tcW w:w="630" w:type="dxa"/>
            <w:shd w:val="clear" w:color="auto" w:fill="auto"/>
            <w:vAlign w:val="center"/>
          </w:tcPr>
          <w:p w14:paraId="68086C4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262F9B7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CAF3199" w14:textId="77777777" w:rsidTr="002273DC">
        <w:trPr>
          <w:cantSplit/>
          <w:trHeight w:val="288"/>
          <w:jc w:val="center"/>
        </w:trPr>
        <w:tc>
          <w:tcPr>
            <w:tcW w:w="2785" w:type="dxa"/>
            <w:shd w:val="clear" w:color="auto" w:fill="auto"/>
            <w:vAlign w:val="center"/>
          </w:tcPr>
          <w:p w14:paraId="4A71998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031BAEE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POWLGR81</w:t>
            </w:r>
          </w:p>
        </w:tc>
        <w:tc>
          <w:tcPr>
            <w:tcW w:w="630" w:type="dxa"/>
            <w:shd w:val="clear" w:color="auto" w:fill="auto"/>
            <w:vAlign w:val="center"/>
          </w:tcPr>
          <w:p w14:paraId="5811AC1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39047FF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5D97FC91" w14:textId="77777777" w:rsidTr="002273DC">
        <w:trPr>
          <w:cantSplit/>
          <w:trHeight w:val="288"/>
          <w:jc w:val="center"/>
        </w:trPr>
        <w:tc>
          <w:tcPr>
            <w:tcW w:w="2785" w:type="dxa"/>
            <w:shd w:val="clear" w:color="auto" w:fill="auto"/>
            <w:vAlign w:val="center"/>
          </w:tcPr>
          <w:p w14:paraId="680EC43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lastRenderedPageBreak/>
              <w:t>Lee County</w:t>
            </w:r>
          </w:p>
        </w:tc>
        <w:tc>
          <w:tcPr>
            <w:tcW w:w="3168" w:type="dxa"/>
            <w:vAlign w:val="center"/>
          </w:tcPr>
          <w:p w14:paraId="198AB27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WHISGR10</w:t>
            </w:r>
            <w:r w:rsidRPr="006E6D3B">
              <w:rPr>
                <w:rFonts w:eastAsia="Times New Roman" w:cs="Times New Roman"/>
                <w:vertAlign w:val="superscript"/>
              </w:rPr>
              <w:t>1</w:t>
            </w:r>
          </w:p>
        </w:tc>
        <w:tc>
          <w:tcPr>
            <w:tcW w:w="630" w:type="dxa"/>
            <w:shd w:val="clear" w:color="auto" w:fill="auto"/>
            <w:vAlign w:val="center"/>
          </w:tcPr>
          <w:p w14:paraId="78ED97C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1</w:t>
            </w:r>
          </w:p>
        </w:tc>
        <w:tc>
          <w:tcPr>
            <w:tcW w:w="2016" w:type="dxa"/>
            <w:shd w:val="clear" w:color="auto" w:fill="auto"/>
            <w:vAlign w:val="center"/>
          </w:tcPr>
          <w:p w14:paraId="4DE4CCF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18BAD81" w14:textId="77777777" w:rsidTr="002273DC">
        <w:trPr>
          <w:cantSplit/>
          <w:trHeight w:val="288"/>
          <w:jc w:val="center"/>
        </w:trPr>
        <w:tc>
          <w:tcPr>
            <w:tcW w:w="2785" w:type="dxa"/>
            <w:shd w:val="clear" w:color="auto" w:fill="auto"/>
            <w:vAlign w:val="center"/>
          </w:tcPr>
          <w:p w14:paraId="2AC1228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4E56D62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WHISGR50</w:t>
            </w:r>
            <w:r w:rsidRPr="006E6D3B">
              <w:rPr>
                <w:rFonts w:eastAsia="Times New Roman" w:cs="Times New Roman"/>
                <w:vertAlign w:val="superscript"/>
              </w:rPr>
              <w:t>1</w:t>
            </w:r>
          </w:p>
        </w:tc>
        <w:tc>
          <w:tcPr>
            <w:tcW w:w="630" w:type="dxa"/>
            <w:shd w:val="clear" w:color="auto" w:fill="auto"/>
            <w:vAlign w:val="center"/>
          </w:tcPr>
          <w:p w14:paraId="7461B38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633273A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6FA68DE" w14:textId="77777777" w:rsidTr="002273DC">
        <w:trPr>
          <w:cantSplit/>
          <w:trHeight w:val="288"/>
          <w:jc w:val="center"/>
        </w:trPr>
        <w:tc>
          <w:tcPr>
            <w:tcW w:w="2785" w:type="dxa"/>
            <w:shd w:val="clear" w:color="auto" w:fill="auto"/>
            <w:vAlign w:val="center"/>
          </w:tcPr>
          <w:p w14:paraId="068BED8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Lee County</w:t>
            </w:r>
          </w:p>
        </w:tc>
        <w:tc>
          <w:tcPr>
            <w:tcW w:w="3168" w:type="dxa"/>
            <w:vAlign w:val="center"/>
          </w:tcPr>
          <w:p w14:paraId="4125233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YFC-CI</w:t>
            </w:r>
            <w:r w:rsidRPr="006E6D3B">
              <w:rPr>
                <w:rFonts w:eastAsia="Times New Roman" w:cs="Times New Roman"/>
                <w:vertAlign w:val="superscript"/>
              </w:rPr>
              <w:t>1</w:t>
            </w:r>
          </w:p>
        </w:tc>
        <w:tc>
          <w:tcPr>
            <w:tcW w:w="630" w:type="dxa"/>
            <w:shd w:val="clear" w:color="auto" w:fill="auto"/>
            <w:vAlign w:val="center"/>
          </w:tcPr>
          <w:p w14:paraId="48C4215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2</w:t>
            </w:r>
          </w:p>
        </w:tc>
        <w:tc>
          <w:tcPr>
            <w:tcW w:w="2016" w:type="dxa"/>
            <w:shd w:val="clear" w:color="auto" w:fill="auto"/>
            <w:vAlign w:val="center"/>
          </w:tcPr>
          <w:p w14:paraId="2740AB5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43B9EFBE" w14:textId="77777777" w:rsidTr="002273DC">
        <w:trPr>
          <w:cantSplit/>
          <w:trHeight w:val="288"/>
          <w:jc w:val="center"/>
        </w:trPr>
        <w:tc>
          <w:tcPr>
            <w:tcW w:w="2785" w:type="dxa"/>
            <w:shd w:val="clear" w:color="auto" w:fill="auto"/>
            <w:vAlign w:val="center"/>
          </w:tcPr>
          <w:p w14:paraId="7F96104B" w14:textId="72CB9DD6"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SCCF</w:t>
            </w:r>
          </w:p>
        </w:tc>
        <w:tc>
          <w:tcPr>
            <w:tcW w:w="3168" w:type="dxa"/>
            <w:vAlign w:val="center"/>
          </w:tcPr>
          <w:p w14:paraId="3AFC12F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RECON-Fort Myers</w:t>
            </w:r>
          </w:p>
        </w:tc>
        <w:tc>
          <w:tcPr>
            <w:tcW w:w="630" w:type="dxa"/>
            <w:shd w:val="clear" w:color="auto" w:fill="auto"/>
            <w:vAlign w:val="center"/>
          </w:tcPr>
          <w:p w14:paraId="73717CF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63D37EF2"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21CD5BB7" w14:textId="77777777" w:rsidTr="002273DC">
        <w:trPr>
          <w:cantSplit/>
          <w:trHeight w:val="288"/>
          <w:jc w:val="center"/>
        </w:trPr>
        <w:tc>
          <w:tcPr>
            <w:tcW w:w="2785" w:type="dxa"/>
            <w:shd w:val="clear" w:color="auto" w:fill="auto"/>
            <w:vAlign w:val="center"/>
          </w:tcPr>
          <w:p w14:paraId="4F2F201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SCCF</w:t>
            </w:r>
          </w:p>
        </w:tc>
        <w:tc>
          <w:tcPr>
            <w:tcW w:w="3168" w:type="dxa"/>
            <w:vAlign w:val="center"/>
          </w:tcPr>
          <w:p w14:paraId="5DEF0AE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RECON-Gulf of Mexico</w:t>
            </w:r>
          </w:p>
        </w:tc>
        <w:tc>
          <w:tcPr>
            <w:tcW w:w="630" w:type="dxa"/>
            <w:shd w:val="clear" w:color="auto" w:fill="auto"/>
            <w:vAlign w:val="center"/>
          </w:tcPr>
          <w:p w14:paraId="368296D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4AE0814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48C468DA" w14:textId="77777777" w:rsidTr="002273DC">
        <w:trPr>
          <w:cantSplit/>
          <w:trHeight w:val="288"/>
          <w:jc w:val="center"/>
        </w:trPr>
        <w:tc>
          <w:tcPr>
            <w:tcW w:w="2785" w:type="dxa"/>
            <w:shd w:val="clear" w:color="auto" w:fill="auto"/>
            <w:vAlign w:val="center"/>
          </w:tcPr>
          <w:p w14:paraId="5E442EC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SCCF</w:t>
            </w:r>
          </w:p>
        </w:tc>
        <w:tc>
          <w:tcPr>
            <w:tcW w:w="3168" w:type="dxa"/>
            <w:vAlign w:val="center"/>
          </w:tcPr>
          <w:p w14:paraId="78C47EE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RECON-Shell Point</w:t>
            </w:r>
          </w:p>
        </w:tc>
        <w:tc>
          <w:tcPr>
            <w:tcW w:w="630" w:type="dxa"/>
            <w:shd w:val="clear" w:color="auto" w:fill="auto"/>
            <w:vAlign w:val="center"/>
          </w:tcPr>
          <w:p w14:paraId="2546787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1B87EE0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2DF1C161" w14:textId="77777777" w:rsidTr="002273DC">
        <w:trPr>
          <w:cantSplit/>
          <w:trHeight w:val="288"/>
          <w:jc w:val="center"/>
        </w:trPr>
        <w:tc>
          <w:tcPr>
            <w:tcW w:w="2785" w:type="dxa"/>
            <w:shd w:val="clear" w:color="auto" w:fill="auto"/>
            <w:vAlign w:val="center"/>
          </w:tcPr>
          <w:p w14:paraId="31F73DE6"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SCCF</w:t>
            </w:r>
          </w:p>
        </w:tc>
        <w:tc>
          <w:tcPr>
            <w:tcW w:w="3168" w:type="dxa"/>
            <w:vAlign w:val="center"/>
          </w:tcPr>
          <w:p w14:paraId="750E7E1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RECON-Tarpon Bay</w:t>
            </w:r>
          </w:p>
        </w:tc>
        <w:tc>
          <w:tcPr>
            <w:tcW w:w="630" w:type="dxa"/>
            <w:shd w:val="clear" w:color="auto" w:fill="auto"/>
            <w:vAlign w:val="center"/>
          </w:tcPr>
          <w:p w14:paraId="4807200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54647BE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3064B231" w14:textId="77777777" w:rsidTr="002273DC">
        <w:trPr>
          <w:cantSplit/>
          <w:trHeight w:val="288"/>
          <w:jc w:val="center"/>
        </w:trPr>
        <w:tc>
          <w:tcPr>
            <w:tcW w:w="2785" w:type="dxa"/>
            <w:shd w:val="clear" w:color="auto" w:fill="auto"/>
            <w:vAlign w:val="center"/>
          </w:tcPr>
          <w:p w14:paraId="2E948121"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122A8F2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CES03</w:t>
            </w:r>
          </w:p>
        </w:tc>
        <w:tc>
          <w:tcPr>
            <w:tcW w:w="630" w:type="dxa"/>
            <w:shd w:val="clear" w:color="auto" w:fill="auto"/>
            <w:vAlign w:val="center"/>
          </w:tcPr>
          <w:p w14:paraId="05C1AB0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71CBBED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192EC478" w14:textId="77777777" w:rsidTr="002273DC">
        <w:trPr>
          <w:cantSplit/>
          <w:trHeight w:val="288"/>
          <w:jc w:val="center"/>
        </w:trPr>
        <w:tc>
          <w:tcPr>
            <w:tcW w:w="2785" w:type="dxa"/>
            <w:shd w:val="clear" w:color="auto" w:fill="auto"/>
            <w:vAlign w:val="center"/>
          </w:tcPr>
          <w:p w14:paraId="2214E04A"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15ED2C3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CES04</w:t>
            </w:r>
          </w:p>
        </w:tc>
        <w:tc>
          <w:tcPr>
            <w:tcW w:w="630" w:type="dxa"/>
            <w:shd w:val="clear" w:color="auto" w:fill="auto"/>
            <w:vAlign w:val="center"/>
          </w:tcPr>
          <w:p w14:paraId="46C6B9D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50D5126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12FE793C" w14:textId="77777777" w:rsidTr="002273DC">
        <w:trPr>
          <w:cantSplit/>
          <w:trHeight w:val="288"/>
          <w:jc w:val="center"/>
        </w:trPr>
        <w:tc>
          <w:tcPr>
            <w:tcW w:w="2785" w:type="dxa"/>
            <w:shd w:val="clear" w:color="auto" w:fill="auto"/>
            <w:vAlign w:val="center"/>
          </w:tcPr>
          <w:p w14:paraId="3233F009"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0D8C44D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CES05</w:t>
            </w:r>
          </w:p>
        </w:tc>
        <w:tc>
          <w:tcPr>
            <w:tcW w:w="630" w:type="dxa"/>
            <w:shd w:val="clear" w:color="auto" w:fill="auto"/>
            <w:vAlign w:val="center"/>
          </w:tcPr>
          <w:p w14:paraId="5939AF1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14FEEE0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4D1612B6" w14:textId="77777777" w:rsidTr="002273DC">
        <w:trPr>
          <w:cantSplit/>
          <w:trHeight w:val="288"/>
          <w:jc w:val="center"/>
        </w:trPr>
        <w:tc>
          <w:tcPr>
            <w:tcW w:w="2785" w:type="dxa"/>
            <w:shd w:val="clear" w:color="auto" w:fill="auto"/>
            <w:vAlign w:val="center"/>
          </w:tcPr>
          <w:p w14:paraId="477D9B7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38C2AFB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CES06</w:t>
            </w:r>
          </w:p>
        </w:tc>
        <w:tc>
          <w:tcPr>
            <w:tcW w:w="630" w:type="dxa"/>
            <w:shd w:val="clear" w:color="auto" w:fill="auto"/>
            <w:vAlign w:val="center"/>
          </w:tcPr>
          <w:p w14:paraId="1FDC379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5E4D0DC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75111065" w14:textId="77777777" w:rsidTr="002273DC">
        <w:trPr>
          <w:cantSplit/>
          <w:trHeight w:val="288"/>
          <w:jc w:val="center"/>
        </w:trPr>
        <w:tc>
          <w:tcPr>
            <w:tcW w:w="2785" w:type="dxa"/>
            <w:shd w:val="clear" w:color="auto" w:fill="auto"/>
            <w:vAlign w:val="center"/>
          </w:tcPr>
          <w:p w14:paraId="62D8A94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2CE30ED7"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CES07</w:t>
            </w:r>
          </w:p>
        </w:tc>
        <w:tc>
          <w:tcPr>
            <w:tcW w:w="630" w:type="dxa"/>
            <w:shd w:val="clear" w:color="auto" w:fill="auto"/>
            <w:vAlign w:val="center"/>
          </w:tcPr>
          <w:p w14:paraId="1DBD263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7C70238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36ED97F8" w14:textId="77777777" w:rsidTr="002273DC">
        <w:trPr>
          <w:cantSplit/>
          <w:trHeight w:val="288"/>
          <w:jc w:val="center"/>
        </w:trPr>
        <w:tc>
          <w:tcPr>
            <w:tcW w:w="2785" w:type="dxa"/>
            <w:shd w:val="clear" w:color="auto" w:fill="auto"/>
            <w:vAlign w:val="center"/>
          </w:tcPr>
          <w:p w14:paraId="2AAEDED1"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11A6AF9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CES08</w:t>
            </w:r>
          </w:p>
        </w:tc>
        <w:tc>
          <w:tcPr>
            <w:tcW w:w="630" w:type="dxa"/>
            <w:shd w:val="clear" w:color="auto" w:fill="auto"/>
            <w:vAlign w:val="center"/>
          </w:tcPr>
          <w:p w14:paraId="42AB58D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427C559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C9CBCE2" w14:textId="77777777" w:rsidTr="002273DC">
        <w:trPr>
          <w:cantSplit/>
          <w:trHeight w:val="288"/>
          <w:jc w:val="center"/>
        </w:trPr>
        <w:tc>
          <w:tcPr>
            <w:tcW w:w="2785" w:type="dxa"/>
            <w:shd w:val="clear" w:color="auto" w:fill="auto"/>
            <w:vAlign w:val="center"/>
          </w:tcPr>
          <w:p w14:paraId="53EBCB7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17E8EA2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CES09</w:t>
            </w:r>
          </w:p>
        </w:tc>
        <w:tc>
          <w:tcPr>
            <w:tcW w:w="630" w:type="dxa"/>
            <w:shd w:val="clear" w:color="auto" w:fill="auto"/>
            <w:vAlign w:val="center"/>
          </w:tcPr>
          <w:p w14:paraId="5D6A7DF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596ED98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3637D5A9" w14:textId="77777777" w:rsidTr="002273DC">
        <w:trPr>
          <w:cantSplit/>
          <w:trHeight w:val="288"/>
          <w:jc w:val="center"/>
        </w:trPr>
        <w:tc>
          <w:tcPr>
            <w:tcW w:w="2785" w:type="dxa"/>
            <w:shd w:val="clear" w:color="auto" w:fill="auto"/>
            <w:vAlign w:val="center"/>
          </w:tcPr>
          <w:p w14:paraId="7406E897"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4815D56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CES11</w:t>
            </w:r>
          </w:p>
        </w:tc>
        <w:tc>
          <w:tcPr>
            <w:tcW w:w="630" w:type="dxa"/>
            <w:shd w:val="clear" w:color="auto" w:fill="auto"/>
            <w:vAlign w:val="center"/>
          </w:tcPr>
          <w:p w14:paraId="08A9981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6D3C1D2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7A4B541E" w14:textId="77777777" w:rsidTr="002273DC">
        <w:trPr>
          <w:cantSplit/>
          <w:trHeight w:val="288"/>
          <w:jc w:val="center"/>
        </w:trPr>
        <w:tc>
          <w:tcPr>
            <w:tcW w:w="2785" w:type="dxa"/>
            <w:shd w:val="clear" w:color="auto" w:fill="auto"/>
            <w:vAlign w:val="center"/>
          </w:tcPr>
          <w:p w14:paraId="170C828C"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55F8F9A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 xml:space="preserve">ROOK471 (former Point </w:t>
            </w:r>
            <w:proofErr w:type="spellStart"/>
            <w:r w:rsidRPr="006E6D3B">
              <w:rPr>
                <w:rFonts w:eastAsia="Times New Roman" w:cs="Times New Roman"/>
                <w:sz w:val="18"/>
              </w:rPr>
              <w:t>Ybel</w:t>
            </w:r>
            <w:proofErr w:type="spellEnd"/>
            <w:r w:rsidRPr="006E6D3B">
              <w:rPr>
                <w:rFonts w:eastAsia="Times New Roman" w:cs="Times New Roman"/>
                <w:sz w:val="18"/>
              </w:rPr>
              <w:t>)</w:t>
            </w:r>
          </w:p>
        </w:tc>
        <w:tc>
          <w:tcPr>
            <w:tcW w:w="630" w:type="dxa"/>
            <w:shd w:val="clear" w:color="auto" w:fill="auto"/>
            <w:vAlign w:val="center"/>
          </w:tcPr>
          <w:p w14:paraId="4B8DFF0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217E032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35EF6E37" w14:textId="77777777" w:rsidTr="002273DC">
        <w:trPr>
          <w:cantSplit/>
          <w:trHeight w:val="288"/>
          <w:jc w:val="center"/>
        </w:trPr>
        <w:tc>
          <w:tcPr>
            <w:tcW w:w="2785" w:type="dxa"/>
            <w:shd w:val="clear" w:color="auto" w:fill="auto"/>
            <w:vAlign w:val="center"/>
          </w:tcPr>
          <w:p w14:paraId="36E6ED26"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SFWMD</w:t>
            </w:r>
          </w:p>
        </w:tc>
        <w:tc>
          <w:tcPr>
            <w:tcW w:w="3168" w:type="dxa"/>
            <w:vAlign w:val="center"/>
          </w:tcPr>
          <w:p w14:paraId="5424942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S79</w:t>
            </w:r>
          </w:p>
        </w:tc>
        <w:tc>
          <w:tcPr>
            <w:tcW w:w="630" w:type="dxa"/>
            <w:shd w:val="clear" w:color="auto" w:fill="auto"/>
            <w:vAlign w:val="center"/>
          </w:tcPr>
          <w:p w14:paraId="1A54BC1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4</w:t>
            </w:r>
          </w:p>
        </w:tc>
        <w:tc>
          <w:tcPr>
            <w:tcW w:w="2016" w:type="dxa"/>
            <w:shd w:val="clear" w:color="auto" w:fill="auto"/>
            <w:vAlign w:val="center"/>
          </w:tcPr>
          <w:p w14:paraId="3FBFA37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C890CAD" w14:textId="77777777" w:rsidTr="002273DC">
        <w:trPr>
          <w:cantSplit/>
          <w:trHeight w:val="288"/>
          <w:jc w:val="center"/>
        </w:trPr>
        <w:tc>
          <w:tcPr>
            <w:tcW w:w="2785" w:type="dxa"/>
            <w:shd w:val="clear" w:color="auto" w:fill="auto"/>
            <w:vAlign w:val="center"/>
          </w:tcPr>
          <w:p w14:paraId="3D64073A" w14:textId="3ECFD66C"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41760E58" w14:textId="3EBDF7C8"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Billy</w:t>
            </w:r>
            <w:r w:rsidR="00FD16DB">
              <w:rPr>
                <w:rFonts w:eastAsia="Times New Roman" w:cs="Times New Roman"/>
                <w:sz w:val="18"/>
              </w:rPr>
              <w:t>'</w:t>
            </w:r>
            <w:r w:rsidRPr="006E6D3B">
              <w:rPr>
                <w:rFonts w:eastAsia="Times New Roman" w:cs="Times New Roman"/>
                <w:sz w:val="18"/>
              </w:rPr>
              <w:t>s Creek</w:t>
            </w:r>
            <w:r w:rsidRPr="006E6D3B">
              <w:rPr>
                <w:rFonts w:eastAsia="Times New Roman" w:cs="Times New Roman"/>
                <w:sz w:val="18"/>
                <w:vertAlign w:val="superscript"/>
              </w:rPr>
              <w:t>2</w:t>
            </w:r>
          </w:p>
        </w:tc>
        <w:tc>
          <w:tcPr>
            <w:tcW w:w="630" w:type="dxa"/>
            <w:shd w:val="clear" w:color="auto" w:fill="auto"/>
            <w:vAlign w:val="center"/>
          </w:tcPr>
          <w:p w14:paraId="69110A60"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4DC7FED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5DEB687" w14:textId="77777777" w:rsidTr="002273DC">
        <w:trPr>
          <w:cantSplit/>
          <w:trHeight w:val="288"/>
          <w:jc w:val="center"/>
        </w:trPr>
        <w:tc>
          <w:tcPr>
            <w:tcW w:w="2785" w:type="dxa"/>
            <w:shd w:val="clear" w:color="auto" w:fill="auto"/>
            <w:vAlign w:val="center"/>
          </w:tcPr>
          <w:p w14:paraId="00B7F8A8"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2CCAF42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Caloosahatchee River at Marker #52</w:t>
            </w:r>
            <w:r w:rsidRPr="006E6D3B">
              <w:rPr>
                <w:rFonts w:eastAsia="Times New Roman" w:cs="Times New Roman"/>
                <w:sz w:val="18"/>
                <w:vertAlign w:val="superscript"/>
              </w:rPr>
              <w:t>2</w:t>
            </w:r>
          </w:p>
        </w:tc>
        <w:tc>
          <w:tcPr>
            <w:tcW w:w="630" w:type="dxa"/>
            <w:shd w:val="clear" w:color="auto" w:fill="auto"/>
            <w:vAlign w:val="center"/>
          </w:tcPr>
          <w:p w14:paraId="0105AC6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51B3B2C9"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2E2D72A6" w14:textId="77777777" w:rsidTr="002273DC">
        <w:trPr>
          <w:cantSplit/>
          <w:trHeight w:val="288"/>
          <w:jc w:val="center"/>
        </w:trPr>
        <w:tc>
          <w:tcPr>
            <w:tcW w:w="2785" w:type="dxa"/>
            <w:shd w:val="clear" w:color="auto" w:fill="auto"/>
            <w:vAlign w:val="center"/>
          </w:tcPr>
          <w:p w14:paraId="7C0D3D25"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22EFA80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Caloosahatchee River at Punta Blanca</w:t>
            </w:r>
            <w:r w:rsidRPr="006E6D3B">
              <w:rPr>
                <w:rFonts w:eastAsia="Times New Roman" w:cs="Times New Roman"/>
                <w:sz w:val="18"/>
                <w:vertAlign w:val="superscript"/>
              </w:rPr>
              <w:t>2</w:t>
            </w:r>
          </w:p>
        </w:tc>
        <w:tc>
          <w:tcPr>
            <w:tcW w:w="630" w:type="dxa"/>
            <w:shd w:val="clear" w:color="auto" w:fill="auto"/>
            <w:vAlign w:val="center"/>
          </w:tcPr>
          <w:p w14:paraId="5F0F056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5E4F95A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3DB236D3" w14:textId="77777777" w:rsidTr="002273DC">
        <w:trPr>
          <w:cantSplit/>
          <w:trHeight w:val="288"/>
          <w:jc w:val="center"/>
        </w:trPr>
        <w:tc>
          <w:tcPr>
            <w:tcW w:w="2785" w:type="dxa"/>
            <w:shd w:val="clear" w:color="auto" w:fill="auto"/>
            <w:vAlign w:val="center"/>
          </w:tcPr>
          <w:p w14:paraId="2094269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6E9A4CD8"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Caloosahatchee River at Shell Point</w:t>
            </w:r>
            <w:r w:rsidRPr="006E6D3B">
              <w:rPr>
                <w:rFonts w:eastAsia="Times New Roman" w:cs="Times New Roman"/>
                <w:sz w:val="18"/>
                <w:vertAlign w:val="superscript"/>
              </w:rPr>
              <w:t>2</w:t>
            </w:r>
          </w:p>
        </w:tc>
        <w:tc>
          <w:tcPr>
            <w:tcW w:w="630" w:type="dxa"/>
            <w:shd w:val="clear" w:color="auto" w:fill="auto"/>
            <w:vAlign w:val="center"/>
          </w:tcPr>
          <w:p w14:paraId="3082E551"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28A42F2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07BFCEE5" w14:textId="77777777" w:rsidTr="002273DC">
        <w:trPr>
          <w:cantSplit/>
          <w:trHeight w:val="288"/>
          <w:jc w:val="center"/>
        </w:trPr>
        <w:tc>
          <w:tcPr>
            <w:tcW w:w="2785" w:type="dxa"/>
            <w:shd w:val="clear" w:color="auto" w:fill="auto"/>
            <w:vAlign w:val="center"/>
          </w:tcPr>
          <w:p w14:paraId="78EE0AF3"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5F27055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Hancock Creek</w:t>
            </w:r>
            <w:r w:rsidRPr="006E6D3B">
              <w:rPr>
                <w:rFonts w:eastAsia="Times New Roman" w:cs="Times New Roman"/>
                <w:sz w:val="18"/>
                <w:vertAlign w:val="superscript"/>
              </w:rPr>
              <w:t>2</w:t>
            </w:r>
          </w:p>
        </w:tc>
        <w:tc>
          <w:tcPr>
            <w:tcW w:w="630" w:type="dxa"/>
            <w:shd w:val="clear" w:color="auto" w:fill="auto"/>
            <w:vAlign w:val="center"/>
          </w:tcPr>
          <w:p w14:paraId="770588A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2A57DCD6"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7A37A4CC" w14:textId="77777777" w:rsidTr="002273DC">
        <w:trPr>
          <w:cantSplit/>
          <w:trHeight w:val="288"/>
          <w:jc w:val="center"/>
        </w:trPr>
        <w:tc>
          <w:tcPr>
            <w:tcW w:w="2785" w:type="dxa"/>
            <w:shd w:val="clear" w:color="auto" w:fill="auto"/>
            <w:vAlign w:val="center"/>
          </w:tcPr>
          <w:p w14:paraId="6470CFCD"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56E0D68B"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McIntyre Creek at Sanibel Island</w:t>
            </w:r>
          </w:p>
        </w:tc>
        <w:tc>
          <w:tcPr>
            <w:tcW w:w="630" w:type="dxa"/>
            <w:shd w:val="clear" w:color="auto" w:fill="auto"/>
            <w:vAlign w:val="center"/>
          </w:tcPr>
          <w:p w14:paraId="0A9381FE"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57EEAB8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River</w:t>
            </w:r>
          </w:p>
        </w:tc>
      </w:tr>
      <w:tr w:rsidR="002273DC" w:rsidRPr="006E6D3B" w14:paraId="67752170" w14:textId="77777777" w:rsidTr="002273DC">
        <w:trPr>
          <w:cantSplit/>
          <w:trHeight w:val="288"/>
          <w:jc w:val="center"/>
        </w:trPr>
        <w:tc>
          <w:tcPr>
            <w:tcW w:w="2785" w:type="dxa"/>
            <w:shd w:val="clear" w:color="auto" w:fill="auto"/>
            <w:vAlign w:val="center"/>
          </w:tcPr>
          <w:p w14:paraId="43BA13E1"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54997C9F"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Orange River</w:t>
            </w:r>
            <w:r w:rsidRPr="006E6D3B">
              <w:rPr>
                <w:rFonts w:eastAsia="Times New Roman" w:cs="Times New Roman"/>
                <w:sz w:val="18"/>
                <w:vertAlign w:val="superscript"/>
              </w:rPr>
              <w:t>2</w:t>
            </w:r>
          </w:p>
        </w:tc>
        <w:tc>
          <w:tcPr>
            <w:tcW w:w="630" w:type="dxa"/>
            <w:shd w:val="clear" w:color="auto" w:fill="auto"/>
            <w:vAlign w:val="center"/>
          </w:tcPr>
          <w:p w14:paraId="1F4ED07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2D9FD32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1B58F296" w14:textId="77777777" w:rsidTr="002273DC">
        <w:trPr>
          <w:cantSplit/>
          <w:trHeight w:val="288"/>
          <w:jc w:val="center"/>
        </w:trPr>
        <w:tc>
          <w:tcPr>
            <w:tcW w:w="2785" w:type="dxa"/>
            <w:shd w:val="clear" w:color="auto" w:fill="auto"/>
            <w:vAlign w:val="center"/>
          </w:tcPr>
          <w:p w14:paraId="1390B974"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322762F8" w14:textId="77777777" w:rsidR="002273DC" w:rsidRPr="006E6D3B" w:rsidRDefault="002273DC" w:rsidP="002273DC">
            <w:pPr>
              <w:spacing w:after="0" w:line="240" w:lineRule="auto"/>
              <w:jc w:val="center"/>
              <w:rPr>
                <w:rFonts w:eastAsia="Times New Roman" w:cs="Times New Roman"/>
                <w:sz w:val="18"/>
              </w:rPr>
            </w:pPr>
            <w:proofErr w:type="spellStart"/>
            <w:r w:rsidRPr="006E6D3B">
              <w:rPr>
                <w:rFonts w:eastAsia="Times New Roman" w:cs="Times New Roman"/>
                <w:sz w:val="18"/>
              </w:rPr>
              <w:t>Popash</w:t>
            </w:r>
            <w:proofErr w:type="spellEnd"/>
            <w:r w:rsidRPr="006E6D3B">
              <w:rPr>
                <w:rFonts w:eastAsia="Times New Roman" w:cs="Times New Roman"/>
                <w:sz w:val="18"/>
              </w:rPr>
              <w:t xml:space="preserve"> Creek</w:t>
            </w:r>
            <w:r w:rsidRPr="006E6D3B">
              <w:rPr>
                <w:rFonts w:eastAsia="Times New Roman" w:cs="Times New Roman"/>
                <w:sz w:val="18"/>
                <w:vertAlign w:val="superscript"/>
              </w:rPr>
              <w:t>2</w:t>
            </w:r>
          </w:p>
        </w:tc>
        <w:tc>
          <w:tcPr>
            <w:tcW w:w="630" w:type="dxa"/>
            <w:shd w:val="clear" w:color="auto" w:fill="auto"/>
            <w:vAlign w:val="center"/>
          </w:tcPr>
          <w:p w14:paraId="2C0C970A"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7A0B3764"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27349575" w14:textId="77777777" w:rsidTr="002273DC">
        <w:trPr>
          <w:cantSplit/>
          <w:trHeight w:val="288"/>
          <w:jc w:val="center"/>
        </w:trPr>
        <w:tc>
          <w:tcPr>
            <w:tcW w:w="2785" w:type="dxa"/>
            <w:shd w:val="clear" w:color="auto" w:fill="auto"/>
            <w:vAlign w:val="center"/>
          </w:tcPr>
          <w:p w14:paraId="3E5F36B0"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65C1E1BD"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Telegraph Creek</w:t>
            </w:r>
            <w:r w:rsidRPr="006E6D3B">
              <w:rPr>
                <w:rFonts w:eastAsia="Times New Roman" w:cs="Times New Roman"/>
                <w:sz w:val="18"/>
                <w:vertAlign w:val="superscript"/>
              </w:rPr>
              <w:t>2</w:t>
            </w:r>
          </w:p>
        </w:tc>
        <w:tc>
          <w:tcPr>
            <w:tcW w:w="630" w:type="dxa"/>
            <w:shd w:val="clear" w:color="auto" w:fill="auto"/>
            <w:vAlign w:val="center"/>
          </w:tcPr>
          <w:p w14:paraId="59FE0DC3"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0262E69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Watershed</w:t>
            </w:r>
          </w:p>
        </w:tc>
      </w:tr>
      <w:tr w:rsidR="002273DC" w:rsidRPr="006E6D3B" w14:paraId="34F9F1F0" w14:textId="77777777" w:rsidTr="002273DC">
        <w:trPr>
          <w:cantSplit/>
          <w:trHeight w:val="288"/>
          <w:jc w:val="center"/>
        </w:trPr>
        <w:tc>
          <w:tcPr>
            <w:tcW w:w="2785" w:type="dxa"/>
            <w:shd w:val="clear" w:color="auto" w:fill="auto"/>
            <w:vAlign w:val="center"/>
          </w:tcPr>
          <w:p w14:paraId="27566D3E" w14:textId="77777777" w:rsidR="002273DC" w:rsidRPr="006E6D3B" w:rsidRDefault="002273DC" w:rsidP="002273DC">
            <w:pPr>
              <w:spacing w:after="0" w:line="240" w:lineRule="auto"/>
              <w:jc w:val="center"/>
              <w:rPr>
                <w:rFonts w:eastAsia="Times New Roman" w:cs="Times New Roman"/>
                <w:b/>
                <w:sz w:val="18"/>
              </w:rPr>
            </w:pPr>
            <w:r w:rsidRPr="006E6D3B">
              <w:rPr>
                <w:rFonts w:eastAsia="Times New Roman" w:cs="Times New Roman"/>
                <w:b/>
                <w:sz w:val="18"/>
              </w:rPr>
              <w:t>USGS</w:t>
            </w:r>
          </w:p>
        </w:tc>
        <w:tc>
          <w:tcPr>
            <w:tcW w:w="3168" w:type="dxa"/>
            <w:vAlign w:val="center"/>
          </w:tcPr>
          <w:p w14:paraId="39A9B5CC"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Whiskey Creek</w:t>
            </w:r>
          </w:p>
        </w:tc>
        <w:tc>
          <w:tcPr>
            <w:tcW w:w="630" w:type="dxa"/>
            <w:shd w:val="clear" w:color="auto" w:fill="auto"/>
            <w:vAlign w:val="center"/>
          </w:tcPr>
          <w:p w14:paraId="3EB01785" w14:textId="77777777" w:rsidR="002273DC" w:rsidRPr="006E6D3B" w:rsidRDefault="002273DC" w:rsidP="002273DC">
            <w:pPr>
              <w:spacing w:after="0" w:line="240" w:lineRule="auto"/>
              <w:jc w:val="center"/>
              <w:rPr>
                <w:rFonts w:eastAsia="Times New Roman" w:cs="Times New Roman"/>
                <w:sz w:val="18"/>
              </w:rPr>
            </w:pPr>
            <w:r w:rsidRPr="006E6D3B">
              <w:rPr>
                <w:rFonts w:eastAsia="Times New Roman" w:cs="Times New Roman"/>
                <w:sz w:val="18"/>
              </w:rPr>
              <w:t>3</w:t>
            </w:r>
          </w:p>
        </w:tc>
        <w:tc>
          <w:tcPr>
            <w:tcW w:w="2016" w:type="dxa"/>
            <w:shd w:val="clear" w:color="auto" w:fill="auto"/>
            <w:vAlign w:val="center"/>
          </w:tcPr>
          <w:p w14:paraId="04831CF1" w14:textId="77777777" w:rsidR="002273DC" w:rsidRPr="006E6D3B" w:rsidRDefault="002273DC" w:rsidP="00A85473">
            <w:pPr>
              <w:keepNext/>
              <w:spacing w:after="0" w:line="240" w:lineRule="auto"/>
              <w:jc w:val="center"/>
              <w:rPr>
                <w:rFonts w:eastAsia="Times New Roman" w:cs="Times New Roman"/>
                <w:sz w:val="18"/>
              </w:rPr>
            </w:pPr>
            <w:r w:rsidRPr="006E6D3B">
              <w:rPr>
                <w:rFonts w:eastAsia="Times New Roman" w:cs="Times New Roman"/>
                <w:sz w:val="18"/>
              </w:rPr>
              <w:t>Watershed</w:t>
            </w:r>
          </w:p>
        </w:tc>
      </w:tr>
      <w:bookmarkEnd w:id="207"/>
    </w:tbl>
    <w:p w14:paraId="286E2A8E" w14:textId="77777777" w:rsidR="002273DC" w:rsidRPr="006E6D3B" w:rsidRDefault="002273DC" w:rsidP="002273DC">
      <w:pPr>
        <w:spacing w:after="0" w:line="240" w:lineRule="auto"/>
        <w:rPr>
          <w:rFonts w:eastAsia="Times New Roman" w:cs="Times New Roman"/>
        </w:rPr>
      </w:pPr>
      <w:r w:rsidRPr="006E6D3B">
        <w:rPr>
          <w:rFonts w:eastAsia="Times New Roman" w:cs="Times New Roman"/>
        </w:rPr>
        <w:br w:type="page"/>
      </w:r>
    </w:p>
    <w:p w14:paraId="63259914" w14:textId="77777777" w:rsidR="00A85473" w:rsidRDefault="002273DC" w:rsidP="00A85473">
      <w:pPr>
        <w:keepNext/>
        <w:spacing w:after="0" w:line="240" w:lineRule="auto"/>
        <w:jc w:val="both"/>
      </w:pPr>
      <w:r w:rsidRPr="006E6D3B">
        <w:rPr>
          <w:rFonts w:eastAsia="Times New Roman" w:cs="Times New Roman"/>
          <w:noProof/>
          <w:sz w:val="16"/>
          <w:szCs w:val="24"/>
        </w:rPr>
        <w:lastRenderedPageBreak/>
        <w:drawing>
          <wp:inline distT="0" distB="0" distL="0" distR="0" wp14:anchorId="1E27A08C" wp14:editId="7146E316">
            <wp:extent cx="5934075" cy="4581525"/>
            <wp:effectExtent l="0" t="0" r="9525" b="9525"/>
            <wp:docPr id="2" name="Picture 2" descr="Figure C-1. Tidal Caloosahatchee BMAP stations monitored by Cape Coral, Fort Myers, and Lee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s_SC\AppData\Local\Microsoft\Windows\INetCache\Content.Word\Caloosahatchee_Tidal_BMAP_Monitoring_Stations_Stakeholders_8pt5x11_side_landscape_201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256346CE" w14:textId="7041E0D1" w:rsidR="002273DC" w:rsidRPr="006E742C" w:rsidRDefault="00F83E23" w:rsidP="002551A2">
      <w:pPr>
        <w:pStyle w:val="Caption"/>
        <w:rPr>
          <w:sz w:val="16"/>
          <w:szCs w:val="24"/>
        </w:rPr>
      </w:pPr>
      <w:bookmarkStart w:id="208" w:name="_Toc495931987"/>
      <w:r>
        <w:t>Figure C-</w:t>
      </w:r>
      <w:fldSimple w:instr=" SEQ Figure_C- \* ARABIC ">
        <w:r w:rsidR="00EA6103">
          <w:rPr>
            <w:noProof/>
          </w:rPr>
          <w:t>1</w:t>
        </w:r>
      </w:fldSimple>
      <w:r w:rsidR="00A85473" w:rsidRPr="006E742C">
        <w:t>. Tidal Caloosahatchee BMAP stations monitored by Cape Coral, Fort Myers, and Lee County</w:t>
      </w:r>
      <w:bookmarkEnd w:id="208"/>
    </w:p>
    <w:p w14:paraId="53861439" w14:textId="77777777" w:rsidR="002273DC" w:rsidRPr="006E6D3B" w:rsidRDefault="002273DC" w:rsidP="002273DC">
      <w:pPr>
        <w:spacing w:after="0" w:line="240" w:lineRule="auto"/>
        <w:rPr>
          <w:rFonts w:eastAsia="Times New Roman" w:cs="Times New Roman"/>
        </w:rPr>
      </w:pPr>
      <w:r w:rsidRPr="006E6D3B">
        <w:rPr>
          <w:rFonts w:eastAsia="Times New Roman" w:cs="Times New Roman"/>
        </w:rPr>
        <w:br w:type="page"/>
      </w:r>
    </w:p>
    <w:p w14:paraId="3F135F91" w14:textId="77777777" w:rsidR="00A85473" w:rsidRDefault="002273DC" w:rsidP="00A85473">
      <w:pPr>
        <w:keepNext/>
        <w:spacing w:after="0" w:line="240" w:lineRule="auto"/>
      </w:pPr>
      <w:r w:rsidRPr="006E6D3B">
        <w:rPr>
          <w:rFonts w:eastAsia="Times New Roman" w:cs="Times New Roman"/>
          <w:noProof/>
        </w:rPr>
        <w:lastRenderedPageBreak/>
        <w:drawing>
          <wp:inline distT="0" distB="0" distL="0" distR="0" wp14:anchorId="4782C717" wp14:editId="7F1CA02F">
            <wp:extent cx="5934075" cy="4581525"/>
            <wp:effectExtent l="0" t="0" r="9525" b="9525"/>
            <wp:docPr id="4" name="Picture 4" descr="Figure C-2. Tidal Caloosahatchee BMAP stations monitored by DEP, SCCF, SFWMD, and 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s_SC\AppData\Local\Microsoft\Windows\INetCache\Content.Word\Caloosahatchee_Tidal_BMAP_Monitoring_Stations_Agencies_8pt5x11_side_landscape_201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4075" cy="4581525"/>
                    </a:xfrm>
                    <a:prstGeom prst="rect">
                      <a:avLst/>
                    </a:prstGeom>
                    <a:noFill/>
                    <a:ln>
                      <a:noFill/>
                    </a:ln>
                  </pic:spPr>
                </pic:pic>
              </a:graphicData>
            </a:graphic>
          </wp:inline>
        </w:drawing>
      </w:r>
    </w:p>
    <w:p w14:paraId="59C2A759" w14:textId="20E2F274" w:rsidR="002273DC" w:rsidRDefault="00F83E23" w:rsidP="002551A2">
      <w:pPr>
        <w:pStyle w:val="Caption"/>
      </w:pPr>
      <w:bookmarkStart w:id="209" w:name="_Toc495931988"/>
      <w:r>
        <w:t>Figure C-</w:t>
      </w:r>
      <w:fldSimple w:instr=" SEQ Figure_C- \* ARABIC ">
        <w:r w:rsidR="00EA6103">
          <w:rPr>
            <w:noProof/>
          </w:rPr>
          <w:t>2</w:t>
        </w:r>
      </w:fldSimple>
      <w:r w:rsidR="00A85473" w:rsidRPr="006E742C">
        <w:t>. Tidal Caloosahatchee BMAP stations monitored by DEP, SCCF, SFWMD, and USGS</w:t>
      </w:r>
      <w:bookmarkEnd w:id="209"/>
    </w:p>
    <w:p w14:paraId="3923B0FB" w14:textId="5D51D16A" w:rsidR="001861BC" w:rsidRDefault="001861BC" w:rsidP="00574F62">
      <w:pPr>
        <w:pStyle w:val="Bodytextreduced"/>
      </w:pPr>
    </w:p>
    <w:p w14:paraId="26DBC3E0" w14:textId="77777777" w:rsidR="001861BC" w:rsidRPr="00574F62" w:rsidRDefault="001861BC" w:rsidP="00574F62">
      <w:pPr>
        <w:pStyle w:val="Bodytextreduced"/>
      </w:pPr>
    </w:p>
    <w:p w14:paraId="3F7A36C6" w14:textId="20E1C73E" w:rsidR="001A5725" w:rsidRPr="0004385E" w:rsidRDefault="00667C95" w:rsidP="00F05809">
      <w:pPr>
        <w:pStyle w:val="BodyText"/>
        <w:rPr>
          <w:b/>
        </w:rPr>
      </w:pPr>
      <w:r w:rsidRPr="002C72F1">
        <w:rPr>
          <w:b/>
        </w:rPr>
        <w:t>Recommended Revisions</w:t>
      </w:r>
    </w:p>
    <w:p w14:paraId="309F1117" w14:textId="2EC7BBBE" w:rsidR="00F05809" w:rsidRPr="006E6D3B" w:rsidRDefault="00AB0738" w:rsidP="00F05809">
      <w:pPr>
        <w:pStyle w:val="BodyText"/>
      </w:pPr>
      <w:r>
        <w:t>Fo</w:t>
      </w:r>
      <w:r w:rsidR="00F05809">
        <w:t xml:space="preserve">r future implementation phases, </w:t>
      </w:r>
      <w:r>
        <w:t>one recommendation is</w:t>
      </w:r>
      <w:r w:rsidR="00F05809">
        <w:t xml:space="preserve"> </w:t>
      </w:r>
      <w:r>
        <w:t xml:space="preserve">to </w:t>
      </w:r>
      <w:r w:rsidR="00AE6B82">
        <w:t>re</w:t>
      </w:r>
      <w:r>
        <w:t xml:space="preserve">organize </w:t>
      </w:r>
      <w:r w:rsidR="00F05809">
        <w:t>t</w:t>
      </w:r>
      <w:r w:rsidR="00F05809" w:rsidRPr="006E6D3B">
        <w:t xml:space="preserve">he </w:t>
      </w:r>
      <w:r w:rsidR="00F05809">
        <w:t xml:space="preserve">ambient water quality </w:t>
      </w:r>
      <w:r w:rsidR="00F05809" w:rsidRPr="006E6D3B">
        <w:t xml:space="preserve">monitoring stations into a </w:t>
      </w:r>
      <w:r w:rsidR="00F05809">
        <w:t>three-</w:t>
      </w:r>
      <w:r w:rsidR="00F05809" w:rsidRPr="006E6D3B">
        <w:t xml:space="preserve">tiered </w:t>
      </w:r>
      <w:r w:rsidR="00A0551F">
        <w:t>system</w:t>
      </w:r>
      <w:r w:rsidR="00F05809" w:rsidRPr="006E6D3B">
        <w:t>, as follows:</w:t>
      </w:r>
    </w:p>
    <w:p w14:paraId="615F7047" w14:textId="25B826B1" w:rsidR="00F05809" w:rsidRPr="006E6D3B" w:rsidRDefault="00F05809" w:rsidP="00014885">
      <w:pPr>
        <w:pStyle w:val="ListBulleted"/>
      </w:pPr>
      <w:r w:rsidRPr="006E6D3B">
        <w:rPr>
          <w:b/>
        </w:rPr>
        <w:t>Tier 1:</w:t>
      </w:r>
      <w:r w:rsidRPr="006E6D3B">
        <w:t xml:space="preserve"> </w:t>
      </w:r>
      <w:r w:rsidR="001A5725">
        <w:t>S</w:t>
      </w:r>
      <w:r w:rsidR="00B22105" w:rsidRPr="00380047">
        <w:t>tations</w:t>
      </w:r>
      <w:r w:rsidR="001A5725">
        <w:t xml:space="preserve"> that</w:t>
      </w:r>
      <w:r w:rsidR="00B22105" w:rsidRPr="00380047">
        <w:t xml:space="preserve"> will be the primary/priority stations used to track BMAP progr</w:t>
      </w:r>
      <w:r w:rsidR="00B22105">
        <w:t>ess over the long term</w:t>
      </w:r>
      <w:r w:rsidR="00B22105" w:rsidRPr="00380047">
        <w:t>.</w:t>
      </w:r>
      <w:r w:rsidR="00B22105" w:rsidRPr="008227BC">
        <w:t xml:space="preserve"> </w:t>
      </w:r>
      <w:r w:rsidR="00B22105" w:rsidRPr="00380047">
        <w:t xml:space="preserve">If at any point it is necessary to reduce efforts in the basin, these stations should be </w:t>
      </w:r>
      <w:r w:rsidR="00B22105">
        <w:t xml:space="preserve">the last stations </w:t>
      </w:r>
      <w:r w:rsidR="00B22105" w:rsidRPr="00380047">
        <w:t>impacted</w:t>
      </w:r>
      <w:r w:rsidR="00CC6472">
        <w:t>.</w:t>
      </w:r>
    </w:p>
    <w:p w14:paraId="2563343A" w14:textId="1F4CC9BF" w:rsidR="00F05809" w:rsidRPr="006E6D3B" w:rsidRDefault="00F05809" w:rsidP="00014885">
      <w:pPr>
        <w:pStyle w:val="ListBulleted"/>
      </w:pPr>
      <w:r w:rsidRPr="006E6D3B">
        <w:rPr>
          <w:b/>
        </w:rPr>
        <w:t>Tier 2:</w:t>
      </w:r>
      <w:r w:rsidRPr="006E6D3B">
        <w:t xml:space="preserve"> </w:t>
      </w:r>
      <w:r w:rsidR="001A5725">
        <w:t>S</w:t>
      </w:r>
      <w:r w:rsidR="00F80E2A" w:rsidRPr="00380047">
        <w:t xml:space="preserve">tations </w:t>
      </w:r>
      <w:r w:rsidR="001A5725">
        <w:t xml:space="preserve">that </w:t>
      </w:r>
      <w:r w:rsidR="00F80E2A" w:rsidRPr="00380047">
        <w:t>can be used for regional analyse</w:t>
      </w:r>
      <w:r w:rsidR="00F80E2A">
        <w:t>s or other secondary analyses</w:t>
      </w:r>
      <w:r w:rsidR="00CC6472">
        <w:t>.</w:t>
      </w:r>
    </w:p>
    <w:p w14:paraId="787493F6" w14:textId="1C2C038E" w:rsidR="00535D65" w:rsidRDefault="00F05809" w:rsidP="00014885">
      <w:pPr>
        <w:pStyle w:val="ListBulleted"/>
      </w:pPr>
      <w:r w:rsidRPr="006E6D3B">
        <w:rPr>
          <w:b/>
        </w:rPr>
        <w:t>Tier 3</w:t>
      </w:r>
      <w:r w:rsidR="00CC6472">
        <w:rPr>
          <w:b/>
        </w:rPr>
        <w:t xml:space="preserve">: </w:t>
      </w:r>
      <w:r w:rsidR="001A5725" w:rsidRPr="001A5725">
        <w:t>S</w:t>
      </w:r>
      <w:r w:rsidR="00F80E2A" w:rsidRPr="00380047">
        <w:t xml:space="preserve">tations </w:t>
      </w:r>
      <w:r w:rsidR="00F80E2A">
        <w:t xml:space="preserve">owned by USGS or SCCF </w:t>
      </w:r>
      <w:r w:rsidR="001A5725">
        <w:t>that are not currently uploaded into DEP databases. Data from these stations</w:t>
      </w:r>
      <w:r w:rsidR="00F80E2A">
        <w:t xml:space="preserve"> </w:t>
      </w:r>
      <w:r w:rsidR="001A5725">
        <w:t>may</w:t>
      </w:r>
      <w:r w:rsidR="00F80E2A" w:rsidRPr="00380047">
        <w:t xml:space="preserve"> be used for other </w:t>
      </w:r>
      <w:r w:rsidR="00F80E2A">
        <w:t xml:space="preserve">monitoring </w:t>
      </w:r>
      <w:r w:rsidR="00F80E2A" w:rsidRPr="00380047">
        <w:t xml:space="preserve">purposes </w:t>
      </w:r>
      <w:r w:rsidR="00F80E2A">
        <w:t xml:space="preserve">as </w:t>
      </w:r>
      <w:r w:rsidR="003F095E">
        <w:t>necessary</w:t>
      </w:r>
      <w:r w:rsidR="00F80E2A">
        <w:t>.</w:t>
      </w:r>
    </w:p>
    <w:p w14:paraId="6A0ABD86" w14:textId="03076ADE" w:rsidR="00AE6B82" w:rsidRPr="00535D65" w:rsidRDefault="00AE6B82" w:rsidP="00AE6B82">
      <w:pPr>
        <w:pStyle w:val="BodyText"/>
      </w:pPr>
      <w:r w:rsidRPr="00AE6B82">
        <w:lastRenderedPageBreak/>
        <w:t>If the recommended revisions to the BMAP monitoring network are implemented, TN concentrations will be monitored at 99 stations</w:t>
      </w:r>
      <w:r w:rsidR="001861BC">
        <w:t>:</w:t>
      </w:r>
      <w:r w:rsidRPr="00AE6B82">
        <w:t xml:space="preserve"> 22 in the Caloosahatchee Estuary, 68 in the tributaries, and 9 in San Carlos Bay.</w:t>
      </w:r>
      <w:r w:rsidR="003F095E">
        <w:t xml:space="preserve"> The revised network of stations is listed in </w:t>
      </w:r>
      <w:r w:rsidR="003F095E">
        <w:rPr>
          <w:b/>
        </w:rPr>
        <w:t>Table C-2</w:t>
      </w:r>
      <w:r w:rsidR="003F095E">
        <w:t xml:space="preserve"> and shown in </w:t>
      </w:r>
      <w:r w:rsidR="003F095E" w:rsidRPr="00BE5D60">
        <w:rPr>
          <w:b/>
        </w:rPr>
        <w:t>Figure</w:t>
      </w:r>
      <w:r w:rsidR="003F095E">
        <w:rPr>
          <w:b/>
        </w:rPr>
        <w:t xml:space="preserve">s C-3, C-4, </w:t>
      </w:r>
      <w:r w:rsidR="003F095E" w:rsidRPr="00574F62">
        <w:t>and</w:t>
      </w:r>
      <w:r w:rsidR="003F095E">
        <w:rPr>
          <w:b/>
        </w:rPr>
        <w:t xml:space="preserve"> C-5</w:t>
      </w:r>
      <w:r w:rsidR="003F095E">
        <w:t>.</w:t>
      </w:r>
    </w:p>
    <w:p w14:paraId="4EF370A8" w14:textId="6006B53F" w:rsidR="00100845" w:rsidRDefault="00100845" w:rsidP="00DE0562">
      <w:pPr>
        <w:pStyle w:val="Table"/>
      </w:pPr>
      <w:bookmarkStart w:id="210" w:name="_Toc495931892"/>
      <w:r>
        <w:t>Table C-</w:t>
      </w:r>
      <w:fldSimple w:instr=" SEQ Table_C- \* ARABIC ">
        <w:r w:rsidR="00EA6103">
          <w:rPr>
            <w:noProof/>
          </w:rPr>
          <w:t>2</w:t>
        </w:r>
      </w:fldSimple>
      <w:r w:rsidR="00535D65">
        <w:t>. Revised BMAP monitoring network</w:t>
      </w:r>
      <w:bookmarkEnd w:id="210"/>
    </w:p>
    <w:p w14:paraId="24C8B366" w14:textId="77777777" w:rsidR="00535D65" w:rsidRPr="006E6D3B" w:rsidRDefault="00535D65" w:rsidP="00574F62">
      <w:pPr>
        <w:pStyle w:val="Bodytextreduced"/>
      </w:pPr>
      <w:r w:rsidRPr="006E6D3B">
        <w:rPr>
          <w:vertAlign w:val="superscript"/>
        </w:rPr>
        <w:t xml:space="preserve">1 </w:t>
      </w:r>
      <w:r w:rsidRPr="006E6D3B">
        <w:t xml:space="preserve">NPDES outfall. Data from stations currently listed as NPDES outfall stations will not be included in any ambient monitoring analysis. </w:t>
      </w:r>
    </w:p>
    <w:p w14:paraId="42971CEE" w14:textId="1662F006" w:rsidR="00535D65" w:rsidRPr="006E6D3B" w:rsidRDefault="00535D65" w:rsidP="00574F62">
      <w:pPr>
        <w:pStyle w:val="Bodytextreduced"/>
      </w:pPr>
      <w:r w:rsidRPr="006E6D3B">
        <w:rPr>
          <w:vertAlign w:val="superscript"/>
        </w:rPr>
        <w:t xml:space="preserve">2 </w:t>
      </w:r>
      <w:r w:rsidRPr="006E6D3B">
        <w:t>Discontinued April 1, 2013.</w:t>
      </w:r>
      <w:r w:rsidR="003F095E">
        <w:t xml:space="preserve"> </w:t>
      </w:r>
      <w:r w:rsidR="003F095E" w:rsidRPr="003F095E">
        <w:rPr>
          <w:b/>
        </w:rPr>
        <w:t xml:space="preserve">Section 3.3.2 </w:t>
      </w:r>
      <w:r w:rsidR="003F095E">
        <w:t>describes recommendations for additional flow monitoring at these locations</w:t>
      </w:r>
      <w:r w:rsidR="003F095E" w:rsidRPr="003F095E">
        <w:t>.</w:t>
      </w:r>
    </w:p>
    <w:p w14:paraId="631C064C" w14:textId="6BB59595" w:rsidR="003F095E" w:rsidRPr="00715E9C" w:rsidRDefault="00797939" w:rsidP="00574F62">
      <w:pPr>
        <w:pStyle w:val="Bodytextreduced"/>
      </w:pPr>
      <w:r w:rsidRPr="00667C95">
        <w:rPr>
          <w:vertAlign w:val="superscript"/>
        </w:rPr>
        <w:t>3</w:t>
      </w:r>
      <w:r>
        <w:rPr>
          <w:vertAlign w:val="superscript"/>
        </w:rPr>
        <w:t xml:space="preserve"> </w:t>
      </w:r>
      <w:r w:rsidR="00535D65" w:rsidRPr="00715E9C">
        <w:t>Formerly CALUSA0023FTM and 28020109.</w:t>
      </w:r>
      <w:r w:rsidR="003F095E" w:rsidRPr="00715E9C">
        <w:t xml:space="preserve"> </w:t>
      </w:r>
    </w:p>
    <w:p w14:paraId="5A085A45" w14:textId="56DF31F6" w:rsidR="00797939" w:rsidRDefault="00797939" w:rsidP="00574F62">
      <w:pPr>
        <w:pStyle w:val="Bodytextreduced"/>
        <w:rPr>
          <w:b/>
        </w:rPr>
      </w:pPr>
      <w:r>
        <w:rPr>
          <w:vertAlign w:val="superscript"/>
        </w:rPr>
        <w:t xml:space="preserve">4 </w:t>
      </w:r>
      <w:r>
        <w:t xml:space="preserve">Stations are in the Caloosahatchee </w:t>
      </w:r>
      <w:r w:rsidR="00FD210B">
        <w:t>Watershed</w:t>
      </w:r>
      <w:r>
        <w:t xml:space="preserve"> but outside the current BMAP </w:t>
      </w:r>
      <w:r w:rsidR="00FD210B">
        <w:t xml:space="preserve">area </w:t>
      </w:r>
      <w:r>
        <w:t>boundary.</w:t>
      </w:r>
    </w:p>
    <w:p w14:paraId="7272998E" w14:textId="56871D62" w:rsidR="00DE0562" w:rsidRPr="00535D65" w:rsidRDefault="001B6856" w:rsidP="00574F62">
      <w:pPr>
        <w:pStyle w:val="Bodytextreduced"/>
      </w:pPr>
      <w:r w:rsidRPr="0030550C">
        <w:rPr>
          <w:b/>
        </w:rPr>
        <w:t>Note</w:t>
      </w:r>
      <w:r>
        <w:rPr>
          <w:b/>
        </w:rPr>
        <w:t>s</w:t>
      </w:r>
      <w:r w:rsidRPr="0030550C">
        <w:rPr>
          <w:b/>
        </w:rPr>
        <w:t>:</w:t>
      </w:r>
      <w:r w:rsidR="0028625A">
        <w:t xml:space="preserve"> </w:t>
      </w:r>
      <w:r w:rsidR="00E6321B">
        <w:t xml:space="preserve">N/A = Not applicable. </w:t>
      </w:r>
      <w:r w:rsidR="00E6321B" w:rsidRPr="00E6321B">
        <w:rPr>
          <w:b/>
        </w:rPr>
        <w:t>B</w:t>
      </w:r>
      <w:r w:rsidR="0028625A" w:rsidRPr="00E6321B">
        <w:rPr>
          <w:b/>
        </w:rPr>
        <w:t>old</w:t>
      </w:r>
      <w:r w:rsidR="0028625A">
        <w:t xml:space="preserve"> denote</w:t>
      </w:r>
      <w:r w:rsidR="00E6321B">
        <w:t>s that a change is recommended for the station</w:t>
      </w:r>
      <w:r w:rsidR="0028625A">
        <w:t xml:space="preserve">. </w:t>
      </w:r>
      <w:r w:rsidR="00E6321B">
        <w:t xml:space="preserve">Remove = </w:t>
      </w:r>
      <w:r w:rsidR="001514E0">
        <w:t>R</w:t>
      </w:r>
      <w:r w:rsidR="004C0482">
        <w:t>ecommended that station be excluded from revised network</w:t>
      </w:r>
      <w:r w:rsidR="00DE0562">
        <w:t>.</w:t>
      </w:r>
      <w:r w:rsidR="0028625A">
        <w:t xml:space="preserve"> </w:t>
      </w:r>
    </w:p>
    <w:tbl>
      <w:tblPr>
        <w:tblW w:w="92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05"/>
        <w:gridCol w:w="1777"/>
        <w:gridCol w:w="988"/>
        <w:gridCol w:w="1679"/>
        <w:gridCol w:w="1716"/>
        <w:gridCol w:w="1405"/>
      </w:tblGrid>
      <w:tr w:rsidR="00AB0738" w:rsidRPr="006E6D3B" w14:paraId="7F95B44D" w14:textId="13829823" w:rsidTr="00A44041">
        <w:trPr>
          <w:trHeight w:val="288"/>
          <w:tblHeader/>
          <w:jc w:val="center"/>
        </w:trPr>
        <w:tc>
          <w:tcPr>
            <w:tcW w:w="1705" w:type="dxa"/>
            <w:shd w:val="clear" w:color="auto" w:fill="BDD6EE"/>
            <w:vAlign w:val="bottom"/>
          </w:tcPr>
          <w:p w14:paraId="602FA880" w14:textId="77777777" w:rsidR="00FD103A" w:rsidRPr="006E6D3B" w:rsidRDefault="00FD103A" w:rsidP="00996526">
            <w:pPr>
              <w:spacing w:after="0" w:line="240" w:lineRule="auto"/>
              <w:jc w:val="center"/>
              <w:rPr>
                <w:rFonts w:eastAsia="Times New Roman" w:cs="Times New Roman"/>
                <w:b/>
              </w:rPr>
            </w:pPr>
            <w:r w:rsidRPr="006E6D3B">
              <w:rPr>
                <w:rFonts w:eastAsia="Times New Roman" w:cs="Times New Roman"/>
                <w:b/>
              </w:rPr>
              <w:t>Agency</w:t>
            </w:r>
          </w:p>
        </w:tc>
        <w:tc>
          <w:tcPr>
            <w:tcW w:w="1777" w:type="dxa"/>
            <w:shd w:val="clear" w:color="auto" w:fill="BDD6EE"/>
            <w:vAlign w:val="bottom"/>
          </w:tcPr>
          <w:p w14:paraId="1F6015E3" w14:textId="77777777" w:rsidR="00FD103A" w:rsidRPr="006E6D3B" w:rsidRDefault="00FD103A" w:rsidP="00996526">
            <w:pPr>
              <w:spacing w:after="0" w:line="240" w:lineRule="auto"/>
              <w:jc w:val="center"/>
              <w:rPr>
                <w:rFonts w:eastAsia="Times New Roman" w:cs="Times New Roman"/>
                <w:b/>
              </w:rPr>
            </w:pPr>
            <w:r w:rsidRPr="006E6D3B">
              <w:rPr>
                <w:rFonts w:eastAsia="Times New Roman" w:cs="Times New Roman"/>
                <w:b/>
              </w:rPr>
              <w:t>Site Name</w:t>
            </w:r>
          </w:p>
        </w:tc>
        <w:tc>
          <w:tcPr>
            <w:tcW w:w="988" w:type="dxa"/>
            <w:shd w:val="clear" w:color="auto" w:fill="BDD6EE"/>
            <w:vAlign w:val="bottom"/>
          </w:tcPr>
          <w:p w14:paraId="443461B5" w14:textId="7585EA0E" w:rsidR="00FD103A" w:rsidRPr="006E6D3B" w:rsidRDefault="00FD103A" w:rsidP="00996526">
            <w:pPr>
              <w:spacing w:after="0" w:line="240" w:lineRule="auto"/>
              <w:jc w:val="center"/>
              <w:rPr>
                <w:rFonts w:eastAsia="Times New Roman" w:cs="Times New Roman"/>
                <w:b/>
              </w:rPr>
            </w:pPr>
            <w:r>
              <w:rPr>
                <w:rFonts w:eastAsia="Times New Roman" w:cs="Times New Roman"/>
                <w:b/>
              </w:rPr>
              <w:t xml:space="preserve">Current </w:t>
            </w:r>
            <w:r w:rsidRPr="006E6D3B">
              <w:rPr>
                <w:rFonts w:eastAsia="Times New Roman" w:cs="Times New Roman"/>
                <w:b/>
              </w:rPr>
              <w:t>Tier</w:t>
            </w:r>
          </w:p>
        </w:tc>
        <w:tc>
          <w:tcPr>
            <w:tcW w:w="1679" w:type="dxa"/>
            <w:shd w:val="clear" w:color="auto" w:fill="BDD6EE"/>
            <w:vAlign w:val="bottom"/>
          </w:tcPr>
          <w:p w14:paraId="4BEFEA2C" w14:textId="77777777" w:rsidR="00AB0738" w:rsidRDefault="00FD103A" w:rsidP="00996526">
            <w:pPr>
              <w:spacing w:after="0" w:line="240" w:lineRule="auto"/>
              <w:jc w:val="center"/>
              <w:rPr>
                <w:rFonts w:eastAsia="Times New Roman" w:cs="Times New Roman"/>
                <w:b/>
              </w:rPr>
            </w:pPr>
            <w:r w:rsidRPr="006E6D3B">
              <w:rPr>
                <w:rFonts w:eastAsia="Times New Roman" w:cs="Times New Roman"/>
                <w:b/>
              </w:rPr>
              <w:t>River or Watershed Station</w:t>
            </w:r>
            <w:r>
              <w:rPr>
                <w:rFonts w:eastAsia="Times New Roman" w:cs="Times New Roman"/>
                <w:b/>
              </w:rPr>
              <w:t xml:space="preserve"> </w:t>
            </w:r>
          </w:p>
          <w:p w14:paraId="28953818" w14:textId="72500685" w:rsidR="00FD103A" w:rsidRPr="006E6D3B" w:rsidRDefault="00FD103A" w:rsidP="00996526">
            <w:pPr>
              <w:spacing w:after="0" w:line="240" w:lineRule="auto"/>
              <w:jc w:val="center"/>
              <w:rPr>
                <w:rFonts w:eastAsia="Times New Roman" w:cs="Times New Roman"/>
                <w:b/>
              </w:rPr>
            </w:pPr>
            <w:r>
              <w:rPr>
                <w:rFonts w:eastAsia="Times New Roman" w:cs="Times New Roman"/>
                <w:b/>
              </w:rPr>
              <w:t>(</w:t>
            </w:r>
            <w:r w:rsidR="00AB0738">
              <w:rPr>
                <w:rFonts w:eastAsia="Times New Roman" w:cs="Times New Roman"/>
                <w:b/>
              </w:rPr>
              <w:t>current</w:t>
            </w:r>
            <w:r>
              <w:rPr>
                <w:rFonts w:eastAsia="Times New Roman" w:cs="Times New Roman"/>
                <w:b/>
              </w:rPr>
              <w:t>)</w:t>
            </w:r>
          </w:p>
        </w:tc>
        <w:tc>
          <w:tcPr>
            <w:tcW w:w="1716" w:type="dxa"/>
            <w:shd w:val="clear" w:color="auto" w:fill="BDD6EE"/>
            <w:vAlign w:val="bottom"/>
          </w:tcPr>
          <w:p w14:paraId="7CD1F46D" w14:textId="002791EB" w:rsidR="00FD103A" w:rsidRPr="006E6D3B" w:rsidRDefault="00FD103A" w:rsidP="00996526">
            <w:pPr>
              <w:spacing w:after="0" w:line="240" w:lineRule="auto"/>
              <w:jc w:val="center"/>
              <w:rPr>
                <w:rFonts w:eastAsia="Times New Roman" w:cs="Times New Roman"/>
                <w:b/>
              </w:rPr>
            </w:pPr>
            <w:r>
              <w:rPr>
                <w:rFonts w:eastAsia="Times New Roman" w:cs="Times New Roman"/>
                <w:b/>
              </w:rPr>
              <w:t>Tier Recommendation</w:t>
            </w:r>
          </w:p>
        </w:tc>
        <w:tc>
          <w:tcPr>
            <w:tcW w:w="1405" w:type="dxa"/>
            <w:shd w:val="clear" w:color="auto" w:fill="BDD6EE"/>
            <w:vAlign w:val="bottom"/>
          </w:tcPr>
          <w:p w14:paraId="30330F14" w14:textId="031706F2" w:rsidR="00FD103A" w:rsidRPr="006E6D3B" w:rsidRDefault="00FD103A" w:rsidP="00996526">
            <w:pPr>
              <w:spacing w:after="0" w:line="240" w:lineRule="auto"/>
              <w:jc w:val="center"/>
              <w:rPr>
                <w:rFonts w:eastAsia="Times New Roman" w:cs="Times New Roman"/>
                <w:b/>
              </w:rPr>
            </w:pPr>
            <w:r>
              <w:rPr>
                <w:rFonts w:eastAsia="Times New Roman" w:cs="Times New Roman"/>
                <w:b/>
              </w:rPr>
              <w:t>Bay, Estuary, or Tributary (</w:t>
            </w:r>
            <w:r w:rsidR="00AB0738">
              <w:rPr>
                <w:rFonts w:eastAsia="Times New Roman" w:cs="Times New Roman"/>
                <w:b/>
              </w:rPr>
              <w:t>r</w:t>
            </w:r>
            <w:r>
              <w:rPr>
                <w:rFonts w:eastAsia="Times New Roman" w:cs="Times New Roman"/>
                <w:b/>
              </w:rPr>
              <w:t>evised)</w:t>
            </w:r>
          </w:p>
        </w:tc>
      </w:tr>
      <w:tr w:rsidR="00AB0738" w:rsidRPr="006E6D3B" w14:paraId="7CA43061" w14:textId="3F2F40F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D32E808" w14:textId="0E5B41E1"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14FC50B4" w14:textId="053CF7B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210</w:t>
            </w:r>
          </w:p>
        </w:tc>
        <w:tc>
          <w:tcPr>
            <w:tcW w:w="988" w:type="dxa"/>
            <w:tcBorders>
              <w:top w:val="single" w:sz="4" w:space="0" w:color="auto"/>
              <w:left w:val="single" w:sz="4" w:space="0" w:color="auto"/>
              <w:bottom w:val="single" w:sz="4" w:space="0" w:color="auto"/>
              <w:right w:val="single" w:sz="4" w:space="0" w:color="auto"/>
            </w:tcBorders>
            <w:vAlign w:val="center"/>
          </w:tcPr>
          <w:p w14:paraId="2EB0BC0B" w14:textId="5275BEC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D2AC3BE" w14:textId="1FD781D1"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5F53C949" w14:textId="299BEBC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38BEC7F" w14:textId="5DB0AAE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7F580FAA" w14:textId="510BB6FB"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1E0E9B5" w14:textId="7A4148F4"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6C7290F4" w14:textId="3FE0DDA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242</w:t>
            </w:r>
          </w:p>
        </w:tc>
        <w:tc>
          <w:tcPr>
            <w:tcW w:w="988" w:type="dxa"/>
            <w:tcBorders>
              <w:top w:val="single" w:sz="4" w:space="0" w:color="auto"/>
              <w:left w:val="single" w:sz="4" w:space="0" w:color="auto"/>
              <w:bottom w:val="single" w:sz="4" w:space="0" w:color="auto"/>
              <w:right w:val="single" w:sz="4" w:space="0" w:color="auto"/>
            </w:tcBorders>
            <w:vAlign w:val="center"/>
          </w:tcPr>
          <w:p w14:paraId="022FD66F" w14:textId="37BEF83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0042021F" w14:textId="06A8E06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2AB436E0" w14:textId="17B561D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440C252" w14:textId="2477B5E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Estuary</w:t>
            </w:r>
          </w:p>
        </w:tc>
      </w:tr>
      <w:tr w:rsidR="00AB0738" w:rsidRPr="006E6D3B" w14:paraId="10E1FF60" w14:textId="0CBF2BCB"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05DEAA1" w14:textId="0B4488A8"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5DFF1880" w14:textId="01030D4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243</w:t>
            </w:r>
          </w:p>
        </w:tc>
        <w:tc>
          <w:tcPr>
            <w:tcW w:w="988" w:type="dxa"/>
            <w:tcBorders>
              <w:top w:val="single" w:sz="4" w:space="0" w:color="auto"/>
              <w:left w:val="single" w:sz="4" w:space="0" w:color="auto"/>
              <w:bottom w:val="single" w:sz="4" w:space="0" w:color="auto"/>
              <w:right w:val="single" w:sz="4" w:space="0" w:color="auto"/>
            </w:tcBorders>
            <w:vAlign w:val="center"/>
          </w:tcPr>
          <w:p w14:paraId="1E5BC3A3" w14:textId="20B7B21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16D1596" w14:textId="0C2884C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71FEEFB" w14:textId="097B231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345D2C1" w14:textId="53FEA7F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29038629" w14:textId="1AFD7933"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90EBE39" w14:textId="6BC68EB3"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55A45AF6" w14:textId="04D8050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262</w:t>
            </w:r>
          </w:p>
        </w:tc>
        <w:tc>
          <w:tcPr>
            <w:tcW w:w="988" w:type="dxa"/>
            <w:tcBorders>
              <w:top w:val="single" w:sz="4" w:space="0" w:color="auto"/>
              <w:left w:val="single" w:sz="4" w:space="0" w:color="auto"/>
              <w:bottom w:val="single" w:sz="4" w:space="0" w:color="auto"/>
              <w:right w:val="single" w:sz="4" w:space="0" w:color="auto"/>
            </w:tcBorders>
            <w:vAlign w:val="center"/>
          </w:tcPr>
          <w:p w14:paraId="1D42696F" w14:textId="70B8F5A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17D3878A" w14:textId="0A7C9B9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396163A" w14:textId="696A8A2F"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88074EC" w14:textId="37442E18"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37893086" w14:textId="12EDB91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73EA23F" w14:textId="69FF303A"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08E30C14" w14:textId="186D5EB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275</w:t>
            </w:r>
          </w:p>
        </w:tc>
        <w:tc>
          <w:tcPr>
            <w:tcW w:w="988" w:type="dxa"/>
            <w:tcBorders>
              <w:top w:val="single" w:sz="4" w:space="0" w:color="auto"/>
              <w:left w:val="single" w:sz="4" w:space="0" w:color="auto"/>
              <w:bottom w:val="single" w:sz="4" w:space="0" w:color="auto"/>
              <w:right w:val="single" w:sz="4" w:space="0" w:color="auto"/>
            </w:tcBorders>
            <w:vAlign w:val="center"/>
          </w:tcPr>
          <w:p w14:paraId="09530FCB" w14:textId="0F89348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52919EE2" w14:textId="103328B1"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0DC5021F" w14:textId="15ACC09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6241BFA" w14:textId="1F64C309"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272879EB" w14:textId="5DEB7A21"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5175827" w14:textId="1030793F"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0B9D90FC" w14:textId="02774FB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280</w:t>
            </w:r>
          </w:p>
        </w:tc>
        <w:tc>
          <w:tcPr>
            <w:tcW w:w="988" w:type="dxa"/>
            <w:tcBorders>
              <w:top w:val="single" w:sz="4" w:space="0" w:color="auto"/>
              <w:left w:val="single" w:sz="4" w:space="0" w:color="auto"/>
              <w:bottom w:val="single" w:sz="4" w:space="0" w:color="auto"/>
              <w:right w:val="single" w:sz="4" w:space="0" w:color="auto"/>
            </w:tcBorders>
            <w:vAlign w:val="center"/>
          </w:tcPr>
          <w:p w14:paraId="36CFCB98" w14:textId="026DACF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5CC25AF6" w14:textId="1409CB8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449D4399" w14:textId="56D22DC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FE3B29E" w14:textId="5833BB9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3229AAC" w14:textId="3577549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6D9EB16" w14:textId="26CCE256"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011C861C" w14:textId="1A2CB4F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290</w:t>
            </w:r>
          </w:p>
        </w:tc>
        <w:tc>
          <w:tcPr>
            <w:tcW w:w="988" w:type="dxa"/>
            <w:tcBorders>
              <w:top w:val="single" w:sz="4" w:space="0" w:color="auto"/>
              <w:left w:val="single" w:sz="4" w:space="0" w:color="auto"/>
              <w:bottom w:val="single" w:sz="4" w:space="0" w:color="auto"/>
              <w:right w:val="single" w:sz="4" w:space="0" w:color="auto"/>
            </w:tcBorders>
            <w:vAlign w:val="center"/>
          </w:tcPr>
          <w:p w14:paraId="3E518EDA" w14:textId="3603E0A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59E22141" w14:textId="14E5748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E01421F" w14:textId="41B3EFE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41BBCF31" w14:textId="2F0745B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D672581" w14:textId="2A18C443"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1948D13" w14:textId="590FC285"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6AF514E0" w14:textId="2184075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295</w:t>
            </w:r>
          </w:p>
        </w:tc>
        <w:tc>
          <w:tcPr>
            <w:tcW w:w="988" w:type="dxa"/>
            <w:tcBorders>
              <w:top w:val="single" w:sz="4" w:space="0" w:color="auto"/>
              <w:left w:val="single" w:sz="4" w:space="0" w:color="auto"/>
              <w:bottom w:val="single" w:sz="4" w:space="0" w:color="auto"/>
              <w:right w:val="single" w:sz="4" w:space="0" w:color="auto"/>
            </w:tcBorders>
            <w:vAlign w:val="center"/>
          </w:tcPr>
          <w:p w14:paraId="572EC2B2" w14:textId="68A2AAD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37F0011A" w14:textId="43D653F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410CB36" w14:textId="1060818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2515643F" w14:textId="6156CEF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A59C607" w14:textId="6AC14A1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9167E49" w14:textId="452FF4AB"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7EF787BD" w14:textId="7123581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300</w:t>
            </w:r>
          </w:p>
        </w:tc>
        <w:tc>
          <w:tcPr>
            <w:tcW w:w="988" w:type="dxa"/>
            <w:tcBorders>
              <w:top w:val="single" w:sz="4" w:space="0" w:color="auto"/>
              <w:left w:val="single" w:sz="4" w:space="0" w:color="auto"/>
              <w:bottom w:val="single" w:sz="4" w:space="0" w:color="auto"/>
              <w:right w:val="single" w:sz="4" w:space="0" w:color="auto"/>
            </w:tcBorders>
            <w:vAlign w:val="center"/>
          </w:tcPr>
          <w:p w14:paraId="791F59F7" w14:textId="105C4F3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42CB3FC2" w14:textId="63E6D2B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7AEA1A86" w14:textId="292E690F"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0CCB192" w14:textId="74812F3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F45F698" w14:textId="3BB7FB31"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10EB823" w14:textId="1037F308"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1CBAD608" w14:textId="56253FD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310</w:t>
            </w:r>
          </w:p>
        </w:tc>
        <w:tc>
          <w:tcPr>
            <w:tcW w:w="988" w:type="dxa"/>
            <w:tcBorders>
              <w:top w:val="single" w:sz="4" w:space="0" w:color="auto"/>
              <w:left w:val="single" w:sz="4" w:space="0" w:color="auto"/>
              <w:bottom w:val="single" w:sz="4" w:space="0" w:color="auto"/>
              <w:right w:val="single" w:sz="4" w:space="0" w:color="auto"/>
            </w:tcBorders>
            <w:vAlign w:val="center"/>
          </w:tcPr>
          <w:p w14:paraId="46B1B70A" w14:textId="46D635C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2AC7D513" w14:textId="37C293A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1C1FDE5E" w14:textId="3EA63A11"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298D59C9" w14:textId="0A0E68F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D7C194C" w14:textId="6B3CBF80"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A120401" w14:textId="737E97FD"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30306B96" w14:textId="56A4CCD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315</w:t>
            </w:r>
          </w:p>
        </w:tc>
        <w:tc>
          <w:tcPr>
            <w:tcW w:w="988" w:type="dxa"/>
            <w:tcBorders>
              <w:top w:val="single" w:sz="4" w:space="0" w:color="auto"/>
              <w:left w:val="single" w:sz="4" w:space="0" w:color="auto"/>
              <w:bottom w:val="single" w:sz="4" w:space="0" w:color="auto"/>
              <w:right w:val="single" w:sz="4" w:space="0" w:color="auto"/>
            </w:tcBorders>
            <w:vAlign w:val="center"/>
          </w:tcPr>
          <w:p w14:paraId="4C9C2F6F" w14:textId="3DCF8B7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1ED49C47" w14:textId="117C08F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2F13AE19" w14:textId="5E7005F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3C7AA065" w14:textId="0AA22E6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D2EE844" w14:textId="4833A5CB"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CE359B7" w14:textId="06D410FB"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38F5AAE8" w14:textId="52ABCD6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350</w:t>
            </w:r>
          </w:p>
        </w:tc>
        <w:tc>
          <w:tcPr>
            <w:tcW w:w="988" w:type="dxa"/>
            <w:tcBorders>
              <w:top w:val="single" w:sz="4" w:space="0" w:color="auto"/>
              <w:left w:val="single" w:sz="4" w:space="0" w:color="auto"/>
              <w:bottom w:val="single" w:sz="4" w:space="0" w:color="auto"/>
              <w:right w:val="single" w:sz="4" w:space="0" w:color="auto"/>
            </w:tcBorders>
            <w:vAlign w:val="center"/>
          </w:tcPr>
          <w:p w14:paraId="43AA4FA3" w14:textId="55963C0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77BDF362" w14:textId="42DA215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5639469" w14:textId="2F903D0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109F459" w14:textId="728A7F11"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063BDD3D" w14:textId="5057A29B"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B9167AD" w14:textId="2A2D1A7A"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34430BB3" w14:textId="5EFF14A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355</w:t>
            </w:r>
          </w:p>
        </w:tc>
        <w:tc>
          <w:tcPr>
            <w:tcW w:w="988" w:type="dxa"/>
            <w:tcBorders>
              <w:top w:val="single" w:sz="4" w:space="0" w:color="auto"/>
              <w:left w:val="single" w:sz="4" w:space="0" w:color="auto"/>
              <w:bottom w:val="single" w:sz="4" w:space="0" w:color="auto"/>
              <w:right w:val="single" w:sz="4" w:space="0" w:color="auto"/>
            </w:tcBorders>
            <w:vAlign w:val="center"/>
          </w:tcPr>
          <w:p w14:paraId="0B24A02E" w14:textId="4FB37D5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1721C97F" w14:textId="4151C1D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0AFB4EB1" w14:textId="788634C9"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7560B17" w14:textId="4FA4017F"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46E689D" w14:textId="793A51AB"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1A3274E" w14:textId="102FA625"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2B27B361" w14:textId="65B385B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390</w:t>
            </w:r>
          </w:p>
        </w:tc>
        <w:tc>
          <w:tcPr>
            <w:tcW w:w="988" w:type="dxa"/>
            <w:tcBorders>
              <w:top w:val="single" w:sz="4" w:space="0" w:color="auto"/>
              <w:left w:val="single" w:sz="4" w:space="0" w:color="auto"/>
              <w:bottom w:val="single" w:sz="4" w:space="0" w:color="auto"/>
              <w:right w:val="single" w:sz="4" w:space="0" w:color="auto"/>
            </w:tcBorders>
            <w:vAlign w:val="center"/>
          </w:tcPr>
          <w:p w14:paraId="2D195420" w14:textId="3F35654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3FBD18D5" w14:textId="3C613DE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26648458" w14:textId="7991609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5077C19" w14:textId="5932B91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39D12294" w14:textId="5E2A89E6"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AB02295" w14:textId="46A5B636"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422B75E9" w14:textId="2960F18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400</w:t>
            </w:r>
          </w:p>
        </w:tc>
        <w:tc>
          <w:tcPr>
            <w:tcW w:w="988" w:type="dxa"/>
            <w:tcBorders>
              <w:top w:val="single" w:sz="4" w:space="0" w:color="auto"/>
              <w:left w:val="single" w:sz="4" w:space="0" w:color="auto"/>
              <w:bottom w:val="single" w:sz="4" w:space="0" w:color="auto"/>
              <w:right w:val="single" w:sz="4" w:space="0" w:color="auto"/>
            </w:tcBorders>
            <w:vAlign w:val="center"/>
          </w:tcPr>
          <w:p w14:paraId="185745F0" w14:textId="14F6FC4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722B6F1" w14:textId="41221E4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24939FB0" w14:textId="54F13BB9"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7921C9C" w14:textId="458D1A8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23E8321E" w14:textId="127D6898"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728583E" w14:textId="2AF3468B"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51CDF925" w14:textId="0338E82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430</w:t>
            </w:r>
          </w:p>
        </w:tc>
        <w:tc>
          <w:tcPr>
            <w:tcW w:w="988" w:type="dxa"/>
            <w:tcBorders>
              <w:top w:val="single" w:sz="4" w:space="0" w:color="auto"/>
              <w:left w:val="single" w:sz="4" w:space="0" w:color="auto"/>
              <w:bottom w:val="single" w:sz="4" w:space="0" w:color="auto"/>
              <w:right w:val="single" w:sz="4" w:space="0" w:color="auto"/>
            </w:tcBorders>
            <w:vAlign w:val="center"/>
          </w:tcPr>
          <w:p w14:paraId="65DBEA3D" w14:textId="5FFF6DE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0B61248" w14:textId="71BB2E2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1CCCD6C4" w14:textId="34E6A06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3AEAD10A" w14:textId="0EA5650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2D630DCF" w14:textId="6F11C510"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DD77A33" w14:textId="650CBC52"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6E77AD13" w14:textId="3335634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470</w:t>
            </w:r>
          </w:p>
        </w:tc>
        <w:tc>
          <w:tcPr>
            <w:tcW w:w="988" w:type="dxa"/>
            <w:tcBorders>
              <w:top w:val="single" w:sz="4" w:space="0" w:color="auto"/>
              <w:left w:val="single" w:sz="4" w:space="0" w:color="auto"/>
              <w:bottom w:val="single" w:sz="4" w:space="0" w:color="auto"/>
              <w:right w:val="single" w:sz="4" w:space="0" w:color="auto"/>
            </w:tcBorders>
            <w:vAlign w:val="center"/>
          </w:tcPr>
          <w:p w14:paraId="003794BD" w14:textId="6A5746D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F51BA40" w14:textId="7DE1028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A29A6A8" w14:textId="3C2B6770"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1EC05B6C" w14:textId="682BFE8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72B07BA2" w14:textId="0717273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C1576EB" w14:textId="3A1E1CBD"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6E800277" w14:textId="547748F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510</w:t>
            </w:r>
          </w:p>
        </w:tc>
        <w:tc>
          <w:tcPr>
            <w:tcW w:w="988" w:type="dxa"/>
            <w:tcBorders>
              <w:top w:val="single" w:sz="4" w:space="0" w:color="auto"/>
              <w:left w:val="single" w:sz="4" w:space="0" w:color="auto"/>
              <w:bottom w:val="single" w:sz="4" w:space="0" w:color="auto"/>
              <w:right w:val="single" w:sz="4" w:space="0" w:color="auto"/>
            </w:tcBorders>
            <w:vAlign w:val="center"/>
          </w:tcPr>
          <w:p w14:paraId="3FEB7B0D" w14:textId="19573BB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7DC8A3F" w14:textId="69F0A96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220B54D" w14:textId="509FEC7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0312DB2" w14:textId="223EC04F"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7405F1AC" w14:textId="722216F2"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783F381" w14:textId="13413B30"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1C218D3B" w14:textId="3391AC74"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540</w:t>
            </w:r>
          </w:p>
        </w:tc>
        <w:tc>
          <w:tcPr>
            <w:tcW w:w="988" w:type="dxa"/>
            <w:tcBorders>
              <w:top w:val="single" w:sz="4" w:space="0" w:color="auto"/>
              <w:left w:val="single" w:sz="4" w:space="0" w:color="auto"/>
              <w:bottom w:val="single" w:sz="4" w:space="0" w:color="auto"/>
              <w:right w:val="single" w:sz="4" w:space="0" w:color="auto"/>
            </w:tcBorders>
            <w:vAlign w:val="center"/>
          </w:tcPr>
          <w:p w14:paraId="4E33E387" w14:textId="4DA27CF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37AC9CBE" w14:textId="7E8A4D3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51226D8A" w14:textId="1AC1D0F0"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2F829A89" w14:textId="18794E7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593EB7A" w14:textId="797B53D2"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3154CB8" w14:textId="5CC6517C"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032D04CA" w14:textId="5205BE5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550</w:t>
            </w:r>
          </w:p>
        </w:tc>
        <w:tc>
          <w:tcPr>
            <w:tcW w:w="988" w:type="dxa"/>
            <w:tcBorders>
              <w:top w:val="single" w:sz="4" w:space="0" w:color="auto"/>
              <w:left w:val="single" w:sz="4" w:space="0" w:color="auto"/>
              <w:bottom w:val="single" w:sz="4" w:space="0" w:color="auto"/>
              <w:right w:val="single" w:sz="4" w:space="0" w:color="auto"/>
            </w:tcBorders>
            <w:vAlign w:val="center"/>
          </w:tcPr>
          <w:p w14:paraId="711D79F8" w14:textId="572154E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12DD0EF8" w14:textId="2CCFCB6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3DEEBA0" w14:textId="3ABBC3E1"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72FB8A5" w14:textId="505659D1"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24B715A" w14:textId="70AB05A7"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6BD87AD" w14:textId="431E709E"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400AE851" w14:textId="1DAD7FD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590</w:t>
            </w:r>
          </w:p>
        </w:tc>
        <w:tc>
          <w:tcPr>
            <w:tcW w:w="988" w:type="dxa"/>
            <w:tcBorders>
              <w:top w:val="single" w:sz="4" w:space="0" w:color="auto"/>
              <w:left w:val="single" w:sz="4" w:space="0" w:color="auto"/>
              <w:bottom w:val="single" w:sz="4" w:space="0" w:color="auto"/>
              <w:right w:val="single" w:sz="4" w:space="0" w:color="auto"/>
            </w:tcBorders>
            <w:vAlign w:val="center"/>
          </w:tcPr>
          <w:p w14:paraId="7D7F378D" w14:textId="4727B74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14830B0B" w14:textId="23078FC4"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431EEBBF" w14:textId="74231988"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2D1BEC94" w14:textId="0197739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0637A65" w14:textId="0CB5A78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34840B2" w14:textId="37B82D9B"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Cape Coral</w:t>
            </w:r>
          </w:p>
        </w:tc>
        <w:tc>
          <w:tcPr>
            <w:tcW w:w="1777" w:type="dxa"/>
            <w:tcBorders>
              <w:top w:val="single" w:sz="4" w:space="0" w:color="auto"/>
              <w:left w:val="single" w:sz="4" w:space="0" w:color="auto"/>
              <w:bottom w:val="single" w:sz="4" w:space="0" w:color="auto"/>
              <w:right w:val="single" w:sz="4" w:space="0" w:color="auto"/>
            </w:tcBorders>
            <w:vAlign w:val="center"/>
          </w:tcPr>
          <w:p w14:paraId="25E6AC95" w14:textId="1B18CDB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600</w:t>
            </w:r>
          </w:p>
        </w:tc>
        <w:tc>
          <w:tcPr>
            <w:tcW w:w="988" w:type="dxa"/>
            <w:tcBorders>
              <w:top w:val="single" w:sz="4" w:space="0" w:color="auto"/>
              <w:left w:val="single" w:sz="4" w:space="0" w:color="auto"/>
              <w:bottom w:val="single" w:sz="4" w:space="0" w:color="auto"/>
              <w:right w:val="single" w:sz="4" w:space="0" w:color="auto"/>
            </w:tcBorders>
            <w:vAlign w:val="center"/>
          </w:tcPr>
          <w:p w14:paraId="1D77984A" w14:textId="5195E64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1019FF4A" w14:textId="43C94B5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7AF390FC" w14:textId="1C5D2AC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52FAD11" w14:textId="3D3F78D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33C13CE6" w14:textId="3748C3CA"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35B5D98" w14:textId="0E8A4331" w:rsidR="00FD103A" w:rsidRPr="00574F62" w:rsidRDefault="00FD103A" w:rsidP="00996526">
            <w:pPr>
              <w:spacing w:after="0" w:line="240" w:lineRule="auto"/>
              <w:jc w:val="center"/>
              <w:rPr>
                <w:rFonts w:eastAsia="Times New Roman" w:cs="Times New Roman"/>
                <w:sz w:val="18"/>
                <w:szCs w:val="18"/>
              </w:rPr>
            </w:pPr>
            <w:r w:rsidRPr="00574F62">
              <w:rPr>
                <w:rFonts w:cs="Times New Roman"/>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33224F16" w14:textId="64B99E7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BCP1-10</w:t>
            </w:r>
          </w:p>
        </w:tc>
        <w:tc>
          <w:tcPr>
            <w:tcW w:w="988" w:type="dxa"/>
            <w:tcBorders>
              <w:top w:val="single" w:sz="4" w:space="0" w:color="auto"/>
              <w:left w:val="single" w:sz="4" w:space="0" w:color="auto"/>
              <w:bottom w:val="single" w:sz="4" w:space="0" w:color="auto"/>
              <w:right w:val="single" w:sz="4" w:space="0" w:color="auto"/>
            </w:tcBorders>
            <w:vAlign w:val="center"/>
          </w:tcPr>
          <w:p w14:paraId="4640C1AE" w14:textId="0727477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3D52FD03" w14:textId="1B0EC39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4D04E1EE" w14:textId="20723F44"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30DB5D0" w14:textId="59F1CB2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DBFF8A5" w14:textId="7A1920EA"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74A111C" w14:textId="4A9CD232"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0F7F1293" w14:textId="01E803D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BCP4-10</w:t>
            </w:r>
          </w:p>
        </w:tc>
        <w:tc>
          <w:tcPr>
            <w:tcW w:w="988" w:type="dxa"/>
            <w:tcBorders>
              <w:top w:val="single" w:sz="4" w:space="0" w:color="auto"/>
              <w:left w:val="single" w:sz="4" w:space="0" w:color="auto"/>
              <w:bottom w:val="single" w:sz="4" w:space="0" w:color="auto"/>
              <w:right w:val="single" w:sz="4" w:space="0" w:color="auto"/>
            </w:tcBorders>
            <w:vAlign w:val="center"/>
          </w:tcPr>
          <w:p w14:paraId="18F85C1C" w14:textId="0476A3E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0AF25553" w14:textId="5ED3E3E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24BD108E" w14:textId="01DC37C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10B7CCC" w14:textId="7854424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620AA919" w14:textId="686B365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8B27ADB" w14:textId="5DD536D0"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121FDDC8" w14:textId="64FA771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CFMBILLY3</w:t>
            </w:r>
          </w:p>
        </w:tc>
        <w:tc>
          <w:tcPr>
            <w:tcW w:w="988" w:type="dxa"/>
            <w:tcBorders>
              <w:top w:val="single" w:sz="4" w:space="0" w:color="auto"/>
              <w:left w:val="single" w:sz="4" w:space="0" w:color="auto"/>
              <w:bottom w:val="single" w:sz="4" w:space="0" w:color="auto"/>
              <w:right w:val="single" w:sz="4" w:space="0" w:color="auto"/>
            </w:tcBorders>
            <w:vAlign w:val="center"/>
          </w:tcPr>
          <w:p w14:paraId="6B8BFA4D" w14:textId="76F5C85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740E4219" w14:textId="3DA8647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2DEC8F6" w14:textId="00225E7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1E915E1F" w14:textId="418E575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6A517D2A" w14:textId="5BBB4B8B"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E061333" w14:textId="432C1BDC"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5A1B73AD" w14:textId="3B763E3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CFMBILLY6</w:t>
            </w:r>
          </w:p>
        </w:tc>
        <w:tc>
          <w:tcPr>
            <w:tcW w:w="988" w:type="dxa"/>
            <w:tcBorders>
              <w:top w:val="single" w:sz="4" w:space="0" w:color="auto"/>
              <w:left w:val="single" w:sz="4" w:space="0" w:color="auto"/>
              <w:bottom w:val="single" w:sz="4" w:space="0" w:color="auto"/>
              <w:right w:val="single" w:sz="4" w:space="0" w:color="auto"/>
            </w:tcBorders>
            <w:vAlign w:val="center"/>
          </w:tcPr>
          <w:p w14:paraId="6A31A01E" w14:textId="60DC7AA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0CD88ACC" w14:textId="0C8DD1A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0E3FA4A" w14:textId="37B079F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7A259246" w14:textId="0843B61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3CA47EE" w14:textId="3B4B633D"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33B91EB" w14:textId="29F37D0E"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2F59C029" w14:textId="1DEC45A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CFMCARRELL</w:t>
            </w:r>
          </w:p>
        </w:tc>
        <w:tc>
          <w:tcPr>
            <w:tcW w:w="988" w:type="dxa"/>
            <w:tcBorders>
              <w:top w:val="single" w:sz="4" w:space="0" w:color="auto"/>
              <w:left w:val="single" w:sz="4" w:space="0" w:color="auto"/>
              <w:bottom w:val="single" w:sz="4" w:space="0" w:color="auto"/>
              <w:right w:val="single" w:sz="4" w:space="0" w:color="auto"/>
            </w:tcBorders>
            <w:vAlign w:val="center"/>
          </w:tcPr>
          <w:p w14:paraId="212DABEE" w14:textId="2098DDA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7029846D" w14:textId="1686974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523B1E3" w14:textId="6086D1C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190A316" w14:textId="1E33634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22E2723E" w14:textId="465F7131"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2363288" w14:textId="082904FF"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743D404E" w14:textId="39A7B6D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CFMMANUEL</w:t>
            </w:r>
          </w:p>
        </w:tc>
        <w:tc>
          <w:tcPr>
            <w:tcW w:w="988" w:type="dxa"/>
            <w:tcBorders>
              <w:top w:val="single" w:sz="4" w:space="0" w:color="auto"/>
              <w:left w:val="single" w:sz="4" w:space="0" w:color="auto"/>
              <w:bottom w:val="single" w:sz="4" w:space="0" w:color="auto"/>
              <w:right w:val="single" w:sz="4" w:space="0" w:color="auto"/>
            </w:tcBorders>
            <w:vAlign w:val="center"/>
          </w:tcPr>
          <w:p w14:paraId="6CD8D351" w14:textId="277F21E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552FB93E" w14:textId="0DAE9B8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E288AA7" w14:textId="7E90E759"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6E311C77" w14:textId="18083DB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215DC10B" w14:textId="791214BE"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4456B85" w14:textId="66E20E04"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City of Ft. Myers</w:t>
            </w:r>
          </w:p>
        </w:tc>
        <w:tc>
          <w:tcPr>
            <w:tcW w:w="1777" w:type="dxa"/>
            <w:tcBorders>
              <w:top w:val="single" w:sz="4" w:space="0" w:color="auto"/>
              <w:left w:val="single" w:sz="4" w:space="0" w:color="auto"/>
              <w:bottom w:val="single" w:sz="4" w:space="0" w:color="auto"/>
              <w:right w:val="single" w:sz="4" w:space="0" w:color="auto"/>
            </w:tcBorders>
            <w:vAlign w:val="center"/>
          </w:tcPr>
          <w:p w14:paraId="563AB398" w14:textId="0D0506B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CFMWINKLER</w:t>
            </w:r>
          </w:p>
        </w:tc>
        <w:tc>
          <w:tcPr>
            <w:tcW w:w="988" w:type="dxa"/>
            <w:tcBorders>
              <w:top w:val="single" w:sz="4" w:space="0" w:color="auto"/>
              <w:left w:val="single" w:sz="4" w:space="0" w:color="auto"/>
              <w:bottom w:val="single" w:sz="4" w:space="0" w:color="auto"/>
              <w:right w:val="single" w:sz="4" w:space="0" w:color="auto"/>
            </w:tcBorders>
            <w:vAlign w:val="center"/>
          </w:tcPr>
          <w:p w14:paraId="2508A5BD" w14:textId="6CEB76B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57CAFD21" w14:textId="07A6CBF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66C22D6" w14:textId="24EBD03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0B89D2A" w14:textId="059EE59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671F86E4" w14:textId="76C71828"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4C3859C" w14:textId="65D33628"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7BE97780" w14:textId="6AED32B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28020110</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69A74CB" w14:textId="46C85B5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2E7F5D00" w14:textId="380A859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EB12C57" w14:textId="40B7DBE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52EEB7B" w14:textId="613D605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595E1DF2" w14:textId="68E44697"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F86B404" w14:textId="7F4B4FCB"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lastRenderedPageBreak/>
              <w:t>DEP</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2DB4D977" w14:textId="66EB91D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28020111</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E07862C" w14:textId="2B3F256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51B2F497" w14:textId="5A6ACA5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8754BA4" w14:textId="65408F5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75DB095" w14:textId="6218EF0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73067ABA" w14:textId="5E1D20A1"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AAFA5A2" w14:textId="16C6BDC3"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0F71EDBA" w14:textId="52D2005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CALUSA0005FTM</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0B9C30D" w14:textId="09C1104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117C9255" w14:textId="63D9954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64F0293" w14:textId="69DFC52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CBD2E9B" w14:textId="1F8BE72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4E5BADFC" w14:textId="3AA3B45E"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A9F2615" w14:textId="004A851A"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2684DEDA" w14:textId="5D5BB85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CALUSA0006FTM</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52662843" w14:textId="351EFC0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34236EBA" w14:textId="7EF5536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4CB0ED5" w14:textId="18A0844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4744BC0D" w14:textId="093FA2C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3FD57DFD" w14:textId="26C4F85E"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E2E8346" w14:textId="01AC6F0A"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496EEF64" w14:textId="797259B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CALUSA0007FTM</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FE2BCCC" w14:textId="3E29162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7871C668" w14:textId="418553C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F54D9C4" w14:textId="05478AA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91E0E7F" w14:textId="1680B10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3774F7F0" w14:textId="5457478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C4F36A3" w14:textId="4E31D6E5"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14:paraId="05F0025B" w14:textId="561C04C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CALUSA0008FTM</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63970957" w14:textId="2D20A04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shd w:val="clear" w:color="auto" w:fill="auto"/>
            <w:vAlign w:val="center"/>
          </w:tcPr>
          <w:p w14:paraId="344E35DC" w14:textId="38963CF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0A08555" w14:textId="6AE08E9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62E47C8" w14:textId="6841C13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1B6856" w14:paraId="330DF707" w14:textId="304E07B5"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D5882D0" w14:textId="7C654B0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bCs/>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679F2A1F" w14:textId="7F1AEA8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CALUSA0009FTM</w:t>
            </w:r>
          </w:p>
        </w:tc>
        <w:tc>
          <w:tcPr>
            <w:tcW w:w="988" w:type="dxa"/>
            <w:tcBorders>
              <w:top w:val="single" w:sz="4" w:space="0" w:color="auto"/>
              <w:left w:val="single" w:sz="4" w:space="0" w:color="auto"/>
              <w:bottom w:val="single" w:sz="4" w:space="0" w:color="auto"/>
              <w:right w:val="single" w:sz="4" w:space="0" w:color="auto"/>
            </w:tcBorders>
            <w:vAlign w:val="center"/>
          </w:tcPr>
          <w:p w14:paraId="601FC8D1" w14:textId="1A7A0E3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3E67E6CC" w14:textId="52ED5D0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EA8C4B5" w14:textId="75C4CDDA" w:rsidR="00FD103A" w:rsidRPr="00A44041" w:rsidRDefault="00E6321B" w:rsidP="00996526">
            <w:pPr>
              <w:spacing w:after="0" w:line="240" w:lineRule="auto"/>
              <w:jc w:val="center"/>
              <w:rPr>
                <w:rFonts w:eastAsia="Times New Roman" w:cs="Times New Roman"/>
                <w:b/>
                <w:sz w:val="18"/>
                <w:szCs w:val="18"/>
              </w:rPr>
            </w:pPr>
            <w:r>
              <w:rPr>
                <w:rFonts w:eastAsia="Times New Roman" w:cs="Times New Roman"/>
                <w:b/>
                <w:sz w:val="18"/>
                <w:szCs w:val="18"/>
              </w:rPr>
              <w:t>Remove</w:t>
            </w:r>
          </w:p>
        </w:tc>
        <w:tc>
          <w:tcPr>
            <w:tcW w:w="1405" w:type="dxa"/>
            <w:tcBorders>
              <w:top w:val="single" w:sz="4" w:space="0" w:color="auto"/>
              <w:left w:val="single" w:sz="4" w:space="0" w:color="auto"/>
              <w:bottom w:val="single" w:sz="4" w:space="0" w:color="auto"/>
              <w:right w:val="single" w:sz="4" w:space="0" w:color="auto"/>
            </w:tcBorders>
            <w:vAlign w:val="center"/>
          </w:tcPr>
          <w:p w14:paraId="4B2BF86C" w14:textId="59C2EBCD" w:rsidR="00FD103A" w:rsidRPr="00014885" w:rsidRDefault="004C0482" w:rsidP="00996526">
            <w:pPr>
              <w:spacing w:after="0" w:line="240" w:lineRule="auto"/>
              <w:jc w:val="center"/>
              <w:rPr>
                <w:rFonts w:eastAsia="Times New Roman" w:cs="Times New Roman"/>
                <w:b/>
                <w:sz w:val="18"/>
                <w:szCs w:val="18"/>
              </w:rPr>
            </w:pPr>
            <w:r>
              <w:rPr>
                <w:rFonts w:eastAsia="Times New Roman" w:cs="Times New Roman"/>
                <w:b/>
                <w:sz w:val="18"/>
                <w:szCs w:val="18"/>
              </w:rPr>
              <w:t>N/A</w:t>
            </w:r>
          </w:p>
        </w:tc>
      </w:tr>
      <w:tr w:rsidR="00AB0738" w:rsidRPr="006E6D3B" w14:paraId="73709D9E" w14:textId="28ABD14A"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9CA95FE" w14:textId="3268E678"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2BE911EF" w14:textId="2833755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CALUSA0010FTM</w:t>
            </w:r>
          </w:p>
        </w:tc>
        <w:tc>
          <w:tcPr>
            <w:tcW w:w="988" w:type="dxa"/>
            <w:tcBorders>
              <w:top w:val="single" w:sz="4" w:space="0" w:color="auto"/>
              <w:left w:val="single" w:sz="4" w:space="0" w:color="auto"/>
              <w:bottom w:val="single" w:sz="4" w:space="0" w:color="auto"/>
              <w:right w:val="single" w:sz="4" w:space="0" w:color="auto"/>
            </w:tcBorders>
            <w:vAlign w:val="center"/>
          </w:tcPr>
          <w:p w14:paraId="2761BD71" w14:textId="275D944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6BAD53B1" w14:textId="69D93EA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1503550" w14:textId="1CD6E1D1"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82520D9" w14:textId="5DC4127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1B6856" w14:paraId="400310D6" w14:textId="359DEBA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25B9B07" w14:textId="61B33DB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bCs/>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4F573349" w14:textId="58F1AEF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CALUSA0011FTM</w:t>
            </w:r>
          </w:p>
        </w:tc>
        <w:tc>
          <w:tcPr>
            <w:tcW w:w="988" w:type="dxa"/>
            <w:tcBorders>
              <w:top w:val="single" w:sz="4" w:space="0" w:color="auto"/>
              <w:left w:val="single" w:sz="4" w:space="0" w:color="auto"/>
              <w:bottom w:val="single" w:sz="4" w:space="0" w:color="auto"/>
              <w:right w:val="single" w:sz="4" w:space="0" w:color="auto"/>
            </w:tcBorders>
            <w:vAlign w:val="center"/>
          </w:tcPr>
          <w:p w14:paraId="5F5745E5" w14:textId="758DF901"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32213BE2" w14:textId="46C3DC7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8C11C61" w14:textId="308B815A" w:rsidR="00FD103A" w:rsidRPr="00A44041" w:rsidRDefault="00E6321B" w:rsidP="00996526">
            <w:pPr>
              <w:spacing w:after="0" w:line="240" w:lineRule="auto"/>
              <w:jc w:val="center"/>
              <w:rPr>
                <w:rFonts w:eastAsia="Times New Roman" w:cs="Times New Roman"/>
                <w:b/>
                <w:sz w:val="18"/>
                <w:szCs w:val="18"/>
              </w:rPr>
            </w:pPr>
            <w:r>
              <w:rPr>
                <w:rFonts w:eastAsia="Times New Roman" w:cs="Times New Roman"/>
                <w:b/>
                <w:sz w:val="18"/>
                <w:szCs w:val="18"/>
              </w:rPr>
              <w:t>Remove</w:t>
            </w:r>
          </w:p>
        </w:tc>
        <w:tc>
          <w:tcPr>
            <w:tcW w:w="1405" w:type="dxa"/>
            <w:tcBorders>
              <w:top w:val="single" w:sz="4" w:space="0" w:color="auto"/>
              <w:left w:val="single" w:sz="4" w:space="0" w:color="auto"/>
              <w:bottom w:val="single" w:sz="4" w:space="0" w:color="auto"/>
              <w:right w:val="single" w:sz="4" w:space="0" w:color="auto"/>
            </w:tcBorders>
            <w:vAlign w:val="center"/>
          </w:tcPr>
          <w:p w14:paraId="26B1C342" w14:textId="5815F0A0" w:rsidR="00FD103A" w:rsidRPr="00014885" w:rsidRDefault="004C0482" w:rsidP="00996526">
            <w:pPr>
              <w:spacing w:after="0" w:line="240" w:lineRule="auto"/>
              <w:jc w:val="center"/>
              <w:rPr>
                <w:rFonts w:eastAsia="Times New Roman" w:cs="Times New Roman"/>
                <w:b/>
                <w:sz w:val="18"/>
                <w:szCs w:val="18"/>
              </w:rPr>
            </w:pPr>
            <w:r>
              <w:rPr>
                <w:rFonts w:eastAsia="Times New Roman" w:cs="Times New Roman"/>
                <w:b/>
                <w:sz w:val="18"/>
                <w:szCs w:val="18"/>
              </w:rPr>
              <w:t>N/A</w:t>
            </w:r>
          </w:p>
        </w:tc>
      </w:tr>
      <w:tr w:rsidR="00AB0738" w:rsidRPr="006E6D3B" w14:paraId="2BD6E4B8" w14:textId="3CB372E8"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0A9C360" w14:textId="450E75B3"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1BB9075A" w14:textId="0E05365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CALUSA0012FTM</w:t>
            </w:r>
          </w:p>
        </w:tc>
        <w:tc>
          <w:tcPr>
            <w:tcW w:w="988" w:type="dxa"/>
            <w:tcBorders>
              <w:top w:val="single" w:sz="4" w:space="0" w:color="auto"/>
              <w:left w:val="single" w:sz="4" w:space="0" w:color="auto"/>
              <w:bottom w:val="single" w:sz="4" w:space="0" w:color="auto"/>
              <w:right w:val="single" w:sz="4" w:space="0" w:color="auto"/>
            </w:tcBorders>
            <w:vAlign w:val="center"/>
          </w:tcPr>
          <w:p w14:paraId="245BDA7E" w14:textId="0E64081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72D9E298" w14:textId="5C82C45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BFC8D0C" w14:textId="1503FD5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6BFABF22" w14:textId="377720F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38FF212C" w14:textId="3C22FE7D"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E11384A" w14:textId="5643F4BC"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25A959BC" w14:textId="031F499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CALUSA0013FTM</w:t>
            </w:r>
          </w:p>
        </w:tc>
        <w:tc>
          <w:tcPr>
            <w:tcW w:w="988" w:type="dxa"/>
            <w:tcBorders>
              <w:top w:val="single" w:sz="4" w:space="0" w:color="auto"/>
              <w:left w:val="single" w:sz="4" w:space="0" w:color="auto"/>
              <w:bottom w:val="single" w:sz="4" w:space="0" w:color="auto"/>
              <w:right w:val="single" w:sz="4" w:space="0" w:color="auto"/>
            </w:tcBorders>
            <w:vAlign w:val="center"/>
          </w:tcPr>
          <w:p w14:paraId="6CE435AB" w14:textId="428A341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09EBE00E" w14:textId="5721695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C491AE1" w14:textId="4D56927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58166DC" w14:textId="38FD0C4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637A3C89" w14:textId="35D22ABB"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EA875A5" w14:textId="110BBC60"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0FB5FA8F" w14:textId="48DECC6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CALUSA0014FTM</w:t>
            </w:r>
          </w:p>
        </w:tc>
        <w:tc>
          <w:tcPr>
            <w:tcW w:w="988" w:type="dxa"/>
            <w:tcBorders>
              <w:top w:val="single" w:sz="4" w:space="0" w:color="auto"/>
              <w:left w:val="single" w:sz="4" w:space="0" w:color="auto"/>
              <w:bottom w:val="single" w:sz="4" w:space="0" w:color="auto"/>
              <w:right w:val="single" w:sz="4" w:space="0" w:color="auto"/>
            </w:tcBorders>
            <w:vAlign w:val="center"/>
          </w:tcPr>
          <w:p w14:paraId="5359FB97" w14:textId="6853C11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3E15C02C" w14:textId="7F89003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A615CF6" w14:textId="2700CE6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43C0F6A" w14:textId="6A2CF41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139C68F8" w14:textId="4B507888"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3714AD4" w14:textId="1E34C1FB"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0C5098E9" w14:textId="1D9499C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CALUSA0054FTM</w:t>
            </w:r>
            <w:r w:rsidRPr="00A44041">
              <w:rPr>
                <w:rStyle w:val="font121"/>
                <w:rFonts w:ascii="Times New Roman" w:hAnsi="Times New Roman" w:cs="Times New Roman"/>
                <w:b/>
                <w:sz w:val="18"/>
                <w:szCs w:val="18"/>
                <w:vertAlign w:val="superscript"/>
              </w:rPr>
              <w:t>3</w:t>
            </w:r>
          </w:p>
        </w:tc>
        <w:tc>
          <w:tcPr>
            <w:tcW w:w="988" w:type="dxa"/>
            <w:tcBorders>
              <w:top w:val="single" w:sz="4" w:space="0" w:color="auto"/>
              <w:left w:val="single" w:sz="4" w:space="0" w:color="auto"/>
              <w:bottom w:val="single" w:sz="4" w:space="0" w:color="auto"/>
              <w:right w:val="single" w:sz="4" w:space="0" w:color="auto"/>
            </w:tcBorders>
            <w:vAlign w:val="center"/>
          </w:tcPr>
          <w:p w14:paraId="0B06D9B8" w14:textId="0406BE9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20DB2EBA" w14:textId="2430366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7ABA570" w14:textId="5F73849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FB0C8EA" w14:textId="497F9DB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654A2525" w14:textId="793D97B5"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273ABF0" w14:textId="1AC293E3"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5A97F8B8" w14:textId="422F633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CALUSA0024FTM</w:t>
            </w:r>
          </w:p>
        </w:tc>
        <w:tc>
          <w:tcPr>
            <w:tcW w:w="988" w:type="dxa"/>
            <w:tcBorders>
              <w:top w:val="single" w:sz="4" w:space="0" w:color="auto"/>
              <w:left w:val="single" w:sz="4" w:space="0" w:color="auto"/>
              <w:bottom w:val="single" w:sz="4" w:space="0" w:color="auto"/>
              <w:right w:val="single" w:sz="4" w:space="0" w:color="auto"/>
            </w:tcBorders>
            <w:vAlign w:val="center"/>
          </w:tcPr>
          <w:p w14:paraId="132D7F4A" w14:textId="11DCAA7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5379088F" w14:textId="7075EA1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1EE7196" w14:textId="565E6BE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567E583A" w14:textId="6DF1FA7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3AB56E4C" w14:textId="4126CFE3"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87FFC6B" w14:textId="21F26E62"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DEP</w:t>
            </w:r>
          </w:p>
        </w:tc>
        <w:tc>
          <w:tcPr>
            <w:tcW w:w="1777" w:type="dxa"/>
            <w:tcBorders>
              <w:top w:val="single" w:sz="4" w:space="0" w:color="auto"/>
              <w:left w:val="single" w:sz="4" w:space="0" w:color="auto"/>
              <w:bottom w:val="single" w:sz="4" w:space="0" w:color="auto"/>
              <w:right w:val="single" w:sz="4" w:space="0" w:color="auto"/>
            </w:tcBorders>
            <w:vAlign w:val="center"/>
          </w:tcPr>
          <w:p w14:paraId="11037801" w14:textId="39C1A03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CALUSA0025FTM</w:t>
            </w:r>
          </w:p>
        </w:tc>
        <w:tc>
          <w:tcPr>
            <w:tcW w:w="988" w:type="dxa"/>
            <w:tcBorders>
              <w:top w:val="single" w:sz="4" w:space="0" w:color="auto"/>
              <w:left w:val="single" w:sz="4" w:space="0" w:color="auto"/>
              <w:bottom w:val="single" w:sz="4" w:space="0" w:color="auto"/>
              <w:right w:val="single" w:sz="4" w:space="0" w:color="auto"/>
            </w:tcBorders>
            <w:vAlign w:val="center"/>
          </w:tcPr>
          <w:p w14:paraId="4D1F7DC1" w14:textId="6EEB21A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4C282237" w14:textId="664A3CE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6A8368D" w14:textId="4DE87E7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7D566E8E" w14:textId="4ECE505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5AE243D1" w14:textId="3036454F"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D553D0A" w14:textId="538E0993"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A1383E6" w14:textId="5301424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16-18GR</w:t>
            </w:r>
          </w:p>
        </w:tc>
        <w:tc>
          <w:tcPr>
            <w:tcW w:w="988" w:type="dxa"/>
            <w:tcBorders>
              <w:top w:val="single" w:sz="4" w:space="0" w:color="auto"/>
              <w:left w:val="single" w:sz="4" w:space="0" w:color="auto"/>
              <w:bottom w:val="single" w:sz="4" w:space="0" w:color="auto"/>
              <w:right w:val="single" w:sz="4" w:space="0" w:color="auto"/>
            </w:tcBorders>
            <w:vAlign w:val="center"/>
          </w:tcPr>
          <w:p w14:paraId="49B7CB2C" w14:textId="71B1872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2AFA2ECD" w14:textId="6DC3B5A4"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1022161" w14:textId="081C377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49A9E64" w14:textId="3D8960E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2C5BF8C2" w14:textId="03620156"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5507E7F" w14:textId="5840A439"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6C11923F" w14:textId="019921B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16-3GR</w:t>
            </w:r>
          </w:p>
        </w:tc>
        <w:tc>
          <w:tcPr>
            <w:tcW w:w="988" w:type="dxa"/>
            <w:tcBorders>
              <w:top w:val="single" w:sz="4" w:space="0" w:color="auto"/>
              <w:left w:val="single" w:sz="4" w:space="0" w:color="auto"/>
              <w:bottom w:val="single" w:sz="4" w:space="0" w:color="auto"/>
              <w:right w:val="single" w:sz="4" w:space="0" w:color="auto"/>
            </w:tcBorders>
            <w:vAlign w:val="center"/>
          </w:tcPr>
          <w:p w14:paraId="792458FE" w14:textId="097BBCE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02770DE0" w14:textId="75E4F8A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05075DA" w14:textId="6C2440B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DC63ADD" w14:textId="45D4684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1A7B584F" w14:textId="7FF4DC32"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F62EEA9" w14:textId="51D3F35E"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716AC579" w14:textId="7A85A23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18-6GR</w:t>
            </w:r>
          </w:p>
        </w:tc>
        <w:tc>
          <w:tcPr>
            <w:tcW w:w="988" w:type="dxa"/>
            <w:tcBorders>
              <w:top w:val="single" w:sz="4" w:space="0" w:color="auto"/>
              <w:left w:val="single" w:sz="4" w:space="0" w:color="auto"/>
              <w:bottom w:val="single" w:sz="4" w:space="0" w:color="auto"/>
              <w:right w:val="single" w:sz="4" w:space="0" w:color="auto"/>
            </w:tcBorders>
            <w:vAlign w:val="center"/>
          </w:tcPr>
          <w:p w14:paraId="2826AB5E" w14:textId="382B244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E890B17" w14:textId="3990007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D49D449" w14:textId="646FE0E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761807A" w14:textId="3314C74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5DEB5A9" w14:textId="5D0A5409"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8F7985B" w14:textId="7FC992A4"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1D9CA3BE" w14:textId="1F3818D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20-29GR</w:t>
            </w:r>
          </w:p>
        </w:tc>
        <w:tc>
          <w:tcPr>
            <w:tcW w:w="988" w:type="dxa"/>
            <w:tcBorders>
              <w:top w:val="single" w:sz="4" w:space="0" w:color="auto"/>
              <w:left w:val="single" w:sz="4" w:space="0" w:color="auto"/>
              <w:bottom w:val="single" w:sz="4" w:space="0" w:color="auto"/>
              <w:right w:val="single" w:sz="4" w:space="0" w:color="auto"/>
            </w:tcBorders>
            <w:vAlign w:val="center"/>
          </w:tcPr>
          <w:p w14:paraId="1D426AD8" w14:textId="7847B1C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1809AA80" w14:textId="161214B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7E8A913" w14:textId="4EB2648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C398809" w14:textId="2CC6C4D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3917095F" w14:textId="66A8DF49"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BEBE0FA" w14:textId="715B4DA8"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73227C5B" w14:textId="7A424A8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20-9GR</w:t>
            </w:r>
          </w:p>
        </w:tc>
        <w:tc>
          <w:tcPr>
            <w:tcW w:w="988" w:type="dxa"/>
            <w:tcBorders>
              <w:top w:val="single" w:sz="4" w:space="0" w:color="auto"/>
              <w:left w:val="single" w:sz="4" w:space="0" w:color="auto"/>
              <w:bottom w:val="single" w:sz="4" w:space="0" w:color="auto"/>
              <w:right w:val="single" w:sz="4" w:space="0" w:color="auto"/>
            </w:tcBorders>
            <w:vAlign w:val="center"/>
          </w:tcPr>
          <w:p w14:paraId="0D09AF57" w14:textId="23C53E4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47984EE2" w14:textId="3D59224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79D8FF8" w14:textId="1F8431A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F0A1BC9" w14:textId="2D7231F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1060FEE8" w14:textId="2772E05D"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3CF501D" w14:textId="057810A4"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034130C5" w14:textId="5F01A83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20A-11GR</w:t>
            </w:r>
          </w:p>
        </w:tc>
        <w:tc>
          <w:tcPr>
            <w:tcW w:w="988" w:type="dxa"/>
            <w:tcBorders>
              <w:top w:val="single" w:sz="4" w:space="0" w:color="auto"/>
              <w:left w:val="single" w:sz="4" w:space="0" w:color="auto"/>
              <w:bottom w:val="single" w:sz="4" w:space="0" w:color="auto"/>
              <w:right w:val="single" w:sz="4" w:space="0" w:color="auto"/>
            </w:tcBorders>
            <w:vAlign w:val="center"/>
          </w:tcPr>
          <w:p w14:paraId="76F8ACEF" w14:textId="3CBFAB0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3D0F55F2" w14:textId="3EB39DB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6BFC461" w14:textId="0BB765A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420570C9" w14:textId="15C48E0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697E84EC" w14:textId="566A2F3E"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41FC386" w14:textId="13BAB97B"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019CE332" w14:textId="771C895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20A-19GR</w:t>
            </w:r>
          </w:p>
        </w:tc>
        <w:tc>
          <w:tcPr>
            <w:tcW w:w="988" w:type="dxa"/>
            <w:tcBorders>
              <w:top w:val="single" w:sz="4" w:space="0" w:color="auto"/>
              <w:left w:val="single" w:sz="4" w:space="0" w:color="auto"/>
              <w:bottom w:val="single" w:sz="4" w:space="0" w:color="auto"/>
              <w:right w:val="single" w:sz="4" w:space="0" w:color="auto"/>
            </w:tcBorders>
            <w:vAlign w:val="center"/>
          </w:tcPr>
          <w:p w14:paraId="7AC49DD9" w14:textId="21DC466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63E87FDF" w14:textId="1D7CC3F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C706030" w14:textId="567672D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46E4B6B2" w14:textId="1921282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6CF999A" w14:textId="0E9A8DE7"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5BE35B1" w14:textId="237810A1"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5D1E869D" w14:textId="5CC5233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21-7GR</w:t>
            </w:r>
          </w:p>
        </w:tc>
        <w:tc>
          <w:tcPr>
            <w:tcW w:w="988" w:type="dxa"/>
            <w:tcBorders>
              <w:top w:val="single" w:sz="4" w:space="0" w:color="auto"/>
              <w:left w:val="single" w:sz="4" w:space="0" w:color="auto"/>
              <w:bottom w:val="single" w:sz="4" w:space="0" w:color="auto"/>
              <w:right w:val="single" w:sz="4" w:space="0" w:color="auto"/>
            </w:tcBorders>
            <w:vAlign w:val="center"/>
          </w:tcPr>
          <w:p w14:paraId="771F2187" w14:textId="19B2A5D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005638D9" w14:textId="3B15B30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2963D12" w14:textId="4A820668"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22459213" w14:textId="793CAF1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F312FBC" w14:textId="4795C16A"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5446856" w14:textId="59821250"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0C6386B9" w14:textId="6046655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22-18GR</w:t>
            </w:r>
          </w:p>
        </w:tc>
        <w:tc>
          <w:tcPr>
            <w:tcW w:w="988" w:type="dxa"/>
            <w:tcBorders>
              <w:top w:val="single" w:sz="4" w:space="0" w:color="auto"/>
              <w:left w:val="single" w:sz="4" w:space="0" w:color="auto"/>
              <w:bottom w:val="single" w:sz="4" w:space="0" w:color="auto"/>
              <w:right w:val="single" w:sz="4" w:space="0" w:color="auto"/>
            </w:tcBorders>
            <w:vAlign w:val="center"/>
          </w:tcPr>
          <w:p w14:paraId="61342971" w14:textId="66F1380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2926C3C5" w14:textId="0A5D44A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8A9EC52" w14:textId="37205260"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750C3537" w14:textId="6E05092F"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902709E" w14:textId="7922986B"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D0130F7" w14:textId="3A589406"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1C03C43" w14:textId="1B84982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22-7GR</w:t>
            </w:r>
          </w:p>
        </w:tc>
        <w:tc>
          <w:tcPr>
            <w:tcW w:w="988" w:type="dxa"/>
            <w:tcBorders>
              <w:top w:val="single" w:sz="4" w:space="0" w:color="auto"/>
              <w:left w:val="single" w:sz="4" w:space="0" w:color="auto"/>
              <w:bottom w:val="single" w:sz="4" w:space="0" w:color="auto"/>
              <w:right w:val="single" w:sz="4" w:space="0" w:color="auto"/>
            </w:tcBorders>
            <w:vAlign w:val="center"/>
          </w:tcPr>
          <w:p w14:paraId="66D4A995" w14:textId="3528DC7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077AB1C4" w14:textId="7DD8153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FFFD91E" w14:textId="1F3F46C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9EA6B89" w14:textId="7E22229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135D61F3" w14:textId="50F4976D"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DA70AA8" w14:textId="7EFDBF73"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4C509DC8" w14:textId="7EF14C2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23-27GR</w:t>
            </w:r>
          </w:p>
        </w:tc>
        <w:tc>
          <w:tcPr>
            <w:tcW w:w="988" w:type="dxa"/>
            <w:tcBorders>
              <w:top w:val="single" w:sz="4" w:space="0" w:color="auto"/>
              <w:left w:val="single" w:sz="4" w:space="0" w:color="auto"/>
              <w:bottom w:val="single" w:sz="4" w:space="0" w:color="auto"/>
              <w:right w:val="single" w:sz="4" w:space="0" w:color="auto"/>
            </w:tcBorders>
            <w:vAlign w:val="center"/>
          </w:tcPr>
          <w:p w14:paraId="4BC1D7D3" w14:textId="240F265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66818F25" w14:textId="174EE82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7024960" w14:textId="492D6CA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16BAD4BF" w14:textId="6EADEA8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1DCB12E2" w14:textId="17CC8A21"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0836326" w14:textId="451D03F2"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4B7F614D" w14:textId="3467299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23-5GR</w:t>
            </w:r>
          </w:p>
        </w:tc>
        <w:tc>
          <w:tcPr>
            <w:tcW w:w="988" w:type="dxa"/>
            <w:tcBorders>
              <w:top w:val="single" w:sz="4" w:space="0" w:color="auto"/>
              <w:left w:val="single" w:sz="4" w:space="0" w:color="auto"/>
              <w:bottom w:val="single" w:sz="4" w:space="0" w:color="auto"/>
              <w:right w:val="single" w:sz="4" w:space="0" w:color="auto"/>
            </w:tcBorders>
            <w:vAlign w:val="center"/>
          </w:tcPr>
          <w:p w14:paraId="70C49F29" w14:textId="3117A14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421AEB8B" w14:textId="19D7470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7859110" w14:textId="72CDC604"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11CD1437" w14:textId="5B3270C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6425CCB2" w14:textId="35971C61"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2A02459" w14:textId="5B21AEDE"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49F1F4F" w14:textId="1321AFB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24-19GR</w:t>
            </w:r>
          </w:p>
        </w:tc>
        <w:tc>
          <w:tcPr>
            <w:tcW w:w="988" w:type="dxa"/>
            <w:tcBorders>
              <w:top w:val="single" w:sz="4" w:space="0" w:color="auto"/>
              <w:left w:val="single" w:sz="4" w:space="0" w:color="auto"/>
              <w:bottom w:val="single" w:sz="4" w:space="0" w:color="auto"/>
              <w:right w:val="single" w:sz="4" w:space="0" w:color="auto"/>
            </w:tcBorders>
            <w:vAlign w:val="center"/>
          </w:tcPr>
          <w:p w14:paraId="0780DD4A" w14:textId="69565E5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75B60D36" w14:textId="7C21669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59766C10" w14:textId="2869804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DC54E87" w14:textId="726BF4E4"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C7C1F91" w14:textId="0A3CB881"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92AC114" w14:textId="12A14A69"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183DCBC6" w14:textId="18DE9F6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24-7GR</w:t>
            </w:r>
          </w:p>
        </w:tc>
        <w:tc>
          <w:tcPr>
            <w:tcW w:w="988" w:type="dxa"/>
            <w:tcBorders>
              <w:top w:val="single" w:sz="4" w:space="0" w:color="auto"/>
              <w:left w:val="single" w:sz="4" w:space="0" w:color="auto"/>
              <w:bottom w:val="single" w:sz="4" w:space="0" w:color="auto"/>
              <w:right w:val="single" w:sz="4" w:space="0" w:color="auto"/>
            </w:tcBorders>
            <w:vAlign w:val="center"/>
          </w:tcPr>
          <w:p w14:paraId="15BF248D" w14:textId="4842198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0EA02D9" w14:textId="7852B47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6837C03" w14:textId="17E1877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5FA913D5" w14:textId="42173C2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40527A3" w14:textId="5CD5E240"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0D3C443" w14:textId="7BF80132"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71CF5DD" w14:textId="27B3EDF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25-GR20</w:t>
            </w:r>
          </w:p>
        </w:tc>
        <w:tc>
          <w:tcPr>
            <w:tcW w:w="988" w:type="dxa"/>
            <w:tcBorders>
              <w:top w:val="single" w:sz="4" w:space="0" w:color="auto"/>
              <w:left w:val="single" w:sz="4" w:space="0" w:color="auto"/>
              <w:bottom w:val="single" w:sz="4" w:space="0" w:color="auto"/>
              <w:right w:val="single" w:sz="4" w:space="0" w:color="auto"/>
            </w:tcBorders>
            <w:vAlign w:val="center"/>
          </w:tcPr>
          <w:p w14:paraId="1D10E99E" w14:textId="3F4DC00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2CDF0D12" w14:textId="42D99AF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1D811CB" w14:textId="4BA552A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07C770B" w14:textId="7FDE87C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7788A9F2" w14:textId="34497A8D"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4CE3F40" w14:textId="46BCF579"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075D6C72" w14:textId="66983C8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26-GR20</w:t>
            </w:r>
          </w:p>
        </w:tc>
        <w:tc>
          <w:tcPr>
            <w:tcW w:w="988" w:type="dxa"/>
            <w:tcBorders>
              <w:top w:val="single" w:sz="4" w:space="0" w:color="auto"/>
              <w:left w:val="single" w:sz="4" w:space="0" w:color="auto"/>
              <w:bottom w:val="single" w:sz="4" w:space="0" w:color="auto"/>
              <w:right w:val="single" w:sz="4" w:space="0" w:color="auto"/>
            </w:tcBorders>
            <w:vAlign w:val="center"/>
          </w:tcPr>
          <w:p w14:paraId="2615FE00" w14:textId="7DE539C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34BDFC66" w14:textId="06A89EE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15DCA045" w14:textId="0DE398F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4EAF4E5" w14:textId="6F6F3DC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19ECB42" w14:textId="50C5FA84"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0ECA166" w14:textId="6E89018B"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0F8A2E5" w14:textId="29D9961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27-6GR</w:t>
            </w:r>
          </w:p>
        </w:tc>
        <w:tc>
          <w:tcPr>
            <w:tcW w:w="988" w:type="dxa"/>
            <w:tcBorders>
              <w:top w:val="single" w:sz="4" w:space="0" w:color="auto"/>
              <w:left w:val="single" w:sz="4" w:space="0" w:color="auto"/>
              <w:bottom w:val="single" w:sz="4" w:space="0" w:color="auto"/>
              <w:right w:val="single" w:sz="4" w:space="0" w:color="auto"/>
            </w:tcBorders>
            <w:vAlign w:val="center"/>
          </w:tcPr>
          <w:p w14:paraId="7D8DE0B0" w14:textId="6C82892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46F1B44D" w14:textId="31CF7A8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D722458" w14:textId="7F9D1370"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D666998" w14:textId="47FFB3F0"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9D7B643" w14:textId="685C8204"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3E8824A" w14:textId="146A30DC"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09DB0629" w14:textId="7F9161F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27O-GR20</w:t>
            </w:r>
          </w:p>
        </w:tc>
        <w:tc>
          <w:tcPr>
            <w:tcW w:w="988" w:type="dxa"/>
            <w:tcBorders>
              <w:top w:val="single" w:sz="4" w:space="0" w:color="auto"/>
              <w:left w:val="single" w:sz="4" w:space="0" w:color="auto"/>
              <w:bottom w:val="single" w:sz="4" w:space="0" w:color="auto"/>
              <w:right w:val="single" w:sz="4" w:space="0" w:color="auto"/>
            </w:tcBorders>
            <w:vAlign w:val="center"/>
          </w:tcPr>
          <w:p w14:paraId="32880BFE" w14:textId="42EF40D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2840D27C" w14:textId="117352B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17F707B" w14:textId="1038EEC1"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68FF1D2E" w14:textId="732C256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D2A8D4D" w14:textId="29FC18A9"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37812AA" w14:textId="42144270"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7070D3EE" w14:textId="6F3C7C98" w:rsidR="00FD103A" w:rsidRPr="00943233" w:rsidRDefault="00FD103A" w:rsidP="00996526">
            <w:pPr>
              <w:spacing w:after="0" w:line="240" w:lineRule="auto"/>
              <w:jc w:val="center"/>
              <w:rPr>
                <w:rFonts w:eastAsia="Times New Roman" w:cs="Times New Roman"/>
                <w:b/>
                <w:sz w:val="18"/>
                <w:szCs w:val="18"/>
              </w:rPr>
            </w:pPr>
            <w:r w:rsidRPr="00943233">
              <w:rPr>
                <w:rFonts w:cs="Times New Roman"/>
                <w:b/>
                <w:color w:val="000000"/>
                <w:sz w:val="18"/>
                <w:szCs w:val="18"/>
              </w:rPr>
              <w:t>28-5GR</w:t>
            </w:r>
          </w:p>
        </w:tc>
        <w:tc>
          <w:tcPr>
            <w:tcW w:w="988" w:type="dxa"/>
            <w:tcBorders>
              <w:top w:val="single" w:sz="4" w:space="0" w:color="auto"/>
              <w:left w:val="single" w:sz="4" w:space="0" w:color="auto"/>
              <w:bottom w:val="single" w:sz="4" w:space="0" w:color="auto"/>
              <w:right w:val="single" w:sz="4" w:space="0" w:color="auto"/>
            </w:tcBorders>
            <w:vAlign w:val="center"/>
          </w:tcPr>
          <w:p w14:paraId="337F38F0" w14:textId="44265C3B" w:rsidR="00FD103A" w:rsidRPr="00943233" w:rsidRDefault="00FD103A" w:rsidP="00996526">
            <w:pPr>
              <w:spacing w:after="0" w:line="240" w:lineRule="auto"/>
              <w:jc w:val="center"/>
              <w:rPr>
                <w:rFonts w:eastAsia="Times New Roman" w:cs="Times New Roman"/>
                <w:b/>
                <w:sz w:val="18"/>
                <w:szCs w:val="18"/>
              </w:rPr>
            </w:pPr>
            <w:r w:rsidRPr="00943233">
              <w:rPr>
                <w:rFonts w:cs="Times New Roman"/>
                <w:b/>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32B8232F" w14:textId="1FD0748E" w:rsidR="00FD103A" w:rsidRPr="00943233" w:rsidRDefault="00FD103A" w:rsidP="00996526">
            <w:pPr>
              <w:spacing w:after="0" w:line="240" w:lineRule="auto"/>
              <w:jc w:val="center"/>
              <w:rPr>
                <w:rFonts w:eastAsia="Times New Roman" w:cs="Times New Roman"/>
                <w:b/>
                <w:sz w:val="18"/>
                <w:szCs w:val="18"/>
              </w:rPr>
            </w:pPr>
            <w:r w:rsidRPr="00943233">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E1AD0C6" w14:textId="2D84401A" w:rsidR="00FD103A" w:rsidRPr="00943233" w:rsidRDefault="00FD103A" w:rsidP="00996526">
            <w:pPr>
              <w:spacing w:after="0" w:line="240" w:lineRule="auto"/>
              <w:jc w:val="center"/>
              <w:rPr>
                <w:rFonts w:eastAsia="Times New Roman" w:cs="Times New Roman"/>
                <w:b/>
                <w:sz w:val="18"/>
                <w:szCs w:val="18"/>
              </w:rPr>
            </w:pPr>
            <w:r w:rsidRPr="00943233">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4D6384EF" w14:textId="718A915B" w:rsidR="00FD103A" w:rsidRPr="00943233" w:rsidRDefault="00FD103A" w:rsidP="00996526">
            <w:pPr>
              <w:spacing w:after="0" w:line="240" w:lineRule="auto"/>
              <w:jc w:val="center"/>
              <w:rPr>
                <w:rFonts w:eastAsia="Times New Roman" w:cs="Times New Roman"/>
                <w:b/>
                <w:sz w:val="18"/>
                <w:szCs w:val="18"/>
              </w:rPr>
            </w:pPr>
            <w:r w:rsidRPr="00943233">
              <w:rPr>
                <w:rFonts w:cs="Times New Roman"/>
                <w:b/>
                <w:sz w:val="18"/>
                <w:szCs w:val="18"/>
              </w:rPr>
              <w:t>Estuary</w:t>
            </w:r>
          </w:p>
        </w:tc>
      </w:tr>
      <w:tr w:rsidR="00AB0738" w:rsidRPr="006E6D3B" w14:paraId="25752DE2" w14:textId="1B552DFE"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47BAAE6" w14:textId="08D1F779"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575810EC" w14:textId="3FFCDCD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29-8GR</w:t>
            </w:r>
          </w:p>
        </w:tc>
        <w:tc>
          <w:tcPr>
            <w:tcW w:w="988" w:type="dxa"/>
            <w:tcBorders>
              <w:top w:val="single" w:sz="4" w:space="0" w:color="auto"/>
              <w:left w:val="single" w:sz="4" w:space="0" w:color="auto"/>
              <w:bottom w:val="single" w:sz="4" w:space="0" w:color="auto"/>
              <w:right w:val="single" w:sz="4" w:space="0" w:color="auto"/>
            </w:tcBorders>
            <w:vAlign w:val="center"/>
          </w:tcPr>
          <w:p w14:paraId="688DFFA1" w14:textId="27985E9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2A94B1C9" w14:textId="602EA22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64BAB81" w14:textId="3654013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E1F407C" w14:textId="6E541C1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01EF8FB2" w14:textId="75404E65"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B6E03FB" w14:textId="75CA8141"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669B7598" w14:textId="1003A6E1"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40-18GR</w:t>
            </w:r>
          </w:p>
        </w:tc>
        <w:tc>
          <w:tcPr>
            <w:tcW w:w="988" w:type="dxa"/>
            <w:tcBorders>
              <w:top w:val="single" w:sz="4" w:space="0" w:color="auto"/>
              <w:left w:val="single" w:sz="4" w:space="0" w:color="auto"/>
              <w:bottom w:val="single" w:sz="4" w:space="0" w:color="auto"/>
              <w:right w:val="single" w:sz="4" w:space="0" w:color="auto"/>
            </w:tcBorders>
            <w:vAlign w:val="center"/>
          </w:tcPr>
          <w:p w14:paraId="74FB3802" w14:textId="7D3F44A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64A0A53A" w14:textId="5EF7917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160BE23D" w14:textId="5A95595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DFE0F6D" w14:textId="2E90BB1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054C398" w14:textId="5C363E8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E68492C" w14:textId="496A054D"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61CC0EF3" w14:textId="38B9D4E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40-32GR</w:t>
            </w:r>
          </w:p>
        </w:tc>
        <w:tc>
          <w:tcPr>
            <w:tcW w:w="988" w:type="dxa"/>
            <w:tcBorders>
              <w:top w:val="single" w:sz="4" w:space="0" w:color="auto"/>
              <w:left w:val="single" w:sz="4" w:space="0" w:color="auto"/>
              <w:bottom w:val="single" w:sz="4" w:space="0" w:color="auto"/>
              <w:right w:val="single" w:sz="4" w:space="0" w:color="auto"/>
            </w:tcBorders>
            <w:vAlign w:val="center"/>
          </w:tcPr>
          <w:p w14:paraId="6C667BAF" w14:textId="6E91B23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32A3C8A2" w14:textId="6BA867C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4F5D752" w14:textId="36A349A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C29A739" w14:textId="314DD41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1D5FF74F" w14:textId="428B2449"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EE088C4" w14:textId="4382C090"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66EBAC48" w14:textId="5CF5387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BILLGR20</w:t>
            </w:r>
          </w:p>
        </w:tc>
        <w:tc>
          <w:tcPr>
            <w:tcW w:w="988" w:type="dxa"/>
            <w:tcBorders>
              <w:top w:val="single" w:sz="4" w:space="0" w:color="auto"/>
              <w:left w:val="single" w:sz="4" w:space="0" w:color="auto"/>
              <w:bottom w:val="single" w:sz="4" w:space="0" w:color="auto"/>
              <w:right w:val="single" w:sz="4" w:space="0" w:color="auto"/>
            </w:tcBorders>
            <w:vAlign w:val="center"/>
          </w:tcPr>
          <w:p w14:paraId="7A3D2144" w14:textId="570975E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1632291D" w14:textId="3D2C38C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1721C06" w14:textId="5D46093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679B3EB3" w14:textId="43F9803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58C43CEC" w14:textId="50C792F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59F46E7" w14:textId="30138CD2"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4A6FBE0B" w14:textId="2B694F1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BILLGR60</w:t>
            </w:r>
            <w:r w:rsidRPr="00996526">
              <w:rPr>
                <w:rStyle w:val="font121"/>
                <w:rFonts w:ascii="Times New Roman" w:hAnsi="Times New Roman" w:cs="Times New Roman"/>
                <w:sz w:val="18"/>
                <w:szCs w:val="18"/>
                <w:vertAlign w:val="superscript"/>
              </w:rPr>
              <w:t>1</w:t>
            </w:r>
          </w:p>
        </w:tc>
        <w:tc>
          <w:tcPr>
            <w:tcW w:w="988" w:type="dxa"/>
            <w:tcBorders>
              <w:top w:val="single" w:sz="4" w:space="0" w:color="auto"/>
              <w:left w:val="single" w:sz="4" w:space="0" w:color="auto"/>
              <w:bottom w:val="single" w:sz="4" w:space="0" w:color="auto"/>
              <w:right w:val="single" w:sz="4" w:space="0" w:color="auto"/>
            </w:tcBorders>
            <w:vAlign w:val="center"/>
          </w:tcPr>
          <w:p w14:paraId="3BDA99B1" w14:textId="0696666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C46F224" w14:textId="4B1D5C64"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1F06EB09" w14:textId="406E4D5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194CA0D3" w14:textId="62998A0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16671275" w14:textId="4425795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B620E82" w14:textId="34E1CCA7"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7BD39D30" w14:textId="03C5BBE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DEEPGR10</w:t>
            </w:r>
          </w:p>
        </w:tc>
        <w:tc>
          <w:tcPr>
            <w:tcW w:w="988" w:type="dxa"/>
            <w:tcBorders>
              <w:top w:val="single" w:sz="4" w:space="0" w:color="auto"/>
              <w:left w:val="single" w:sz="4" w:space="0" w:color="auto"/>
              <w:bottom w:val="single" w:sz="4" w:space="0" w:color="auto"/>
              <w:right w:val="single" w:sz="4" w:space="0" w:color="auto"/>
            </w:tcBorders>
            <w:vAlign w:val="center"/>
          </w:tcPr>
          <w:p w14:paraId="00424655" w14:textId="5206857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0990E327" w14:textId="05452E8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51AE936C" w14:textId="4A160D6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5F087D7E" w14:textId="4B0C78D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650AEF9" w14:textId="69332D2E"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B3BD8B5" w14:textId="52817138"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11F5438D" w14:textId="3ED4C9D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DEEPGR50</w:t>
            </w:r>
          </w:p>
        </w:tc>
        <w:tc>
          <w:tcPr>
            <w:tcW w:w="988" w:type="dxa"/>
            <w:tcBorders>
              <w:top w:val="single" w:sz="4" w:space="0" w:color="auto"/>
              <w:left w:val="single" w:sz="4" w:space="0" w:color="auto"/>
              <w:bottom w:val="single" w:sz="4" w:space="0" w:color="auto"/>
              <w:right w:val="single" w:sz="4" w:space="0" w:color="auto"/>
            </w:tcBorders>
            <w:vAlign w:val="center"/>
          </w:tcPr>
          <w:p w14:paraId="092D455D" w14:textId="138F456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28CAC768" w14:textId="588C96B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448690E" w14:textId="52270AD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3996797" w14:textId="2D75188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04F6A550" w14:textId="564AB27A"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0553B8B" w14:textId="56BF3302"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lastRenderedPageBreak/>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40DA24B7" w14:textId="34A9AFD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DEEPGR90</w:t>
            </w:r>
          </w:p>
        </w:tc>
        <w:tc>
          <w:tcPr>
            <w:tcW w:w="988" w:type="dxa"/>
            <w:tcBorders>
              <w:top w:val="single" w:sz="4" w:space="0" w:color="auto"/>
              <w:left w:val="single" w:sz="4" w:space="0" w:color="auto"/>
              <w:bottom w:val="single" w:sz="4" w:space="0" w:color="auto"/>
              <w:right w:val="single" w:sz="4" w:space="0" w:color="auto"/>
            </w:tcBorders>
            <w:vAlign w:val="center"/>
          </w:tcPr>
          <w:p w14:paraId="0BBF6124" w14:textId="7071C62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7FE61B1" w14:textId="4431C67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46C62D56" w14:textId="449762D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798C84DB" w14:textId="7EB811B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7145C22" w14:textId="49C00415"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53091A8" w14:textId="6B0FEF66"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33509839" w14:textId="4AEF644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GATOR91</w:t>
            </w:r>
          </w:p>
        </w:tc>
        <w:tc>
          <w:tcPr>
            <w:tcW w:w="988" w:type="dxa"/>
            <w:tcBorders>
              <w:top w:val="single" w:sz="4" w:space="0" w:color="auto"/>
              <w:left w:val="single" w:sz="4" w:space="0" w:color="auto"/>
              <w:bottom w:val="single" w:sz="4" w:space="0" w:color="auto"/>
              <w:right w:val="single" w:sz="4" w:space="0" w:color="auto"/>
            </w:tcBorders>
            <w:vAlign w:val="center"/>
          </w:tcPr>
          <w:p w14:paraId="35EC9368" w14:textId="4DD77EB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FDFC84F" w14:textId="3996335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9D6CEF7" w14:textId="523CAA8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724328A6" w14:textId="7C661A8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372FD059" w14:textId="7640571C"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31F7199" w14:textId="3C5A3D31"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855CDFB" w14:textId="767E8D6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PI-01</w:t>
            </w:r>
          </w:p>
        </w:tc>
        <w:tc>
          <w:tcPr>
            <w:tcW w:w="988" w:type="dxa"/>
            <w:tcBorders>
              <w:top w:val="single" w:sz="4" w:space="0" w:color="auto"/>
              <w:left w:val="single" w:sz="4" w:space="0" w:color="auto"/>
              <w:bottom w:val="single" w:sz="4" w:space="0" w:color="auto"/>
              <w:right w:val="single" w:sz="4" w:space="0" w:color="auto"/>
            </w:tcBorders>
            <w:vAlign w:val="center"/>
          </w:tcPr>
          <w:p w14:paraId="7ECBD006" w14:textId="6D6AB00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BF87F12" w14:textId="7F9815F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13366BF3" w14:textId="088F76B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37DE5226" w14:textId="02C9A672"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Bay</w:t>
            </w:r>
          </w:p>
        </w:tc>
      </w:tr>
      <w:tr w:rsidR="00AB0738" w:rsidRPr="006E6D3B" w14:paraId="449E6402" w14:textId="3BCB588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058B515" w14:textId="4872B2F2"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627BCCC" w14:textId="2325B404"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PI-02</w:t>
            </w:r>
          </w:p>
        </w:tc>
        <w:tc>
          <w:tcPr>
            <w:tcW w:w="988" w:type="dxa"/>
            <w:tcBorders>
              <w:top w:val="single" w:sz="4" w:space="0" w:color="auto"/>
              <w:left w:val="single" w:sz="4" w:space="0" w:color="auto"/>
              <w:bottom w:val="single" w:sz="4" w:space="0" w:color="auto"/>
              <w:right w:val="single" w:sz="4" w:space="0" w:color="auto"/>
            </w:tcBorders>
            <w:vAlign w:val="center"/>
          </w:tcPr>
          <w:p w14:paraId="5D82B39A" w14:textId="28462D0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7A30FE72" w14:textId="786642F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5ECEAC5D" w14:textId="0622E2D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5CDC2C4C" w14:textId="0365B42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Bay</w:t>
            </w:r>
          </w:p>
        </w:tc>
      </w:tr>
      <w:tr w:rsidR="00AB0738" w:rsidRPr="006E6D3B" w14:paraId="4600EB2B" w14:textId="46D4A50C"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B6F7FAA" w14:textId="554FB51B"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4F81558E" w14:textId="5417E1F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PI-13</w:t>
            </w:r>
          </w:p>
        </w:tc>
        <w:tc>
          <w:tcPr>
            <w:tcW w:w="988" w:type="dxa"/>
            <w:tcBorders>
              <w:top w:val="single" w:sz="4" w:space="0" w:color="auto"/>
              <w:left w:val="single" w:sz="4" w:space="0" w:color="auto"/>
              <w:bottom w:val="single" w:sz="4" w:space="0" w:color="auto"/>
              <w:right w:val="single" w:sz="4" w:space="0" w:color="auto"/>
            </w:tcBorders>
            <w:vAlign w:val="center"/>
          </w:tcPr>
          <w:p w14:paraId="2FBBF64A" w14:textId="75D19B9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58E43638" w14:textId="5598677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46B90F8A" w14:textId="52C5E0E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7180E25" w14:textId="0C51B8E4"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Bay</w:t>
            </w:r>
          </w:p>
        </w:tc>
      </w:tr>
      <w:tr w:rsidR="00AB0738" w:rsidRPr="006E6D3B" w14:paraId="74B095CD" w14:textId="5280C050"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C4AAEE2" w14:textId="38CCC33E"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4823DAE9" w14:textId="7B59E60D"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PI-14</w:t>
            </w:r>
          </w:p>
        </w:tc>
        <w:tc>
          <w:tcPr>
            <w:tcW w:w="988" w:type="dxa"/>
            <w:tcBorders>
              <w:top w:val="single" w:sz="4" w:space="0" w:color="auto"/>
              <w:left w:val="single" w:sz="4" w:space="0" w:color="auto"/>
              <w:bottom w:val="single" w:sz="4" w:space="0" w:color="auto"/>
              <w:right w:val="single" w:sz="4" w:space="0" w:color="auto"/>
            </w:tcBorders>
            <w:vAlign w:val="center"/>
          </w:tcPr>
          <w:p w14:paraId="2291E913" w14:textId="79837AB4"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52A73BDE" w14:textId="630C24A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49FAA66C" w14:textId="63E72AA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2B262AE" w14:textId="365D336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Bay</w:t>
            </w:r>
          </w:p>
        </w:tc>
      </w:tr>
      <w:tr w:rsidR="00AB0738" w:rsidRPr="006E6D3B" w14:paraId="5C50109E" w14:textId="38F52066"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56FD7BA" w14:textId="286214BE"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1EB3D6F6" w14:textId="20E6BEB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POWLGR20</w:t>
            </w:r>
          </w:p>
        </w:tc>
        <w:tc>
          <w:tcPr>
            <w:tcW w:w="988" w:type="dxa"/>
            <w:tcBorders>
              <w:top w:val="single" w:sz="4" w:space="0" w:color="auto"/>
              <w:left w:val="single" w:sz="4" w:space="0" w:color="auto"/>
              <w:bottom w:val="single" w:sz="4" w:space="0" w:color="auto"/>
              <w:right w:val="single" w:sz="4" w:space="0" w:color="auto"/>
            </w:tcBorders>
            <w:vAlign w:val="center"/>
          </w:tcPr>
          <w:p w14:paraId="744A4D6B" w14:textId="619BB97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188E899" w14:textId="31E963E0"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E01DFF5" w14:textId="61A95998"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6F0EA0C7" w14:textId="38DF1887"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0C99BA7F" w14:textId="32B79ACC"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69A71D7" w14:textId="1F44175C"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6E0E02EB" w14:textId="5DBE37A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POWLGR51</w:t>
            </w:r>
            <w:r w:rsidRPr="00A44041">
              <w:rPr>
                <w:rStyle w:val="font121"/>
                <w:rFonts w:ascii="Times New Roman" w:hAnsi="Times New Roman" w:cs="Times New Roman"/>
                <w:b/>
                <w:sz w:val="18"/>
                <w:szCs w:val="18"/>
                <w:vertAlign w:val="superscript"/>
              </w:rPr>
              <w:t>1</w:t>
            </w:r>
          </w:p>
        </w:tc>
        <w:tc>
          <w:tcPr>
            <w:tcW w:w="988" w:type="dxa"/>
            <w:tcBorders>
              <w:top w:val="single" w:sz="4" w:space="0" w:color="auto"/>
              <w:left w:val="single" w:sz="4" w:space="0" w:color="auto"/>
              <w:bottom w:val="single" w:sz="4" w:space="0" w:color="auto"/>
              <w:right w:val="single" w:sz="4" w:space="0" w:color="auto"/>
            </w:tcBorders>
            <w:vAlign w:val="center"/>
          </w:tcPr>
          <w:p w14:paraId="2A92EBF5" w14:textId="549986C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6172CFC6" w14:textId="750416D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4919DD9B" w14:textId="5F02D46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32986DEB" w14:textId="15D262F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092A7E86" w14:textId="2C7FF552"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0944C45" w14:textId="742F9DE0"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543E9409" w14:textId="6483781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POWLGR81</w:t>
            </w:r>
          </w:p>
        </w:tc>
        <w:tc>
          <w:tcPr>
            <w:tcW w:w="988" w:type="dxa"/>
            <w:tcBorders>
              <w:top w:val="single" w:sz="4" w:space="0" w:color="auto"/>
              <w:left w:val="single" w:sz="4" w:space="0" w:color="auto"/>
              <w:bottom w:val="single" w:sz="4" w:space="0" w:color="auto"/>
              <w:right w:val="single" w:sz="4" w:space="0" w:color="auto"/>
            </w:tcBorders>
            <w:vAlign w:val="center"/>
          </w:tcPr>
          <w:p w14:paraId="7FC1F41C" w14:textId="75B633D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4EBECF7B" w14:textId="4ABF9AF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34AE34AE" w14:textId="33A9F284"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310CE440" w14:textId="19C98F8B"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57752C51" w14:textId="5D02BD83"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E44902E" w14:textId="2E7DDCCC"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675C02B6" w14:textId="77682CE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WHISGR10</w:t>
            </w:r>
            <w:r w:rsidRPr="00A44041">
              <w:rPr>
                <w:rStyle w:val="font121"/>
                <w:rFonts w:ascii="Times New Roman" w:hAnsi="Times New Roman" w:cs="Times New Roman"/>
                <w:b/>
                <w:sz w:val="18"/>
                <w:szCs w:val="18"/>
                <w:vertAlign w:val="superscript"/>
              </w:rPr>
              <w:t>1</w:t>
            </w:r>
          </w:p>
        </w:tc>
        <w:tc>
          <w:tcPr>
            <w:tcW w:w="988" w:type="dxa"/>
            <w:tcBorders>
              <w:top w:val="single" w:sz="4" w:space="0" w:color="auto"/>
              <w:left w:val="single" w:sz="4" w:space="0" w:color="auto"/>
              <w:bottom w:val="single" w:sz="4" w:space="0" w:color="auto"/>
              <w:right w:val="single" w:sz="4" w:space="0" w:color="auto"/>
            </w:tcBorders>
            <w:vAlign w:val="center"/>
          </w:tcPr>
          <w:p w14:paraId="4FE0DD54" w14:textId="609B26C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1</w:t>
            </w:r>
          </w:p>
        </w:tc>
        <w:tc>
          <w:tcPr>
            <w:tcW w:w="1679" w:type="dxa"/>
            <w:tcBorders>
              <w:top w:val="single" w:sz="4" w:space="0" w:color="auto"/>
              <w:left w:val="single" w:sz="4" w:space="0" w:color="auto"/>
              <w:bottom w:val="single" w:sz="4" w:space="0" w:color="auto"/>
              <w:right w:val="single" w:sz="4" w:space="0" w:color="auto"/>
            </w:tcBorders>
            <w:vAlign w:val="center"/>
          </w:tcPr>
          <w:p w14:paraId="0097B7DC" w14:textId="2479B8D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5D3710B" w14:textId="23C61181"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8D54785" w14:textId="08DB049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2C81FE11" w14:textId="57A7A3F6"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531FE83" w14:textId="77ECBEFC"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9FDB9CA" w14:textId="38E75A2B"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WHISGR50</w:t>
            </w:r>
            <w:r w:rsidRPr="00996526">
              <w:rPr>
                <w:rStyle w:val="font121"/>
                <w:rFonts w:ascii="Times New Roman" w:hAnsi="Times New Roman" w:cs="Times New Roman"/>
                <w:sz w:val="18"/>
                <w:szCs w:val="18"/>
                <w:vertAlign w:val="superscript"/>
              </w:rPr>
              <w:t>1</w:t>
            </w:r>
          </w:p>
        </w:tc>
        <w:tc>
          <w:tcPr>
            <w:tcW w:w="988" w:type="dxa"/>
            <w:tcBorders>
              <w:top w:val="single" w:sz="4" w:space="0" w:color="auto"/>
              <w:left w:val="single" w:sz="4" w:space="0" w:color="auto"/>
              <w:bottom w:val="single" w:sz="4" w:space="0" w:color="auto"/>
              <w:right w:val="single" w:sz="4" w:space="0" w:color="auto"/>
            </w:tcBorders>
            <w:vAlign w:val="center"/>
          </w:tcPr>
          <w:p w14:paraId="05CD37D4" w14:textId="70B639E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2CE37165" w14:textId="03EC479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0AC89AFB" w14:textId="1A83416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138DC00F" w14:textId="3871B6B5"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AB0738" w:rsidRPr="006E6D3B" w14:paraId="4E10AB3A" w14:textId="0FD13E1A"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1FCABDE" w14:textId="76E8CC84"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Lee County</w:t>
            </w:r>
          </w:p>
        </w:tc>
        <w:tc>
          <w:tcPr>
            <w:tcW w:w="1777" w:type="dxa"/>
            <w:tcBorders>
              <w:top w:val="single" w:sz="4" w:space="0" w:color="auto"/>
              <w:left w:val="single" w:sz="4" w:space="0" w:color="auto"/>
              <w:bottom w:val="single" w:sz="4" w:space="0" w:color="auto"/>
              <w:right w:val="single" w:sz="4" w:space="0" w:color="auto"/>
            </w:tcBorders>
            <w:vAlign w:val="center"/>
          </w:tcPr>
          <w:p w14:paraId="255A2763" w14:textId="424C2D1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YFC-CI</w:t>
            </w:r>
            <w:r w:rsidRPr="00996526">
              <w:rPr>
                <w:rStyle w:val="font121"/>
                <w:rFonts w:ascii="Times New Roman" w:hAnsi="Times New Roman" w:cs="Times New Roman"/>
                <w:sz w:val="18"/>
                <w:szCs w:val="18"/>
                <w:vertAlign w:val="superscript"/>
              </w:rPr>
              <w:t>1</w:t>
            </w:r>
          </w:p>
        </w:tc>
        <w:tc>
          <w:tcPr>
            <w:tcW w:w="988" w:type="dxa"/>
            <w:tcBorders>
              <w:top w:val="single" w:sz="4" w:space="0" w:color="auto"/>
              <w:left w:val="single" w:sz="4" w:space="0" w:color="auto"/>
              <w:bottom w:val="single" w:sz="4" w:space="0" w:color="auto"/>
              <w:right w:val="single" w:sz="4" w:space="0" w:color="auto"/>
            </w:tcBorders>
            <w:vAlign w:val="center"/>
          </w:tcPr>
          <w:p w14:paraId="0EA5BC3D" w14:textId="1F4C0C7C"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2</w:t>
            </w:r>
          </w:p>
        </w:tc>
        <w:tc>
          <w:tcPr>
            <w:tcW w:w="1679" w:type="dxa"/>
            <w:tcBorders>
              <w:top w:val="single" w:sz="4" w:space="0" w:color="auto"/>
              <w:left w:val="single" w:sz="4" w:space="0" w:color="auto"/>
              <w:bottom w:val="single" w:sz="4" w:space="0" w:color="auto"/>
              <w:right w:val="single" w:sz="4" w:space="0" w:color="auto"/>
            </w:tcBorders>
            <w:vAlign w:val="center"/>
          </w:tcPr>
          <w:p w14:paraId="07331747" w14:textId="4AD87FA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BBF5C38" w14:textId="6EA57271"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67346FAD" w14:textId="5C245E46"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Tributary</w:t>
            </w:r>
          </w:p>
        </w:tc>
      </w:tr>
      <w:tr w:rsidR="00943233" w:rsidRPr="006E6D3B" w14:paraId="0F29A9B0" w14:textId="77777777"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B8F99EE" w14:textId="36F46496" w:rsidR="00943233" w:rsidRPr="00996526" w:rsidRDefault="00943233" w:rsidP="00996526">
            <w:pPr>
              <w:spacing w:after="0" w:line="240" w:lineRule="auto"/>
              <w:jc w:val="center"/>
              <w:rPr>
                <w:rFonts w:cs="Times New Roman"/>
                <w:b/>
                <w:bCs/>
                <w:color w:val="000000"/>
                <w:sz w:val="18"/>
                <w:szCs w:val="18"/>
              </w:rPr>
            </w:pPr>
            <w:r>
              <w:rPr>
                <w:rFonts w:cs="Times New Roman"/>
                <w:b/>
                <w:bCs/>
                <w:color w:val="000000"/>
                <w:sz w:val="18"/>
                <w:szCs w:val="18"/>
              </w:rPr>
              <w:t>LA-MSID</w:t>
            </w:r>
          </w:p>
        </w:tc>
        <w:tc>
          <w:tcPr>
            <w:tcW w:w="1777" w:type="dxa"/>
            <w:tcBorders>
              <w:top w:val="single" w:sz="4" w:space="0" w:color="auto"/>
              <w:left w:val="single" w:sz="4" w:space="0" w:color="auto"/>
              <w:bottom w:val="single" w:sz="4" w:space="0" w:color="auto"/>
              <w:right w:val="single" w:sz="4" w:space="0" w:color="auto"/>
            </w:tcBorders>
            <w:vAlign w:val="center"/>
          </w:tcPr>
          <w:p w14:paraId="5F112D01" w14:textId="3B5B2251" w:rsidR="00943233" w:rsidRPr="00943233" w:rsidRDefault="00943233" w:rsidP="00996526">
            <w:pPr>
              <w:spacing w:after="0" w:line="240" w:lineRule="auto"/>
              <w:jc w:val="center"/>
              <w:rPr>
                <w:rFonts w:cs="Times New Roman"/>
                <w:b/>
                <w:color w:val="000000"/>
                <w:sz w:val="18"/>
                <w:szCs w:val="18"/>
              </w:rPr>
            </w:pPr>
            <w:r w:rsidRPr="00943233">
              <w:rPr>
                <w:rFonts w:cs="Times New Roman"/>
                <w:b/>
                <w:color w:val="000000"/>
                <w:sz w:val="18"/>
                <w:szCs w:val="18"/>
              </w:rPr>
              <w:t>Station 11</w:t>
            </w:r>
            <w:r w:rsidR="00667C95" w:rsidRPr="007F78FE">
              <w:rPr>
                <w:rFonts w:cs="Times New Roman"/>
                <w:b/>
                <w:color w:val="000000"/>
                <w:sz w:val="18"/>
                <w:szCs w:val="18"/>
                <w:vertAlign w:val="superscript"/>
              </w:rPr>
              <w:t>4</w:t>
            </w:r>
          </w:p>
        </w:tc>
        <w:tc>
          <w:tcPr>
            <w:tcW w:w="988" w:type="dxa"/>
            <w:tcBorders>
              <w:top w:val="single" w:sz="4" w:space="0" w:color="auto"/>
              <w:left w:val="single" w:sz="4" w:space="0" w:color="auto"/>
              <w:bottom w:val="single" w:sz="4" w:space="0" w:color="auto"/>
              <w:right w:val="single" w:sz="4" w:space="0" w:color="auto"/>
            </w:tcBorders>
            <w:vAlign w:val="center"/>
          </w:tcPr>
          <w:p w14:paraId="30F86EA2" w14:textId="7DF85BAD" w:rsidR="00943233" w:rsidRPr="00943233" w:rsidRDefault="00943233" w:rsidP="00996526">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679" w:type="dxa"/>
            <w:tcBorders>
              <w:top w:val="single" w:sz="4" w:space="0" w:color="auto"/>
              <w:left w:val="single" w:sz="4" w:space="0" w:color="auto"/>
              <w:bottom w:val="single" w:sz="4" w:space="0" w:color="auto"/>
              <w:right w:val="single" w:sz="4" w:space="0" w:color="auto"/>
            </w:tcBorders>
            <w:vAlign w:val="center"/>
          </w:tcPr>
          <w:p w14:paraId="45B90C93" w14:textId="14D8D1C2" w:rsidR="00943233" w:rsidRPr="00943233" w:rsidRDefault="00E6321B" w:rsidP="00996526">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716" w:type="dxa"/>
            <w:tcBorders>
              <w:top w:val="single" w:sz="4" w:space="0" w:color="auto"/>
              <w:left w:val="single" w:sz="4" w:space="0" w:color="auto"/>
              <w:bottom w:val="single" w:sz="4" w:space="0" w:color="auto"/>
              <w:right w:val="single" w:sz="4" w:space="0" w:color="auto"/>
            </w:tcBorders>
            <w:vAlign w:val="center"/>
          </w:tcPr>
          <w:p w14:paraId="6724476E" w14:textId="44421177" w:rsidR="00943233" w:rsidRPr="00943233" w:rsidRDefault="00943233" w:rsidP="00996526">
            <w:pPr>
              <w:spacing w:after="0" w:line="240" w:lineRule="auto"/>
              <w:jc w:val="center"/>
              <w:rPr>
                <w:rFonts w:cs="Times New Roman"/>
                <w:b/>
                <w:sz w:val="18"/>
                <w:szCs w:val="18"/>
              </w:rPr>
            </w:pPr>
            <w:r w:rsidRPr="00943233">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75D5339B" w14:textId="1B4A3188" w:rsidR="00943233" w:rsidRPr="00943233" w:rsidRDefault="00E6321B" w:rsidP="00996526">
            <w:pPr>
              <w:spacing w:after="0" w:line="240" w:lineRule="auto"/>
              <w:jc w:val="center"/>
              <w:rPr>
                <w:rFonts w:cs="Times New Roman"/>
                <w:b/>
                <w:sz w:val="18"/>
                <w:szCs w:val="18"/>
              </w:rPr>
            </w:pPr>
            <w:r w:rsidRPr="00A44041">
              <w:rPr>
                <w:rFonts w:cs="Times New Roman"/>
                <w:b/>
                <w:sz w:val="18"/>
                <w:szCs w:val="18"/>
              </w:rPr>
              <w:t>Tributary</w:t>
            </w:r>
          </w:p>
        </w:tc>
      </w:tr>
      <w:tr w:rsidR="00943233" w:rsidRPr="006E6D3B" w14:paraId="2731D2E2" w14:textId="77777777"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F9B4A61" w14:textId="0837A894" w:rsidR="00943233" w:rsidRPr="00996526" w:rsidRDefault="00943233" w:rsidP="00943233">
            <w:pPr>
              <w:spacing w:after="0" w:line="240" w:lineRule="auto"/>
              <w:jc w:val="center"/>
              <w:rPr>
                <w:rFonts w:cs="Times New Roman"/>
                <w:b/>
                <w:bCs/>
                <w:color w:val="000000"/>
                <w:sz w:val="18"/>
                <w:szCs w:val="18"/>
              </w:rPr>
            </w:pPr>
            <w:r>
              <w:rPr>
                <w:rFonts w:cs="Times New Roman"/>
                <w:b/>
                <w:bCs/>
                <w:color w:val="000000"/>
                <w:sz w:val="18"/>
                <w:szCs w:val="18"/>
              </w:rPr>
              <w:t>LA-MSID</w:t>
            </w:r>
          </w:p>
        </w:tc>
        <w:tc>
          <w:tcPr>
            <w:tcW w:w="1777" w:type="dxa"/>
            <w:tcBorders>
              <w:top w:val="single" w:sz="4" w:space="0" w:color="auto"/>
              <w:left w:val="single" w:sz="4" w:space="0" w:color="auto"/>
              <w:bottom w:val="single" w:sz="4" w:space="0" w:color="auto"/>
              <w:right w:val="single" w:sz="4" w:space="0" w:color="auto"/>
            </w:tcBorders>
            <w:vAlign w:val="center"/>
          </w:tcPr>
          <w:p w14:paraId="13813FFC" w14:textId="0D431516"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Station 14</w:t>
            </w:r>
            <w:r w:rsidR="00667C95" w:rsidRPr="00B26FAB">
              <w:rPr>
                <w:rFonts w:cs="Times New Roman"/>
                <w:b/>
                <w:color w:val="000000"/>
                <w:sz w:val="18"/>
                <w:szCs w:val="18"/>
                <w:vertAlign w:val="superscript"/>
              </w:rPr>
              <w:t>4</w:t>
            </w:r>
          </w:p>
        </w:tc>
        <w:tc>
          <w:tcPr>
            <w:tcW w:w="988" w:type="dxa"/>
            <w:tcBorders>
              <w:top w:val="single" w:sz="4" w:space="0" w:color="auto"/>
              <w:left w:val="single" w:sz="4" w:space="0" w:color="auto"/>
              <w:bottom w:val="single" w:sz="4" w:space="0" w:color="auto"/>
              <w:right w:val="single" w:sz="4" w:space="0" w:color="auto"/>
            </w:tcBorders>
          </w:tcPr>
          <w:p w14:paraId="60806ABB" w14:textId="2546489A"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679" w:type="dxa"/>
            <w:tcBorders>
              <w:top w:val="single" w:sz="4" w:space="0" w:color="auto"/>
              <w:left w:val="single" w:sz="4" w:space="0" w:color="auto"/>
              <w:bottom w:val="single" w:sz="4" w:space="0" w:color="auto"/>
              <w:right w:val="single" w:sz="4" w:space="0" w:color="auto"/>
            </w:tcBorders>
            <w:vAlign w:val="center"/>
          </w:tcPr>
          <w:p w14:paraId="398B6D03" w14:textId="1993B6C9" w:rsidR="00943233" w:rsidRPr="00943233" w:rsidRDefault="00E6321B"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716" w:type="dxa"/>
            <w:tcBorders>
              <w:top w:val="single" w:sz="4" w:space="0" w:color="auto"/>
              <w:left w:val="single" w:sz="4" w:space="0" w:color="auto"/>
              <w:bottom w:val="single" w:sz="4" w:space="0" w:color="auto"/>
              <w:right w:val="single" w:sz="4" w:space="0" w:color="auto"/>
            </w:tcBorders>
            <w:vAlign w:val="center"/>
          </w:tcPr>
          <w:p w14:paraId="34E1E734" w14:textId="0D685519" w:rsidR="00943233" w:rsidRPr="00943233" w:rsidRDefault="00943233" w:rsidP="00943233">
            <w:pPr>
              <w:spacing w:after="0" w:line="240" w:lineRule="auto"/>
              <w:jc w:val="center"/>
              <w:rPr>
                <w:rFonts w:cs="Times New Roman"/>
                <w:b/>
                <w:sz w:val="18"/>
                <w:szCs w:val="18"/>
              </w:rPr>
            </w:pPr>
            <w:r w:rsidRPr="00943233">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96F8AEF" w14:textId="5A0868D6" w:rsidR="00943233" w:rsidRPr="00943233" w:rsidRDefault="00E6321B" w:rsidP="00943233">
            <w:pPr>
              <w:spacing w:after="0" w:line="240" w:lineRule="auto"/>
              <w:jc w:val="center"/>
              <w:rPr>
                <w:rFonts w:cs="Times New Roman"/>
                <w:b/>
                <w:sz w:val="18"/>
                <w:szCs w:val="18"/>
              </w:rPr>
            </w:pPr>
            <w:r w:rsidRPr="00A44041">
              <w:rPr>
                <w:rFonts w:cs="Times New Roman"/>
                <w:b/>
                <w:sz w:val="18"/>
                <w:szCs w:val="18"/>
              </w:rPr>
              <w:t>Tributary</w:t>
            </w:r>
          </w:p>
        </w:tc>
      </w:tr>
      <w:tr w:rsidR="00943233" w:rsidRPr="006E6D3B" w14:paraId="7AB3CA62" w14:textId="77777777"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90BEC82" w14:textId="5A4AF2FB" w:rsidR="00943233" w:rsidRPr="00996526" w:rsidRDefault="00943233" w:rsidP="00943233">
            <w:pPr>
              <w:spacing w:after="0" w:line="240" w:lineRule="auto"/>
              <w:jc w:val="center"/>
              <w:rPr>
                <w:rFonts w:cs="Times New Roman"/>
                <w:b/>
                <w:bCs/>
                <w:color w:val="000000"/>
                <w:sz w:val="18"/>
                <w:szCs w:val="18"/>
              </w:rPr>
            </w:pPr>
            <w:r>
              <w:rPr>
                <w:rFonts w:cs="Times New Roman"/>
                <w:b/>
                <w:bCs/>
                <w:color w:val="000000"/>
                <w:sz w:val="18"/>
                <w:szCs w:val="18"/>
              </w:rPr>
              <w:t>LA-MSID</w:t>
            </w:r>
          </w:p>
        </w:tc>
        <w:tc>
          <w:tcPr>
            <w:tcW w:w="1777" w:type="dxa"/>
            <w:tcBorders>
              <w:top w:val="single" w:sz="4" w:space="0" w:color="auto"/>
              <w:left w:val="single" w:sz="4" w:space="0" w:color="auto"/>
              <w:bottom w:val="single" w:sz="4" w:space="0" w:color="auto"/>
              <w:right w:val="single" w:sz="4" w:space="0" w:color="auto"/>
            </w:tcBorders>
            <w:vAlign w:val="center"/>
          </w:tcPr>
          <w:p w14:paraId="697D11AA" w14:textId="03FF82AE"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Station 15</w:t>
            </w:r>
            <w:r w:rsidR="00667C95" w:rsidRPr="00B26FAB">
              <w:rPr>
                <w:rFonts w:cs="Times New Roman"/>
                <w:b/>
                <w:color w:val="000000"/>
                <w:sz w:val="18"/>
                <w:szCs w:val="18"/>
                <w:vertAlign w:val="superscript"/>
              </w:rPr>
              <w:t>4</w:t>
            </w:r>
          </w:p>
        </w:tc>
        <w:tc>
          <w:tcPr>
            <w:tcW w:w="988" w:type="dxa"/>
            <w:tcBorders>
              <w:top w:val="single" w:sz="4" w:space="0" w:color="auto"/>
              <w:left w:val="single" w:sz="4" w:space="0" w:color="auto"/>
              <w:bottom w:val="single" w:sz="4" w:space="0" w:color="auto"/>
              <w:right w:val="single" w:sz="4" w:space="0" w:color="auto"/>
            </w:tcBorders>
          </w:tcPr>
          <w:p w14:paraId="7E1B89CF" w14:textId="145BF8F1"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679" w:type="dxa"/>
            <w:tcBorders>
              <w:top w:val="single" w:sz="4" w:space="0" w:color="auto"/>
              <w:left w:val="single" w:sz="4" w:space="0" w:color="auto"/>
              <w:bottom w:val="single" w:sz="4" w:space="0" w:color="auto"/>
              <w:right w:val="single" w:sz="4" w:space="0" w:color="auto"/>
            </w:tcBorders>
            <w:vAlign w:val="center"/>
          </w:tcPr>
          <w:p w14:paraId="0182CF5A" w14:textId="575FEE5E" w:rsidR="00943233" w:rsidRPr="00943233" w:rsidRDefault="00E6321B"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716" w:type="dxa"/>
            <w:tcBorders>
              <w:top w:val="single" w:sz="4" w:space="0" w:color="auto"/>
              <w:left w:val="single" w:sz="4" w:space="0" w:color="auto"/>
              <w:bottom w:val="single" w:sz="4" w:space="0" w:color="auto"/>
              <w:right w:val="single" w:sz="4" w:space="0" w:color="auto"/>
            </w:tcBorders>
            <w:vAlign w:val="center"/>
          </w:tcPr>
          <w:p w14:paraId="12595AA2" w14:textId="20766578" w:rsidR="00943233" w:rsidRPr="00943233" w:rsidRDefault="00943233" w:rsidP="00943233">
            <w:pPr>
              <w:spacing w:after="0" w:line="240" w:lineRule="auto"/>
              <w:jc w:val="center"/>
              <w:rPr>
                <w:rFonts w:cs="Times New Roman"/>
                <w:b/>
                <w:sz w:val="18"/>
                <w:szCs w:val="18"/>
              </w:rPr>
            </w:pPr>
            <w:r w:rsidRPr="00943233">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08F6AF67" w14:textId="1C47BA01" w:rsidR="00943233" w:rsidRPr="00943233" w:rsidRDefault="00E6321B" w:rsidP="00943233">
            <w:pPr>
              <w:spacing w:after="0" w:line="240" w:lineRule="auto"/>
              <w:jc w:val="center"/>
              <w:rPr>
                <w:rFonts w:cs="Times New Roman"/>
                <w:b/>
                <w:sz w:val="18"/>
                <w:szCs w:val="18"/>
              </w:rPr>
            </w:pPr>
            <w:r w:rsidRPr="00A44041">
              <w:rPr>
                <w:rFonts w:cs="Times New Roman"/>
                <w:b/>
                <w:sz w:val="18"/>
                <w:szCs w:val="18"/>
              </w:rPr>
              <w:t>Tributary</w:t>
            </w:r>
          </w:p>
        </w:tc>
      </w:tr>
      <w:tr w:rsidR="00943233" w:rsidRPr="006E6D3B" w14:paraId="0955BE8D" w14:textId="77777777"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C90E2F9" w14:textId="08587063" w:rsidR="00943233" w:rsidRPr="00996526" w:rsidRDefault="00943233" w:rsidP="00943233">
            <w:pPr>
              <w:spacing w:after="0" w:line="240" w:lineRule="auto"/>
              <w:jc w:val="center"/>
              <w:rPr>
                <w:rFonts w:cs="Times New Roman"/>
                <w:b/>
                <w:bCs/>
                <w:color w:val="000000"/>
                <w:sz w:val="18"/>
                <w:szCs w:val="18"/>
              </w:rPr>
            </w:pPr>
            <w:r>
              <w:rPr>
                <w:rFonts w:cs="Times New Roman"/>
                <w:b/>
                <w:bCs/>
                <w:color w:val="000000"/>
                <w:sz w:val="18"/>
                <w:szCs w:val="18"/>
              </w:rPr>
              <w:t>LA-MSID</w:t>
            </w:r>
          </w:p>
        </w:tc>
        <w:tc>
          <w:tcPr>
            <w:tcW w:w="1777" w:type="dxa"/>
            <w:tcBorders>
              <w:top w:val="single" w:sz="4" w:space="0" w:color="auto"/>
              <w:left w:val="single" w:sz="4" w:space="0" w:color="auto"/>
              <w:bottom w:val="single" w:sz="4" w:space="0" w:color="auto"/>
              <w:right w:val="single" w:sz="4" w:space="0" w:color="auto"/>
            </w:tcBorders>
            <w:vAlign w:val="center"/>
          </w:tcPr>
          <w:p w14:paraId="5D605E12" w14:textId="5391E69E"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Station 22</w:t>
            </w:r>
          </w:p>
        </w:tc>
        <w:tc>
          <w:tcPr>
            <w:tcW w:w="988" w:type="dxa"/>
            <w:tcBorders>
              <w:top w:val="single" w:sz="4" w:space="0" w:color="auto"/>
              <w:left w:val="single" w:sz="4" w:space="0" w:color="auto"/>
              <w:bottom w:val="single" w:sz="4" w:space="0" w:color="auto"/>
              <w:right w:val="single" w:sz="4" w:space="0" w:color="auto"/>
            </w:tcBorders>
          </w:tcPr>
          <w:p w14:paraId="5505BCDE" w14:textId="2769E37C"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679" w:type="dxa"/>
            <w:tcBorders>
              <w:top w:val="single" w:sz="4" w:space="0" w:color="auto"/>
              <w:left w:val="single" w:sz="4" w:space="0" w:color="auto"/>
              <w:bottom w:val="single" w:sz="4" w:space="0" w:color="auto"/>
              <w:right w:val="single" w:sz="4" w:space="0" w:color="auto"/>
            </w:tcBorders>
            <w:vAlign w:val="center"/>
          </w:tcPr>
          <w:p w14:paraId="582B72CE" w14:textId="2F033589" w:rsidR="00943233" w:rsidRPr="00943233" w:rsidRDefault="00E6321B"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716" w:type="dxa"/>
            <w:tcBorders>
              <w:top w:val="single" w:sz="4" w:space="0" w:color="auto"/>
              <w:left w:val="single" w:sz="4" w:space="0" w:color="auto"/>
              <w:bottom w:val="single" w:sz="4" w:space="0" w:color="auto"/>
              <w:right w:val="single" w:sz="4" w:space="0" w:color="auto"/>
            </w:tcBorders>
            <w:vAlign w:val="center"/>
          </w:tcPr>
          <w:p w14:paraId="15E020BB" w14:textId="596F3157" w:rsidR="00943233" w:rsidRPr="00943233" w:rsidRDefault="00943233" w:rsidP="00943233">
            <w:pPr>
              <w:spacing w:after="0" w:line="240" w:lineRule="auto"/>
              <w:jc w:val="center"/>
              <w:rPr>
                <w:rFonts w:cs="Times New Roman"/>
                <w:b/>
                <w:sz w:val="18"/>
                <w:szCs w:val="18"/>
              </w:rPr>
            </w:pPr>
            <w:r w:rsidRPr="00943233">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2545BE2" w14:textId="7A10C672" w:rsidR="00943233" w:rsidRPr="00943233" w:rsidRDefault="00E6321B" w:rsidP="00943233">
            <w:pPr>
              <w:spacing w:after="0" w:line="240" w:lineRule="auto"/>
              <w:jc w:val="center"/>
              <w:rPr>
                <w:rFonts w:cs="Times New Roman"/>
                <w:b/>
                <w:sz w:val="18"/>
                <w:szCs w:val="18"/>
              </w:rPr>
            </w:pPr>
            <w:r w:rsidRPr="00A44041">
              <w:rPr>
                <w:rFonts w:cs="Times New Roman"/>
                <w:b/>
                <w:sz w:val="18"/>
                <w:szCs w:val="18"/>
              </w:rPr>
              <w:t>Tributary</w:t>
            </w:r>
          </w:p>
        </w:tc>
      </w:tr>
      <w:tr w:rsidR="00943233" w:rsidRPr="006E6D3B" w14:paraId="135E6F67" w14:textId="77777777"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37D647E" w14:textId="43DC3A57" w:rsidR="00943233" w:rsidRPr="00996526" w:rsidRDefault="00943233" w:rsidP="00943233">
            <w:pPr>
              <w:spacing w:after="0" w:line="240" w:lineRule="auto"/>
              <w:jc w:val="center"/>
              <w:rPr>
                <w:rFonts w:cs="Times New Roman"/>
                <w:b/>
                <w:bCs/>
                <w:color w:val="000000"/>
                <w:sz w:val="18"/>
                <w:szCs w:val="18"/>
              </w:rPr>
            </w:pPr>
            <w:r>
              <w:rPr>
                <w:rFonts w:cs="Times New Roman"/>
                <w:b/>
                <w:bCs/>
                <w:color w:val="000000"/>
                <w:sz w:val="18"/>
                <w:szCs w:val="18"/>
              </w:rPr>
              <w:t>LA-MSID</w:t>
            </w:r>
          </w:p>
        </w:tc>
        <w:tc>
          <w:tcPr>
            <w:tcW w:w="1777" w:type="dxa"/>
            <w:tcBorders>
              <w:top w:val="single" w:sz="4" w:space="0" w:color="auto"/>
              <w:left w:val="single" w:sz="4" w:space="0" w:color="auto"/>
              <w:bottom w:val="single" w:sz="4" w:space="0" w:color="auto"/>
              <w:right w:val="single" w:sz="4" w:space="0" w:color="auto"/>
            </w:tcBorders>
            <w:vAlign w:val="center"/>
          </w:tcPr>
          <w:p w14:paraId="3C850C2B" w14:textId="4E0002EB"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Station 27</w:t>
            </w:r>
          </w:p>
        </w:tc>
        <w:tc>
          <w:tcPr>
            <w:tcW w:w="988" w:type="dxa"/>
            <w:tcBorders>
              <w:top w:val="single" w:sz="4" w:space="0" w:color="auto"/>
              <w:left w:val="single" w:sz="4" w:space="0" w:color="auto"/>
              <w:bottom w:val="single" w:sz="4" w:space="0" w:color="auto"/>
              <w:right w:val="single" w:sz="4" w:space="0" w:color="auto"/>
            </w:tcBorders>
          </w:tcPr>
          <w:p w14:paraId="573091A8" w14:textId="2448CCC9" w:rsidR="00943233" w:rsidRPr="00943233" w:rsidRDefault="00943233"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679" w:type="dxa"/>
            <w:tcBorders>
              <w:top w:val="single" w:sz="4" w:space="0" w:color="auto"/>
              <w:left w:val="single" w:sz="4" w:space="0" w:color="auto"/>
              <w:bottom w:val="single" w:sz="4" w:space="0" w:color="auto"/>
              <w:right w:val="single" w:sz="4" w:space="0" w:color="auto"/>
            </w:tcBorders>
            <w:vAlign w:val="center"/>
          </w:tcPr>
          <w:p w14:paraId="7D50B12B" w14:textId="66400D94" w:rsidR="00943233" w:rsidRPr="00943233" w:rsidRDefault="00E6321B" w:rsidP="00943233">
            <w:pPr>
              <w:spacing w:after="0" w:line="240" w:lineRule="auto"/>
              <w:jc w:val="center"/>
              <w:rPr>
                <w:rFonts w:cs="Times New Roman"/>
                <w:b/>
                <w:color w:val="000000"/>
                <w:sz w:val="18"/>
                <w:szCs w:val="18"/>
              </w:rPr>
            </w:pPr>
            <w:r w:rsidRPr="00943233">
              <w:rPr>
                <w:rFonts w:cs="Times New Roman"/>
                <w:b/>
                <w:color w:val="000000"/>
                <w:sz w:val="18"/>
                <w:szCs w:val="18"/>
              </w:rPr>
              <w:t>N/A</w:t>
            </w:r>
          </w:p>
        </w:tc>
        <w:tc>
          <w:tcPr>
            <w:tcW w:w="1716" w:type="dxa"/>
            <w:tcBorders>
              <w:top w:val="single" w:sz="4" w:space="0" w:color="auto"/>
              <w:left w:val="single" w:sz="4" w:space="0" w:color="auto"/>
              <w:bottom w:val="single" w:sz="4" w:space="0" w:color="auto"/>
              <w:right w:val="single" w:sz="4" w:space="0" w:color="auto"/>
            </w:tcBorders>
            <w:vAlign w:val="center"/>
          </w:tcPr>
          <w:p w14:paraId="1BA9C858" w14:textId="1D2A232B" w:rsidR="00943233" w:rsidRPr="00943233" w:rsidRDefault="00943233" w:rsidP="00943233">
            <w:pPr>
              <w:spacing w:after="0" w:line="240" w:lineRule="auto"/>
              <w:jc w:val="center"/>
              <w:rPr>
                <w:rFonts w:cs="Times New Roman"/>
                <w:b/>
                <w:sz w:val="18"/>
                <w:szCs w:val="18"/>
              </w:rPr>
            </w:pPr>
            <w:r w:rsidRPr="00943233">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5B77860C" w14:textId="75483BC4" w:rsidR="00943233" w:rsidRPr="00943233" w:rsidRDefault="00E6321B" w:rsidP="00943233">
            <w:pPr>
              <w:spacing w:after="0" w:line="240" w:lineRule="auto"/>
              <w:jc w:val="center"/>
              <w:rPr>
                <w:rFonts w:cs="Times New Roman"/>
                <w:b/>
                <w:sz w:val="18"/>
                <w:szCs w:val="18"/>
              </w:rPr>
            </w:pPr>
            <w:r w:rsidRPr="00A44041">
              <w:rPr>
                <w:rFonts w:cs="Times New Roman"/>
                <w:b/>
                <w:sz w:val="18"/>
                <w:szCs w:val="18"/>
              </w:rPr>
              <w:t>Tributary</w:t>
            </w:r>
          </w:p>
        </w:tc>
      </w:tr>
      <w:tr w:rsidR="00AB0738" w:rsidRPr="006E6D3B" w14:paraId="6E5B8391" w14:textId="107AC287"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0859EE4" w14:textId="240EE1AA"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SCCF</w:t>
            </w:r>
          </w:p>
        </w:tc>
        <w:tc>
          <w:tcPr>
            <w:tcW w:w="1777" w:type="dxa"/>
            <w:tcBorders>
              <w:top w:val="single" w:sz="4" w:space="0" w:color="auto"/>
              <w:left w:val="single" w:sz="4" w:space="0" w:color="auto"/>
              <w:bottom w:val="single" w:sz="4" w:space="0" w:color="auto"/>
              <w:right w:val="single" w:sz="4" w:space="0" w:color="auto"/>
            </w:tcBorders>
            <w:vAlign w:val="center"/>
          </w:tcPr>
          <w:p w14:paraId="512D9454" w14:textId="1D4111A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RECON-Fort Myers</w:t>
            </w:r>
          </w:p>
        </w:tc>
        <w:tc>
          <w:tcPr>
            <w:tcW w:w="988" w:type="dxa"/>
            <w:tcBorders>
              <w:top w:val="single" w:sz="4" w:space="0" w:color="auto"/>
              <w:left w:val="single" w:sz="4" w:space="0" w:color="auto"/>
              <w:bottom w:val="single" w:sz="4" w:space="0" w:color="auto"/>
              <w:right w:val="single" w:sz="4" w:space="0" w:color="auto"/>
            </w:tcBorders>
            <w:vAlign w:val="center"/>
          </w:tcPr>
          <w:p w14:paraId="5CA02BF6" w14:textId="2C7D0029"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07C36738" w14:textId="7A0AC26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20C27570" w14:textId="09D1512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3</w:t>
            </w:r>
          </w:p>
        </w:tc>
        <w:tc>
          <w:tcPr>
            <w:tcW w:w="1405" w:type="dxa"/>
            <w:tcBorders>
              <w:top w:val="single" w:sz="4" w:space="0" w:color="auto"/>
              <w:left w:val="single" w:sz="4" w:space="0" w:color="auto"/>
              <w:bottom w:val="single" w:sz="4" w:space="0" w:color="auto"/>
              <w:right w:val="single" w:sz="4" w:space="0" w:color="auto"/>
            </w:tcBorders>
            <w:vAlign w:val="center"/>
          </w:tcPr>
          <w:p w14:paraId="49E7594A" w14:textId="3E23D7C8"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Estuary</w:t>
            </w:r>
          </w:p>
        </w:tc>
      </w:tr>
      <w:tr w:rsidR="00AB0738" w:rsidRPr="006E6D3B" w14:paraId="4CE0E67C" w14:textId="2AC7F3D1"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7D342AB" w14:textId="7C1265D1"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SCCF</w:t>
            </w:r>
          </w:p>
        </w:tc>
        <w:tc>
          <w:tcPr>
            <w:tcW w:w="1777" w:type="dxa"/>
            <w:tcBorders>
              <w:top w:val="single" w:sz="4" w:space="0" w:color="auto"/>
              <w:left w:val="single" w:sz="4" w:space="0" w:color="auto"/>
              <w:bottom w:val="single" w:sz="4" w:space="0" w:color="auto"/>
              <w:right w:val="single" w:sz="4" w:space="0" w:color="auto"/>
            </w:tcBorders>
            <w:vAlign w:val="center"/>
          </w:tcPr>
          <w:p w14:paraId="0EB170AB" w14:textId="6715170F"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RECON-Gulf of Mexico</w:t>
            </w:r>
          </w:p>
        </w:tc>
        <w:tc>
          <w:tcPr>
            <w:tcW w:w="988" w:type="dxa"/>
            <w:tcBorders>
              <w:top w:val="single" w:sz="4" w:space="0" w:color="auto"/>
              <w:left w:val="single" w:sz="4" w:space="0" w:color="auto"/>
              <w:bottom w:val="single" w:sz="4" w:space="0" w:color="auto"/>
              <w:right w:val="single" w:sz="4" w:space="0" w:color="auto"/>
            </w:tcBorders>
            <w:vAlign w:val="center"/>
          </w:tcPr>
          <w:p w14:paraId="483BFBBB" w14:textId="5AFBC83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403503D5" w14:textId="1C755A0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6DD1F14B" w14:textId="5D0B6BC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3</w:t>
            </w:r>
          </w:p>
        </w:tc>
        <w:tc>
          <w:tcPr>
            <w:tcW w:w="1405" w:type="dxa"/>
            <w:tcBorders>
              <w:top w:val="single" w:sz="4" w:space="0" w:color="auto"/>
              <w:left w:val="single" w:sz="4" w:space="0" w:color="auto"/>
              <w:bottom w:val="single" w:sz="4" w:space="0" w:color="auto"/>
              <w:right w:val="single" w:sz="4" w:space="0" w:color="auto"/>
            </w:tcBorders>
            <w:vAlign w:val="center"/>
          </w:tcPr>
          <w:p w14:paraId="3A6480EC" w14:textId="1A33663A"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Bay</w:t>
            </w:r>
          </w:p>
        </w:tc>
      </w:tr>
      <w:tr w:rsidR="00AB0738" w:rsidRPr="006E6D3B" w14:paraId="2C9796D0" w14:textId="06900DD5"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AF6F04C" w14:textId="3CDB5CDE"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SCCF</w:t>
            </w:r>
          </w:p>
        </w:tc>
        <w:tc>
          <w:tcPr>
            <w:tcW w:w="1777" w:type="dxa"/>
            <w:tcBorders>
              <w:top w:val="single" w:sz="4" w:space="0" w:color="auto"/>
              <w:left w:val="single" w:sz="4" w:space="0" w:color="auto"/>
              <w:bottom w:val="single" w:sz="4" w:space="0" w:color="auto"/>
              <w:right w:val="single" w:sz="4" w:space="0" w:color="auto"/>
            </w:tcBorders>
            <w:vAlign w:val="center"/>
          </w:tcPr>
          <w:p w14:paraId="1E6D77DE" w14:textId="33EE7E66"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RECON-Shell Point</w:t>
            </w:r>
          </w:p>
        </w:tc>
        <w:tc>
          <w:tcPr>
            <w:tcW w:w="988" w:type="dxa"/>
            <w:tcBorders>
              <w:top w:val="single" w:sz="4" w:space="0" w:color="auto"/>
              <w:left w:val="single" w:sz="4" w:space="0" w:color="auto"/>
              <w:bottom w:val="single" w:sz="4" w:space="0" w:color="auto"/>
              <w:right w:val="single" w:sz="4" w:space="0" w:color="auto"/>
            </w:tcBorders>
            <w:vAlign w:val="center"/>
          </w:tcPr>
          <w:p w14:paraId="689C349F" w14:textId="7D7B0232"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4B9BA1B6" w14:textId="4F1BADA8"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0F877FF3" w14:textId="73E1F273"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3</w:t>
            </w:r>
          </w:p>
        </w:tc>
        <w:tc>
          <w:tcPr>
            <w:tcW w:w="1405" w:type="dxa"/>
            <w:tcBorders>
              <w:top w:val="single" w:sz="4" w:space="0" w:color="auto"/>
              <w:left w:val="single" w:sz="4" w:space="0" w:color="auto"/>
              <w:bottom w:val="single" w:sz="4" w:space="0" w:color="auto"/>
              <w:right w:val="single" w:sz="4" w:space="0" w:color="auto"/>
            </w:tcBorders>
            <w:vAlign w:val="center"/>
          </w:tcPr>
          <w:p w14:paraId="303EE84F" w14:textId="3E1F1F9C"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Estuary</w:t>
            </w:r>
          </w:p>
        </w:tc>
      </w:tr>
      <w:tr w:rsidR="00AB0738" w:rsidRPr="006E6D3B" w14:paraId="2FC0C192" w14:textId="4F56298A"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E817F48" w14:textId="3B3D44FC"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SCCF</w:t>
            </w:r>
          </w:p>
        </w:tc>
        <w:tc>
          <w:tcPr>
            <w:tcW w:w="1777" w:type="dxa"/>
            <w:tcBorders>
              <w:top w:val="single" w:sz="4" w:space="0" w:color="auto"/>
              <w:left w:val="single" w:sz="4" w:space="0" w:color="auto"/>
              <w:bottom w:val="single" w:sz="4" w:space="0" w:color="auto"/>
              <w:right w:val="single" w:sz="4" w:space="0" w:color="auto"/>
            </w:tcBorders>
            <w:vAlign w:val="center"/>
          </w:tcPr>
          <w:p w14:paraId="58FCBF34" w14:textId="781B6BA7"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RECON-Tarpon Bay</w:t>
            </w:r>
          </w:p>
        </w:tc>
        <w:tc>
          <w:tcPr>
            <w:tcW w:w="988" w:type="dxa"/>
            <w:tcBorders>
              <w:top w:val="single" w:sz="4" w:space="0" w:color="auto"/>
              <w:left w:val="single" w:sz="4" w:space="0" w:color="auto"/>
              <w:bottom w:val="single" w:sz="4" w:space="0" w:color="auto"/>
              <w:right w:val="single" w:sz="4" w:space="0" w:color="auto"/>
            </w:tcBorders>
            <w:vAlign w:val="center"/>
          </w:tcPr>
          <w:p w14:paraId="734003C1" w14:textId="7E096683"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79DD0975" w14:textId="4E7DE65A"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43048BCF" w14:textId="4EFADF5D"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3</w:t>
            </w:r>
          </w:p>
        </w:tc>
        <w:tc>
          <w:tcPr>
            <w:tcW w:w="1405" w:type="dxa"/>
            <w:tcBorders>
              <w:top w:val="single" w:sz="4" w:space="0" w:color="auto"/>
              <w:left w:val="single" w:sz="4" w:space="0" w:color="auto"/>
              <w:bottom w:val="single" w:sz="4" w:space="0" w:color="auto"/>
              <w:right w:val="single" w:sz="4" w:space="0" w:color="auto"/>
            </w:tcBorders>
            <w:vAlign w:val="center"/>
          </w:tcPr>
          <w:p w14:paraId="035F2BED" w14:textId="0957D65E" w:rsidR="00FD103A" w:rsidRPr="00996526" w:rsidRDefault="00FD103A" w:rsidP="00996526">
            <w:pPr>
              <w:spacing w:after="0" w:line="240" w:lineRule="auto"/>
              <w:jc w:val="center"/>
              <w:rPr>
                <w:rFonts w:eastAsia="Times New Roman" w:cs="Times New Roman"/>
                <w:sz w:val="18"/>
                <w:szCs w:val="18"/>
              </w:rPr>
            </w:pPr>
            <w:r w:rsidRPr="00996526">
              <w:rPr>
                <w:rFonts w:cs="Times New Roman"/>
                <w:sz w:val="18"/>
                <w:szCs w:val="18"/>
              </w:rPr>
              <w:t>Bay</w:t>
            </w:r>
          </w:p>
        </w:tc>
      </w:tr>
      <w:tr w:rsidR="00AB0738" w:rsidRPr="006E6D3B" w14:paraId="25DBD219" w14:textId="6D302B51"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0CEBF74" w14:textId="48F81C49"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66938E91" w14:textId="56041B4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CES03</w:t>
            </w:r>
          </w:p>
        </w:tc>
        <w:tc>
          <w:tcPr>
            <w:tcW w:w="988" w:type="dxa"/>
            <w:tcBorders>
              <w:top w:val="single" w:sz="4" w:space="0" w:color="auto"/>
              <w:left w:val="single" w:sz="4" w:space="0" w:color="auto"/>
              <w:bottom w:val="single" w:sz="4" w:space="0" w:color="auto"/>
              <w:right w:val="single" w:sz="4" w:space="0" w:color="auto"/>
            </w:tcBorders>
            <w:vAlign w:val="center"/>
          </w:tcPr>
          <w:p w14:paraId="45D1512E" w14:textId="3B5477D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0A2418E5" w14:textId="490276F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B9BD38E" w14:textId="48E4022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22E68474" w14:textId="185B8E2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40165C99" w14:textId="0DB8EFDC"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D17D8CD" w14:textId="75A55870"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16E53ADE" w14:textId="75A3A8C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CES04</w:t>
            </w:r>
          </w:p>
        </w:tc>
        <w:tc>
          <w:tcPr>
            <w:tcW w:w="988" w:type="dxa"/>
            <w:tcBorders>
              <w:top w:val="single" w:sz="4" w:space="0" w:color="auto"/>
              <w:left w:val="single" w:sz="4" w:space="0" w:color="auto"/>
              <w:bottom w:val="single" w:sz="4" w:space="0" w:color="auto"/>
              <w:right w:val="single" w:sz="4" w:space="0" w:color="auto"/>
            </w:tcBorders>
            <w:vAlign w:val="center"/>
          </w:tcPr>
          <w:p w14:paraId="73101D01" w14:textId="7F58649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4C359EB5" w14:textId="21176D9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BCDF7AD" w14:textId="30E7B69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1A4216A" w14:textId="624FCC3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619BA08A" w14:textId="62C454D4"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4EB2111" w14:textId="605D9E27"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3B604797" w14:textId="601A5A0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CES05</w:t>
            </w:r>
          </w:p>
        </w:tc>
        <w:tc>
          <w:tcPr>
            <w:tcW w:w="988" w:type="dxa"/>
            <w:tcBorders>
              <w:top w:val="single" w:sz="4" w:space="0" w:color="auto"/>
              <w:left w:val="single" w:sz="4" w:space="0" w:color="auto"/>
              <w:bottom w:val="single" w:sz="4" w:space="0" w:color="auto"/>
              <w:right w:val="single" w:sz="4" w:space="0" w:color="auto"/>
            </w:tcBorders>
            <w:vAlign w:val="center"/>
          </w:tcPr>
          <w:p w14:paraId="77A75175" w14:textId="02E994F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68ECDB08" w14:textId="0A8931C9"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687F08E" w14:textId="583715C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912DD87" w14:textId="7481E88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752E22EA" w14:textId="449C363F"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A6AB7C9" w14:textId="37A8C111"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5B1951D7" w14:textId="7F61BDA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CES06</w:t>
            </w:r>
          </w:p>
        </w:tc>
        <w:tc>
          <w:tcPr>
            <w:tcW w:w="988" w:type="dxa"/>
            <w:tcBorders>
              <w:top w:val="single" w:sz="4" w:space="0" w:color="auto"/>
              <w:left w:val="single" w:sz="4" w:space="0" w:color="auto"/>
              <w:bottom w:val="single" w:sz="4" w:space="0" w:color="auto"/>
              <w:right w:val="single" w:sz="4" w:space="0" w:color="auto"/>
            </w:tcBorders>
            <w:vAlign w:val="center"/>
          </w:tcPr>
          <w:p w14:paraId="75658B4E" w14:textId="62672F7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539E263F" w14:textId="287584A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0C479100" w14:textId="1125962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0E10F517" w14:textId="019D481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38899CF5" w14:textId="3ED5ECD4"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5FE57A8" w14:textId="17EA8C5F"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09758A32" w14:textId="58AD227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CES07</w:t>
            </w:r>
          </w:p>
        </w:tc>
        <w:tc>
          <w:tcPr>
            <w:tcW w:w="988" w:type="dxa"/>
            <w:tcBorders>
              <w:top w:val="single" w:sz="4" w:space="0" w:color="auto"/>
              <w:left w:val="single" w:sz="4" w:space="0" w:color="auto"/>
              <w:bottom w:val="single" w:sz="4" w:space="0" w:color="auto"/>
              <w:right w:val="single" w:sz="4" w:space="0" w:color="auto"/>
            </w:tcBorders>
            <w:vAlign w:val="center"/>
          </w:tcPr>
          <w:p w14:paraId="7D43628C" w14:textId="05AA742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1D289284" w14:textId="31FBBAF0"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A9A5958" w14:textId="44E48C5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319F80B5" w14:textId="136007E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1EDB5477" w14:textId="712C2AB2"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12573607" w14:textId="67B1D340"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36C067E9" w14:textId="6AEF532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CES08</w:t>
            </w:r>
          </w:p>
        </w:tc>
        <w:tc>
          <w:tcPr>
            <w:tcW w:w="988" w:type="dxa"/>
            <w:tcBorders>
              <w:top w:val="single" w:sz="4" w:space="0" w:color="auto"/>
              <w:left w:val="single" w:sz="4" w:space="0" w:color="auto"/>
              <w:bottom w:val="single" w:sz="4" w:space="0" w:color="auto"/>
              <w:right w:val="single" w:sz="4" w:space="0" w:color="auto"/>
            </w:tcBorders>
            <w:vAlign w:val="center"/>
          </w:tcPr>
          <w:p w14:paraId="0E5F266C" w14:textId="5631AC3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7351A95D" w14:textId="2823067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7173FF25" w14:textId="692232F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1BDF75FC" w14:textId="6A61154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06FD9AE3" w14:textId="27C6184C"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F44207C" w14:textId="4E8B4C4A"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539F2B48" w14:textId="360C915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CES09</w:t>
            </w:r>
          </w:p>
        </w:tc>
        <w:tc>
          <w:tcPr>
            <w:tcW w:w="988" w:type="dxa"/>
            <w:tcBorders>
              <w:top w:val="single" w:sz="4" w:space="0" w:color="auto"/>
              <w:left w:val="single" w:sz="4" w:space="0" w:color="auto"/>
              <w:bottom w:val="single" w:sz="4" w:space="0" w:color="auto"/>
              <w:right w:val="single" w:sz="4" w:space="0" w:color="auto"/>
            </w:tcBorders>
            <w:vAlign w:val="center"/>
          </w:tcPr>
          <w:p w14:paraId="1C4C5B20" w14:textId="465822CA"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385098AB" w14:textId="0B0AECD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731006A" w14:textId="14D5B50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2</w:t>
            </w:r>
          </w:p>
        </w:tc>
        <w:tc>
          <w:tcPr>
            <w:tcW w:w="1405" w:type="dxa"/>
            <w:tcBorders>
              <w:top w:val="single" w:sz="4" w:space="0" w:color="auto"/>
              <w:left w:val="single" w:sz="4" w:space="0" w:color="auto"/>
              <w:bottom w:val="single" w:sz="4" w:space="0" w:color="auto"/>
              <w:right w:val="single" w:sz="4" w:space="0" w:color="auto"/>
            </w:tcBorders>
            <w:vAlign w:val="center"/>
          </w:tcPr>
          <w:p w14:paraId="228A3CB7" w14:textId="6045A72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Bay</w:t>
            </w:r>
          </w:p>
        </w:tc>
      </w:tr>
      <w:tr w:rsidR="00AB0738" w:rsidRPr="006E6D3B" w14:paraId="7515DE8F" w14:textId="68C8ED2C"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A2BA3DF" w14:textId="4C937438"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073A7EB4" w14:textId="203E843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CES11</w:t>
            </w:r>
          </w:p>
        </w:tc>
        <w:tc>
          <w:tcPr>
            <w:tcW w:w="988" w:type="dxa"/>
            <w:tcBorders>
              <w:top w:val="single" w:sz="4" w:space="0" w:color="auto"/>
              <w:left w:val="single" w:sz="4" w:space="0" w:color="auto"/>
              <w:bottom w:val="single" w:sz="4" w:space="0" w:color="auto"/>
              <w:right w:val="single" w:sz="4" w:space="0" w:color="auto"/>
            </w:tcBorders>
            <w:vAlign w:val="center"/>
          </w:tcPr>
          <w:p w14:paraId="6A1B66F3" w14:textId="6BF6496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384974E2" w14:textId="5FBE305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29D4A08D" w14:textId="2BF7BD5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5EB821BA" w14:textId="3CA4213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Bay</w:t>
            </w:r>
          </w:p>
        </w:tc>
      </w:tr>
      <w:tr w:rsidR="00AB0738" w:rsidRPr="006E6D3B" w14:paraId="6833050B" w14:textId="4441CC60"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630819B2" w14:textId="767E4761"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48CEA458" w14:textId="4539597D"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 xml:space="preserve">ROOK471 (former Point </w:t>
            </w:r>
            <w:proofErr w:type="spellStart"/>
            <w:r w:rsidRPr="00A44041">
              <w:rPr>
                <w:rFonts w:cs="Times New Roman"/>
                <w:b/>
                <w:color w:val="000000"/>
                <w:sz w:val="18"/>
                <w:szCs w:val="18"/>
              </w:rPr>
              <w:t>Ybel</w:t>
            </w:r>
            <w:proofErr w:type="spellEnd"/>
            <w:r w:rsidRPr="00A44041">
              <w:rPr>
                <w:rFonts w:cs="Times New Roman"/>
                <w:b/>
                <w:color w:val="000000"/>
                <w:sz w:val="18"/>
                <w:szCs w:val="18"/>
              </w:rPr>
              <w:t>)</w:t>
            </w:r>
          </w:p>
        </w:tc>
        <w:tc>
          <w:tcPr>
            <w:tcW w:w="988" w:type="dxa"/>
            <w:tcBorders>
              <w:top w:val="single" w:sz="4" w:space="0" w:color="auto"/>
              <w:left w:val="single" w:sz="4" w:space="0" w:color="auto"/>
              <w:bottom w:val="single" w:sz="4" w:space="0" w:color="auto"/>
              <w:right w:val="single" w:sz="4" w:space="0" w:color="auto"/>
            </w:tcBorders>
            <w:vAlign w:val="center"/>
          </w:tcPr>
          <w:p w14:paraId="3A83A646" w14:textId="3F777341"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678EB141" w14:textId="205323F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30540DAC" w14:textId="1F9E81A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7291A8B6" w14:textId="616D44C2"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Bay</w:t>
            </w:r>
          </w:p>
        </w:tc>
      </w:tr>
      <w:tr w:rsidR="00AB0738" w:rsidRPr="006E6D3B" w14:paraId="74DA54D8" w14:textId="5E7F330C" w:rsidTr="00943233">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8556F8F" w14:textId="1D565BAE" w:rsidR="00FD103A" w:rsidRPr="00996526" w:rsidRDefault="00FD103A" w:rsidP="00996526">
            <w:pPr>
              <w:spacing w:after="0" w:line="240" w:lineRule="auto"/>
              <w:jc w:val="center"/>
              <w:rPr>
                <w:rFonts w:eastAsia="Times New Roman" w:cs="Times New Roman"/>
                <w:b/>
                <w:sz w:val="18"/>
                <w:szCs w:val="18"/>
              </w:rPr>
            </w:pPr>
            <w:r w:rsidRPr="00996526">
              <w:rPr>
                <w:rFonts w:cs="Times New Roman"/>
                <w:b/>
                <w:bCs/>
                <w:color w:val="000000"/>
                <w:sz w:val="18"/>
                <w:szCs w:val="18"/>
              </w:rPr>
              <w:t>SFWMD</w:t>
            </w:r>
          </w:p>
        </w:tc>
        <w:tc>
          <w:tcPr>
            <w:tcW w:w="1777" w:type="dxa"/>
            <w:tcBorders>
              <w:top w:val="single" w:sz="4" w:space="0" w:color="auto"/>
              <w:left w:val="single" w:sz="4" w:space="0" w:color="auto"/>
              <w:bottom w:val="single" w:sz="4" w:space="0" w:color="auto"/>
              <w:right w:val="single" w:sz="4" w:space="0" w:color="auto"/>
            </w:tcBorders>
            <w:vAlign w:val="center"/>
          </w:tcPr>
          <w:p w14:paraId="50A57E64" w14:textId="6A4CBF3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S79</w:t>
            </w:r>
          </w:p>
        </w:tc>
        <w:tc>
          <w:tcPr>
            <w:tcW w:w="988" w:type="dxa"/>
            <w:tcBorders>
              <w:top w:val="single" w:sz="4" w:space="0" w:color="auto"/>
              <w:left w:val="single" w:sz="4" w:space="0" w:color="auto"/>
              <w:bottom w:val="single" w:sz="4" w:space="0" w:color="auto"/>
              <w:right w:val="single" w:sz="4" w:space="0" w:color="auto"/>
            </w:tcBorders>
            <w:vAlign w:val="center"/>
          </w:tcPr>
          <w:p w14:paraId="77EE9A11" w14:textId="2D0CE67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4</w:t>
            </w:r>
          </w:p>
        </w:tc>
        <w:tc>
          <w:tcPr>
            <w:tcW w:w="1679" w:type="dxa"/>
            <w:tcBorders>
              <w:top w:val="single" w:sz="4" w:space="0" w:color="auto"/>
              <w:left w:val="single" w:sz="4" w:space="0" w:color="auto"/>
              <w:bottom w:val="single" w:sz="4" w:space="0" w:color="auto"/>
              <w:right w:val="single" w:sz="4" w:space="0" w:color="auto"/>
            </w:tcBorders>
            <w:vAlign w:val="center"/>
          </w:tcPr>
          <w:p w14:paraId="179972EB" w14:textId="70153CE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color w:val="000000"/>
                <w:sz w:val="18"/>
                <w:szCs w:val="18"/>
              </w:rPr>
              <w:t>River</w:t>
            </w:r>
          </w:p>
        </w:tc>
        <w:tc>
          <w:tcPr>
            <w:tcW w:w="1716" w:type="dxa"/>
            <w:tcBorders>
              <w:top w:val="single" w:sz="4" w:space="0" w:color="auto"/>
              <w:left w:val="single" w:sz="4" w:space="0" w:color="auto"/>
              <w:bottom w:val="single" w:sz="4" w:space="0" w:color="auto"/>
              <w:right w:val="single" w:sz="4" w:space="0" w:color="auto"/>
            </w:tcBorders>
            <w:shd w:val="clear" w:color="auto" w:fill="auto"/>
            <w:vAlign w:val="center"/>
          </w:tcPr>
          <w:p w14:paraId="63CF5579" w14:textId="625721A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1</w:t>
            </w:r>
          </w:p>
        </w:tc>
        <w:tc>
          <w:tcPr>
            <w:tcW w:w="1405" w:type="dxa"/>
            <w:tcBorders>
              <w:top w:val="single" w:sz="4" w:space="0" w:color="auto"/>
              <w:left w:val="single" w:sz="4" w:space="0" w:color="auto"/>
              <w:bottom w:val="single" w:sz="4" w:space="0" w:color="auto"/>
              <w:right w:val="single" w:sz="4" w:space="0" w:color="auto"/>
            </w:tcBorders>
            <w:vAlign w:val="center"/>
          </w:tcPr>
          <w:p w14:paraId="451F5898" w14:textId="24E62DB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Estuary</w:t>
            </w:r>
          </w:p>
        </w:tc>
      </w:tr>
      <w:tr w:rsidR="00AB0738" w:rsidRPr="006E6D3B" w14:paraId="1B28E833" w14:textId="45EC740A"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76F5DA80" w14:textId="4F989882" w:rsidR="00FD103A" w:rsidRPr="00A44041" w:rsidRDefault="00FD103A" w:rsidP="00996526">
            <w:pPr>
              <w:spacing w:after="0" w:line="240" w:lineRule="auto"/>
              <w:jc w:val="center"/>
              <w:rPr>
                <w:rFonts w:eastAsia="Times New Roman" w:cs="Times New Roman"/>
                <w:b/>
                <w:sz w:val="18"/>
                <w:szCs w:val="18"/>
              </w:rPr>
            </w:pPr>
            <w:bookmarkStart w:id="211" w:name="_Hlk490748415"/>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50CC6067" w14:textId="409A7BA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Billy</w:t>
            </w:r>
            <w:r w:rsidR="00FD16DB">
              <w:rPr>
                <w:rFonts w:cs="Times New Roman"/>
                <w:b/>
                <w:sz w:val="18"/>
                <w:szCs w:val="18"/>
              </w:rPr>
              <w:t>'</w:t>
            </w:r>
            <w:r w:rsidRPr="00A44041">
              <w:rPr>
                <w:rFonts w:cs="Times New Roman"/>
                <w:b/>
                <w:sz w:val="18"/>
                <w:szCs w:val="18"/>
              </w:rPr>
              <w:t>s Creek</w:t>
            </w:r>
          </w:p>
        </w:tc>
        <w:tc>
          <w:tcPr>
            <w:tcW w:w="988" w:type="dxa"/>
            <w:tcBorders>
              <w:top w:val="single" w:sz="4" w:space="0" w:color="auto"/>
              <w:left w:val="single" w:sz="4" w:space="0" w:color="auto"/>
              <w:bottom w:val="single" w:sz="4" w:space="0" w:color="auto"/>
              <w:right w:val="single" w:sz="4" w:space="0" w:color="auto"/>
            </w:tcBorders>
            <w:vAlign w:val="center"/>
          </w:tcPr>
          <w:p w14:paraId="4B9B2BA8" w14:textId="4F8CC0B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1AE69683" w14:textId="12B1C5D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BCB922A" w14:textId="35EFEB17" w:rsidR="00FD103A" w:rsidRPr="00A44041" w:rsidRDefault="00E6321B" w:rsidP="00996526">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503E9FDB" w14:textId="7EF3584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Tributary</w:t>
            </w:r>
          </w:p>
        </w:tc>
      </w:tr>
      <w:tr w:rsidR="00AB0738" w:rsidRPr="006E6D3B" w14:paraId="045B8B5D" w14:textId="174EC02E"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B60A062" w14:textId="0C2CEA0F"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14F57764" w14:textId="6406375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Caloosahatchee River at Marker #52</w:t>
            </w:r>
          </w:p>
        </w:tc>
        <w:tc>
          <w:tcPr>
            <w:tcW w:w="988" w:type="dxa"/>
            <w:tcBorders>
              <w:top w:val="single" w:sz="4" w:space="0" w:color="auto"/>
              <w:left w:val="single" w:sz="4" w:space="0" w:color="auto"/>
              <w:bottom w:val="single" w:sz="4" w:space="0" w:color="auto"/>
              <w:right w:val="single" w:sz="4" w:space="0" w:color="auto"/>
            </w:tcBorders>
            <w:vAlign w:val="center"/>
          </w:tcPr>
          <w:p w14:paraId="27F1FC1D" w14:textId="53A16F9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0961B4A3" w14:textId="7A941D1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265EAA2B" w14:textId="732483CF" w:rsidR="00FD103A" w:rsidRPr="00A44041" w:rsidRDefault="00E6321B" w:rsidP="00996526">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21BC988B" w14:textId="5FFEEE7B" w:rsidR="00FD103A" w:rsidRPr="00A44041" w:rsidRDefault="004C0482" w:rsidP="00996526">
            <w:pPr>
              <w:spacing w:after="0" w:line="240" w:lineRule="auto"/>
              <w:jc w:val="center"/>
              <w:rPr>
                <w:rFonts w:eastAsia="Times New Roman" w:cs="Times New Roman"/>
                <w:b/>
                <w:sz w:val="18"/>
                <w:szCs w:val="18"/>
              </w:rPr>
            </w:pPr>
            <w:r>
              <w:rPr>
                <w:rFonts w:cs="Times New Roman"/>
                <w:b/>
                <w:sz w:val="18"/>
                <w:szCs w:val="18"/>
              </w:rPr>
              <w:t>N/A</w:t>
            </w:r>
          </w:p>
        </w:tc>
      </w:tr>
      <w:tr w:rsidR="00AB0738" w:rsidRPr="006E6D3B" w14:paraId="68630B8A" w14:textId="0C622393"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6FE2076" w14:textId="7168237C"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1E30391E" w14:textId="37E537E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Caloosahatchee River at Punta Blanca</w:t>
            </w:r>
          </w:p>
        </w:tc>
        <w:tc>
          <w:tcPr>
            <w:tcW w:w="988" w:type="dxa"/>
            <w:tcBorders>
              <w:top w:val="single" w:sz="4" w:space="0" w:color="auto"/>
              <w:left w:val="single" w:sz="4" w:space="0" w:color="auto"/>
              <w:bottom w:val="single" w:sz="4" w:space="0" w:color="auto"/>
              <w:right w:val="single" w:sz="4" w:space="0" w:color="auto"/>
            </w:tcBorders>
            <w:vAlign w:val="center"/>
          </w:tcPr>
          <w:p w14:paraId="3B0BFD1B" w14:textId="0D45BB45"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55F9BA0B" w14:textId="488C098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27F5BB18" w14:textId="32DD336D" w:rsidR="00FD103A" w:rsidRPr="00A44041" w:rsidRDefault="00E6321B" w:rsidP="00996526">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16E2A983" w14:textId="31AEC5D3" w:rsidR="00FD103A" w:rsidRPr="00A44041" w:rsidRDefault="004C0482" w:rsidP="00996526">
            <w:pPr>
              <w:spacing w:after="0" w:line="240" w:lineRule="auto"/>
              <w:jc w:val="center"/>
              <w:rPr>
                <w:rFonts w:eastAsia="Times New Roman" w:cs="Times New Roman"/>
                <w:b/>
                <w:sz w:val="18"/>
                <w:szCs w:val="18"/>
              </w:rPr>
            </w:pPr>
            <w:r>
              <w:rPr>
                <w:rFonts w:cs="Times New Roman"/>
                <w:b/>
                <w:sz w:val="18"/>
                <w:szCs w:val="18"/>
              </w:rPr>
              <w:t>N/A</w:t>
            </w:r>
          </w:p>
        </w:tc>
      </w:tr>
      <w:tr w:rsidR="00AB0738" w:rsidRPr="006E6D3B" w14:paraId="7612AC0E" w14:textId="6AD07970"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ABE9B47" w14:textId="5D6B9058"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3D57CD15" w14:textId="65662D06"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Caloosahatchee River at Shell Point</w:t>
            </w:r>
          </w:p>
        </w:tc>
        <w:tc>
          <w:tcPr>
            <w:tcW w:w="988" w:type="dxa"/>
            <w:tcBorders>
              <w:top w:val="single" w:sz="4" w:space="0" w:color="auto"/>
              <w:left w:val="single" w:sz="4" w:space="0" w:color="auto"/>
              <w:bottom w:val="single" w:sz="4" w:space="0" w:color="auto"/>
              <w:right w:val="single" w:sz="4" w:space="0" w:color="auto"/>
            </w:tcBorders>
            <w:vAlign w:val="center"/>
          </w:tcPr>
          <w:p w14:paraId="6C6373BF" w14:textId="73A09A37"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3E5C4D6A" w14:textId="57B9649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2CDEEC79" w14:textId="55EBD6E6" w:rsidR="00FD103A" w:rsidRPr="00A44041" w:rsidRDefault="00E6321B" w:rsidP="00996526">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2AD6F0F1" w14:textId="5A29CECC" w:rsidR="00FD103A" w:rsidRPr="00A44041" w:rsidRDefault="004C0482" w:rsidP="00996526">
            <w:pPr>
              <w:spacing w:after="0" w:line="240" w:lineRule="auto"/>
              <w:jc w:val="center"/>
              <w:rPr>
                <w:rFonts w:eastAsia="Times New Roman" w:cs="Times New Roman"/>
                <w:b/>
                <w:sz w:val="18"/>
                <w:szCs w:val="18"/>
              </w:rPr>
            </w:pPr>
            <w:r>
              <w:rPr>
                <w:rFonts w:cs="Times New Roman"/>
                <w:b/>
                <w:sz w:val="18"/>
                <w:szCs w:val="18"/>
              </w:rPr>
              <w:t>N/A</w:t>
            </w:r>
          </w:p>
        </w:tc>
      </w:tr>
      <w:tr w:rsidR="00A44041" w:rsidRPr="006E6D3B" w14:paraId="3A6F2C26" w14:textId="6E476A7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55F790A" w14:textId="5A1EFBE0"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7AB35A75" w14:textId="7E9FAE0D"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Hancock Creek</w:t>
            </w:r>
          </w:p>
        </w:tc>
        <w:tc>
          <w:tcPr>
            <w:tcW w:w="988" w:type="dxa"/>
            <w:tcBorders>
              <w:top w:val="single" w:sz="4" w:space="0" w:color="auto"/>
              <w:left w:val="single" w:sz="4" w:space="0" w:color="auto"/>
              <w:bottom w:val="single" w:sz="4" w:space="0" w:color="auto"/>
              <w:right w:val="single" w:sz="4" w:space="0" w:color="auto"/>
            </w:tcBorders>
            <w:vAlign w:val="center"/>
          </w:tcPr>
          <w:p w14:paraId="4DA234F0" w14:textId="614123D5"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62D5AD88" w14:textId="347D495F"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Watershed</w:t>
            </w:r>
          </w:p>
        </w:tc>
        <w:tc>
          <w:tcPr>
            <w:tcW w:w="1716" w:type="dxa"/>
            <w:tcBorders>
              <w:top w:val="single" w:sz="4" w:space="0" w:color="auto"/>
              <w:left w:val="single" w:sz="4" w:space="0" w:color="auto"/>
              <w:bottom w:val="single" w:sz="4" w:space="0" w:color="auto"/>
              <w:right w:val="single" w:sz="4" w:space="0" w:color="auto"/>
            </w:tcBorders>
          </w:tcPr>
          <w:p w14:paraId="706AF05E" w14:textId="4370EA5B" w:rsidR="00A44041" w:rsidRPr="00A44041" w:rsidRDefault="00E6321B" w:rsidP="00A44041">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1E910665" w14:textId="2C3CD312" w:rsidR="00A44041" w:rsidRPr="00A44041" w:rsidRDefault="004C0482" w:rsidP="00A44041">
            <w:pPr>
              <w:spacing w:after="0" w:line="240" w:lineRule="auto"/>
              <w:jc w:val="center"/>
              <w:rPr>
                <w:rFonts w:eastAsia="Times New Roman" w:cs="Times New Roman"/>
                <w:b/>
                <w:sz w:val="18"/>
                <w:szCs w:val="18"/>
              </w:rPr>
            </w:pPr>
            <w:r>
              <w:rPr>
                <w:rFonts w:cs="Times New Roman"/>
                <w:b/>
                <w:sz w:val="18"/>
                <w:szCs w:val="18"/>
              </w:rPr>
              <w:t>N/A</w:t>
            </w:r>
          </w:p>
        </w:tc>
      </w:tr>
      <w:tr w:rsidR="00A44041" w:rsidRPr="006E6D3B" w14:paraId="0252365C" w14:textId="0C74933E" w:rsidTr="003F095E">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55FD7D4D" w14:textId="30C98252"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bCs/>
                <w:sz w:val="18"/>
                <w:szCs w:val="18"/>
              </w:rPr>
              <w:lastRenderedPageBreak/>
              <w:t>USGS</w:t>
            </w:r>
          </w:p>
        </w:tc>
        <w:tc>
          <w:tcPr>
            <w:tcW w:w="1777" w:type="dxa"/>
            <w:tcBorders>
              <w:top w:val="single" w:sz="4" w:space="0" w:color="auto"/>
              <w:left w:val="single" w:sz="4" w:space="0" w:color="auto"/>
              <w:bottom w:val="single" w:sz="4" w:space="0" w:color="auto"/>
              <w:right w:val="single" w:sz="4" w:space="0" w:color="auto"/>
            </w:tcBorders>
            <w:vAlign w:val="center"/>
          </w:tcPr>
          <w:p w14:paraId="78BCE875" w14:textId="4C55BD61"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McIntyre Creek at Sanibel Island</w:t>
            </w:r>
          </w:p>
        </w:tc>
        <w:tc>
          <w:tcPr>
            <w:tcW w:w="988" w:type="dxa"/>
            <w:tcBorders>
              <w:top w:val="single" w:sz="4" w:space="0" w:color="auto"/>
              <w:left w:val="single" w:sz="4" w:space="0" w:color="auto"/>
              <w:bottom w:val="single" w:sz="4" w:space="0" w:color="auto"/>
              <w:right w:val="single" w:sz="4" w:space="0" w:color="auto"/>
            </w:tcBorders>
            <w:vAlign w:val="center"/>
          </w:tcPr>
          <w:p w14:paraId="022EC984" w14:textId="19C8B0D1"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57F58DEA" w14:textId="3CD5B105"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River</w:t>
            </w:r>
          </w:p>
        </w:tc>
        <w:tc>
          <w:tcPr>
            <w:tcW w:w="1716" w:type="dxa"/>
            <w:tcBorders>
              <w:top w:val="single" w:sz="4" w:space="0" w:color="auto"/>
              <w:left w:val="single" w:sz="4" w:space="0" w:color="auto"/>
              <w:bottom w:val="single" w:sz="4" w:space="0" w:color="auto"/>
              <w:right w:val="single" w:sz="4" w:space="0" w:color="auto"/>
            </w:tcBorders>
            <w:vAlign w:val="center"/>
          </w:tcPr>
          <w:p w14:paraId="3E1156D3" w14:textId="2E475EAB" w:rsidR="00A44041" w:rsidRPr="00A44041" w:rsidRDefault="00E6321B" w:rsidP="003F095E">
            <w:pPr>
              <w:spacing w:after="0" w:line="240" w:lineRule="auto"/>
              <w:jc w:val="center"/>
              <w:rPr>
                <w:rFonts w:eastAsia="Times New Roman" w:cs="Times New Roman"/>
                <w:b/>
                <w:sz w:val="18"/>
                <w:szCs w:val="18"/>
              </w:rPr>
            </w:pPr>
            <w:r>
              <w:rPr>
                <w:rFonts w:cs="Times New Roman"/>
                <w:b/>
                <w:sz w:val="18"/>
                <w:szCs w:val="18"/>
              </w:rPr>
              <w:t>Remove</w:t>
            </w:r>
            <w:r w:rsidR="003F095E" w:rsidRPr="00A44041">
              <w:rPr>
                <w:rFonts w:cs="Times New Roman"/>
                <w:b/>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253C2962" w14:textId="7688CC46" w:rsidR="00A44041" w:rsidRPr="00A44041" w:rsidRDefault="004C0482" w:rsidP="00A44041">
            <w:pPr>
              <w:spacing w:after="0" w:line="240" w:lineRule="auto"/>
              <w:jc w:val="center"/>
              <w:rPr>
                <w:rFonts w:eastAsia="Times New Roman" w:cs="Times New Roman"/>
                <w:b/>
                <w:sz w:val="18"/>
                <w:szCs w:val="18"/>
              </w:rPr>
            </w:pPr>
            <w:r>
              <w:rPr>
                <w:rFonts w:cs="Times New Roman"/>
                <w:b/>
                <w:sz w:val="18"/>
                <w:szCs w:val="18"/>
              </w:rPr>
              <w:t>N/A</w:t>
            </w:r>
          </w:p>
        </w:tc>
      </w:tr>
      <w:tr w:rsidR="00A44041" w:rsidRPr="006E6D3B" w14:paraId="58365181" w14:textId="3B8D1A02"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26FC2491" w14:textId="4C8341B4"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32138A8C" w14:textId="2383F0E8"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Orange River</w:t>
            </w:r>
          </w:p>
        </w:tc>
        <w:tc>
          <w:tcPr>
            <w:tcW w:w="988" w:type="dxa"/>
            <w:tcBorders>
              <w:top w:val="single" w:sz="4" w:space="0" w:color="auto"/>
              <w:left w:val="single" w:sz="4" w:space="0" w:color="auto"/>
              <w:bottom w:val="single" w:sz="4" w:space="0" w:color="auto"/>
              <w:right w:val="single" w:sz="4" w:space="0" w:color="auto"/>
            </w:tcBorders>
            <w:vAlign w:val="center"/>
          </w:tcPr>
          <w:p w14:paraId="32B6EC5C" w14:textId="5FBA6E1D"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2E96548C" w14:textId="6192808A"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Watershed</w:t>
            </w:r>
          </w:p>
        </w:tc>
        <w:tc>
          <w:tcPr>
            <w:tcW w:w="1716" w:type="dxa"/>
            <w:tcBorders>
              <w:top w:val="single" w:sz="4" w:space="0" w:color="auto"/>
              <w:left w:val="single" w:sz="4" w:space="0" w:color="auto"/>
              <w:bottom w:val="single" w:sz="4" w:space="0" w:color="auto"/>
              <w:right w:val="single" w:sz="4" w:space="0" w:color="auto"/>
            </w:tcBorders>
          </w:tcPr>
          <w:p w14:paraId="46AD6BE2" w14:textId="504260A6" w:rsidR="00A44041" w:rsidRPr="00A44041" w:rsidRDefault="00E6321B" w:rsidP="00A44041">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471E206C" w14:textId="652B48CA" w:rsidR="00A44041" w:rsidRPr="00A44041" w:rsidRDefault="004C0482" w:rsidP="00A44041">
            <w:pPr>
              <w:spacing w:after="0" w:line="240" w:lineRule="auto"/>
              <w:jc w:val="center"/>
              <w:rPr>
                <w:rFonts w:eastAsia="Times New Roman" w:cs="Times New Roman"/>
                <w:b/>
                <w:sz w:val="18"/>
                <w:szCs w:val="18"/>
              </w:rPr>
            </w:pPr>
            <w:r>
              <w:rPr>
                <w:rFonts w:cs="Times New Roman"/>
                <w:b/>
                <w:sz w:val="18"/>
                <w:szCs w:val="18"/>
              </w:rPr>
              <w:t>N/A</w:t>
            </w:r>
          </w:p>
        </w:tc>
      </w:tr>
      <w:tr w:rsidR="00A44041" w:rsidRPr="006E6D3B" w14:paraId="07206FB4" w14:textId="3558120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36E1A91E" w14:textId="3C634958"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0A21A2EB" w14:textId="18215A4A" w:rsidR="00A44041" w:rsidRPr="00A44041" w:rsidRDefault="00A44041" w:rsidP="00A44041">
            <w:pPr>
              <w:spacing w:after="0" w:line="240" w:lineRule="auto"/>
              <w:jc w:val="center"/>
              <w:rPr>
                <w:rFonts w:eastAsia="Times New Roman" w:cs="Times New Roman"/>
                <w:b/>
                <w:sz w:val="18"/>
                <w:szCs w:val="18"/>
              </w:rPr>
            </w:pPr>
            <w:proofErr w:type="spellStart"/>
            <w:r w:rsidRPr="00A44041">
              <w:rPr>
                <w:rFonts w:cs="Times New Roman"/>
                <w:b/>
                <w:sz w:val="18"/>
                <w:szCs w:val="18"/>
              </w:rPr>
              <w:t>Popash</w:t>
            </w:r>
            <w:proofErr w:type="spellEnd"/>
            <w:r w:rsidRPr="00A44041">
              <w:rPr>
                <w:rFonts w:cs="Times New Roman"/>
                <w:b/>
                <w:sz w:val="18"/>
                <w:szCs w:val="18"/>
              </w:rPr>
              <w:t xml:space="preserve"> Creek</w:t>
            </w:r>
          </w:p>
        </w:tc>
        <w:tc>
          <w:tcPr>
            <w:tcW w:w="988" w:type="dxa"/>
            <w:tcBorders>
              <w:top w:val="single" w:sz="4" w:space="0" w:color="auto"/>
              <w:left w:val="single" w:sz="4" w:space="0" w:color="auto"/>
              <w:bottom w:val="single" w:sz="4" w:space="0" w:color="auto"/>
              <w:right w:val="single" w:sz="4" w:space="0" w:color="auto"/>
            </w:tcBorders>
            <w:vAlign w:val="center"/>
          </w:tcPr>
          <w:p w14:paraId="4773BBA1" w14:textId="233152BC"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3DF1FA69" w14:textId="44F6305E" w:rsidR="00A44041" w:rsidRPr="00A44041" w:rsidRDefault="00A44041" w:rsidP="00A44041">
            <w:pPr>
              <w:spacing w:after="0" w:line="240" w:lineRule="auto"/>
              <w:jc w:val="center"/>
              <w:rPr>
                <w:rFonts w:eastAsia="Times New Roman" w:cs="Times New Roman"/>
                <w:b/>
                <w:sz w:val="18"/>
                <w:szCs w:val="18"/>
              </w:rPr>
            </w:pPr>
            <w:r w:rsidRPr="00A44041">
              <w:rPr>
                <w:rFonts w:cs="Times New Roman"/>
                <w:b/>
                <w:sz w:val="18"/>
                <w:szCs w:val="18"/>
              </w:rPr>
              <w:t>Watershed</w:t>
            </w:r>
          </w:p>
        </w:tc>
        <w:tc>
          <w:tcPr>
            <w:tcW w:w="1716" w:type="dxa"/>
            <w:tcBorders>
              <w:top w:val="single" w:sz="4" w:space="0" w:color="auto"/>
              <w:left w:val="single" w:sz="4" w:space="0" w:color="auto"/>
              <w:bottom w:val="single" w:sz="4" w:space="0" w:color="auto"/>
              <w:right w:val="single" w:sz="4" w:space="0" w:color="auto"/>
            </w:tcBorders>
          </w:tcPr>
          <w:p w14:paraId="479AB4C8" w14:textId="4C15FA1B" w:rsidR="00A44041" w:rsidRPr="00A44041" w:rsidRDefault="00E6321B" w:rsidP="00A44041">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387B2C9A" w14:textId="69322790" w:rsidR="00A44041" w:rsidRPr="00A44041" w:rsidRDefault="004C0482" w:rsidP="00A44041">
            <w:pPr>
              <w:spacing w:after="0" w:line="240" w:lineRule="auto"/>
              <w:jc w:val="center"/>
              <w:rPr>
                <w:rFonts w:eastAsia="Times New Roman" w:cs="Times New Roman"/>
                <w:b/>
                <w:sz w:val="18"/>
                <w:szCs w:val="18"/>
              </w:rPr>
            </w:pPr>
            <w:r>
              <w:rPr>
                <w:rFonts w:cs="Times New Roman"/>
                <w:b/>
                <w:sz w:val="18"/>
                <w:szCs w:val="18"/>
              </w:rPr>
              <w:t>N/A</w:t>
            </w:r>
          </w:p>
        </w:tc>
      </w:tr>
      <w:tr w:rsidR="00AB0738" w:rsidRPr="006E6D3B" w14:paraId="1098ACF7" w14:textId="7F2248EF"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026A12E7" w14:textId="632F72CE"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bCs/>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3A63D879" w14:textId="5F0E6223"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Telegraph Creek</w:t>
            </w:r>
          </w:p>
        </w:tc>
        <w:tc>
          <w:tcPr>
            <w:tcW w:w="988" w:type="dxa"/>
            <w:tcBorders>
              <w:top w:val="single" w:sz="4" w:space="0" w:color="auto"/>
              <w:left w:val="single" w:sz="4" w:space="0" w:color="auto"/>
              <w:bottom w:val="single" w:sz="4" w:space="0" w:color="auto"/>
              <w:right w:val="single" w:sz="4" w:space="0" w:color="auto"/>
            </w:tcBorders>
            <w:vAlign w:val="center"/>
          </w:tcPr>
          <w:p w14:paraId="23746869" w14:textId="2EAD08FB"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43D65571" w14:textId="56B65C04" w:rsidR="00FD103A" w:rsidRPr="00A44041" w:rsidRDefault="00FD103A" w:rsidP="00996526">
            <w:pPr>
              <w:spacing w:after="0" w:line="240" w:lineRule="auto"/>
              <w:jc w:val="center"/>
              <w:rPr>
                <w:rFonts w:eastAsia="Times New Roman" w:cs="Times New Roman"/>
                <w:b/>
                <w:sz w:val="18"/>
                <w:szCs w:val="18"/>
              </w:rPr>
            </w:pPr>
            <w:r w:rsidRPr="00A44041">
              <w:rPr>
                <w:rFonts w:cs="Times New Roman"/>
                <w:b/>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0E66ACA2" w14:textId="544EA9FE" w:rsidR="00FD103A" w:rsidRPr="00A44041" w:rsidRDefault="00E6321B" w:rsidP="00996526">
            <w:pPr>
              <w:spacing w:after="0" w:line="240" w:lineRule="auto"/>
              <w:jc w:val="center"/>
              <w:rPr>
                <w:rFonts w:eastAsia="Times New Roman" w:cs="Times New Roman"/>
                <w:b/>
                <w:sz w:val="18"/>
                <w:szCs w:val="18"/>
              </w:rPr>
            </w:pPr>
            <w:r>
              <w:rPr>
                <w:rFonts w:cs="Times New Roman"/>
                <w:b/>
                <w:sz w:val="18"/>
                <w:szCs w:val="18"/>
              </w:rPr>
              <w:t>Remove</w:t>
            </w:r>
            <w:r w:rsidR="003F095E" w:rsidRPr="00A44041">
              <w:rPr>
                <w:rStyle w:val="font121"/>
                <w:rFonts w:ascii="Times New Roman" w:hAnsi="Times New Roman" w:cs="Times New Roman"/>
                <w:b/>
                <w:color w:val="auto"/>
                <w:sz w:val="18"/>
                <w:szCs w:val="18"/>
                <w:vertAlign w:val="superscript"/>
              </w:rPr>
              <w:t>2</w:t>
            </w:r>
          </w:p>
        </w:tc>
        <w:tc>
          <w:tcPr>
            <w:tcW w:w="1405" w:type="dxa"/>
            <w:tcBorders>
              <w:top w:val="single" w:sz="4" w:space="0" w:color="auto"/>
              <w:left w:val="single" w:sz="4" w:space="0" w:color="auto"/>
              <w:bottom w:val="single" w:sz="4" w:space="0" w:color="auto"/>
              <w:right w:val="single" w:sz="4" w:space="0" w:color="auto"/>
            </w:tcBorders>
            <w:vAlign w:val="center"/>
          </w:tcPr>
          <w:p w14:paraId="65D195A2" w14:textId="54136B1E" w:rsidR="00FD103A" w:rsidRPr="00A44041" w:rsidRDefault="004C0482" w:rsidP="00996526">
            <w:pPr>
              <w:spacing w:after="0" w:line="240" w:lineRule="auto"/>
              <w:jc w:val="center"/>
              <w:rPr>
                <w:rFonts w:eastAsia="Times New Roman" w:cs="Times New Roman"/>
                <w:b/>
                <w:sz w:val="18"/>
                <w:szCs w:val="18"/>
              </w:rPr>
            </w:pPr>
            <w:r>
              <w:rPr>
                <w:rFonts w:cs="Times New Roman"/>
                <w:b/>
                <w:sz w:val="18"/>
                <w:szCs w:val="18"/>
              </w:rPr>
              <w:t>N/A</w:t>
            </w:r>
          </w:p>
        </w:tc>
      </w:tr>
      <w:tr w:rsidR="00AB0738" w:rsidRPr="006E6D3B" w14:paraId="4CD0441E" w14:textId="15F8FB3D" w:rsidTr="00A44041">
        <w:trPr>
          <w:cantSplit/>
          <w:trHeight w:val="288"/>
          <w:jc w:val="center"/>
        </w:trPr>
        <w:tc>
          <w:tcPr>
            <w:tcW w:w="1705" w:type="dxa"/>
            <w:tcBorders>
              <w:top w:val="single" w:sz="4" w:space="0" w:color="auto"/>
              <w:left w:val="single" w:sz="4" w:space="0" w:color="auto"/>
              <w:bottom w:val="single" w:sz="4" w:space="0" w:color="auto"/>
              <w:right w:val="single" w:sz="4" w:space="0" w:color="auto"/>
            </w:tcBorders>
            <w:vAlign w:val="center"/>
          </w:tcPr>
          <w:p w14:paraId="4C303C32" w14:textId="1ED3BE98" w:rsidR="00FD103A" w:rsidRPr="00E6321B" w:rsidRDefault="00FD103A" w:rsidP="00996526">
            <w:pPr>
              <w:spacing w:after="0" w:line="240" w:lineRule="auto"/>
              <w:jc w:val="center"/>
              <w:rPr>
                <w:rFonts w:eastAsia="Times New Roman" w:cs="Times New Roman"/>
                <w:sz w:val="18"/>
                <w:szCs w:val="18"/>
              </w:rPr>
            </w:pPr>
            <w:r w:rsidRPr="00E6321B">
              <w:rPr>
                <w:rFonts w:cs="Times New Roman"/>
                <w:bCs/>
                <w:color w:val="000000"/>
                <w:sz w:val="18"/>
                <w:szCs w:val="18"/>
              </w:rPr>
              <w:t>USGS</w:t>
            </w:r>
          </w:p>
        </w:tc>
        <w:tc>
          <w:tcPr>
            <w:tcW w:w="1777" w:type="dxa"/>
            <w:tcBorders>
              <w:top w:val="single" w:sz="4" w:space="0" w:color="auto"/>
              <w:left w:val="single" w:sz="4" w:space="0" w:color="auto"/>
              <w:bottom w:val="single" w:sz="4" w:space="0" w:color="auto"/>
              <w:right w:val="single" w:sz="4" w:space="0" w:color="auto"/>
            </w:tcBorders>
            <w:vAlign w:val="center"/>
          </w:tcPr>
          <w:p w14:paraId="71823A67" w14:textId="05061A55"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Whiskey Creek</w:t>
            </w:r>
          </w:p>
        </w:tc>
        <w:tc>
          <w:tcPr>
            <w:tcW w:w="988" w:type="dxa"/>
            <w:tcBorders>
              <w:top w:val="single" w:sz="4" w:space="0" w:color="auto"/>
              <w:left w:val="single" w:sz="4" w:space="0" w:color="auto"/>
              <w:bottom w:val="single" w:sz="4" w:space="0" w:color="auto"/>
              <w:right w:val="single" w:sz="4" w:space="0" w:color="auto"/>
            </w:tcBorders>
            <w:vAlign w:val="center"/>
          </w:tcPr>
          <w:p w14:paraId="2C07855E" w14:textId="10FD855E" w:rsidR="00FD103A" w:rsidRPr="00996526" w:rsidRDefault="00FD103A" w:rsidP="00996526">
            <w:pPr>
              <w:spacing w:after="0" w:line="240" w:lineRule="auto"/>
              <w:jc w:val="center"/>
              <w:rPr>
                <w:rFonts w:eastAsia="Times New Roman" w:cs="Times New Roman"/>
                <w:sz w:val="18"/>
                <w:szCs w:val="18"/>
              </w:rPr>
            </w:pPr>
            <w:r w:rsidRPr="00996526">
              <w:rPr>
                <w:rFonts w:cs="Times New Roman"/>
                <w:color w:val="000000"/>
                <w:sz w:val="18"/>
                <w:szCs w:val="18"/>
              </w:rPr>
              <w:t>3</w:t>
            </w:r>
          </w:p>
        </w:tc>
        <w:tc>
          <w:tcPr>
            <w:tcW w:w="1679" w:type="dxa"/>
            <w:tcBorders>
              <w:top w:val="single" w:sz="4" w:space="0" w:color="auto"/>
              <w:left w:val="single" w:sz="4" w:space="0" w:color="auto"/>
              <w:bottom w:val="single" w:sz="4" w:space="0" w:color="auto"/>
              <w:right w:val="single" w:sz="4" w:space="0" w:color="auto"/>
            </w:tcBorders>
            <w:vAlign w:val="center"/>
          </w:tcPr>
          <w:p w14:paraId="37943C0B" w14:textId="29BAEBE5" w:rsidR="00FD103A" w:rsidRPr="00996526" w:rsidRDefault="00FD103A" w:rsidP="00996526">
            <w:pPr>
              <w:keepNext/>
              <w:spacing w:after="0" w:line="240" w:lineRule="auto"/>
              <w:jc w:val="center"/>
              <w:rPr>
                <w:rFonts w:eastAsia="Times New Roman" w:cs="Times New Roman"/>
                <w:sz w:val="18"/>
                <w:szCs w:val="18"/>
              </w:rPr>
            </w:pPr>
            <w:r w:rsidRPr="00996526">
              <w:rPr>
                <w:rFonts w:cs="Times New Roman"/>
                <w:color w:val="000000"/>
                <w:sz w:val="18"/>
                <w:szCs w:val="18"/>
              </w:rPr>
              <w:t>Watershed</w:t>
            </w:r>
          </w:p>
        </w:tc>
        <w:tc>
          <w:tcPr>
            <w:tcW w:w="1716" w:type="dxa"/>
            <w:tcBorders>
              <w:top w:val="single" w:sz="4" w:space="0" w:color="auto"/>
              <w:left w:val="single" w:sz="4" w:space="0" w:color="auto"/>
              <w:bottom w:val="single" w:sz="4" w:space="0" w:color="auto"/>
              <w:right w:val="single" w:sz="4" w:space="0" w:color="auto"/>
            </w:tcBorders>
            <w:vAlign w:val="center"/>
          </w:tcPr>
          <w:p w14:paraId="65DE136F" w14:textId="12169AA0" w:rsidR="00FD103A" w:rsidRPr="00996526" w:rsidRDefault="00FD103A" w:rsidP="00996526">
            <w:pPr>
              <w:keepNext/>
              <w:spacing w:after="0" w:line="240" w:lineRule="auto"/>
              <w:jc w:val="center"/>
              <w:rPr>
                <w:rFonts w:eastAsia="Times New Roman" w:cs="Times New Roman"/>
                <w:sz w:val="18"/>
                <w:szCs w:val="18"/>
              </w:rPr>
            </w:pPr>
            <w:r w:rsidRPr="00996526">
              <w:rPr>
                <w:rFonts w:cs="Times New Roman"/>
                <w:sz w:val="18"/>
                <w:szCs w:val="18"/>
              </w:rPr>
              <w:t>3</w:t>
            </w:r>
          </w:p>
        </w:tc>
        <w:tc>
          <w:tcPr>
            <w:tcW w:w="1405" w:type="dxa"/>
            <w:tcBorders>
              <w:top w:val="single" w:sz="4" w:space="0" w:color="auto"/>
              <w:left w:val="single" w:sz="4" w:space="0" w:color="auto"/>
              <w:bottom w:val="single" w:sz="4" w:space="0" w:color="auto"/>
              <w:right w:val="single" w:sz="4" w:space="0" w:color="auto"/>
            </w:tcBorders>
            <w:vAlign w:val="center"/>
          </w:tcPr>
          <w:p w14:paraId="54F27271" w14:textId="3641B555" w:rsidR="00FD103A" w:rsidRPr="00996526" w:rsidRDefault="00FD103A" w:rsidP="00996526">
            <w:pPr>
              <w:keepNext/>
              <w:spacing w:after="0" w:line="240" w:lineRule="auto"/>
              <w:jc w:val="center"/>
              <w:rPr>
                <w:rFonts w:eastAsia="Times New Roman" w:cs="Times New Roman"/>
                <w:sz w:val="18"/>
                <w:szCs w:val="18"/>
              </w:rPr>
            </w:pPr>
            <w:r w:rsidRPr="00996526">
              <w:rPr>
                <w:rFonts w:cs="Times New Roman"/>
                <w:sz w:val="18"/>
                <w:szCs w:val="18"/>
              </w:rPr>
              <w:t>Tributary</w:t>
            </w:r>
          </w:p>
        </w:tc>
      </w:tr>
      <w:bookmarkEnd w:id="211"/>
    </w:tbl>
    <w:p w14:paraId="4A135D3C" w14:textId="0B464B68" w:rsidR="001861BC" w:rsidRDefault="001861BC" w:rsidP="00574F62">
      <w:pPr>
        <w:pStyle w:val="Bodytextreduced"/>
      </w:pPr>
    </w:p>
    <w:p w14:paraId="3CB48041" w14:textId="079A5247" w:rsidR="00274181" w:rsidRDefault="00274181" w:rsidP="00574F62">
      <w:pPr>
        <w:pStyle w:val="Bodytextreduced"/>
      </w:pPr>
    </w:p>
    <w:p w14:paraId="46531AC0" w14:textId="77777777" w:rsidR="00274181" w:rsidRPr="00DE0562" w:rsidRDefault="00274181" w:rsidP="00574F62">
      <w:pPr>
        <w:pStyle w:val="Bodytextreduced"/>
      </w:pPr>
    </w:p>
    <w:p w14:paraId="2CFF0FB1" w14:textId="05212586" w:rsidR="00D62E9D" w:rsidRPr="00DE0562" w:rsidRDefault="000C6A96" w:rsidP="00D62E9D">
      <w:pPr>
        <w:jc w:val="center"/>
        <w:rPr>
          <w:rFonts w:eastAsia="Times New Roman" w:cs="Times New Roman"/>
          <w:sz w:val="28"/>
          <w:szCs w:val="28"/>
        </w:rPr>
      </w:pPr>
      <w:r>
        <w:rPr>
          <w:noProof/>
        </w:rPr>
        <w:drawing>
          <wp:inline distT="0" distB="0" distL="0" distR="0" wp14:anchorId="635E94CB" wp14:editId="423C48FF">
            <wp:extent cx="5943600" cy="3590925"/>
            <wp:effectExtent l="19050" t="19050" r="19050" b="28575"/>
            <wp:docPr id="15" name="Picture 15" descr="C:\Users\Williams_KC\AppData\Local\Microsoft\Windows\INetCache\Content.Word\Tier1_MonitoringSites_October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liams_KC\AppData\Local\Microsoft\Windows\INetCache\Content.Word\Tier1_MonitoringSites_October2017.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a:ln>
                      <a:solidFill>
                        <a:schemeClr val="tx1"/>
                      </a:solidFill>
                    </a:ln>
                  </pic:spPr>
                </pic:pic>
              </a:graphicData>
            </a:graphic>
          </wp:inline>
        </w:drawing>
      </w:r>
    </w:p>
    <w:p w14:paraId="5009C14E" w14:textId="5FC3846E" w:rsidR="00D62E9D" w:rsidRPr="00923AA8" w:rsidRDefault="00D62E9D" w:rsidP="002551A2">
      <w:pPr>
        <w:pStyle w:val="Caption"/>
      </w:pPr>
      <w:bookmarkStart w:id="212" w:name="_Toc495931989"/>
      <w:r w:rsidRPr="00923AA8">
        <w:t>Figure C-</w:t>
      </w:r>
      <w:fldSimple w:instr=" SEQ Figure_C- \* ARABIC  \* MERGEFORMAT ">
        <w:r w:rsidR="00EA6103">
          <w:rPr>
            <w:noProof/>
          </w:rPr>
          <w:t>3</w:t>
        </w:r>
      </w:fldSimple>
      <w:r w:rsidRPr="00923AA8">
        <w:t>. Revised Tier 1 Tidal Caloosahatchee BMAP stations</w:t>
      </w:r>
      <w:bookmarkEnd w:id="212"/>
    </w:p>
    <w:p w14:paraId="06E5E088" w14:textId="1C50062C" w:rsidR="00274181" w:rsidRDefault="00274181">
      <w:r>
        <w:br w:type="page"/>
      </w:r>
    </w:p>
    <w:p w14:paraId="2149BC88" w14:textId="0454F96E" w:rsidR="00D62E9D" w:rsidRPr="00DE0562" w:rsidRDefault="000C6A96" w:rsidP="00D62E9D">
      <w:pPr>
        <w:jc w:val="center"/>
        <w:rPr>
          <w:rFonts w:eastAsia="Times New Roman" w:cs="Times New Roman"/>
          <w:sz w:val="28"/>
          <w:szCs w:val="28"/>
        </w:rPr>
      </w:pPr>
      <w:r>
        <w:rPr>
          <w:noProof/>
        </w:rPr>
        <w:lastRenderedPageBreak/>
        <w:drawing>
          <wp:inline distT="0" distB="0" distL="0" distR="0" wp14:anchorId="001FD56A" wp14:editId="00F859F0">
            <wp:extent cx="5943600" cy="3590925"/>
            <wp:effectExtent l="19050" t="19050" r="19050" b="28575"/>
            <wp:docPr id="16" name="Picture 16" descr="C:\Users\Williams_KC\AppData\Local\Microsoft\Windows\INetCache\Content.Word\Tier2_MonitoringSites_October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lliams_KC\AppData\Local\Microsoft\Windows\INetCache\Content.Word\Tier2_MonitoringSites_October201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a:ln>
                      <a:solidFill>
                        <a:schemeClr val="tx1"/>
                      </a:solidFill>
                    </a:ln>
                  </pic:spPr>
                </pic:pic>
              </a:graphicData>
            </a:graphic>
          </wp:inline>
        </w:drawing>
      </w:r>
    </w:p>
    <w:p w14:paraId="24D2762A" w14:textId="48545047" w:rsidR="00D62E9D" w:rsidRDefault="00D62E9D" w:rsidP="002551A2">
      <w:pPr>
        <w:pStyle w:val="Caption"/>
      </w:pPr>
      <w:bookmarkStart w:id="213" w:name="_Toc495931990"/>
      <w:r w:rsidRPr="00923AA8">
        <w:t>Figure C-</w:t>
      </w:r>
      <w:fldSimple w:instr=" SEQ Figure_C- \* ARABIC  \* MERGEFORMAT  \* MERGEFORMAT ">
        <w:r w:rsidR="00EA6103">
          <w:rPr>
            <w:noProof/>
          </w:rPr>
          <w:t>4</w:t>
        </w:r>
      </w:fldSimple>
      <w:r w:rsidRPr="00923AA8">
        <w:t xml:space="preserve">. Revised Tier 2 Tidal Caloosahatchee BMAP </w:t>
      </w:r>
      <w:r w:rsidR="00FA49E3">
        <w:t>s</w:t>
      </w:r>
      <w:r w:rsidR="00FA49E3" w:rsidRPr="00923AA8">
        <w:t>tations</w:t>
      </w:r>
      <w:bookmarkStart w:id="214" w:name="_Ref483859785"/>
      <w:bookmarkEnd w:id="213"/>
    </w:p>
    <w:p w14:paraId="00AC2ACF" w14:textId="2FD9689F" w:rsidR="000C6A96" w:rsidRDefault="000C6A96" w:rsidP="00574F62">
      <w:pPr>
        <w:pStyle w:val="Bodytextreduced"/>
      </w:pPr>
    </w:p>
    <w:p w14:paraId="428F5A41" w14:textId="77777777" w:rsidR="00FD210B" w:rsidRPr="000C6A96" w:rsidRDefault="00FD210B" w:rsidP="00574F62">
      <w:pPr>
        <w:pStyle w:val="Bodytextreduced"/>
      </w:pPr>
    </w:p>
    <w:p w14:paraId="390BEB0C" w14:textId="3D1D9756" w:rsidR="00D62E9D" w:rsidRPr="00DE0562" w:rsidRDefault="00AB153E" w:rsidP="00D62E9D">
      <w:pPr>
        <w:jc w:val="center"/>
        <w:rPr>
          <w:rFonts w:eastAsia="Times New Roman" w:cs="Times New Roman"/>
          <w:sz w:val="28"/>
          <w:szCs w:val="28"/>
        </w:rPr>
      </w:pPr>
      <w:r>
        <w:rPr>
          <w:noProof/>
        </w:rPr>
        <w:drawing>
          <wp:inline distT="0" distB="0" distL="0" distR="0" wp14:anchorId="10CF6181" wp14:editId="06535BF1">
            <wp:extent cx="5943600" cy="3590925"/>
            <wp:effectExtent l="19050" t="19050" r="19050" b="28575"/>
            <wp:docPr id="9" name="Picture 9" descr="C:\Users\Williams_KC\AppData\Local\Microsoft\Windows\INetCache\Content.Word\Tier3_MonitoringSites_Sept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_KC\AppData\Local\Microsoft\Windows\INetCache\Content.Word\Tier3_MonitoringSites_Sept2017.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a:ln w="12700">
                      <a:solidFill>
                        <a:schemeClr val="tx1"/>
                      </a:solidFill>
                    </a:ln>
                  </pic:spPr>
                </pic:pic>
              </a:graphicData>
            </a:graphic>
          </wp:inline>
        </w:drawing>
      </w:r>
    </w:p>
    <w:p w14:paraId="2D50C23B" w14:textId="44ABC616" w:rsidR="00D62E9D" w:rsidRPr="00923AA8" w:rsidRDefault="00D62E9D" w:rsidP="002551A2">
      <w:pPr>
        <w:pStyle w:val="Caption"/>
      </w:pPr>
      <w:bookmarkStart w:id="215" w:name="_Toc495931991"/>
      <w:r w:rsidRPr="00923AA8">
        <w:t>Figure C-</w:t>
      </w:r>
      <w:fldSimple w:instr=" SEQ Figure_C- \* ARABIC  \* MERGEFORMAT ">
        <w:r w:rsidR="00EA6103">
          <w:rPr>
            <w:noProof/>
          </w:rPr>
          <w:t>5</w:t>
        </w:r>
      </w:fldSimple>
      <w:r w:rsidRPr="00923AA8">
        <w:t xml:space="preserve">. Revised Tier 3 Tidal Caloosahatchee BMAP </w:t>
      </w:r>
      <w:r w:rsidR="00FA49E3">
        <w:t>s</w:t>
      </w:r>
      <w:r w:rsidR="00FA49E3" w:rsidRPr="00923AA8">
        <w:t>tations</w:t>
      </w:r>
      <w:bookmarkEnd w:id="214"/>
      <w:bookmarkEnd w:id="215"/>
    </w:p>
    <w:p w14:paraId="119B6022" w14:textId="63DC13EA" w:rsidR="001514E0" w:rsidRDefault="001514E0">
      <w:pPr>
        <w:rPr>
          <w:rFonts w:eastAsia="Times New Roman" w:cs="Times New Roman"/>
          <w:sz w:val="16"/>
          <w:szCs w:val="24"/>
        </w:rPr>
      </w:pPr>
      <w:r>
        <w:br w:type="page"/>
      </w:r>
    </w:p>
    <w:p w14:paraId="47B4B301" w14:textId="6FA296DB" w:rsidR="00667C95" w:rsidRPr="00715E9C" w:rsidRDefault="00667C95" w:rsidP="00014885">
      <w:pPr>
        <w:rPr>
          <w:rFonts w:eastAsia="Times New Roman" w:cs="Times New Roman"/>
          <w:b/>
          <w:sz w:val="24"/>
        </w:rPr>
      </w:pPr>
      <w:r w:rsidRPr="00715E9C">
        <w:rPr>
          <w:rFonts w:eastAsia="Times New Roman" w:cs="Times New Roman"/>
          <w:b/>
          <w:sz w:val="24"/>
        </w:rPr>
        <w:lastRenderedPageBreak/>
        <w:t>Biological Monitoring</w:t>
      </w:r>
    </w:p>
    <w:p w14:paraId="7D6C59B5" w14:textId="23514DA2" w:rsidR="00A85473" w:rsidRPr="00DE0562" w:rsidRDefault="00F05809" w:rsidP="00014885">
      <w:pPr>
        <w:rPr>
          <w:rFonts w:eastAsia="Times New Roman" w:cs="Times New Roman"/>
          <w:sz w:val="16"/>
          <w:szCs w:val="24"/>
        </w:rPr>
      </w:pPr>
      <w:r w:rsidRPr="00DE0562">
        <w:rPr>
          <w:rFonts w:eastAsia="Times New Roman" w:cs="Times New Roman"/>
          <w:sz w:val="24"/>
        </w:rPr>
        <w:t>Currently, the SFWMD conducts biological sampling for oysters and seagrass in the Caloosahatchee Estuary and San Carlos Bay, and</w:t>
      </w:r>
      <w:r w:rsidRPr="00DE0562">
        <w:t xml:space="preserve"> </w:t>
      </w:r>
      <w:r w:rsidRPr="00DE0562">
        <w:rPr>
          <w:rFonts w:eastAsia="Times New Roman" w:cs="Times New Roman"/>
          <w:sz w:val="24"/>
        </w:rPr>
        <w:t xml:space="preserve">DEP conducts seagrass monitoring in the basin. No changes to the biological monitoring are being recommended as a part of this </w:t>
      </w:r>
      <w:r w:rsidR="00563092">
        <w:rPr>
          <w:rFonts w:eastAsia="Times New Roman" w:cs="Times New Roman"/>
          <w:sz w:val="24"/>
        </w:rPr>
        <w:t>R</w:t>
      </w:r>
      <w:r w:rsidR="00563092" w:rsidRPr="00DE0562">
        <w:rPr>
          <w:rFonts w:eastAsia="Times New Roman" w:cs="Times New Roman"/>
          <w:sz w:val="24"/>
        </w:rPr>
        <w:t>eview</w:t>
      </w:r>
      <w:r w:rsidRPr="00DE0562">
        <w:rPr>
          <w:rFonts w:eastAsia="Times New Roman" w:cs="Times New Roman"/>
          <w:sz w:val="24"/>
        </w:rPr>
        <w:t xml:space="preserve">, and the monitoring should continue as described in </w:t>
      </w:r>
      <w:r w:rsidRPr="00DE0562">
        <w:rPr>
          <w:rFonts w:eastAsia="Times New Roman" w:cs="Times New Roman"/>
          <w:b/>
          <w:sz w:val="24"/>
        </w:rPr>
        <w:t xml:space="preserve">Tables C-2 </w:t>
      </w:r>
      <w:r w:rsidRPr="00DE0562">
        <w:rPr>
          <w:rFonts w:eastAsia="Times New Roman" w:cs="Times New Roman"/>
          <w:sz w:val="24"/>
        </w:rPr>
        <w:t>and</w:t>
      </w:r>
      <w:r w:rsidRPr="00DE0562">
        <w:rPr>
          <w:rFonts w:eastAsia="Times New Roman" w:cs="Times New Roman"/>
          <w:b/>
          <w:sz w:val="24"/>
        </w:rPr>
        <w:t xml:space="preserve"> C-3</w:t>
      </w:r>
      <w:r w:rsidRPr="00DE0562">
        <w:rPr>
          <w:rFonts w:eastAsia="Times New Roman" w:cs="Times New Roman"/>
          <w:sz w:val="24"/>
        </w:rPr>
        <w:t>.</w:t>
      </w:r>
    </w:p>
    <w:p w14:paraId="7877D8A3" w14:textId="62AFB048" w:rsidR="00A85473" w:rsidRPr="00DE0562" w:rsidRDefault="00A85473" w:rsidP="0091384C">
      <w:pPr>
        <w:pStyle w:val="Table"/>
        <w:keepNext/>
      </w:pPr>
      <w:bookmarkStart w:id="216" w:name="_Toc483903021"/>
      <w:bookmarkStart w:id="217" w:name="_Toc495931893"/>
      <w:r w:rsidRPr="00DE0562">
        <w:t>Tab</w:t>
      </w:r>
      <w:r w:rsidR="00F83E23" w:rsidRPr="00DE0562">
        <w:t>le C-</w:t>
      </w:r>
      <w:fldSimple w:instr=" SEQ Table_C- \* ARABIC ">
        <w:r w:rsidR="00EA6103">
          <w:rPr>
            <w:noProof/>
          </w:rPr>
          <w:t>3</w:t>
        </w:r>
      </w:fldSimple>
      <w:r w:rsidRPr="00DE0562">
        <w:t>. SFWMD biological monitoring</w:t>
      </w:r>
      <w:bookmarkEnd w:id="216"/>
      <w:bookmarkEnd w:id="217"/>
    </w:p>
    <w:p w14:paraId="0AA75E3B" w14:textId="45876026" w:rsidR="00A85473" w:rsidRPr="00DE0562" w:rsidRDefault="00A85473" w:rsidP="00A85473">
      <w:pPr>
        <w:spacing w:after="0" w:line="240" w:lineRule="auto"/>
        <w:jc w:val="both"/>
        <w:rPr>
          <w:rFonts w:eastAsia="Times New Roman" w:cs="Times New Roman"/>
          <w:sz w:val="16"/>
          <w:szCs w:val="24"/>
        </w:rPr>
      </w:pPr>
      <w:r w:rsidRPr="00DE0562">
        <w:rPr>
          <w:rFonts w:eastAsia="Times New Roman" w:cs="Times New Roman"/>
          <w:sz w:val="16"/>
          <w:szCs w:val="24"/>
          <w:vertAlign w:val="superscript"/>
        </w:rPr>
        <w:t xml:space="preserve">1 </w:t>
      </w:r>
      <w:r w:rsidRPr="00DE0562">
        <w:rPr>
          <w:rFonts w:eastAsia="Times New Roman" w:cs="Times New Roman"/>
          <w:sz w:val="16"/>
          <w:szCs w:val="24"/>
        </w:rPr>
        <w:t xml:space="preserve">20 randomly generated points in the </w:t>
      </w:r>
      <w:r w:rsidR="001B6856">
        <w:rPr>
          <w:rFonts w:eastAsia="Times New Roman" w:cs="Times New Roman"/>
          <w:sz w:val="16"/>
          <w:szCs w:val="24"/>
        </w:rPr>
        <w:t>U</w:t>
      </w:r>
      <w:r w:rsidR="001B6856" w:rsidRPr="00DE0562">
        <w:rPr>
          <w:rFonts w:eastAsia="Times New Roman" w:cs="Times New Roman"/>
          <w:sz w:val="16"/>
          <w:szCs w:val="24"/>
        </w:rPr>
        <w:t xml:space="preserve">pper </w:t>
      </w:r>
      <w:r w:rsidR="001B6856">
        <w:rPr>
          <w:rFonts w:eastAsia="Times New Roman" w:cs="Times New Roman"/>
          <w:sz w:val="16"/>
          <w:szCs w:val="24"/>
        </w:rPr>
        <w:t>Caloosahatchee River Estuary (</w:t>
      </w:r>
      <w:r w:rsidRPr="00DE0562">
        <w:rPr>
          <w:rFonts w:eastAsia="Times New Roman" w:cs="Times New Roman"/>
          <w:sz w:val="16"/>
          <w:szCs w:val="24"/>
        </w:rPr>
        <w:t>CRE</w:t>
      </w:r>
      <w:r w:rsidR="001B6856">
        <w:rPr>
          <w:rFonts w:eastAsia="Times New Roman" w:cs="Times New Roman"/>
          <w:sz w:val="16"/>
          <w:szCs w:val="24"/>
        </w:rPr>
        <w:t>)</w:t>
      </w:r>
      <w:r w:rsidRPr="00DE0562">
        <w:rPr>
          <w:rFonts w:eastAsia="Times New Roman" w:cs="Times New Roman"/>
          <w:sz w:val="16"/>
          <w:szCs w:val="24"/>
        </w:rPr>
        <w:t>. Points are generated monthly depending on the previous month</w:t>
      </w:r>
      <w:r w:rsidR="00FD16DB">
        <w:rPr>
          <w:rFonts w:eastAsia="Times New Roman" w:cs="Times New Roman"/>
          <w:sz w:val="16"/>
          <w:szCs w:val="24"/>
        </w:rPr>
        <w:t>'</w:t>
      </w:r>
      <w:r w:rsidRPr="00DE0562">
        <w:rPr>
          <w:rFonts w:eastAsia="Times New Roman" w:cs="Times New Roman"/>
          <w:sz w:val="16"/>
          <w:szCs w:val="24"/>
        </w:rPr>
        <w:t>s results.</w:t>
      </w:r>
    </w:p>
    <w:p w14:paraId="51D6B9E6" w14:textId="70DE912F" w:rsidR="00A85473" w:rsidRPr="00DE0562" w:rsidRDefault="00A85473" w:rsidP="00A85473">
      <w:pPr>
        <w:spacing w:after="0" w:line="240" w:lineRule="auto"/>
        <w:jc w:val="both"/>
        <w:rPr>
          <w:rFonts w:eastAsia="Times New Roman" w:cs="Times New Roman"/>
          <w:sz w:val="16"/>
          <w:szCs w:val="24"/>
        </w:rPr>
      </w:pPr>
      <w:r w:rsidRPr="00DE0562">
        <w:rPr>
          <w:rFonts w:eastAsia="Times New Roman" w:cs="Times New Roman"/>
          <w:sz w:val="16"/>
          <w:szCs w:val="24"/>
          <w:vertAlign w:val="superscript"/>
        </w:rPr>
        <w:t xml:space="preserve">2 </w:t>
      </w:r>
      <w:r w:rsidRPr="00DE0562">
        <w:rPr>
          <w:rFonts w:eastAsia="Times New Roman" w:cs="Times New Roman"/>
          <w:sz w:val="16"/>
          <w:szCs w:val="24"/>
        </w:rPr>
        <w:t>3-meter x 3-meter quadrant divided into 9</w:t>
      </w:r>
      <w:r w:rsidR="001B6856">
        <w:rPr>
          <w:rFonts w:eastAsia="Times New Roman" w:cs="Times New Roman"/>
          <w:sz w:val="16"/>
          <w:szCs w:val="24"/>
        </w:rPr>
        <w:t>-</w:t>
      </w:r>
      <w:r w:rsidRPr="00DE0562">
        <w:rPr>
          <w:rFonts w:eastAsia="Times New Roman" w:cs="Times New Roman"/>
          <w:sz w:val="16"/>
          <w:szCs w:val="24"/>
        </w:rPr>
        <w:t>square-meter quadrants.</w:t>
      </w:r>
    </w:p>
    <w:tbl>
      <w:tblPr>
        <w:tblW w:w="921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160"/>
        <w:gridCol w:w="2016"/>
        <w:gridCol w:w="5040"/>
      </w:tblGrid>
      <w:tr w:rsidR="00A85473" w:rsidRPr="00DE0562" w14:paraId="19CAC1ED" w14:textId="77777777" w:rsidTr="00B91294">
        <w:trPr>
          <w:trHeight w:val="267"/>
          <w:tblHeader/>
          <w:jc w:val="center"/>
        </w:trPr>
        <w:tc>
          <w:tcPr>
            <w:tcW w:w="2160" w:type="dxa"/>
            <w:shd w:val="clear" w:color="auto" w:fill="BDD6EE"/>
            <w:vAlign w:val="center"/>
          </w:tcPr>
          <w:p w14:paraId="3AB89CB8" w14:textId="77777777" w:rsidR="00A85473" w:rsidRPr="00DE0562" w:rsidRDefault="00A85473" w:rsidP="00B91294">
            <w:pPr>
              <w:pStyle w:val="Tablecolheader"/>
            </w:pPr>
            <w:r w:rsidRPr="00DE0562">
              <w:t>Project</w:t>
            </w:r>
          </w:p>
        </w:tc>
        <w:tc>
          <w:tcPr>
            <w:tcW w:w="2016" w:type="dxa"/>
            <w:shd w:val="clear" w:color="auto" w:fill="BDD6EE"/>
            <w:vAlign w:val="center"/>
          </w:tcPr>
          <w:p w14:paraId="5761050D" w14:textId="77777777" w:rsidR="00A85473" w:rsidRPr="00DE0562" w:rsidRDefault="00A85473" w:rsidP="00B91294">
            <w:pPr>
              <w:pStyle w:val="Tablecolheader"/>
            </w:pPr>
            <w:r w:rsidRPr="00DE0562">
              <w:t>Station Name</w:t>
            </w:r>
          </w:p>
        </w:tc>
        <w:tc>
          <w:tcPr>
            <w:tcW w:w="5040" w:type="dxa"/>
            <w:shd w:val="clear" w:color="auto" w:fill="BDD6EE"/>
            <w:vAlign w:val="center"/>
          </w:tcPr>
          <w:p w14:paraId="400BA521" w14:textId="77777777" w:rsidR="00A85473" w:rsidRPr="00DE0562" w:rsidRDefault="00A85473" w:rsidP="00B91294">
            <w:pPr>
              <w:pStyle w:val="Tablecolheader"/>
            </w:pPr>
            <w:r w:rsidRPr="00DE0562">
              <w:t>Sampling Frequency</w:t>
            </w:r>
          </w:p>
        </w:tc>
      </w:tr>
      <w:tr w:rsidR="00A85473" w:rsidRPr="00DE0562" w14:paraId="07FA3AE9" w14:textId="77777777" w:rsidTr="00B91294">
        <w:trPr>
          <w:cantSplit/>
          <w:trHeight w:val="317"/>
          <w:jc w:val="center"/>
        </w:trPr>
        <w:tc>
          <w:tcPr>
            <w:tcW w:w="2160" w:type="dxa"/>
            <w:vAlign w:val="center"/>
          </w:tcPr>
          <w:p w14:paraId="127E59E5"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144B73E5"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2DA9D98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Upper CRE1</w:t>
            </w:r>
          </w:p>
        </w:tc>
        <w:tc>
          <w:tcPr>
            <w:tcW w:w="5040" w:type="dxa"/>
            <w:shd w:val="clear" w:color="auto" w:fill="auto"/>
            <w:vAlign w:val="center"/>
          </w:tcPr>
          <w:p w14:paraId="680AF8DE"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May, July, and September – 20 Quadzilla</w:t>
            </w:r>
            <w:r w:rsidRPr="00DE0562">
              <w:rPr>
                <w:rFonts w:eastAsia="Times New Roman" w:cs="Times New Roman"/>
                <w:vertAlign w:val="superscript"/>
              </w:rPr>
              <w:t>1,2</w:t>
            </w:r>
          </w:p>
        </w:tc>
      </w:tr>
      <w:tr w:rsidR="00A85473" w:rsidRPr="00DE0562" w14:paraId="084141F5" w14:textId="77777777" w:rsidTr="00B91294">
        <w:trPr>
          <w:cantSplit/>
          <w:trHeight w:val="317"/>
          <w:jc w:val="center"/>
        </w:trPr>
        <w:tc>
          <w:tcPr>
            <w:tcW w:w="2160" w:type="dxa"/>
            <w:vAlign w:val="center"/>
          </w:tcPr>
          <w:p w14:paraId="25B2C374"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56010591"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003F7002"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CRE_2</w:t>
            </w:r>
          </w:p>
        </w:tc>
        <w:tc>
          <w:tcPr>
            <w:tcW w:w="5040" w:type="dxa"/>
            <w:shd w:val="clear" w:color="auto" w:fill="auto"/>
            <w:vAlign w:val="center"/>
          </w:tcPr>
          <w:p w14:paraId="1CB8B886"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April, May, June, July, August, September,</w:t>
            </w:r>
          </w:p>
          <w:p w14:paraId="758B9E35"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and December – 30 Quads</w:t>
            </w:r>
          </w:p>
        </w:tc>
      </w:tr>
      <w:tr w:rsidR="00A85473" w:rsidRPr="00DE0562" w14:paraId="79F7B60A" w14:textId="77777777" w:rsidTr="00B91294">
        <w:trPr>
          <w:cantSplit/>
          <w:trHeight w:val="317"/>
          <w:jc w:val="center"/>
        </w:trPr>
        <w:tc>
          <w:tcPr>
            <w:tcW w:w="2160" w:type="dxa"/>
            <w:vAlign w:val="center"/>
          </w:tcPr>
          <w:p w14:paraId="4A8BFA4B"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770DE21D"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6AA86EB0"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CRE_4</w:t>
            </w:r>
          </w:p>
        </w:tc>
        <w:tc>
          <w:tcPr>
            <w:tcW w:w="5040" w:type="dxa"/>
            <w:shd w:val="clear" w:color="auto" w:fill="auto"/>
            <w:vAlign w:val="center"/>
          </w:tcPr>
          <w:p w14:paraId="5AAB5564"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May, July, and September – 30 Quads</w:t>
            </w:r>
          </w:p>
        </w:tc>
      </w:tr>
      <w:tr w:rsidR="00A85473" w:rsidRPr="00DE0562" w14:paraId="61BC806B" w14:textId="77777777" w:rsidTr="00B91294">
        <w:trPr>
          <w:cantSplit/>
          <w:trHeight w:val="317"/>
          <w:jc w:val="center"/>
        </w:trPr>
        <w:tc>
          <w:tcPr>
            <w:tcW w:w="2160" w:type="dxa"/>
            <w:vAlign w:val="center"/>
          </w:tcPr>
          <w:p w14:paraId="2F0FA03C"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0582E85B"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0A189446"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CRE_5</w:t>
            </w:r>
          </w:p>
        </w:tc>
        <w:tc>
          <w:tcPr>
            <w:tcW w:w="5040" w:type="dxa"/>
            <w:shd w:val="clear" w:color="auto" w:fill="auto"/>
            <w:vAlign w:val="center"/>
          </w:tcPr>
          <w:p w14:paraId="6BFCF12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May, July, and September – 30 Quads</w:t>
            </w:r>
          </w:p>
        </w:tc>
      </w:tr>
      <w:tr w:rsidR="00A85473" w:rsidRPr="00DE0562" w14:paraId="50FDEB2E" w14:textId="77777777" w:rsidTr="00B91294">
        <w:trPr>
          <w:cantSplit/>
          <w:trHeight w:val="317"/>
          <w:jc w:val="center"/>
        </w:trPr>
        <w:tc>
          <w:tcPr>
            <w:tcW w:w="2160" w:type="dxa"/>
            <w:vAlign w:val="center"/>
          </w:tcPr>
          <w:p w14:paraId="17977080"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27C399FF"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15F787A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CRE_6B</w:t>
            </w:r>
          </w:p>
        </w:tc>
        <w:tc>
          <w:tcPr>
            <w:tcW w:w="5040" w:type="dxa"/>
            <w:shd w:val="clear" w:color="auto" w:fill="auto"/>
            <w:vAlign w:val="center"/>
          </w:tcPr>
          <w:p w14:paraId="541BFE77"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May, July, and September – 30 Quads</w:t>
            </w:r>
          </w:p>
        </w:tc>
      </w:tr>
      <w:tr w:rsidR="00A85473" w:rsidRPr="00DE0562" w14:paraId="27F28F18" w14:textId="77777777" w:rsidTr="00B91294">
        <w:trPr>
          <w:cantSplit/>
          <w:trHeight w:val="317"/>
          <w:jc w:val="center"/>
        </w:trPr>
        <w:tc>
          <w:tcPr>
            <w:tcW w:w="2160" w:type="dxa"/>
            <w:vAlign w:val="center"/>
          </w:tcPr>
          <w:p w14:paraId="38341648"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4147A870"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7515BA2F"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CRE_7</w:t>
            </w:r>
          </w:p>
        </w:tc>
        <w:tc>
          <w:tcPr>
            <w:tcW w:w="5040" w:type="dxa"/>
            <w:shd w:val="clear" w:color="auto" w:fill="auto"/>
            <w:vAlign w:val="center"/>
          </w:tcPr>
          <w:p w14:paraId="5D9493AF"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May, July, and September – 30 Quads</w:t>
            </w:r>
          </w:p>
        </w:tc>
      </w:tr>
      <w:tr w:rsidR="00A85473" w:rsidRPr="00DE0562" w14:paraId="17095A52" w14:textId="77777777" w:rsidTr="00B91294">
        <w:trPr>
          <w:cantSplit/>
          <w:trHeight w:val="317"/>
          <w:jc w:val="center"/>
        </w:trPr>
        <w:tc>
          <w:tcPr>
            <w:tcW w:w="2160" w:type="dxa"/>
            <w:vAlign w:val="center"/>
          </w:tcPr>
          <w:p w14:paraId="1F68627D"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Estuary Patch Scale</w:t>
            </w:r>
          </w:p>
          <w:p w14:paraId="029715ED"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2016" w:type="dxa"/>
            <w:vAlign w:val="center"/>
          </w:tcPr>
          <w:p w14:paraId="7930E7A1"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CRE_8</w:t>
            </w:r>
          </w:p>
        </w:tc>
        <w:tc>
          <w:tcPr>
            <w:tcW w:w="5040" w:type="dxa"/>
            <w:shd w:val="clear" w:color="auto" w:fill="auto"/>
            <w:vAlign w:val="center"/>
          </w:tcPr>
          <w:p w14:paraId="64331715"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March, April, May, June, July, August, September, and December – 30 Quads</w:t>
            </w:r>
          </w:p>
        </w:tc>
      </w:tr>
      <w:tr w:rsidR="00A85473" w:rsidRPr="00DE0562" w14:paraId="701BC3ED" w14:textId="77777777" w:rsidTr="00B91294">
        <w:trPr>
          <w:cantSplit/>
          <w:trHeight w:val="317"/>
          <w:jc w:val="center"/>
        </w:trPr>
        <w:tc>
          <w:tcPr>
            <w:tcW w:w="2160" w:type="dxa"/>
            <w:vAlign w:val="center"/>
          </w:tcPr>
          <w:p w14:paraId="5CDABF86"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Oyster Monitoring</w:t>
            </w:r>
          </w:p>
        </w:tc>
        <w:tc>
          <w:tcPr>
            <w:tcW w:w="2016" w:type="dxa"/>
            <w:vAlign w:val="center"/>
          </w:tcPr>
          <w:p w14:paraId="4EF25950"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Pepper Tree Pointe</w:t>
            </w:r>
          </w:p>
        </w:tc>
        <w:tc>
          <w:tcPr>
            <w:tcW w:w="5040" w:type="dxa"/>
            <w:shd w:val="clear" w:color="auto" w:fill="auto"/>
            <w:vAlign w:val="center"/>
          </w:tcPr>
          <w:p w14:paraId="42591F8A"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Monthly</w:t>
            </w:r>
            <w:r w:rsidRPr="00DE0562">
              <w:rPr>
                <w:rFonts w:eastAsia="Times New Roman" w:cs="Times New Roman"/>
              </w:rPr>
              <w:t>: Recruitment, growth, predation, disease, reproductive condition</w:t>
            </w:r>
          </w:p>
        </w:tc>
      </w:tr>
      <w:tr w:rsidR="00A85473" w:rsidRPr="00DE0562" w14:paraId="171D925D" w14:textId="77777777" w:rsidTr="00B91294">
        <w:trPr>
          <w:cantSplit/>
          <w:trHeight w:val="317"/>
          <w:jc w:val="center"/>
        </w:trPr>
        <w:tc>
          <w:tcPr>
            <w:tcW w:w="2160" w:type="dxa"/>
            <w:vAlign w:val="center"/>
          </w:tcPr>
          <w:p w14:paraId="74385048"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Oyster Monitoring</w:t>
            </w:r>
          </w:p>
        </w:tc>
        <w:tc>
          <w:tcPr>
            <w:tcW w:w="2016" w:type="dxa"/>
            <w:vAlign w:val="center"/>
          </w:tcPr>
          <w:p w14:paraId="2F6CDDA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Iona Cove</w:t>
            </w:r>
          </w:p>
        </w:tc>
        <w:tc>
          <w:tcPr>
            <w:tcW w:w="5040" w:type="dxa"/>
            <w:shd w:val="clear" w:color="auto" w:fill="auto"/>
            <w:vAlign w:val="center"/>
          </w:tcPr>
          <w:p w14:paraId="7E80477A"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Monthly</w:t>
            </w:r>
            <w:r w:rsidRPr="00DE0562">
              <w:rPr>
                <w:rFonts w:eastAsia="Times New Roman" w:cs="Times New Roman"/>
              </w:rPr>
              <w:t xml:space="preserve">: Recruitment, growth, predation, disease, reproductive condition. </w:t>
            </w:r>
          </w:p>
          <w:p w14:paraId="1A42FE2C"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Twice yearly</w:t>
            </w:r>
            <w:r w:rsidRPr="00DE0562">
              <w:rPr>
                <w:rFonts w:eastAsia="Times New Roman" w:cs="Times New Roman"/>
              </w:rPr>
              <w:t>: Density, size</w:t>
            </w:r>
          </w:p>
        </w:tc>
      </w:tr>
      <w:tr w:rsidR="00A85473" w:rsidRPr="00DE0562" w14:paraId="338D6A33" w14:textId="77777777" w:rsidTr="00B91294">
        <w:trPr>
          <w:cantSplit/>
          <w:trHeight w:val="317"/>
          <w:jc w:val="center"/>
        </w:trPr>
        <w:tc>
          <w:tcPr>
            <w:tcW w:w="2160" w:type="dxa"/>
            <w:vAlign w:val="center"/>
          </w:tcPr>
          <w:p w14:paraId="6484ABFC"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Oyster Monitoring</w:t>
            </w:r>
          </w:p>
        </w:tc>
        <w:tc>
          <w:tcPr>
            <w:tcW w:w="2016" w:type="dxa"/>
            <w:vAlign w:val="center"/>
          </w:tcPr>
          <w:p w14:paraId="50C6D736"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Bird Island</w:t>
            </w:r>
          </w:p>
        </w:tc>
        <w:tc>
          <w:tcPr>
            <w:tcW w:w="5040" w:type="dxa"/>
            <w:shd w:val="clear" w:color="auto" w:fill="auto"/>
            <w:vAlign w:val="center"/>
          </w:tcPr>
          <w:p w14:paraId="773B0556"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Monthly</w:t>
            </w:r>
            <w:r w:rsidRPr="00DE0562">
              <w:rPr>
                <w:rFonts w:eastAsia="Times New Roman" w:cs="Times New Roman"/>
              </w:rPr>
              <w:t xml:space="preserve">: Recruitment, growth, predation, disease, reproductive condition. </w:t>
            </w:r>
          </w:p>
          <w:p w14:paraId="2E48A277"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Twice yearly</w:t>
            </w:r>
            <w:r w:rsidRPr="00DE0562">
              <w:rPr>
                <w:rFonts w:eastAsia="Times New Roman" w:cs="Times New Roman"/>
              </w:rPr>
              <w:t>: Density, size</w:t>
            </w:r>
          </w:p>
        </w:tc>
      </w:tr>
      <w:tr w:rsidR="00A85473" w:rsidRPr="00DE0562" w14:paraId="3FB5654A" w14:textId="77777777" w:rsidTr="00B91294">
        <w:trPr>
          <w:cantSplit/>
          <w:trHeight w:val="317"/>
          <w:jc w:val="center"/>
        </w:trPr>
        <w:tc>
          <w:tcPr>
            <w:tcW w:w="2160" w:type="dxa"/>
            <w:vAlign w:val="center"/>
          </w:tcPr>
          <w:p w14:paraId="532FFE7E"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Oyster Monitoring</w:t>
            </w:r>
          </w:p>
        </w:tc>
        <w:tc>
          <w:tcPr>
            <w:tcW w:w="2016" w:type="dxa"/>
            <w:vAlign w:val="center"/>
          </w:tcPr>
          <w:p w14:paraId="73430B0D" w14:textId="77777777" w:rsidR="00A85473" w:rsidRPr="00DE0562" w:rsidRDefault="00A85473" w:rsidP="00B91294">
            <w:pPr>
              <w:spacing w:after="0" w:line="240" w:lineRule="auto"/>
              <w:jc w:val="center"/>
              <w:rPr>
                <w:rFonts w:eastAsia="Times New Roman" w:cs="Times New Roman"/>
              </w:rPr>
            </w:pPr>
            <w:proofErr w:type="spellStart"/>
            <w:r w:rsidRPr="00DE0562">
              <w:rPr>
                <w:rFonts w:eastAsia="Times New Roman" w:cs="Times New Roman"/>
              </w:rPr>
              <w:t>Kitchel</w:t>
            </w:r>
            <w:proofErr w:type="spellEnd"/>
            <w:r w:rsidRPr="00DE0562">
              <w:rPr>
                <w:rFonts w:eastAsia="Times New Roman" w:cs="Times New Roman"/>
              </w:rPr>
              <w:t xml:space="preserve"> Key</w:t>
            </w:r>
          </w:p>
        </w:tc>
        <w:tc>
          <w:tcPr>
            <w:tcW w:w="5040" w:type="dxa"/>
            <w:shd w:val="clear" w:color="auto" w:fill="auto"/>
            <w:vAlign w:val="center"/>
          </w:tcPr>
          <w:p w14:paraId="6E0BE569"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Monthly:</w:t>
            </w:r>
            <w:r w:rsidRPr="00DE0562">
              <w:rPr>
                <w:rFonts w:eastAsia="Times New Roman" w:cs="Times New Roman"/>
              </w:rPr>
              <w:t xml:space="preserve"> Recruitment, growth, predation, disease, reproductive condition. </w:t>
            </w:r>
          </w:p>
          <w:p w14:paraId="596CD85E"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b/>
              </w:rPr>
              <w:t>Twice yearly</w:t>
            </w:r>
            <w:r w:rsidRPr="00DE0562">
              <w:rPr>
                <w:rFonts w:eastAsia="Times New Roman" w:cs="Times New Roman"/>
              </w:rPr>
              <w:t>: Density, size</w:t>
            </w:r>
          </w:p>
        </w:tc>
      </w:tr>
    </w:tbl>
    <w:p w14:paraId="2CFBAB3D" w14:textId="77777777" w:rsidR="00A85473" w:rsidRPr="00DE0562" w:rsidRDefault="00A85473" w:rsidP="00A85473">
      <w:pPr>
        <w:spacing w:after="0" w:line="240" w:lineRule="auto"/>
        <w:jc w:val="both"/>
        <w:rPr>
          <w:rFonts w:eastAsia="Times New Roman" w:cs="Times New Roman"/>
          <w:sz w:val="16"/>
          <w:szCs w:val="24"/>
        </w:rPr>
      </w:pPr>
    </w:p>
    <w:p w14:paraId="4DE51774" w14:textId="77777777" w:rsidR="00A85473" w:rsidRPr="00DE0562" w:rsidRDefault="00A85473" w:rsidP="00A85473">
      <w:pPr>
        <w:spacing w:after="0" w:line="240" w:lineRule="auto"/>
        <w:jc w:val="both"/>
        <w:rPr>
          <w:rFonts w:eastAsia="Times New Roman" w:cs="Times New Roman"/>
          <w:sz w:val="16"/>
          <w:szCs w:val="24"/>
        </w:rPr>
      </w:pPr>
    </w:p>
    <w:p w14:paraId="72C76C6A" w14:textId="272F373C" w:rsidR="00A85473" w:rsidRPr="00DE0562" w:rsidRDefault="00F83E23" w:rsidP="0091384C">
      <w:pPr>
        <w:pStyle w:val="Table"/>
        <w:keepNext/>
      </w:pPr>
      <w:bookmarkStart w:id="218" w:name="_Toc483903022"/>
      <w:bookmarkStart w:id="219" w:name="_Toc495931894"/>
      <w:r w:rsidRPr="00DE0562">
        <w:t>Table C-</w:t>
      </w:r>
      <w:fldSimple w:instr=" SEQ Table_C- \* ARABIC ">
        <w:r w:rsidR="00EA6103">
          <w:rPr>
            <w:noProof/>
          </w:rPr>
          <w:t>4</w:t>
        </w:r>
      </w:fldSimple>
      <w:r w:rsidR="00A85473" w:rsidRPr="00DE0562">
        <w:t>. DEP biological monitoring</w:t>
      </w:r>
      <w:bookmarkEnd w:id="218"/>
      <w:bookmarkEnd w:id="219"/>
    </w:p>
    <w:tbl>
      <w:tblPr>
        <w:tblW w:w="6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56"/>
        <w:gridCol w:w="1800"/>
        <w:gridCol w:w="2279"/>
      </w:tblGrid>
      <w:tr w:rsidR="00A85473" w:rsidRPr="00DE0562" w14:paraId="043476EF" w14:textId="77777777" w:rsidTr="00B91294">
        <w:trPr>
          <w:trHeight w:val="288"/>
          <w:tblHeader/>
          <w:jc w:val="center"/>
        </w:trPr>
        <w:tc>
          <w:tcPr>
            <w:tcW w:w="2356" w:type="dxa"/>
            <w:shd w:val="clear" w:color="auto" w:fill="BDD6EE"/>
            <w:vAlign w:val="center"/>
          </w:tcPr>
          <w:p w14:paraId="67C6B5F6" w14:textId="77777777" w:rsidR="00A85473" w:rsidRPr="00DE0562" w:rsidRDefault="00A85473" w:rsidP="00B91294">
            <w:pPr>
              <w:pStyle w:val="Tablecolheader"/>
            </w:pPr>
            <w:r w:rsidRPr="00DE0562">
              <w:t>Project</w:t>
            </w:r>
          </w:p>
        </w:tc>
        <w:tc>
          <w:tcPr>
            <w:tcW w:w="1800" w:type="dxa"/>
            <w:shd w:val="clear" w:color="auto" w:fill="BDD6EE"/>
            <w:vAlign w:val="center"/>
          </w:tcPr>
          <w:p w14:paraId="4D3F9D98" w14:textId="77777777" w:rsidR="00A85473" w:rsidRPr="00DE0562" w:rsidRDefault="00A85473" w:rsidP="00B91294">
            <w:pPr>
              <w:pStyle w:val="Tablecolheader"/>
            </w:pPr>
            <w:r w:rsidRPr="00DE0562">
              <w:t>Station Name</w:t>
            </w:r>
          </w:p>
        </w:tc>
        <w:tc>
          <w:tcPr>
            <w:tcW w:w="2279" w:type="dxa"/>
            <w:shd w:val="clear" w:color="auto" w:fill="BDD6EE"/>
            <w:vAlign w:val="center"/>
          </w:tcPr>
          <w:p w14:paraId="1C8DBA65" w14:textId="77777777" w:rsidR="00A85473" w:rsidRPr="00DE0562" w:rsidRDefault="00A85473" w:rsidP="00B91294">
            <w:pPr>
              <w:pStyle w:val="Tablecolheader"/>
            </w:pPr>
            <w:r w:rsidRPr="00DE0562">
              <w:t>Sampling Frequency</w:t>
            </w:r>
          </w:p>
        </w:tc>
      </w:tr>
      <w:tr w:rsidR="00A85473" w:rsidRPr="00DE0562" w14:paraId="61B2223C" w14:textId="77777777" w:rsidTr="00B91294">
        <w:trPr>
          <w:cantSplit/>
          <w:trHeight w:val="288"/>
          <w:jc w:val="center"/>
        </w:trPr>
        <w:tc>
          <w:tcPr>
            <w:tcW w:w="2356" w:type="dxa"/>
            <w:vAlign w:val="center"/>
          </w:tcPr>
          <w:p w14:paraId="6BC351D0"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1800" w:type="dxa"/>
            <w:vAlign w:val="center"/>
          </w:tcPr>
          <w:p w14:paraId="3F269219"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CR02</w:t>
            </w:r>
          </w:p>
        </w:tc>
        <w:tc>
          <w:tcPr>
            <w:tcW w:w="2279" w:type="dxa"/>
            <w:shd w:val="clear" w:color="auto" w:fill="auto"/>
            <w:vAlign w:val="center"/>
          </w:tcPr>
          <w:p w14:paraId="45BF9489"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Quarterly</w:t>
            </w:r>
          </w:p>
        </w:tc>
      </w:tr>
      <w:tr w:rsidR="00A85473" w:rsidRPr="00DE0562" w14:paraId="0720EB75" w14:textId="77777777" w:rsidTr="00B91294">
        <w:trPr>
          <w:cantSplit/>
          <w:trHeight w:val="288"/>
          <w:jc w:val="center"/>
        </w:trPr>
        <w:tc>
          <w:tcPr>
            <w:tcW w:w="2356" w:type="dxa"/>
            <w:vAlign w:val="center"/>
          </w:tcPr>
          <w:p w14:paraId="09D8492B"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1800" w:type="dxa"/>
            <w:vAlign w:val="center"/>
          </w:tcPr>
          <w:p w14:paraId="497BA347"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CR04</w:t>
            </w:r>
          </w:p>
        </w:tc>
        <w:tc>
          <w:tcPr>
            <w:tcW w:w="2279" w:type="dxa"/>
            <w:shd w:val="clear" w:color="auto" w:fill="auto"/>
            <w:vAlign w:val="center"/>
          </w:tcPr>
          <w:p w14:paraId="2733BE86"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Quarterly</w:t>
            </w:r>
          </w:p>
        </w:tc>
      </w:tr>
      <w:tr w:rsidR="00A85473" w:rsidRPr="00DE0562" w14:paraId="5DB7A6A1" w14:textId="77777777" w:rsidTr="00B91294">
        <w:trPr>
          <w:cantSplit/>
          <w:trHeight w:val="288"/>
          <w:jc w:val="center"/>
        </w:trPr>
        <w:tc>
          <w:tcPr>
            <w:tcW w:w="2356" w:type="dxa"/>
            <w:vAlign w:val="center"/>
          </w:tcPr>
          <w:p w14:paraId="14F593A4"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1800" w:type="dxa"/>
            <w:vAlign w:val="center"/>
          </w:tcPr>
          <w:p w14:paraId="2C2DAD8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CR05</w:t>
            </w:r>
          </w:p>
        </w:tc>
        <w:tc>
          <w:tcPr>
            <w:tcW w:w="2279" w:type="dxa"/>
            <w:shd w:val="clear" w:color="auto" w:fill="auto"/>
            <w:vAlign w:val="center"/>
          </w:tcPr>
          <w:p w14:paraId="6F6701A9"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Quarterly</w:t>
            </w:r>
          </w:p>
        </w:tc>
      </w:tr>
      <w:tr w:rsidR="00A85473" w:rsidRPr="00DE0562" w14:paraId="5801C703" w14:textId="77777777" w:rsidTr="00B91294">
        <w:trPr>
          <w:cantSplit/>
          <w:trHeight w:val="288"/>
          <w:jc w:val="center"/>
        </w:trPr>
        <w:tc>
          <w:tcPr>
            <w:tcW w:w="2356" w:type="dxa"/>
            <w:vAlign w:val="center"/>
          </w:tcPr>
          <w:p w14:paraId="6980609A"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1800" w:type="dxa"/>
            <w:vAlign w:val="center"/>
          </w:tcPr>
          <w:p w14:paraId="7D06E64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SC03</w:t>
            </w:r>
          </w:p>
        </w:tc>
        <w:tc>
          <w:tcPr>
            <w:tcW w:w="2279" w:type="dxa"/>
            <w:shd w:val="clear" w:color="auto" w:fill="auto"/>
            <w:vAlign w:val="center"/>
          </w:tcPr>
          <w:p w14:paraId="0CBD5F6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Quarterly</w:t>
            </w:r>
          </w:p>
        </w:tc>
      </w:tr>
      <w:tr w:rsidR="00A85473" w:rsidRPr="00DE0562" w14:paraId="3C3FBAC0" w14:textId="77777777" w:rsidTr="00B91294">
        <w:trPr>
          <w:cantSplit/>
          <w:trHeight w:val="288"/>
          <w:jc w:val="center"/>
        </w:trPr>
        <w:tc>
          <w:tcPr>
            <w:tcW w:w="2356" w:type="dxa"/>
            <w:vAlign w:val="center"/>
          </w:tcPr>
          <w:p w14:paraId="573C9AB3"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1800" w:type="dxa"/>
            <w:vAlign w:val="center"/>
          </w:tcPr>
          <w:p w14:paraId="4B07B259"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MP04</w:t>
            </w:r>
          </w:p>
        </w:tc>
        <w:tc>
          <w:tcPr>
            <w:tcW w:w="2279" w:type="dxa"/>
            <w:shd w:val="clear" w:color="auto" w:fill="auto"/>
            <w:vAlign w:val="center"/>
          </w:tcPr>
          <w:p w14:paraId="0151DAB3"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Quarterly</w:t>
            </w:r>
          </w:p>
        </w:tc>
      </w:tr>
      <w:tr w:rsidR="00A85473" w:rsidRPr="00DE0562" w14:paraId="0B245D5C" w14:textId="77777777" w:rsidTr="00B91294">
        <w:trPr>
          <w:cantSplit/>
          <w:trHeight w:val="288"/>
          <w:jc w:val="center"/>
        </w:trPr>
        <w:tc>
          <w:tcPr>
            <w:tcW w:w="2356" w:type="dxa"/>
            <w:vAlign w:val="center"/>
          </w:tcPr>
          <w:p w14:paraId="73EC3AA7" w14:textId="77777777" w:rsidR="00A85473" w:rsidRPr="00DE0562" w:rsidRDefault="00A85473" w:rsidP="00B91294">
            <w:pPr>
              <w:spacing w:after="0" w:line="240" w:lineRule="auto"/>
              <w:jc w:val="center"/>
              <w:rPr>
                <w:rFonts w:eastAsia="Times New Roman" w:cs="Times New Roman"/>
                <w:b/>
              </w:rPr>
            </w:pPr>
            <w:r w:rsidRPr="00DE0562">
              <w:rPr>
                <w:rFonts w:eastAsia="Times New Roman" w:cs="Times New Roman"/>
                <w:b/>
              </w:rPr>
              <w:t>Seagrass Monitoring</w:t>
            </w:r>
          </w:p>
        </w:tc>
        <w:tc>
          <w:tcPr>
            <w:tcW w:w="1800" w:type="dxa"/>
            <w:vAlign w:val="center"/>
          </w:tcPr>
          <w:p w14:paraId="48931B58"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MP05</w:t>
            </w:r>
          </w:p>
        </w:tc>
        <w:tc>
          <w:tcPr>
            <w:tcW w:w="2279" w:type="dxa"/>
            <w:shd w:val="clear" w:color="auto" w:fill="auto"/>
            <w:vAlign w:val="center"/>
          </w:tcPr>
          <w:p w14:paraId="4E8CD06A" w14:textId="77777777" w:rsidR="00A85473" w:rsidRPr="00DE0562" w:rsidRDefault="00A85473" w:rsidP="00B91294">
            <w:pPr>
              <w:spacing w:after="0" w:line="240" w:lineRule="auto"/>
              <w:jc w:val="center"/>
              <w:rPr>
                <w:rFonts w:eastAsia="Times New Roman" w:cs="Times New Roman"/>
              </w:rPr>
            </w:pPr>
            <w:r w:rsidRPr="00DE0562">
              <w:rPr>
                <w:rFonts w:eastAsia="Times New Roman" w:cs="Times New Roman"/>
              </w:rPr>
              <w:t>Quarterly</w:t>
            </w:r>
          </w:p>
        </w:tc>
      </w:tr>
    </w:tbl>
    <w:p w14:paraId="67160555" w14:textId="33B0F2FB" w:rsidR="00540EA6" w:rsidRDefault="00540EA6" w:rsidP="00540EA6">
      <w:pPr>
        <w:spacing w:after="0" w:line="240" w:lineRule="auto"/>
        <w:jc w:val="both"/>
        <w:rPr>
          <w:rFonts w:eastAsia="Times New Roman" w:cs="Times New Roman"/>
          <w:sz w:val="16"/>
          <w:szCs w:val="24"/>
        </w:rPr>
      </w:pPr>
    </w:p>
    <w:p w14:paraId="26666153" w14:textId="27763BF1" w:rsidR="00274181" w:rsidRDefault="00274181">
      <w:pPr>
        <w:rPr>
          <w:rFonts w:eastAsia="Times New Roman" w:cs="Times New Roman"/>
          <w:sz w:val="16"/>
          <w:szCs w:val="24"/>
        </w:rPr>
      </w:pPr>
      <w:r>
        <w:rPr>
          <w:rFonts w:eastAsia="Times New Roman" w:cs="Times New Roman"/>
          <w:sz w:val="16"/>
          <w:szCs w:val="24"/>
        </w:rPr>
        <w:br w:type="page"/>
      </w:r>
    </w:p>
    <w:p w14:paraId="4620D1A6" w14:textId="77777777" w:rsidR="00574115" w:rsidRPr="006E6D3B" w:rsidRDefault="00574115" w:rsidP="00574115">
      <w:pPr>
        <w:pStyle w:val="Heading2"/>
        <w:numPr>
          <w:ilvl w:val="0"/>
          <w:numId w:val="0"/>
        </w:numPr>
        <w:spacing w:after="240"/>
        <w:jc w:val="center"/>
      </w:pPr>
      <w:bookmarkStart w:id="220" w:name="_Toc495931852"/>
      <w:r w:rsidRPr="006E6D3B">
        <w:lastRenderedPageBreak/>
        <w:t xml:space="preserve">Appendix </w:t>
      </w:r>
      <w:r>
        <w:t>D</w:t>
      </w:r>
      <w:r w:rsidRPr="006E6D3B">
        <w:t xml:space="preserve">: </w:t>
      </w:r>
      <w:r>
        <w:t>Agricultural Enrollment and Reductions</w:t>
      </w:r>
      <w:bookmarkEnd w:id="220"/>
    </w:p>
    <w:p w14:paraId="7417A711" w14:textId="77777777" w:rsidR="00574115" w:rsidRDefault="00574115" w:rsidP="00574115">
      <w:pPr>
        <w:pStyle w:val="BodyText"/>
      </w:pPr>
      <w:r w:rsidRPr="00542415">
        <w:t>All agric</w:t>
      </w:r>
      <w:r>
        <w:t>ultural nonpoint sources in the Caloosahatchee Estuary</w:t>
      </w:r>
      <w:r w:rsidRPr="00542415">
        <w:t xml:space="preserve"> BMAP area are statutorily required either to implement FDACS-adopted BMPs or to conduct water quality monitoring prescribed by D</w:t>
      </w:r>
      <w:r>
        <w:t>EP</w:t>
      </w:r>
      <w:r w:rsidRPr="00542415">
        <w:t xml:space="preserve"> or</w:t>
      </w:r>
      <w:r>
        <w:t xml:space="preserve"> the applicable</w:t>
      </w:r>
      <w:r w:rsidRPr="00542415">
        <w:t xml:space="preserve"> water management district that demonstrates compliance with water quality standards (Paragraph 403.067[7][b], F.S.). Under Paragraph 403.067(7)(c), F.S., the implementation of FDACS-adopted, D</w:t>
      </w:r>
      <w:r>
        <w:t>EP</w:t>
      </w:r>
      <w:r w:rsidRPr="00542415">
        <w:t>-verified BMPs in accordance with FDACS rule</w:t>
      </w:r>
      <w:r>
        <w:t>s</w:t>
      </w:r>
      <w:r w:rsidRPr="00542415">
        <w:t xml:space="preserve"> provides a presumption of compliance with state water quality standards.</w:t>
      </w:r>
    </w:p>
    <w:p w14:paraId="4A71283E" w14:textId="25BBF794" w:rsidR="00574115" w:rsidRPr="00562879" w:rsidRDefault="00574115" w:rsidP="00574115">
      <w:pPr>
        <w:pStyle w:val="BodyText"/>
        <w:rPr>
          <w:b/>
        </w:rPr>
      </w:pPr>
      <w:r w:rsidRPr="00562879">
        <w:rPr>
          <w:b/>
        </w:rPr>
        <w:t xml:space="preserve">FDACS </w:t>
      </w:r>
      <w:r w:rsidR="00627F19">
        <w:rPr>
          <w:b/>
        </w:rPr>
        <w:t xml:space="preserve">OAWP </w:t>
      </w:r>
      <w:r w:rsidRPr="00574115">
        <w:rPr>
          <w:b/>
        </w:rPr>
        <w:t>Role in BMP Implementation and Follow-</w:t>
      </w:r>
      <w:r w:rsidR="00FD210B">
        <w:rPr>
          <w:b/>
        </w:rPr>
        <w:t>U</w:t>
      </w:r>
      <w:r w:rsidR="00FD210B" w:rsidRPr="00574115">
        <w:rPr>
          <w:b/>
        </w:rPr>
        <w:t>p</w:t>
      </w:r>
    </w:p>
    <w:p w14:paraId="7221B01B" w14:textId="53DCE881" w:rsidR="00574115" w:rsidRPr="003F57DE" w:rsidRDefault="00574115" w:rsidP="00574115">
      <w:pPr>
        <w:pStyle w:val="BodySFER"/>
        <w:spacing w:before="0" w:after="240" w:line="259" w:lineRule="auto"/>
        <w:ind w:firstLine="0"/>
        <w:jc w:val="left"/>
        <w:rPr>
          <w:bCs/>
          <w:iCs/>
          <w:sz w:val="24"/>
        </w:rPr>
      </w:pPr>
      <w:r w:rsidRPr="003F57DE">
        <w:rPr>
          <w:bCs/>
          <w:iCs/>
          <w:sz w:val="24"/>
        </w:rPr>
        <w:t>The OAWP works with producers to submit NOIs to implement the BMPs applicable to their operations, provides technical assistance to growers, and distributes cost-share, as available, to eligible producers for selected practices.</w:t>
      </w:r>
      <w:r w:rsidR="00FD16DB">
        <w:rPr>
          <w:bCs/>
          <w:iCs/>
          <w:sz w:val="24"/>
        </w:rPr>
        <w:t xml:space="preserve"> </w:t>
      </w:r>
      <w:r w:rsidRPr="003F57DE">
        <w:rPr>
          <w:bCs/>
          <w:iCs/>
          <w:sz w:val="24"/>
        </w:rPr>
        <w:t>The OAWP follows up with growers through site visits to evaluate the level of BMP implementation and record keeping, identify areas for improvement, if any, and discuss cost-share opportunities.</w:t>
      </w:r>
    </w:p>
    <w:p w14:paraId="116DF6FE" w14:textId="127C2069" w:rsidR="00574115" w:rsidRPr="00C33EF9" w:rsidRDefault="00574115" w:rsidP="00574115">
      <w:pPr>
        <w:pStyle w:val="BodySFER"/>
        <w:spacing w:after="240" w:line="259" w:lineRule="auto"/>
        <w:ind w:firstLine="0"/>
        <w:jc w:val="left"/>
        <w:rPr>
          <w:bCs/>
          <w:iCs/>
          <w:sz w:val="24"/>
        </w:rPr>
      </w:pPr>
      <w:r w:rsidRPr="003F57DE">
        <w:rPr>
          <w:bCs/>
          <w:iCs/>
          <w:sz w:val="24"/>
        </w:rPr>
        <w:t>When D</w:t>
      </w:r>
      <w:r>
        <w:rPr>
          <w:bCs/>
          <w:iCs/>
          <w:sz w:val="24"/>
        </w:rPr>
        <w:t>EP</w:t>
      </w:r>
      <w:r w:rsidRPr="003F57DE">
        <w:rPr>
          <w:bCs/>
          <w:iCs/>
          <w:sz w:val="24"/>
        </w:rPr>
        <w:t xml:space="preserve"> adopts a BMAP that includes agriculture, it is the agricultural producer</w:t>
      </w:r>
      <w:r w:rsidR="00FD16DB">
        <w:rPr>
          <w:bCs/>
          <w:iCs/>
          <w:sz w:val="24"/>
        </w:rPr>
        <w:t>'</w:t>
      </w:r>
      <w:r w:rsidRPr="003F57DE">
        <w:rPr>
          <w:bCs/>
          <w:iCs/>
          <w:sz w:val="24"/>
        </w:rPr>
        <w:t>s responsibility to implement BMPs adopted by FDACS to help achieve load reductions.</w:t>
      </w:r>
      <w:r w:rsidR="00FD16DB">
        <w:rPr>
          <w:bCs/>
          <w:iCs/>
          <w:sz w:val="24"/>
        </w:rPr>
        <w:t xml:space="preserve"> </w:t>
      </w:r>
      <w:r w:rsidRPr="00C33EF9">
        <w:rPr>
          <w:bCs/>
          <w:iCs/>
          <w:sz w:val="24"/>
        </w:rPr>
        <w:t xml:space="preserve">The model used for the 2009 TMDL and 2012 BMAP combines all agricultural land uses into two categories: </w:t>
      </w:r>
      <w:r w:rsidR="00FD16DB">
        <w:rPr>
          <w:bCs/>
          <w:iCs/>
          <w:sz w:val="24"/>
        </w:rPr>
        <w:t>"</w:t>
      </w:r>
      <w:r w:rsidRPr="00C33EF9">
        <w:rPr>
          <w:bCs/>
          <w:iCs/>
          <w:sz w:val="24"/>
        </w:rPr>
        <w:t>citrus</w:t>
      </w:r>
      <w:r w:rsidR="00FD16DB">
        <w:rPr>
          <w:bCs/>
          <w:iCs/>
          <w:sz w:val="24"/>
        </w:rPr>
        <w:t>"</w:t>
      </w:r>
      <w:r w:rsidRPr="00C33EF9">
        <w:rPr>
          <w:bCs/>
          <w:iCs/>
          <w:sz w:val="24"/>
        </w:rPr>
        <w:t xml:space="preserve"> and </w:t>
      </w:r>
      <w:r w:rsidR="00FD16DB">
        <w:rPr>
          <w:bCs/>
          <w:iCs/>
          <w:sz w:val="24"/>
        </w:rPr>
        <w:t>"</w:t>
      </w:r>
      <w:r w:rsidRPr="00C33EF9">
        <w:rPr>
          <w:bCs/>
          <w:iCs/>
          <w:sz w:val="24"/>
        </w:rPr>
        <w:t>cropland/improved pasture/tree crops.</w:t>
      </w:r>
      <w:r w:rsidR="00FD16DB">
        <w:rPr>
          <w:bCs/>
          <w:iCs/>
          <w:sz w:val="24"/>
        </w:rPr>
        <w:t>"</w:t>
      </w:r>
      <w:r w:rsidRPr="00C33EF9">
        <w:rPr>
          <w:bCs/>
          <w:iCs/>
          <w:sz w:val="24"/>
        </w:rPr>
        <w:t xml:space="preserve"> The model estimated that the total agricultural land use in the basin was 30,244 acres, with the associated TN load being 214,153 </w:t>
      </w:r>
      <w:proofErr w:type="spellStart"/>
      <w:r w:rsidRPr="00C33EF9">
        <w:rPr>
          <w:bCs/>
          <w:iCs/>
          <w:sz w:val="24"/>
        </w:rPr>
        <w:t>lbs</w:t>
      </w:r>
      <w:proofErr w:type="spellEnd"/>
      <w:r w:rsidRPr="00C33EF9">
        <w:rPr>
          <w:bCs/>
          <w:iCs/>
          <w:sz w:val="24"/>
        </w:rPr>
        <w:t>/yr.</w:t>
      </w:r>
      <w:r w:rsidR="00FD16DB">
        <w:rPr>
          <w:bCs/>
          <w:iCs/>
          <w:sz w:val="24"/>
        </w:rPr>
        <w:t xml:space="preserve"> </w:t>
      </w:r>
      <w:r w:rsidRPr="00C33EF9">
        <w:rPr>
          <w:bCs/>
          <w:iCs/>
          <w:sz w:val="24"/>
        </w:rPr>
        <w:t xml:space="preserve">Using these </w:t>
      </w:r>
      <w:r w:rsidR="00FD210B">
        <w:rPr>
          <w:bCs/>
          <w:iCs/>
          <w:sz w:val="24"/>
        </w:rPr>
        <w:t>calculations</w:t>
      </w:r>
      <w:r w:rsidR="00FD210B" w:rsidRPr="00C33EF9">
        <w:rPr>
          <w:bCs/>
          <w:iCs/>
          <w:sz w:val="24"/>
        </w:rPr>
        <w:t xml:space="preserve"> </w:t>
      </w:r>
      <w:r w:rsidRPr="00C33EF9">
        <w:rPr>
          <w:bCs/>
          <w:iCs/>
          <w:sz w:val="24"/>
        </w:rPr>
        <w:t>as the base TN loading for agriculture and applying a reduction of 30</w:t>
      </w:r>
      <w:r w:rsidR="00D07F7F">
        <w:rPr>
          <w:bCs/>
          <w:iCs/>
          <w:sz w:val="24"/>
        </w:rPr>
        <w:t xml:space="preserve"> </w:t>
      </w:r>
      <w:r w:rsidRPr="00C33EF9">
        <w:rPr>
          <w:bCs/>
          <w:iCs/>
          <w:sz w:val="24"/>
        </w:rPr>
        <w:t xml:space="preserve">% for all enrolled lands designated as </w:t>
      </w:r>
      <w:r w:rsidR="00FD16DB">
        <w:rPr>
          <w:bCs/>
          <w:iCs/>
          <w:sz w:val="24"/>
        </w:rPr>
        <w:t>"</w:t>
      </w:r>
      <w:r w:rsidRPr="00C33EF9">
        <w:rPr>
          <w:bCs/>
          <w:iCs/>
          <w:sz w:val="24"/>
        </w:rPr>
        <w:t>cropland/improved pasture/tree crops</w:t>
      </w:r>
      <w:r w:rsidR="00FD16DB">
        <w:rPr>
          <w:bCs/>
          <w:iCs/>
          <w:sz w:val="24"/>
        </w:rPr>
        <w:t>"</w:t>
      </w:r>
      <w:r w:rsidRPr="00C33EF9">
        <w:rPr>
          <w:bCs/>
          <w:iCs/>
          <w:sz w:val="24"/>
        </w:rPr>
        <w:t xml:space="preserve"> and 10</w:t>
      </w:r>
      <w:r w:rsidR="00D07F7F">
        <w:rPr>
          <w:bCs/>
          <w:iCs/>
          <w:sz w:val="24"/>
        </w:rPr>
        <w:t xml:space="preserve"> </w:t>
      </w:r>
      <w:r w:rsidRPr="00C33EF9">
        <w:rPr>
          <w:bCs/>
          <w:iCs/>
          <w:sz w:val="24"/>
        </w:rPr>
        <w:t xml:space="preserve">% for all enrolled lands designated as </w:t>
      </w:r>
      <w:r w:rsidR="00FD16DB">
        <w:rPr>
          <w:bCs/>
          <w:iCs/>
          <w:sz w:val="24"/>
        </w:rPr>
        <w:t>"</w:t>
      </w:r>
      <w:r w:rsidRPr="00C33EF9">
        <w:rPr>
          <w:bCs/>
          <w:iCs/>
          <w:sz w:val="24"/>
        </w:rPr>
        <w:t>citrus,</w:t>
      </w:r>
      <w:r w:rsidR="00FD16DB">
        <w:rPr>
          <w:bCs/>
          <w:iCs/>
          <w:sz w:val="24"/>
        </w:rPr>
        <w:t>"</w:t>
      </w:r>
      <w:r w:rsidRPr="00C33EF9">
        <w:rPr>
          <w:bCs/>
          <w:iCs/>
          <w:sz w:val="24"/>
        </w:rPr>
        <w:t xml:space="preserve"> FDACS </w:t>
      </w:r>
      <w:r w:rsidR="00320FA3">
        <w:rPr>
          <w:bCs/>
          <w:iCs/>
          <w:sz w:val="24"/>
        </w:rPr>
        <w:t>developed</w:t>
      </w:r>
      <w:r w:rsidR="00320FA3" w:rsidRPr="00C33EF9">
        <w:rPr>
          <w:bCs/>
          <w:iCs/>
          <w:sz w:val="24"/>
        </w:rPr>
        <w:t xml:space="preserve"> </w:t>
      </w:r>
      <w:r w:rsidRPr="00C33EF9">
        <w:rPr>
          <w:bCs/>
          <w:iCs/>
          <w:sz w:val="24"/>
        </w:rPr>
        <w:t>a preliminary estimate of load reductions associated with 100 % enrollment.</w:t>
      </w:r>
      <w:r w:rsidR="00FD16DB">
        <w:rPr>
          <w:bCs/>
          <w:iCs/>
          <w:sz w:val="24"/>
        </w:rPr>
        <w:t xml:space="preserve"> </w:t>
      </w:r>
      <w:r w:rsidRPr="00C33EF9">
        <w:rPr>
          <w:bCs/>
          <w:iCs/>
          <w:sz w:val="24"/>
        </w:rPr>
        <w:t xml:space="preserve">Based on these assumptions, if </w:t>
      </w:r>
      <w:proofErr w:type="gramStart"/>
      <w:r w:rsidRPr="00C33EF9">
        <w:rPr>
          <w:bCs/>
          <w:iCs/>
          <w:sz w:val="24"/>
        </w:rPr>
        <w:t>all of</w:t>
      </w:r>
      <w:proofErr w:type="gramEnd"/>
      <w:r w:rsidRPr="00C33EF9">
        <w:rPr>
          <w:bCs/>
          <w:iCs/>
          <w:sz w:val="24"/>
        </w:rPr>
        <w:t xml:space="preserve"> the agricultural lands identified in the HSPF can be enrolled in the BMP Program and producers implement these BMPs, the expected nutrient reduction </w:t>
      </w:r>
      <w:r w:rsidR="00D07F7F">
        <w:rPr>
          <w:bCs/>
          <w:iCs/>
          <w:sz w:val="24"/>
        </w:rPr>
        <w:t>is</w:t>
      </w:r>
      <w:r w:rsidRPr="00C33EF9">
        <w:rPr>
          <w:bCs/>
          <w:iCs/>
          <w:sz w:val="24"/>
        </w:rPr>
        <w:t xml:space="preserve"> 52,627 </w:t>
      </w:r>
      <w:proofErr w:type="spellStart"/>
      <w:r w:rsidRPr="00C33EF9">
        <w:rPr>
          <w:bCs/>
          <w:iCs/>
          <w:sz w:val="24"/>
        </w:rPr>
        <w:t>lbs</w:t>
      </w:r>
      <w:proofErr w:type="spellEnd"/>
      <w:r w:rsidRPr="00C33EF9">
        <w:rPr>
          <w:bCs/>
          <w:iCs/>
          <w:sz w:val="24"/>
        </w:rPr>
        <w:t xml:space="preserve"> TN/yr. </w:t>
      </w:r>
    </w:p>
    <w:p w14:paraId="42A9396D" w14:textId="5CE0D8B2" w:rsidR="00574115" w:rsidRPr="00C33EF9" w:rsidRDefault="00574115" w:rsidP="00574115">
      <w:pPr>
        <w:spacing w:after="240"/>
        <w:rPr>
          <w:bCs/>
          <w:iCs/>
          <w:sz w:val="24"/>
        </w:rPr>
      </w:pPr>
      <w:r w:rsidRPr="00D85CE5">
        <w:rPr>
          <w:rFonts w:eastAsia="Times New Roman" w:cs="Times New Roman"/>
          <w:bCs/>
          <w:iCs/>
          <w:sz w:val="24"/>
          <w:szCs w:val="24"/>
        </w:rPr>
        <w:t>If land use acreage corrections and BMP implementation do not fully account for the current agricultural load reduction allocation, it may be necessary to develop and implement cost-assisted field- or regional-level treatment options that remove nutrients from farms and other nonpoint sources.</w:t>
      </w:r>
      <w:r w:rsidR="00FD16DB">
        <w:rPr>
          <w:rFonts w:eastAsia="Times New Roman" w:cs="Times New Roman"/>
          <w:bCs/>
          <w:iCs/>
          <w:sz w:val="24"/>
          <w:szCs w:val="24"/>
        </w:rPr>
        <w:t xml:space="preserve"> </w:t>
      </w:r>
      <w:r w:rsidRPr="00D85CE5">
        <w:rPr>
          <w:rFonts w:eastAsia="Times New Roman" w:cs="Times New Roman"/>
          <w:bCs/>
          <w:iCs/>
          <w:sz w:val="24"/>
          <w:szCs w:val="24"/>
        </w:rPr>
        <w:t>In that case, FDACS will work with DEP and the SFWMD to identify appropriate options for achieving further agricultural load reductions.</w:t>
      </w:r>
    </w:p>
    <w:p w14:paraId="710CEB8D" w14:textId="737DEC66" w:rsidR="00574115" w:rsidRPr="00450877" w:rsidRDefault="00574115" w:rsidP="00574115">
      <w:pPr>
        <w:pStyle w:val="BodySFER"/>
        <w:spacing w:before="0" w:after="240" w:line="259" w:lineRule="auto"/>
        <w:ind w:firstLine="0"/>
        <w:jc w:val="left"/>
        <w:rPr>
          <w:b/>
        </w:rPr>
      </w:pPr>
      <w:r w:rsidRPr="00450877">
        <w:rPr>
          <w:b/>
          <w:sz w:val="24"/>
          <w:szCs w:val="20"/>
        </w:rPr>
        <w:t xml:space="preserve">FDACS OAWP Implementation Assurance </w:t>
      </w:r>
      <w:r w:rsidR="005F1D5C">
        <w:rPr>
          <w:b/>
          <w:sz w:val="24"/>
          <w:szCs w:val="20"/>
        </w:rPr>
        <w:t xml:space="preserve">(IA) </w:t>
      </w:r>
      <w:r w:rsidRPr="00450877">
        <w:rPr>
          <w:b/>
          <w:sz w:val="24"/>
          <w:szCs w:val="20"/>
        </w:rPr>
        <w:t>Program</w:t>
      </w:r>
    </w:p>
    <w:p w14:paraId="17B58214" w14:textId="7CBC844E" w:rsidR="00574115" w:rsidRPr="00C33EF9" w:rsidRDefault="00574115" w:rsidP="00574115">
      <w:pPr>
        <w:spacing w:after="240"/>
        <w:rPr>
          <w:rFonts w:eastAsia="Times New Roman" w:cs="Times New Roman"/>
          <w:bCs/>
          <w:iCs/>
          <w:sz w:val="24"/>
          <w:szCs w:val="24"/>
        </w:rPr>
      </w:pPr>
      <w:r w:rsidRPr="00C33EF9">
        <w:rPr>
          <w:rFonts w:eastAsia="Times New Roman" w:cs="Times New Roman"/>
          <w:bCs/>
          <w:iCs/>
          <w:sz w:val="24"/>
          <w:szCs w:val="24"/>
        </w:rPr>
        <w:t xml:space="preserve">The OAWP formally established </w:t>
      </w:r>
      <w:r w:rsidR="005F1D5C">
        <w:rPr>
          <w:rFonts w:eastAsia="Times New Roman" w:cs="Times New Roman"/>
          <w:bCs/>
          <w:iCs/>
          <w:sz w:val="24"/>
          <w:szCs w:val="24"/>
        </w:rPr>
        <w:t>the</w:t>
      </w:r>
      <w:r w:rsidR="005F1D5C" w:rsidRPr="00C33EF9">
        <w:rPr>
          <w:rFonts w:eastAsia="Times New Roman" w:cs="Times New Roman"/>
          <w:bCs/>
          <w:iCs/>
          <w:sz w:val="24"/>
          <w:szCs w:val="24"/>
        </w:rPr>
        <w:t xml:space="preserve"> </w:t>
      </w:r>
      <w:r w:rsidRPr="00C33EF9">
        <w:rPr>
          <w:rFonts w:eastAsia="Times New Roman" w:cs="Times New Roman"/>
          <w:bCs/>
          <w:iCs/>
          <w:sz w:val="24"/>
          <w:szCs w:val="24"/>
        </w:rPr>
        <w:t>IA Program in 2005 in the Suwannee River Basin as part of the multi-agency/local stakeholder Suwannee River Partnership. In early 2014, the OAWP began to streamline the IA Program to ensure consistency statewide and across commodities and BMP manuals. This effort resulted in a single IA site-visit form, which is currently used by OAWP staff.</w:t>
      </w:r>
    </w:p>
    <w:p w14:paraId="294BE480" w14:textId="4592AE38" w:rsidR="00574115" w:rsidRPr="00C33EF9" w:rsidRDefault="00574115" w:rsidP="00574115">
      <w:pPr>
        <w:spacing w:after="240"/>
        <w:rPr>
          <w:rFonts w:eastAsia="Times New Roman" w:cs="Times New Roman"/>
          <w:bCs/>
          <w:iCs/>
          <w:sz w:val="24"/>
          <w:szCs w:val="24"/>
        </w:rPr>
      </w:pPr>
      <w:r w:rsidRPr="00C33EF9">
        <w:rPr>
          <w:rFonts w:eastAsia="Times New Roman" w:cs="Times New Roman"/>
          <w:bCs/>
          <w:iCs/>
          <w:sz w:val="24"/>
          <w:szCs w:val="24"/>
        </w:rPr>
        <w:lastRenderedPageBreak/>
        <w:t>Additional emphasis was given to verification of implementation of BMPs by enrolled producers with the enactment of Chapter 2016-1, Laws of Florida.</w:t>
      </w:r>
      <w:r w:rsidR="00FD16DB">
        <w:rPr>
          <w:rFonts w:eastAsia="Times New Roman" w:cs="Times New Roman"/>
          <w:bCs/>
          <w:iCs/>
          <w:sz w:val="24"/>
          <w:szCs w:val="24"/>
        </w:rPr>
        <w:t xml:space="preserve"> </w:t>
      </w:r>
      <w:r w:rsidRPr="00C33EF9">
        <w:rPr>
          <w:rFonts w:eastAsia="Times New Roman" w:cs="Times New Roman"/>
          <w:bCs/>
          <w:iCs/>
          <w:sz w:val="24"/>
          <w:szCs w:val="24"/>
        </w:rPr>
        <w:t xml:space="preserve">That law directed </w:t>
      </w:r>
      <w:r w:rsidR="00AE2A55" w:rsidRPr="00C33EF9">
        <w:rPr>
          <w:rFonts w:eastAsia="Times New Roman" w:cs="Times New Roman"/>
          <w:bCs/>
          <w:iCs/>
          <w:sz w:val="24"/>
          <w:szCs w:val="24"/>
        </w:rPr>
        <w:t xml:space="preserve">the </w:t>
      </w:r>
      <w:r w:rsidRPr="00C33EF9">
        <w:rPr>
          <w:rFonts w:eastAsia="Times New Roman" w:cs="Times New Roman"/>
          <w:bCs/>
          <w:iCs/>
          <w:sz w:val="24"/>
          <w:szCs w:val="24"/>
        </w:rPr>
        <w:t>OAWP to formalize the Implementation Verification Program into rule.</w:t>
      </w:r>
      <w:r w:rsidR="00FD16DB">
        <w:rPr>
          <w:rFonts w:eastAsia="Times New Roman" w:cs="Times New Roman"/>
          <w:bCs/>
          <w:iCs/>
          <w:sz w:val="24"/>
          <w:szCs w:val="24"/>
        </w:rPr>
        <w:t xml:space="preserve"> </w:t>
      </w:r>
      <w:r w:rsidRPr="00C33EF9">
        <w:rPr>
          <w:rFonts w:eastAsia="Times New Roman" w:cs="Times New Roman"/>
          <w:bCs/>
          <w:iCs/>
          <w:sz w:val="24"/>
          <w:szCs w:val="24"/>
        </w:rPr>
        <w:t>In December 2016, the OAWP published a notice of rule development.</w:t>
      </w:r>
      <w:r w:rsidR="00FD16DB">
        <w:rPr>
          <w:rFonts w:eastAsia="Times New Roman" w:cs="Times New Roman"/>
          <w:bCs/>
          <w:iCs/>
          <w:sz w:val="24"/>
          <w:szCs w:val="24"/>
        </w:rPr>
        <w:t xml:space="preserve"> </w:t>
      </w:r>
      <w:r w:rsidRPr="00C33EF9">
        <w:rPr>
          <w:rFonts w:eastAsia="Times New Roman" w:cs="Times New Roman"/>
          <w:bCs/>
          <w:iCs/>
          <w:sz w:val="24"/>
          <w:szCs w:val="24"/>
        </w:rPr>
        <w:t>As of February 2017, draft rule language has been distributed and presented at a public workshop.</w:t>
      </w:r>
      <w:r w:rsidR="00FD16DB">
        <w:rPr>
          <w:rFonts w:eastAsia="Times New Roman" w:cs="Times New Roman"/>
          <w:bCs/>
          <w:iCs/>
          <w:sz w:val="24"/>
          <w:szCs w:val="24"/>
        </w:rPr>
        <w:t xml:space="preserve"> </w:t>
      </w:r>
      <w:r w:rsidRPr="00C33EF9">
        <w:rPr>
          <w:rFonts w:eastAsia="Times New Roman" w:cs="Times New Roman"/>
          <w:bCs/>
          <w:iCs/>
          <w:sz w:val="24"/>
          <w:szCs w:val="24"/>
        </w:rPr>
        <w:t>This draft rule language provides the structure for a statewide uniform implementation verification system</w:t>
      </w:r>
      <w:r w:rsidR="00D07F7F">
        <w:rPr>
          <w:rFonts w:eastAsia="Times New Roman" w:cs="Times New Roman"/>
          <w:bCs/>
          <w:iCs/>
          <w:sz w:val="24"/>
          <w:szCs w:val="24"/>
        </w:rPr>
        <w:t>,</w:t>
      </w:r>
      <w:r w:rsidRPr="00C33EF9">
        <w:rPr>
          <w:rFonts w:eastAsia="Times New Roman" w:cs="Times New Roman"/>
          <w:bCs/>
          <w:iCs/>
          <w:sz w:val="24"/>
          <w:szCs w:val="24"/>
        </w:rPr>
        <w:t xml:space="preserve"> including assessment of the status of implementation, compliance assistance to aid producers in achieving full implementation, and referral to DEP for producers who are not implementing BMPs.</w:t>
      </w:r>
    </w:p>
    <w:p w14:paraId="5F89D4EB" w14:textId="77777777" w:rsidR="00574115" w:rsidRPr="00085E80" w:rsidRDefault="00574115" w:rsidP="00574115">
      <w:pPr>
        <w:pStyle w:val="BodyText"/>
        <w:rPr>
          <w:rFonts w:ascii="Times New Roman Bold" w:hAnsi="Times New Roman Bold"/>
          <w:b/>
          <w:bCs/>
          <w:szCs w:val="24"/>
        </w:rPr>
      </w:pPr>
      <w:r w:rsidRPr="00085E80">
        <w:rPr>
          <w:b/>
        </w:rPr>
        <w:t>Beyond BMPs</w:t>
      </w:r>
    </w:p>
    <w:p w14:paraId="45BA3415" w14:textId="67589468" w:rsidR="00574115" w:rsidRPr="00562879" w:rsidRDefault="00574115" w:rsidP="00574115">
      <w:pPr>
        <w:pStyle w:val="BodyText"/>
      </w:pPr>
      <w:r w:rsidRPr="00EE2D36">
        <w:rPr>
          <w:rFonts w:asciiTheme="majorBidi" w:hAnsiTheme="majorBidi" w:cstheme="majorBidi"/>
          <w:bCs/>
          <w:szCs w:val="24"/>
        </w:rPr>
        <w:t xml:space="preserve">Beyond enrolling producers in the FDACS BMP Program and verifying implementation, FDACS </w:t>
      </w:r>
      <w:r>
        <w:rPr>
          <w:rFonts w:asciiTheme="majorBidi" w:hAnsiTheme="majorBidi" w:cstheme="majorBidi"/>
          <w:bCs/>
          <w:szCs w:val="24"/>
        </w:rPr>
        <w:t>is</w:t>
      </w:r>
      <w:r w:rsidRPr="00EE2D36">
        <w:rPr>
          <w:rFonts w:asciiTheme="majorBidi" w:hAnsiTheme="majorBidi" w:cstheme="majorBidi"/>
          <w:bCs/>
          <w:szCs w:val="24"/>
        </w:rPr>
        <w:t xml:space="preserve"> work</w:t>
      </w:r>
      <w:r>
        <w:rPr>
          <w:rFonts w:asciiTheme="majorBidi" w:hAnsiTheme="majorBidi" w:cstheme="majorBidi"/>
          <w:bCs/>
          <w:szCs w:val="24"/>
        </w:rPr>
        <w:t>ing</w:t>
      </w:r>
      <w:r w:rsidRPr="00EE2D36">
        <w:rPr>
          <w:rFonts w:asciiTheme="majorBidi" w:hAnsiTheme="majorBidi" w:cstheme="majorBidi"/>
          <w:bCs/>
          <w:szCs w:val="24"/>
        </w:rPr>
        <w:t xml:space="preserve"> with </w:t>
      </w:r>
      <w:r>
        <w:rPr>
          <w:rFonts w:asciiTheme="majorBidi" w:hAnsiTheme="majorBidi" w:cstheme="majorBidi"/>
          <w:bCs/>
          <w:szCs w:val="24"/>
        </w:rPr>
        <w:t>DEP</w:t>
      </w:r>
      <w:r w:rsidRPr="00EE2D36">
        <w:rPr>
          <w:rFonts w:asciiTheme="majorBidi" w:hAnsiTheme="majorBidi" w:cstheme="majorBidi"/>
          <w:bCs/>
          <w:szCs w:val="24"/>
        </w:rPr>
        <w:t xml:space="preserve"> to improve the data used to estimate agricultural land uses in the </w:t>
      </w:r>
      <w:r>
        <w:rPr>
          <w:rFonts w:asciiTheme="majorBidi" w:hAnsiTheme="majorBidi" w:cstheme="majorBidi"/>
          <w:bCs/>
          <w:szCs w:val="24"/>
        </w:rPr>
        <w:t>watershed</w:t>
      </w:r>
      <w:r w:rsidRPr="00EE2D36">
        <w:rPr>
          <w:rFonts w:asciiTheme="majorBidi" w:hAnsiTheme="majorBidi" w:cstheme="majorBidi"/>
          <w:bCs/>
          <w:szCs w:val="24"/>
        </w:rPr>
        <w:t xml:space="preserve">. FDACS </w:t>
      </w:r>
      <w:r>
        <w:rPr>
          <w:rFonts w:asciiTheme="majorBidi" w:hAnsiTheme="majorBidi" w:cstheme="majorBidi"/>
          <w:bCs/>
          <w:szCs w:val="24"/>
        </w:rPr>
        <w:t>is</w:t>
      </w:r>
      <w:r w:rsidRPr="00EE2D36">
        <w:rPr>
          <w:rFonts w:asciiTheme="majorBidi" w:hAnsiTheme="majorBidi" w:cstheme="majorBidi"/>
          <w:bCs/>
          <w:szCs w:val="24"/>
        </w:rPr>
        <w:t xml:space="preserve"> also work</w:t>
      </w:r>
      <w:r>
        <w:rPr>
          <w:rFonts w:asciiTheme="majorBidi" w:hAnsiTheme="majorBidi" w:cstheme="majorBidi"/>
          <w:bCs/>
          <w:szCs w:val="24"/>
        </w:rPr>
        <w:t>ing</w:t>
      </w:r>
      <w:r w:rsidRPr="00EE2D36">
        <w:rPr>
          <w:rFonts w:asciiTheme="majorBidi" w:hAnsiTheme="majorBidi" w:cstheme="majorBidi"/>
          <w:bCs/>
          <w:szCs w:val="24"/>
        </w:rPr>
        <w:t xml:space="preserve"> with producers to </w:t>
      </w:r>
      <w:r>
        <w:rPr>
          <w:rFonts w:asciiTheme="majorBidi" w:hAnsiTheme="majorBidi" w:cstheme="majorBidi"/>
          <w:bCs/>
          <w:szCs w:val="24"/>
        </w:rPr>
        <w:t xml:space="preserve">identify and </w:t>
      </w:r>
      <w:r w:rsidRPr="00EE2D36">
        <w:rPr>
          <w:rFonts w:asciiTheme="majorBidi" w:hAnsiTheme="majorBidi" w:cstheme="majorBidi"/>
          <w:bCs/>
          <w:szCs w:val="24"/>
        </w:rPr>
        <w:t xml:space="preserve">implement a suite of agricultural projects and research agricultural technologies on properties where they are deemed technically feasible and </w:t>
      </w:r>
      <w:r>
        <w:rPr>
          <w:rFonts w:asciiTheme="majorBidi" w:hAnsiTheme="majorBidi" w:cstheme="majorBidi"/>
          <w:bCs/>
          <w:szCs w:val="24"/>
        </w:rPr>
        <w:t>where</w:t>
      </w:r>
      <w:r w:rsidRPr="00EE2D36">
        <w:rPr>
          <w:rFonts w:asciiTheme="majorBidi" w:hAnsiTheme="majorBidi" w:cstheme="majorBidi"/>
          <w:bCs/>
          <w:szCs w:val="24"/>
        </w:rPr>
        <w:t xml:space="preserve"> funding </w:t>
      </w:r>
      <w:r>
        <w:rPr>
          <w:rFonts w:asciiTheme="majorBidi" w:hAnsiTheme="majorBidi" w:cstheme="majorBidi"/>
          <w:bCs/>
          <w:szCs w:val="24"/>
        </w:rPr>
        <w:t>can be</w:t>
      </w:r>
      <w:r w:rsidRPr="00EE2D36">
        <w:rPr>
          <w:rFonts w:asciiTheme="majorBidi" w:hAnsiTheme="majorBidi" w:cstheme="majorBidi"/>
          <w:bCs/>
          <w:szCs w:val="24"/>
        </w:rPr>
        <w:t xml:space="preserve"> made available. </w:t>
      </w:r>
      <w:r w:rsidR="005F1D5C">
        <w:rPr>
          <w:rFonts w:asciiTheme="majorBidi" w:hAnsiTheme="majorBidi" w:cstheme="majorBidi"/>
          <w:bCs/>
          <w:szCs w:val="24"/>
        </w:rPr>
        <w:t>The i</w:t>
      </w:r>
      <w:r w:rsidRPr="00EE2D36">
        <w:rPr>
          <w:rFonts w:asciiTheme="majorBidi" w:hAnsiTheme="majorBidi" w:cstheme="majorBidi"/>
          <w:bCs/>
          <w:szCs w:val="24"/>
        </w:rPr>
        <w:t xml:space="preserve">mplementation </w:t>
      </w:r>
      <w:r>
        <w:rPr>
          <w:rFonts w:asciiTheme="majorBidi" w:hAnsiTheme="majorBidi" w:cstheme="majorBidi"/>
          <w:bCs/>
          <w:szCs w:val="24"/>
        </w:rPr>
        <w:t xml:space="preserve">of these projects </w:t>
      </w:r>
      <w:r w:rsidRPr="00EE2D36">
        <w:rPr>
          <w:rFonts w:asciiTheme="majorBidi" w:hAnsiTheme="majorBidi" w:cstheme="majorBidi"/>
          <w:bCs/>
          <w:szCs w:val="24"/>
        </w:rPr>
        <w:t>would require funding as well as more detailed design based on site-specific information, such as applicable ac</w:t>
      </w:r>
      <w:r>
        <w:rPr>
          <w:rFonts w:asciiTheme="majorBidi" w:hAnsiTheme="majorBidi" w:cstheme="majorBidi"/>
          <w:bCs/>
          <w:szCs w:val="24"/>
        </w:rPr>
        <w:t>reages and willing landowners</w:t>
      </w:r>
      <w:r w:rsidRPr="00D16468">
        <w:rPr>
          <w:rFonts w:asciiTheme="majorBidi" w:hAnsiTheme="majorBidi" w:cstheme="majorBidi"/>
          <w:bCs/>
          <w:szCs w:val="24"/>
        </w:rPr>
        <w:t>.</w:t>
      </w:r>
    </w:p>
    <w:p w14:paraId="136CD503" w14:textId="39CC6E2D" w:rsidR="00574115" w:rsidRDefault="00574115" w:rsidP="00574115">
      <w:pPr>
        <w:pStyle w:val="Table"/>
        <w:rPr>
          <w:noProof/>
        </w:rPr>
      </w:pPr>
      <w:bookmarkStart w:id="221" w:name="_Toc476646313"/>
      <w:bookmarkStart w:id="222" w:name="_Toc486585434"/>
      <w:bookmarkStart w:id="223" w:name="_Toc495931895"/>
      <w:r>
        <w:t xml:space="preserve">Table </w:t>
      </w:r>
      <w:r w:rsidRPr="00A76152">
        <w:t>D-</w:t>
      </w:r>
      <w:r w:rsidR="005F1D5C">
        <w:t>1</w:t>
      </w:r>
      <w:r>
        <w:t>.</w:t>
      </w:r>
      <w:r>
        <w:rPr>
          <w:noProof/>
        </w:rPr>
        <w:t xml:space="preserve"> </w:t>
      </w:r>
      <w:bookmarkEnd w:id="221"/>
      <w:bookmarkEnd w:id="222"/>
      <w:r w:rsidRPr="00085E80">
        <w:t xml:space="preserve">Agricultural </w:t>
      </w:r>
      <w:r w:rsidR="001514E0">
        <w:t>a</w:t>
      </w:r>
      <w:r w:rsidR="001514E0" w:rsidRPr="00085E80">
        <w:t xml:space="preserve">creage </w:t>
      </w:r>
      <w:r w:rsidRPr="00085E80">
        <w:t xml:space="preserve">in the </w:t>
      </w:r>
      <w:r>
        <w:t xml:space="preserve">Tidal </w:t>
      </w:r>
      <w:r w:rsidRPr="00085E80">
        <w:t>Caloosahatchee Basin</w:t>
      </w:r>
      <w:bookmarkEnd w:id="223"/>
    </w:p>
    <w:p w14:paraId="51347D3A" w14:textId="3D9387B0" w:rsidR="00574115" w:rsidRDefault="00574115" w:rsidP="00574115">
      <w:pPr>
        <w:spacing w:after="0" w:line="240" w:lineRule="auto"/>
        <w:jc w:val="both"/>
        <w:rPr>
          <w:sz w:val="16"/>
          <w:szCs w:val="16"/>
        </w:rPr>
      </w:pPr>
      <w:r w:rsidRPr="00085E80">
        <w:rPr>
          <w:sz w:val="16"/>
          <w:szCs w:val="16"/>
          <w:vertAlign w:val="superscript"/>
        </w:rPr>
        <w:t>1</w:t>
      </w:r>
      <w:r w:rsidRPr="00085E80">
        <w:rPr>
          <w:sz w:val="16"/>
          <w:szCs w:val="16"/>
        </w:rPr>
        <w:t xml:space="preserve"> FDACS staff-adjusted acreage for purposes of enrollment is based on a review of more recent aerial imagery in the basin and local staff observations.</w:t>
      </w:r>
    </w:p>
    <w:p w14:paraId="5FC94A18" w14:textId="120B5337" w:rsidR="001514E0" w:rsidRPr="00085E80" w:rsidRDefault="001514E0" w:rsidP="00574115">
      <w:pPr>
        <w:spacing w:after="0" w:line="240" w:lineRule="auto"/>
        <w:jc w:val="both"/>
        <w:rPr>
          <w:sz w:val="16"/>
          <w:szCs w:val="16"/>
        </w:rPr>
      </w:pPr>
      <w:r>
        <w:rPr>
          <w:sz w:val="16"/>
          <w:szCs w:val="16"/>
        </w:rPr>
        <w:t>N/A = Not applicable</w:t>
      </w:r>
    </w:p>
    <w:tbl>
      <w:tblPr>
        <w:tblStyle w:val="TableGrid"/>
        <w:tblW w:w="8108" w:type="dxa"/>
        <w:jc w:val="center"/>
        <w:tblLayout w:type="fixed"/>
        <w:tblLook w:val="04A0" w:firstRow="1" w:lastRow="0" w:firstColumn="1" w:lastColumn="0" w:noHBand="0" w:noVBand="1"/>
      </w:tblPr>
      <w:tblGrid>
        <w:gridCol w:w="4176"/>
        <w:gridCol w:w="1328"/>
        <w:gridCol w:w="2604"/>
      </w:tblGrid>
      <w:tr w:rsidR="00574115" w:rsidRPr="001514E0" w14:paraId="4EAE3A28" w14:textId="77777777" w:rsidTr="00574F62">
        <w:trPr>
          <w:trHeight w:val="360"/>
          <w:jc w:val="center"/>
        </w:trPr>
        <w:tc>
          <w:tcPr>
            <w:tcW w:w="4176" w:type="dxa"/>
            <w:shd w:val="clear" w:color="auto" w:fill="B4C6E7" w:themeFill="accent1" w:themeFillTint="66"/>
            <w:vAlign w:val="center"/>
          </w:tcPr>
          <w:p w14:paraId="65B4E931" w14:textId="77777777" w:rsidR="00574115" w:rsidRPr="00574F62" w:rsidRDefault="00574115" w:rsidP="00574F62">
            <w:pPr>
              <w:pStyle w:val="TableText"/>
              <w:jc w:val="center"/>
            </w:pPr>
            <w:r w:rsidRPr="00574F62">
              <w:rPr>
                <w:b/>
              </w:rPr>
              <w:t>2004 SFWMD Land Use</w:t>
            </w:r>
          </w:p>
        </w:tc>
        <w:tc>
          <w:tcPr>
            <w:tcW w:w="1328" w:type="dxa"/>
            <w:shd w:val="clear" w:color="auto" w:fill="B4C6E7" w:themeFill="accent1" w:themeFillTint="66"/>
            <w:vAlign w:val="center"/>
          </w:tcPr>
          <w:p w14:paraId="6862F5CF" w14:textId="77777777" w:rsidR="00574115" w:rsidRPr="00574F62" w:rsidRDefault="00574115" w:rsidP="00574F62">
            <w:pPr>
              <w:pStyle w:val="TableText"/>
              <w:jc w:val="center"/>
            </w:pPr>
            <w:r w:rsidRPr="00574F62">
              <w:rPr>
                <w:b/>
              </w:rPr>
              <w:t>2004 Acres</w:t>
            </w:r>
          </w:p>
        </w:tc>
        <w:tc>
          <w:tcPr>
            <w:tcW w:w="2604" w:type="dxa"/>
            <w:shd w:val="clear" w:color="auto" w:fill="B4C6E7" w:themeFill="accent1" w:themeFillTint="66"/>
            <w:vAlign w:val="center"/>
          </w:tcPr>
          <w:p w14:paraId="377CED74" w14:textId="2D04294F" w:rsidR="00574115" w:rsidRPr="00574F62" w:rsidRDefault="00574115" w:rsidP="00574F62">
            <w:pPr>
              <w:pStyle w:val="TableText"/>
              <w:jc w:val="center"/>
            </w:pPr>
            <w:r w:rsidRPr="00574F62">
              <w:rPr>
                <w:b/>
              </w:rPr>
              <w:t>FDACS</w:t>
            </w:r>
            <w:r w:rsidR="001514E0">
              <w:rPr>
                <w:b/>
              </w:rPr>
              <w:t>-</w:t>
            </w:r>
            <w:r w:rsidRPr="00574F62">
              <w:rPr>
                <w:b/>
              </w:rPr>
              <w:t>Adjusted Acres</w:t>
            </w:r>
            <w:r w:rsidRPr="00574F62">
              <w:rPr>
                <w:b/>
                <w:vertAlign w:val="superscript"/>
              </w:rPr>
              <w:t>1</w:t>
            </w:r>
          </w:p>
        </w:tc>
      </w:tr>
      <w:tr w:rsidR="00574115" w:rsidRPr="00D21AC1" w14:paraId="60CB7E83" w14:textId="77777777" w:rsidTr="00574F62">
        <w:trPr>
          <w:trHeight w:val="360"/>
          <w:jc w:val="center"/>
        </w:trPr>
        <w:tc>
          <w:tcPr>
            <w:tcW w:w="4176" w:type="dxa"/>
            <w:vAlign w:val="center"/>
          </w:tcPr>
          <w:p w14:paraId="0CF9E128"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Pasture (2100, 2110, 2120, 2130)</w:t>
            </w:r>
          </w:p>
        </w:tc>
        <w:tc>
          <w:tcPr>
            <w:tcW w:w="1328" w:type="dxa"/>
            <w:vAlign w:val="center"/>
          </w:tcPr>
          <w:p w14:paraId="693F8017"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29,890.2</w:t>
            </w:r>
          </w:p>
        </w:tc>
        <w:tc>
          <w:tcPr>
            <w:tcW w:w="2604" w:type="dxa"/>
            <w:vAlign w:val="center"/>
          </w:tcPr>
          <w:p w14:paraId="4421D3EA"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28,981.2</w:t>
            </w:r>
          </w:p>
        </w:tc>
      </w:tr>
      <w:tr w:rsidR="00574115" w:rsidRPr="00D21AC1" w14:paraId="5FBE8287" w14:textId="77777777" w:rsidTr="00574F62">
        <w:trPr>
          <w:trHeight w:val="360"/>
          <w:jc w:val="center"/>
        </w:trPr>
        <w:tc>
          <w:tcPr>
            <w:tcW w:w="4176" w:type="dxa"/>
            <w:vAlign w:val="center"/>
          </w:tcPr>
          <w:p w14:paraId="79C164DE"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Row/Field/Mixed Crops</w:t>
            </w:r>
          </w:p>
        </w:tc>
        <w:tc>
          <w:tcPr>
            <w:tcW w:w="1328" w:type="dxa"/>
            <w:vAlign w:val="center"/>
          </w:tcPr>
          <w:p w14:paraId="0B478D77"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6,081.9</w:t>
            </w:r>
          </w:p>
        </w:tc>
        <w:tc>
          <w:tcPr>
            <w:tcW w:w="2604" w:type="dxa"/>
            <w:vAlign w:val="center"/>
          </w:tcPr>
          <w:p w14:paraId="530AC899"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6,041.3</w:t>
            </w:r>
          </w:p>
        </w:tc>
      </w:tr>
      <w:tr w:rsidR="00574115" w:rsidRPr="00D21AC1" w14:paraId="475840F7" w14:textId="77777777" w:rsidTr="00574F62">
        <w:trPr>
          <w:trHeight w:val="360"/>
          <w:jc w:val="center"/>
        </w:trPr>
        <w:tc>
          <w:tcPr>
            <w:tcW w:w="4176" w:type="dxa"/>
            <w:vAlign w:val="center"/>
          </w:tcPr>
          <w:p w14:paraId="2AA252EE" w14:textId="77777777" w:rsidR="00574115" w:rsidRPr="003B2D73" w:rsidRDefault="00574115" w:rsidP="00574F62">
            <w:pPr>
              <w:pStyle w:val="TableText"/>
              <w:jc w:val="center"/>
              <w:rPr>
                <w:rFonts w:asciiTheme="majorBidi" w:hAnsiTheme="majorBidi" w:cstheme="majorBidi"/>
                <w:color w:val="000000"/>
              </w:rPr>
            </w:pPr>
            <w:r w:rsidRPr="00CE72EB">
              <w:rPr>
                <w:b/>
                <w:bCs/>
                <w:color w:val="000000"/>
              </w:rPr>
              <w:t>Fallow Cropland</w:t>
            </w:r>
          </w:p>
        </w:tc>
        <w:tc>
          <w:tcPr>
            <w:tcW w:w="1328" w:type="dxa"/>
            <w:vAlign w:val="center"/>
          </w:tcPr>
          <w:p w14:paraId="30543ECB"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1,499.3</w:t>
            </w:r>
          </w:p>
        </w:tc>
        <w:tc>
          <w:tcPr>
            <w:tcW w:w="2604" w:type="dxa"/>
            <w:vAlign w:val="center"/>
          </w:tcPr>
          <w:p w14:paraId="2AF9AC6B"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N/A</w:t>
            </w:r>
          </w:p>
        </w:tc>
      </w:tr>
      <w:tr w:rsidR="00574115" w:rsidRPr="00D21AC1" w14:paraId="67E6DDCA" w14:textId="77777777" w:rsidTr="00574F62">
        <w:trPr>
          <w:trHeight w:val="360"/>
          <w:jc w:val="center"/>
        </w:trPr>
        <w:tc>
          <w:tcPr>
            <w:tcW w:w="4176" w:type="dxa"/>
            <w:vAlign w:val="center"/>
          </w:tcPr>
          <w:p w14:paraId="1FC11122"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Horse Farm</w:t>
            </w:r>
          </w:p>
        </w:tc>
        <w:tc>
          <w:tcPr>
            <w:tcW w:w="1328" w:type="dxa"/>
            <w:vAlign w:val="center"/>
          </w:tcPr>
          <w:p w14:paraId="4CBB112E"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24.3</w:t>
            </w:r>
          </w:p>
        </w:tc>
        <w:tc>
          <w:tcPr>
            <w:tcW w:w="2604" w:type="dxa"/>
            <w:vAlign w:val="center"/>
          </w:tcPr>
          <w:p w14:paraId="3F8EE4A8"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24.3</w:t>
            </w:r>
          </w:p>
        </w:tc>
      </w:tr>
      <w:tr w:rsidR="00574115" w:rsidRPr="00D21AC1" w14:paraId="0BBD8727" w14:textId="77777777" w:rsidTr="00574F62">
        <w:trPr>
          <w:trHeight w:val="360"/>
          <w:jc w:val="center"/>
        </w:trPr>
        <w:tc>
          <w:tcPr>
            <w:tcW w:w="4176" w:type="dxa"/>
            <w:vAlign w:val="center"/>
          </w:tcPr>
          <w:p w14:paraId="1ED789A4"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Citrus</w:t>
            </w:r>
          </w:p>
        </w:tc>
        <w:tc>
          <w:tcPr>
            <w:tcW w:w="1328" w:type="dxa"/>
            <w:vAlign w:val="center"/>
          </w:tcPr>
          <w:p w14:paraId="4DC82AB3"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817.7</w:t>
            </w:r>
          </w:p>
        </w:tc>
        <w:tc>
          <w:tcPr>
            <w:tcW w:w="2604" w:type="dxa"/>
            <w:vAlign w:val="center"/>
          </w:tcPr>
          <w:p w14:paraId="131AF1DE"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359.1</w:t>
            </w:r>
          </w:p>
        </w:tc>
      </w:tr>
      <w:tr w:rsidR="00574115" w:rsidRPr="00D21AC1" w14:paraId="5D94A049" w14:textId="77777777" w:rsidTr="00574F62">
        <w:trPr>
          <w:trHeight w:val="360"/>
          <w:jc w:val="center"/>
        </w:trPr>
        <w:tc>
          <w:tcPr>
            <w:tcW w:w="4176" w:type="dxa"/>
            <w:vAlign w:val="center"/>
          </w:tcPr>
          <w:p w14:paraId="00F68ACF"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Fruit Orchards/Other Groves</w:t>
            </w:r>
          </w:p>
        </w:tc>
        <w:tc>
          <w:tcPr>
            <w:tcW w:w="1328" w:type="dxa"/>
            <w:vAlign w:val="center"/>
          </w:tcPr>
          <w:p w14:paraId="0D37DE0D"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154.1</w:t>
            </w:r>
          </w:p>
        </w:tc>
        <w:tc>
          <w:tcPr>
            <w:tcW w:w="2604" w:type="dxa"/>
            <w:vAlign w:val="center"/>
          </w:tcPr>
          <w:p w14:paraId="334E4AB4"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154.1</w:t>
            </w:r>
          </w:p>
        </w:tc>
      </w:tr>
      <w:tr w:rsidR="00574115" w:rsidRPr="00D21AC1" w14:paraId="230F122E" w14:textId="77777777" w:rsidTr="00574F62">
        <w:trPr>
          <w:trHeight w:val="360"/>
          <w:jc w:val="center"/>
        </w:trPr>
        <w:tc>
          <w:tcPr>
            <w:tcW w:w="4176" w:type="dxa"/>
            <w:vAlign w:val="center"/>
          </w:tcPr>
          <w:p w14:paraId="29D5FE41"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Tree Nurseries</w:t>
            </w:r>
          </w:p>
        </w:tc>
        <w:tc>
          <w:tcPr>
            <w:tcW w:w="1328" w:type="dxa"/>
            <w:vAlign w:val="center"/>
          </w:tcPr>
          <w:p w14:paraId="1187CACC"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230.3</w:t>
            </w:r>
          </w:p>
        </w:tc>
        <w:tc>
          <w:tcPr>
            <w:tcW w:w="2604" w:type="dxa"/>
            <w:vAlign w:val="center"/>
          </w:tcPr>
          <w:p w14:paraId="217BBD04"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230.3</w:t>
            </w:r>
          </w:p>
        </w:tc>
      </w:tr>
      <w:tr w:rsidR="00574115" w:rsidRPr="00D21AC1" w14:paraId="0C1B0231" w14:textId="77777777" w:rsidTr="00574F62">
        <w:trPr>
          <w:trHeight w:val="360"/>
          <w:jc w:val="center"/>
        </w:trPr>
        <w:tc>
          <w:tcPr>
            <w:tcW w:w="4176" w:type="dxa"/>
            <w:vAlign w:val="center"/>
          </w:tcPr>
          <w:p w14:paraId="14392C61"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Ornamentals</w:t>
            </w:r>
          </w:p>
        </w:tc>
        <w:tc>
          <w:tcPr>
            <w:tcW w:w="1328" w:type="dxa"/>
            <w:vAlign w:val="center"/>
          </w:tcPr>
          <w:p w14:paraId="70684B85"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285.1</w:t>
            </w:r>
          </w:p>
        </w:tc>
        <w:tc>
          <w:tcPr>
            <w:tcW w:w="2604" w:type="dxa"/>
            <w:vAlign w:val="center"/>
          </w:tcPr>
          <w:p w14:paraId="6C2615B0"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285.1</w:t>
            </w:r>
          </w:p>
        </w:tc>
      </w:tr>
      <w:tr w:rsidR="00574115" w:rsidRPr="00D21AC1" w14:paraId="566DE776" w14:textId="77777777" w:rsidTr="00574F62">
        <w:trPr>
          <w:trHeight w:val="360"/>
          <w:jc w:val="center"/>
        </w:trPr>
        <w:tc>
          <w:tcPr>
            <w:tcW w:w="4176" w:type="dxa"/>
            <w:vAlign w:val="center"/>
          </w:tcPr>
          <w:p w14:paraId="032FD205" w14:textId="77777777" w:rsidR="00574115" w:rsidRPr="00D21AC1" w:rsidRDefault="00574115" w:rsidP="00574F62">
            <w:pPr>
              <w:pStyle w:val="TableText"/>
              <w:jc w:val="center"/>
              <w:rPr>
                <w:rFonts w:asciiTheme="majorBidi" w:hAnsiTheme="majorBidi" w:cstheme="majorBidi"/>
                <w:color w:val="000000"/>
              </w:rPr>
            </w:pPr>
            <w:r w:rsidRPr="00CE72EB">
              <w:rPr>
                <w:b/>
                <w:bCs/>
                <w:color w:val="000000"/>
              </w:rPr>
              <w:t>Specialty Farms</w:t>
            </w:r>
          </w:p>
        </w:tc>
        <w:tc>
          <w:tcPr>
            <w:tcW w:w="1328" w:type="dxa"/>
            <w:vAlign w:val="center"/>
          </w:tcPr>
          <w:p w14:paraId="5C98B07A"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67.2</w:t>
            </w:r>
          </w:p>
        </w:tc>
        <w:tc>
          <w:tcPr>
            <w:tcW w:w="2604" w:type="dxa"/>
            <w:vAlign w:val="center"/>
          </w:tcPr>
          <w:p w14:paraId="68B72E08" w14:textId="77777777" w:rsidR="00574115" w:rsidRPr="00D21AC1" w:rsidRDefault="00574115" w:rsidP="00574F62">
            <w:pPr>
              <w:pStyle w:val="TableText"/>
              <w:jc w:val="center"/>
              <w:rPr>
                <w:rFonts w:asciiTheme="majorBidi" w:hAnsiTheme="majorBidi" w:cstheme="majorBidi"/>
                <w:color w:val="000000"/>
              </w:rPr>
            </w:pPr>
            <w:r w:rsidRPr="00CE72EB">
              <w:rPr>
                <w:bCs/>
                <w:color w:val="000000"/>
              </w:rPr>
              <w:t>67.2</w:t>
            </w:r>
          </w:p>
        </w:tc>
      </w:tr>
      <w:tr w:rsidR="00574115" w:rsidRPr="00D21AC1" w14:paraId="28876071" w14:textId="77777777" w:rsidTr="00574F62">
        <w:trPr>
          <w:trHeight w:val="360"/>
          <w:jc w:val="center"/>
        </w:trPr>
        <w:tc>
          <w:tcPr>
            <w:tcW w:w="4176" w:type="dxa"/>
            <w:vAlign w:val="center"/>
          </w:tcPr>
          <w:p w14:paraId="51556BB0" w14:textId="77777777" w:rsidR="00574115" w:rsidRPr="00CE72EB" w:rsidRDefault="00574115" w:rsidP="00574F62">
            <w:pPr>
              <w:pStyle w:val="TableText"/>
              <w:jc w:val="center"/>
              <w:rPr>
                <w:b/>
                <w:bCs/>
                <w:color w:val="000000"/>
              </w:rPr>
            </w:pPr>
            <w:r w:rsidRPr="00CE72EB">
              <w:rPr>
                <w:b/>
                <w:bCs/>
                <w:color w:val="000000"/>
              </w:rPr>
              <w:t>Dairies</w:t>
            </w:r>
          </w:p>
        </w:tc>
        <w:tc>
          <w:tcPr>
            <w:tcW w:w="1328" w:type="dxa"/>
            <w:vAlign w:val="center"/>
          </w:tcPr>
          <w:p w14:paraId="55112643" w14:textId="77777777" w:rsidR="00574115" w:rsidRPr="00CE72EB" w:rsidRDefault="00574115" w:rsidP="00574F62">
            <w:pPr>
              <w:pStyle w:val="TableText"/>
              <w:jc w:val="center"/>
              <w:rPr>
                <w:bCs/>
                <w:color w:val="000000"/>
              </w:rPr>
            </w:pPr>
            <w:r w:rsidRPr="00CE72EB">
              <w:rPr>
                <w:bCs/>
                <w:color w:val="000000"/>
              </w:rPr>
              <w:t>37.9</w:t>
            </w:r>
          </w:p>
        </w:tc>
        <w:tc>
          <w:tcPr>
            <w:tcW w:w="2604" w:type="dxa"/>
            <w:vAlign w:val="center"/>
          </w:tcPr>
          <w:p w14:paraId="0DF5C4B1" w14:textId="77777777" w:rsidR="00574115" w:rsidRPr="00CE72EB" w:rsidRDefault="00574115" w:rsidP="00574F62">
            <w:pPr>
              <w:pStyle w:val="TableText"/>
              <w:jc w:val="center"/>
              <w:rPr>
                <w:bCs/>
                <w:color w:val="000000"/>
              </w:rPr>
            </w:pPr>
            <w:r w:rsidRPr="00CE72EB">
              <w:rPr>
                <w:bCs/>
                <w:color w:val="000000"/>
              </w:rPr>
              <w:t>37.9</w:t>
            </w:r>
          </w:p>
        </w:tc>
      </w:tr>
      <w:tr w:rsidR="00574115" w:rsidRPr="00D21AC1" w14:paraId="5C9D1F5A" w14:textId="77777777" w:rsidTr="00574F62">
        <w:trPr>
          <w:trHeight w:val="360"/>
          <w:jc w:val="center"/>
        </w:trPr>
        <w:tc>
          <w:tcPr>
            <w:tcW w:w="4176" w:type="dxa"/>
            <w:shd w:val="clear" w:color="auto" w:fill="FFFFCC"/>
            <w:vAlign w:val="center"/>
          </w:tcPr>
          <w:p w14:paraId="6C8B93FB" w14:textId="77777777" w:rsidR="00574115" w:rsidRPr="00D21AC1" w:rsidRDefault="00574115" w:rsidP="00574F62">
            <w:pPr>
              <w:pStyle w:val="TableText"/>
              <w:jc w:val="center"/>
              <w:rPr>
                <w:rFonts w:asciiTheme="majorBidi" w:hAnsiTheme="majorBidi" w:cstheme="majorBidi"/>
                <w:b/>
                <w:smallCaps/>
              </w:rPr>
            </w:pPr>
            <w:r w:rsidRPr="00CE72EB">
              <w:rPr>
                <w:rFonts w:ascii="Times New Roman Bold" w:hAnsi="Times New Roman Bold"/>
                <w:b/>
              </w:rPr>
              <w:t>Total</w:t>
            </w:r>
          </w:p>
        </w:tc>
        <w:tc>
          <w:tcPr>
            <w:tcW w:w="1328" w:type="dxa"/>
            <w:shd w:val="clear" w:color="auto" w:fill="FFFFCC"/>
            <w:vAlign w:val="center"/>
          </w:tcPr>
          <w:p w14:paraId="41B90895" w14:textId="77777777" w:rsidR="00574115" w:rsidRPr="003B2D73" w:rsidRDefault="00574115" w:rsidP="00574F62">
            <w:pPr>
              <w:pStyle w:val="TableText"/>
              <w:jc w:val="center"/>
              <w:rPr>
                <w:rFonts w:asciiTheme="majorBidi" w:hAnsiTheme="majorBidi" w:cstheme="majorBidi"/>
                <w:b/>
                <w:bCs/>
                <w:color w:val="000000"/>
              </w:rPr>
            </w:pPr>
            <w:r>
              <w:rPr>
                <w:rFonts w:ascii="Times New Roman Bold" w:hAnsi="Times New Roman Bold"/>
                <w:b/>
              </w:rPr>
              <w:t>39,088</w:t>
            </w:r>
          </w:p>
        </w:tc>
        <w:tc>
          <w:tcPr>
            <w:tcW w:w="2604" w:type="dxa"/>
            <w:shd w:val="clear" w:color="auto" w:fill="FFFFCC"/>
            <w:vAlign w:val="center"/>
          </w:tcPr>
          <w:p w14:paraId="728B1477" w14:textId="77777777" w:rsidR="00574115" w:rsidRPr="003B2D73" w:rsidRDefault="00574115" w:rsidP="00574F62">
            <w:pPr>
              <w:pStyle w:val="TableText"/>
              <w:jc w:val="center"/>
              <w:rPr>
                <w:rFonts w:asciiTheme="majorBidi" w:hAnsiTheme="majorBidi" w:cstheme="majorBidi"/>
                <w:b/>
                <w:bCs/>
                <w:color w:val="000000"/>
              </w:rPr>
            </w:pPr>
            <w:r w:rsidRPr="00CE72EB">
              <w:rPr>
                <w:rFonts w:ascii="Times New Roman Bold" w:hAnsi="Times New Roman Bold"/>
                <w:b/>
              </w:rPr>
              <w:t>36,181</w:t>
            </w:r>
          </w:p>
        </w:tc>
      </w:tr>
    </w:tbl>
    <w:p w14:paraId="12C89EEF" w14:textId="7E249FAA" w:rsidR="001514E0" w:rsidRDefault="001514E0" w:rsidP="00574115">
      <w:pPr>
        <w:spacing w:after="0" w:line="240" w:lineRule="auto"/>
        <w:jc w:val="center"/>
        <w:rPr>
          <w:rFonts w:asciiTheme="majorBidi" w:hAnsiTheme="majorBidi" w:cstheme="majorBidi"/>
          <w:b/>
          <w:bCs/>
          <w:sz w:val="28"/>
          <w:szCs w:val="28"/>
        </w:rPr>
      </w:pPr>
    </w:p>
    <w:p w14:paraId="5E0E4952" w14:textId="77777777" w:rsidR="001514E0" w:rsidRDefault="001514E0">
      <w:pPr>
        <w:rPr>
          <w:rFonts w:asciiTheme="majorBidi" w:hAnsiTheme="majorBidi" w:cstheme="majorBidi"/>
          <w:b/>
          <w:bCs/>
          <w:sz w:val="28"/>
          <w:szCs w:val="28"/>
        </w:rPr>
      </w:pPr>
      <w:r>
        <w:rPr>
          <w:rFonts w:asciiTheme="majorBidi" w:hAnsiTheme="majorBidi" w:cstheme="majorBidi"/>
          <w:b/>
          <w:bCs/>
          <w:sz w:val="28"/>
          <w:szCs w:val="28"/>
        </w:rPr>
        <w:br w:type="page"/>
      </w:r>
    </w:p>
    <w:p w14:paraId="1DAEAF1C" w14:textId="6321E984" w:rsidR="00574115" w:rsidRDefault="00574115" w:rsidP="00574115">
      <w:pPr>
        <w:pStyle w:val="Table"/>
      </w:pPr>
      <w:bookmarkStart w:id="224" w:name="_Toc495931896"/>
      <w:r>
        <w:lastRenderedPageBreak/>
        <w:t xml:space="preserve">Table </w:t>
      </w:r>
      <w:r w:rsidRPr="00A76152">
        <w:t>D-</w:t>
      </w:r>
      <w:r>
        <w:t xml:space="preserve">2. </w:t>
      </w:r>
      <w:r w:rsidRPr="00A76152">
        <w:t xml:space="preserve">BMP </w:t>
      </w:r>
      <w:r w:rsidR="001514E0">
        <w:t>e</w:t>
      </w:r>
      <w:r w:rsidR="001514E0" w:rsidRPr="00A76152">
        <w:t>nrollment</w:t>
      </w:r>
      <w:r w:rsidR="001514E0" w:rsidRPr="00B65A0F">
        <w:t xml:space="preserve"> </w:t>
      </w:r>
      <w:r w:rsidRPr="00B65A0F">
        <w:t xml:space="preserve">for the </w:t>
      </w:r>
      <w:r>
        <w:t xml:space="preserve">Tidal </w:t>
      </w:r>
      <w:r w:rsidRPr="00B65A0F">
        <w:t>Caloosahatchee Basin as of</w:t>
      </w:r>
      <w:r>
        <w:t xml:space="preserve"> </w:t>
      </w:r>
      <w:r w:rsidRPr="00B65A0F">
        <w:t>March 31, 20</w:t>
      </w:r>
      <w:r>
        <w:t>1</w:t>
      </w:r>
      <w:r w:rsidRPr="00B65A0F">
        <w:t>7</w:t>
      </w:r>
      <w:bookmarkEnd w:id="224"/>
    </w:p>
    <w:p w14:paraId="0DB19A7F" w14:textId="2F1A11A6" w:rsidR="00627F19" w:rsidRPr="00627F19" w:rsidRDefault="00627F19" w:rsidP="00627F19">
      <w:pPr>
        <w:pStyle w:val="Bodytextreduced"/>
      </w:pPr>
      <w:r>
        <w:rPr>
          <w:vertAlign w:val="superscript"/>
        </w:rPr>
        <w:t>1</w:t>
      </w:r>
      <w:r w:rsidRPr="009D6B31">
        <w:t xml:space="preserve"> Acreage enrolled as part of the Babcock Ranch cow/calf operation was not classified as agricultural land use in the </w:t>
      </w:r>
      <w:r>
        <w:t>model</w:t>
      </w:r>
      <w:r w:rsidRPr="009D6B31">
        <w:t xml:space="preserve"> land use coverage.</w:t>
      </w:r>
    </w:p>
    <w:tbl>
      <w:tblPr>
        <w:tblStyle w:val="TableGrid"/>
        <w:tblW w:w="9805" w:type="dxa"/>
        <w:jc w:val="center"/>
        <w:tblLayout w:type="fixed"/>
        <w:tblLook w:val="04A0" w:firstRow="1" w:lastRow="0" w:firstColumn="1" w:lastColumn="0" w:noHBand="0" w:noVBand="1"/>
      </w:tblPr>
      <w:tblGrid>
        <w:gridCol w:w="3585"/>
        <w:gridCol w:w="1980"/>
        <w:gridCol w:w="1440"/>
        <w:gridCol w:w="2800"/>
      </w:tblGrid>
      <w:tr w:rsidR="00574115" w:rsidRPr="001514E0" w14:paraId="5D666C96" w14:textId="77777777" w:rsidTr="00574F62">
        <w:trPr>
          <w:trHeight w:val="360"/>
          <w:jc w:val="center"/>
        </w:trPr>
        <w:tc>
          <w:tcPr>
            <w:tcW w:w="3585" w:type="dxa"/>
            <w:shd w:val="clear" w:color="auto" w:fill="B4C6E7" w:themeFill="accent1" w:themeFillTint="66"/>
            <w:vAlign w:val="bottom"/>
          </w:tcPr>
          <w:p w14:paraId="51808D07" w14:textId="77777777" w:rsidR="00574115" w:rsidRPr="00574F62" w:rsidRDefault="00574115" w:rsidP="00574F62">
            <w:pPr>
              <w:pStyle w:val="TableText"/>
              <w:jc w:val="center"/>
            </w:pPr>
            <w:r w:rsidRPr="00574F62">
              <w:rPr>
                <w:b/>
              </w:rPr>
              <w:t>Related FDACS BMP Programs</w:t>
            </w:r>
          </w:p>
        </w:tc>
        <w:tc>
          <w:tcPr>
            <w:tcW w:w="1980" w:type="dxa"/>
            <w:shd w:val="clear" w:color="auto" w:fill="B4C6E7" w:themeFill="accent1" w:themeFillTint="66"/>
            <w:vAlign w:val="bottom"/>
          </w:tcPr>
          <w:p w14:paraId="4BAF26CD" w14:textId="77777777" w:rsidR="00574115" w:rsidRPr="00574F62" w:rsidRDefault="00574115" w:rsidP="00574F62">
            <w:pPr>
              <w:pStyle w:val="TableText"/>
              <w:jc w:val="center"/>
            </w:pPr>
            <w:r w:rsidRPr="00574F62">
              <w:rPr>
                <w:b/>
              </w:rPr>
              <w:t>Acreage Enrolled</w:t>
            </w:r>
          </w:p>
        </w:tc>
        <w:tc>
          <w:tcPr>
            <w:tcW w:w="1440" w:type="dxa"/>
            <w:shd w:val="clear" w:color="auto" w:fill="B4C6E7" w:themeFill="accent1" w:themeFillTint="66"/>
            <w:vAlign w:val="bottom"/>
          </w:tcPr>
          <w:p w14:paraId="19705779" w14:textId="77777777" w:rsidR="00574115" w:rsidRPr="00574F62" w:rsidRDefault="00574115" w:rsidP="00574F62">
            <w:pPr>
              <w:pStyle w:val="TableText"/>
              <w:jc w:val="center"/>
            </w:pPr>
            <w:r w:rsidRPr="00574F62">
              <w:rPr>
                <w:b/>
              </w:rPr>
              <w:t>Related NOIs</w:t>
            </w:r>
          </w:p>
        </w:tc>
        <w:tc>
          <w:tcPr>
            <w:tcW w:w="2800" w:type="dxa"/>
            <w:shd w:val="clear" w:color="auto" w:fill="B4C6E7" w:themeFill="accent1" w:themeFillTint="66"/>
            <w:vAlign w:val="bottom"/>
          </w:tcPr>
          <w:p w14:paraId="05D87E00" w14:textId="6435A689" w:rsidR="00574115" w:rsidRPr="00574F62" w:rsidRDefault="006A2245" w:rsidP="00574F62">
            <w:pPr>
              <w:pStyle w:val="TableText"/>
              <w:jc w:val="center"/>
            </w:pPr>
            <w:r w:rsidRPr="00574F62">
              <w:rPr>
                <w:b/>
              </w:rPr>
              <w:t>TMDL</w:t>
            </w:r>
            <w:r w:rsidR="00574115" w:rsidRPr="00574F62">
              <w:rPr>
                <w:b/>
              </w:rPr>
              <w:t xml:space="preserve"> Model Agricultural Land Use Acres with NOIs</w:t>
            </w:r>
            <w:r w:rsidR="00627F19" w:rsidRPr="00574F62">
              <w:rPr>
                <w:b/>
                <w:vertAlign w:val="superscript"/>
              </w:rPr>
              <w:t>1</w:t>
            </w:r>
          </w:p>
        </w:tc>
      </w:tr>
      <w:tr w:rsidR="00574115" w:rsidRPr="00D21AC1" w14:paraId="7CA70F0A" w14:textId="77777777" w:rsidTr="00574F62">
        <w:trPr>
          <w:trHeight w:val="360"/>
          <w:jc w:val="center"/>
        </w:trPr>
        <w:tc>
          <w:tcPr>
            <w:tcW w:w="3585" w:type="dxa"/>
            <w:vAlign w:val="center"/>
          </w:tcPr>
          <w:p w14:paraId="3D60A53D" w14:textId="77777777" w:rsidR="00574115" w:rsidRPr="00574F62" w:rsidRDefault="00574115" w:rsidP="00574F62">
            <w:pPr>
              <w:pStyle w:val="TableText"/>
              <w:jc w:val="center"/>
              <w:rPr>
                <w:b/>
                <w:bCs/>
                <w:color w:val="000000"/>
              </w:rPr>
            </w:pPr>
            <w:r w:rsidRPr="00574F62">
              <w:rPr>
                <w:b/>
                <w:bCs/>
                <w:color w:val="000000"/>
              </w:rPr>
              <w:t>Cow/Calf Operations</w:t>
            </w:r>
          </w:p>
        </w:tc>
        <w:tc>
          <w:tcPr>
            <w:tcW w:w="1980" w:type="dxa"/>
            <w:vAlign w:val="center"/>
          </w:tcPr>
          <w:p w14:paraId="3FAFDA78" w14:textId="77777777" w:rsidR="00574115" w:rsidRPr="00B96C78"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69,054</w:t>
            </w:r>
          </w:p>
        </w:tc>
        <w:tc>
          <w:tcPr>
            <w:tcW w:w="1440" w:type="dxa"/>
            <w:vAlign w:val="center"/>
          </w:tcPr>
          <w:p w14:paraId="585D081B" w14:textId="77777777" w:rsidR="00574115" w:rsidRPr="002547E0" w:rsidRDefault="00574115" w:rsidP="00574F62">
            <w:pPr>
              <w:pStyle w:val="TableText"/>
              <w:jc w:val="center"/>
              <w:rPr>
                <w:bCs/>
                <w:color w:val="000000"/>
              </w:rPr>
            </w:pPr>
            <w:r w:rsidRPr="002547E0">
              <w:rPr>
                <w:bCs/>
                <w:color w:val="000000"/>
              </w:rPr>
              <w:t>11</w:t>
            </w:r>
          </w:p>
        </w:tc>
        <w:tc>
          <w:tcPr>
            <w:tcW w:w="2800" w:type="dxa"/>
            <w:vAlign w:val="center"/>
          </w:tcPr>
          <w:p w14:paraId="040CDDD6" w14:textId="77777777" w:rsidR="00574115"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18,162</w:t>
            </w:r>
          </w:p>
        </w:tc>
      </w:tr>
      <w:tr w:rsidR="00574115" w:rsidRPr="00D21AC1" w14:paraId="74366F05" w14:textId="77777777" w:rsidTr="00574F62">
        <w:trPr>
          <w:trHeight w:val="360"/>
          <w:jc w:val="center"/>
        </w:trPr>
        <w:tc>
          <w:tcPr>
            <w:tcW w:w="3585" w:type="dxa"/>
            <w:vAlign w:val="center"/>
          </w:tcPr>
          <w:p w14:paraId="2FF8EA98" w14:textId="77777777" w:rsidR="00574115" w:rsidRPr="00574F62" w:rsidRDefault="00574115" w:rsidP="00574F62">
            <w:pPr>
              <w:pStyle w:val="TableText"/>
              <w:jc w:val="center"/>
              <w:rPr>
                <w:b/>
                <w:bCs/>
                <w:color w:val="000000"/>
              </w:rPr>
            </w:pPr>
            <w:r w:rsidRPr="00574F62">
              <w:rPr>
                <w:b/>
                <w:bCs/>
                <w:color w:val="000000"/>
              </w:rPr>
              <w:t>Nurseries</w:t>
            </w:r>
          </w:p>
        </w:tc>
        <w:tc>
          <w:tcPr>
            <w:tcW w:w="1980" w:type="dxa"/>
            <w:vAlign w:val="center"/>
          </w:tcPr>
          <w:p w14:paraId="7B4C9BB6" w14:textId="77777777" w:rsidR="00574115" w:rsidRPr="00B96C78"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537</w:t>
            </w:r>
          </w:p>
        </w:tc>
        <w:tc>
          <w:tcPr>
            <w:tcW w:w="1440" w:type="dxa"/>
            <w:vAlign w:val="center"/>
          </w:tcPr>
          <w:p w14:paraId="44FE94CC" w14:textId="77777777" w:rsidR="00574115" w:rsidRPr="00975192" w:rsidRDefault="00574115" w:rsidP="00574F62">
            <w:pPr>
              <w:pStyle w:val="TableText"/>
              <w:jc w:val="center"/>
              <w:rPr>
                <w:rFonts w:asciiTheme="majorBidi" w:hAnsiTheme="majorBidi" w:cstheme="majorBidi"/>
                <w:color w:val="000000"/>
              </w:rPr>
            </w:pPr>
            <w:r w:rsidRPr="00975192">
              <w:rPr>
                <w:rFonts w:asciiTheme="majorBidi" w:hAnsiTheme="majorBidi" w:cstheme="majorBidi"/>
                <w:color w:val="000000"/>
              </w:rPr>
              <w:t>2</w:t>
            </w:r>
            <w:r>
              <w:rPr>
                <w:rFonts w:asciiTheme="majorBidi" w:hAnsiTheme="majorBidi" w:cstheme="majorBidi"/>
                <w:color w:val="000000"/>
              </w:rPr>
              <w:t>3</w:t>
            </w:r>
          </w:p>
        </w:tc>
        <w:tc>
          <w:tcPr>
            <w:tcW w:w="2800" w:type="dxa"/>
            <w:vAlign w:val="center"/>
          </w:tcPr>
          <w:p w14:paraId="759F1D5D" w14:textId="77777777" w:rsidR="00574115"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399</w:t>
            </w:r>
          </w:p>
        </w:tc>
      </w:tr>
      <w:tr w:rsidR="00574115" w:rsidRPr="00D21AC1" w14:paraId="6106FF9C" w14:textId="77777777" w:rsidTr="00574F62">
        <w:trPr>
          <w:trHeight w:val="360"/>
          <w:jc w:val="center"/>
        </w:trPr>
        <w:tc>
          <w:tcPr>
            <w:tcW w:w="3585" w:type="dxa"/>
            <w:vAlign w:val="center"/>
          </w:tcPr>
          <w:p w14:paraId="674E04EE" w14:textId="77777777" w:rsidR="00574115" w:rsidRPr="00574F62" w:rsidRDefault="00574115" w:rsidP="00574F62">
            <w:pPr>
              <w:pStyle w:val="TableText"/>
              <w:jc w:val="center"/>
              <w:rPr>
                <w:b/>
                <w:bCs/>
                <w:color w:val="000000"/>
              </w:rPr>
            </w:pPr>
            <w:r w:rsidRPr="00574F62">
              <w:rPr>
                <w:b/>
                <w:bCs/>
                <w:color w:val="000000"/>
              </w:rPr>
              <w:t>Specialty Fruit and Nut</w:t>
            </w:r>
          </w:p>
        </w:tc>
        <w:tc>
          <w:tcPr>
            <w:tcW w:w="1980" w:type="dxa"/>
            <w:vAlign w:val="center"/>
          </w:tcPr>
          <w:p w14:paraId="372010E1" w14:textId="77777777" w:rsidR="00574115" w:rsidRPr="00DC3F36" w:rsidRDefault="00574115" w:rsidP="00574F62">
            <w:pPr>
              <w:pStyle w:val="TableText"/>
              <w:jc w:val="center"/>
              <w:rPr>
                <w:rFonts w:ascii="Calibri" w:hAnsi="Calibri"/>
                <w:color w:val="000000"/>
              </w:rPr>
            </w:pPr>
            <w:r>
              <w:rPr>
                <w:rFonts w:ascii="Calibri" w:hAnsi="Calibri"/>
                <w:color w:val="000000"/>
              </w:rPr>
              <w:t>29</w:t>
            </w:r>
          </w:p>
        </w:tc>
        <w:tc>
          <w:tcPr>
            <w:tcW w:w="1440" w:type="dxa"/>
            <w:vAlign w:val="center"/>
          </w:tcPr>
          <w:p w14:paraId="64344939" w14:textId="77777777" w:rsidR="00574115" w:rsidRPr="002547E0" w:rsidRDefault="00574115" w:rsidP="00574F62">
            <w:pPr>
              <w:pStyle w:val="TableText"/>
              <w:jc w:val="center"/>
              <w:rPr>
                <w:bCs/>
                <w:color w:val="000000"/>
              </w:rPr>
            </w:pPr>
            <w:r>
              <w:rPr>
                <w:bCs/>
                <w:color w:val="000000"/>
              </w:rPr>
              <w:t>1</w:t>
            </w:r>
          </w:p>
        </w:tc>
        <w:tc>
          <w:tcPr>
            <w:tcW w:w="2800" w:type="dxa"/>
            <w:vAlign w:val="center"/>
          </w:tcPr>
          <w:p w14:paraId="44EA0678" w14:textId="77777777" w:rsidR="00574115"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21</w:t>
            </w:r>
          </w:p>
        </w:tc>
      </w:tr>
      <w:tr w:rsidR="00574115" w:rsidRPr="00D21AC1" w14:paraId="6F753268" w14:textId="77777777" w:rsidTr="00574F62">
        <w:trPr>
          <w:trHeight w:val="360"/>
          <w:jc w:val="center"/>
        </w:trPr>
        <w:tc>
          <w:tcPr>
            <w:tcW w:w="3585" w:type="dxa"/>
            <w:vAlign w:val="center"/>
          </w:tcPr>
          <w:p w14:paraId="6488F197" w14:textId="77777777" w:rsidR="00574115" w:rsidRPr="00574F62" w:rsidRDefault="00574115" w:rsidP="00574F62">
            <w:pPr>
              <w:pStyle w:val="TableText"/>
              <w:jc w:val="center"/>
              <w:rPr>
                <w:b/>
                <w:bCs/>
                <w:color w:val="000000"/>
              </w:rPr>
            </w:pPr>
            <w:r w:rsidRPr="00574F62">
              <w:rPr>
                <w:b/>
                <w:bCs/>
                <w:color w:val="000000"/>
              </w:rPr>
              <w:t>Citrus</w:t>
            </w:r>
          </w:p>
        </w:tc>
        <w:tc>
          <w:tcPr>
            <w:tcW w:w="1980" w:type="dxa"/>
            <w:vAlign w:val="center"/>
          </w:tcPr>
          <w:p w14:paraId="74A91999" w14:textId="77777777" w:rsidR="00574115" w:rsidRPr="00B96C78"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20</w:t>
            </w:r>
          </w:p>
        </w:tc>
        <w:tc>
          <w:tcPr>
            <w:tcW w:w="1440" w:type="dxa"/>
            <w:vAlign w:val="center"/>
          </w:tcPr>
          <w:p w14:paraId="16480A6E" w14:textId="77777777" w:rsidR="00574115" w:rsidRPr="002547E0" w:rsidRDefault="00574115" w:rsidP="00574F62">
            <w:pPr>
              <w:pStyle w:val="TableText"/>
              <w:jc w:val="center"/>
              <w:rPr>
                <w:bCs/>
                <w:color w:val="000000"/>
              </w:rPr>
            </w:pPr>
            <w:r>
              <w:rPr>
                <w:bCs/>
                <w:color w:val="000000"/>
              </w:rPr>
              <w:t>1</w:t>
            </w:r>
          </w:p>
        </w:tc>
        <w:tc>
          <w:tcPr>
            <w:tcW w:w="2800" w:type="dxa"/>
            <w:vAlign w:val="center"/>
          </w:tcPr>
          <w:p w14:paraId="64C4DD93" w14:textId="77777777" w:rsidR="00574115"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19</w:t>
            </w:r>
          </w:p>
        </w:tc>
      </w:tr>
      <w:tr w:rsidR="00574115" w:rsidRPr="00D21AC1" w14:paraId="511ACF4C" w14:textId="77777777" w:rsidTr="00574F62">
        <w:trPr>
          <w:trHeight w:val="360"/>
          <w:jc w:val="center"/>
        </w:trPr>
        <w:tc>
          <w:tcPr>
            <w:tcW w:w="3585" w:type="dxa"/>
            <w:vAlign w:val="center"/>
          </w:tcPr>
          <w:p w14:paraId="7E1BB018" w14:textId="77777777" w:rsidR="00574115" w:rsidRPr="00574F62" w:rsidRDefault="00574115" w:rsidP="00574F62">
            <w:pPr>
              <w:pStyle w:val="TableText"/>
              <w:jc w:val="center"/>
              <w:rPr>
                <w:b/>
                <w:bCs/>
                <w:color w:val="000000"/>
              </w:rPr>
            </w:pPr>
            <w:r w:rsidRPr="00574F62">
              <w:rPr>
                <w:b/>
                <w:bCs/>
                <w:color w:val="000000"/>
              </w:rPr>
              <w:t>Sod Operations</w:t>
            </w:r>
          </w:p>
        </w:tc>
        <w:tc>
          <w:tcPr>
            <w:tcW w:w="1980" w:type="dxa"/>
            <w:vAlign w:val="center"/>
          </w:tcPr>
          <w:p w14:paraId="073F93B7" w14:textId="77777777" w:rsidR="00574115" w:rsidRPr="00B96C78"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452</w:t>
            </w:r>
          </w:p>
        </w:tc>
        <w:tc>
          <w:tcPr>
            <w:tcW w:w="1440" w:type="dxa"/>
            <w:vAlign w:val="center"/>
          </w:tcPr>
          <w:p w14:paraId="2D1284DC" w14:textId="77777777" w:rsidR="00574115" w:rsidRPr="002547E0" w:rsidRDefault="00574115" w:rsidP="00574F62">
            <w:pPr>
              <w:pStyle w:val="TableText"/>
              <w:jc w:val="center"/>
              <w:rPr>
                <w:bCs/>
                <w:color w:val="000000"/>
              </w:rPr>
            </w:pPr>
            <w:r w:rsidRPr="002547E0">
              <w:rPr>
                <w:bCs/>
                <w:color w:val="000000"/>
              </w:rPr>
              <w:t>1</w:t>
            </w:r>
          </w:p>
        </w:tc>
        <w:tc>
          <w:tcPr>
            <w:tcW w:w="2800" w:type="dxa"/>
            <w:vAlign w:val="center"/>
          </w:tcPr>
          <w:p w14:paraId="3A7FBA4C" w14:textId="77777777" w:rsidR="00574115"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428</w:t>
            </w:r>
          </w:p>
        </w:tc>
      </w:tr>
      <w:tr w:rsidR="00574115" w:rsidRPr="00D21AC1" w14:paraId="45E9B066" w14:textId="77777777" w:rsidTr="00574F62">
        <w:trPr>
          <w:trHeight w:val="360"/>
          <w:jc w:val="center"/>
        </w:trPr>
        <w:tc>
          <w:tcPr>
            <w:tcW w:w="3585" w:type="dxa"/>
            <w:vAlign w:val="center"/>
          </w:tcPr>
          <w:p w14:paraId="0C8F80B6" w14:textId="77777777" w:rsidR="00574115" w:rsidRPr="00574F62" w:rsidRDefault="00574115" w:rsidP="00574F62">
            <w:pPr>
              <w:pStyle w:val="TableText"/>
              <w:jc w:val="center"/>
              <w:rPr>
                <w:b/>
                <w:bCs/>
                <w:color w:val="000000"/>
              </w:rPr>
            </w:pPr>
            <w:r w:rsidRPr="00574F62">
              <w:rPr>
                <w:b/>
                <w:bCs/>
                <w:color w:val="000000"/>
              </w:rPr>
              <w:t>Vegetable and Agronomic Crops</w:t>
            </w:r>
          </w:p>
        </w:tc>
        <w:tc>
          <w:tcPr>
            <w:tcW w:w="1980" w:type="dxa"/>
            <w:vAlign w:val="center"/>
          </w:tcPr>
          <w:p w14:paraId="78498162" w14:textId="77777777" w:rsidR="00574115" w:rsidRPr="00B96C78"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121</w:t>
            </w:r>
          </w:p>
        </w:tc>
        <w:tc>
          <w:tcPr>
            <w:tcW w:w="1440" w:type="dxa"/>
            <w:vAlign w:val="center"/>
          </w:tcPr>
          <w:p w14:paraId="36F58071" w14:textId="77777777" w:rsidR="00574115" w:rsidRPr="002547E0" w:rsidRDefault="00574115" w:rsidP="00574F62">
            <w:pPr>
              <w:pStyle w:val="TableText"/>
              <w:jc w:val="center"/>
              <w:rPr>
                <w:bCs/>
                <w:color w:val="000000"/>
              </w:rPr>
            </w:pPr>
            <w:r w:rsidRPr="002547E0">
              <w:rPr>
                <w:bCs/>
                <w:color w:val="000000"/>
              </w:rPr>
              <w:t>1</w:t>
            </w:r>
          </w:p>
        </w:tc>
        <w:tc>
          <w:tcPr>
            <w:tcW w:w="2800" w:type="dxa"/>
            <w:vAlign w:val="center"/>
          </w:tcPr>
          <w:p w14:paraId="034D4200" w14:textId="77777777" w:rsidR="00574115" w:rsidRDefault="00574115" w:rsidP="00574F62">
            <w:pPr>
              <w:pStyle w:val="TableText"/>
              <w:jc w:val="center"/>
              <w:rPr>
                <w:rFonts w:asciiTheme="majorBidi" w:hAnsiTheme="majorBidi" w:cstheme="majorBidi"/>
                <w:color w:val="000000"/>
              </w:rPr>
            </w:pPr>
            <w:r>
              <w:rPr>
                <w:rFonts w:asciiTheme="majorBidi" w:hAnsiTheme="majorBidi" w:cstheme="majorBidi"/>
                <w:color w:val="000000"/>
              </w:rPr>
              <w:t>55</w:t>
            </w:r>
          </w:p>
        </w:tc>
      </w:tr>
      <w:tr w:rsidR="00574115" w:rsidRPr="00D21AC1" w14:paraId="111B86A1" w14:textId="77777777" w:rsidTr="00574F62">
        <w:trPr>
          <w:trHeight w:val="360"/>
          <w:jc w:val="center"/>
        </w:trPr>
        <w:tc>
          <w:tcPr>
            <w:tcW w:w="3585" w:type="dxa"/>
            <w:shd w:val="clear" w:color="auto" w:fill="FFFFCC"/>
            <w:vAlign w:val="center"/>
          </w:tcPr>
          <w:p w14:paraId="31210DF4" w14:textId="7942C0C4" w:rsidR="00574115" w:rsidRPr="003B2D73" w:rsidRDefault="00574115" w:rsidP="00574F62">
            <w:pPr>
              <w:pStyle w:val="TableText"/>
              <w:jc w:val="center"/>
              <w:rPr>
                <w:rFonts w:asciiTheme="majorBidi" w:hAnsiTheme="majorBidi" w:cstheme="majorBidi"/>
                <w:b/>
                <w:smallCaps/>
                <w:color w:val="000000"/>
              </w:rPr>
            </w:pPr>
          </w:p>
        </w:tc>
        <w:tc>
          <w:tcPr>
            <w:tcW w:w="1980" w:type="dxa"/>
            <w:shd w:val="clear" w:color="auto" w:fill="FFFFCC"/>
            <w:vAlign w:val="center"/>
          </w:tcPr>
          <w:p w14:paraId="5C210C66" w14:textId="77777777" w:rsidR="00574115" w:rsidRPr="003B2D73" w:rsidRDefault="00574115" w:rsidP="00574F62">
            <w:pPr>
              <w:pStyle w:val="TableText"/>
              <w:jc w:val="center"/>
              <w:rPr>
                <w:rFonts w:asciiTheme="majorBidi" w:hAnsiTheme="majorBidi" w:cstheme="majorBidi"/>
                <w:b/>
                <w:smallCaps/>
                <w:color w:val="000000"/>
              </w:rPr>
            </w:pPr>
            <w:r>
              <w:rPr>
                <w:rFonts w:asciiTheme="majorBidi" w:hAnsiTheme="majorBidi" w:cstheme="majorBidi"/>
                <w:b/>
                <w:smallCaps/>
                <w:color w:val="000000"/>
              </w:rPr>
              <w:t>70,212</w:t>
            </w:r>
          </w:p>
        </w:tc>
        <w:tc>
          <w:tcPr>
            <w:tcW w:w="1440" w:type="dxa"/>
            <w:shd w:val="clear" w:color="auto" w:fill="FFFFCC"/>
            <w:vAlign w:val="center"/>
          </w:tcPr>
          <w:p w14:paraId="7AE59F2F" w14:textId="77777777" w:rsidR="00574115" w:rsidRPr="00D21AC1" w:rsidRDefault="00574115" w:rsidP="00574F62">
            <w:pPr>
              <w:pStyle w:val="TableText"/>
              <w:jc w:val="center"/>
              <w:rPr>
                <w:rFonts w:asciiTheme="majorBidi" w:hAnsiTheme="majorBidi" w:cstheme="majorBidi"/>
                <w:b/>
                <w:bCs/>
                <w:color w:val="000000"/>
              </w:rPr>
            </w:pPr>
            <w:r>
              <w:rPr>
                <w:rFonts w:asciiTheme="majorBidi" w:hAnsiTheme="majorBidi" w:cstheme="majorBidi"/>
                <w:b/>
                <w:bCs/>
                <w:color w:val="000000"/>
              </w:rPr>
              <w:t>38</w:t>
            </w:r>
          </w:p>
        </w:tc>
        <w:tc>
          <w:tcPr>
            <w:tcW w:w="2800" w:type="dxa"/>
            <w:shd w:val="clear" w:color="auto" w:fill="FFFFCC"/>
            <w:vAlign w:val="center"/>
          </w:tcPr>
          <w:p w14:paraId="5618D11F" w14:textId="77777777" w:rsidR="00574115" w:rsidRDefault="00574115" w:rsidP="00574F62">
            <w:pPr>
              <w:pStyle w:val="TableText"/>
              <w:jc w:val="center"/>
              <w:rPr>
                <w:rFonts w:asciiTheme="majorBidi" w:hAnsiTheme="majorBidi" w:cstheme="majorBidi"/>
                <w:b/>
                <w:bCs/>
                <w:color w:val="000000"/>
              </w:rPr>
            </w:pPr>
            <w:r>
              <w:rPr>
                <w:rFonts w:asciiTheme="majorBidi" w:hAnsiTheme="majorBidi" w:cstheme="majorBidi"/>
                <w:b/>
                <w:bCs/>
                <w:color w:val="000000"/>
              </w:rPr>
              <w:t>19,084</w:t>
            </w:r>
          </w:p>
        </w:tc>
      </w:tr>
    </w:tbl>
    <w:p w14:paraId="68088555" w14:textId="77777777" w:rsidR="00574115" w:rsidRDefault="00574115" w:rsidP="00574115">
      <w:pPr>
        <w:rPr>
          <w:sz w:val="24"/>
        </w:rPr>
      </w:pPr>
      <w:r>
        <w:br w:type="page"/>
      </w:r>
    </w:p>
    <w:p w14:paraId="29F00C96" w14:textId="77777777" w:rsidR="00574115" w:rsidRDefault="00574115" w:rsidP="00574F62">
      <w:pPr>
        <w:pStyle w:val="Bodytextreduced"/>
        <w:jc w:val="center"/>
      </w:pPr>
      <w:bookmarkStart w:id="225" w:name="_Ref476644760"/>
      <w:bookmarkStart w:id="226" w:name="FigureC1"/>
      <w:bookmarkStart w:id="227" w:name="_Toc476646291"/>
      <w:bookmarkStart w:id="228" w:name="_Ref476649357"/>
      <w:bookmarkStart w:id="229" w:name="_Toc486585382"/>
      <w:r>
        <w:rPr>
          <w:noProof/>
        </w:rPr>
        <w:lastRenderedPageBreak/>
        <w:drawing>
          <wp:inline distT="0" distB="0" distL="0" distR="0" wp14:anchorId="0836A609" wp14:editId="1986371D">
            <wp:extent cx="5861697" cy="758952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oosahatchee_map_07_10_2017.jpg"/>
                    <pic:cNvPicPr/>
                  </pic:nvPicPr>
                  <pic:blipFill>
                    <a:blip r:embed="rId39">
                      <a:extLst>
                        <a:ext uri="{28A0092B-C50C-407E-A947-70E740481C1C}">
                          <a14:useLocalDpi xmlns:a14="http://schemas.microsoft.com/office/drawing/2010/main" val="0"/>
                        </a:ext>
                      </a:extLst>
                    </a:blip>
                    <a:stretch>
                      <a:fillRect/>
                    </a:stretch>
                  </pic:blipFill>
                  <pic:spPr>
                    <a:xfrm>
                      <a:off x="0" y="0"/>
                      <a:ext cx="5861697" cy="7589520"/>
                    </a:xfrm>
                    <a:prstGeom prst="rect">
                      <a:avLst/>
                    </a:prstGeom>
                  </pic:spPr>
                </pic:pic>
              </a:graphicData>
            </a:graphic>
          </wp:inline>
        </w:drawing>
      </w:r>
    </w:p>
    <w:p w14:paraId="0F43447C" w14:textId="1FD129CF" w:rsidR="002B6251" w:rsidRDefault="00574115" w:rsidP="00574F62">
      <w:pPr>
        <w:pStyle w:val="Caption"/>
      </w:pPr>
      <w:bookmarkStart w:id="230" w:name="_Toc495931992"/>
      <w:r>
        <w:t>Figure D</w:t>
      </w:r>
      <w:r w:rsidRPr="00A76152">
        <w:t>-</w:t>
      </w:r>
      <w:r w:rsidR="005F1D5C">
        <w:t>1</w:t>
      </w:r>
      <w:bookmarkEnd w:id="225"/>
      <w:bookmarkEnd w:id="226"/>
      <w:r w:rsidRPr="00A76152">
        <w:rPr>
          <w:noProof/>
        </w:rPr>
        <w:t xml:space="preserve">. BMP enrollment in the </w:t>
      </w:r>
      <w:r w:rsidR="001425AF">
        <w:rPr>
          <w:noProof/>
        </w:rPr>
        <w:t>Tidal Caloosahatchee</w:t>
      </w:r>
      <w:r w:rsidRPr="00A76152">
        <w:rPr>
          <w:noProof/>
        </w:rPr>
        <w:t xml:space="preserve"> Watershed as of </w:t>
      </w:r>
      <w:r>
        <w:rPr>
          <w:noProof/>
        </w:rPr>
        <w:t>March</w:t>
      </w:r>
      <w:r w:rsidRPr="00A76152">
        <w:rPr>
          <w:noProof/>
        </w:rPr>
        <w:t xml:space="preserve"> 3</w:t>
      </w:r>
      <w:r>
        <w:rPr>
          <w:noProof/>
        </w:rPr>
        <w:t>1</w:t>
      </w:r>
      <w:r w:rsidRPr="00A76152">
        <w:rPr>
          <w:noProof/>
        </w:rPr>
        <w:t>, 201</w:t>
      </w:r>
      <w:r>
        <w:rPr>
          <w:noProof/>
        </w:rPr>
        <w:t>7</w:t>
      </w:r>
      <w:bookmarkEnd w:id="227"/>
      <w:bookmarkEnd w:id="228"/>
      <w:bookmarkEnd w:id="229"/>
      <w:bookmarkEnd w:id="230"/>
    </w:p>
    <w:p w14:paraId="35EB2947" w14:textId="77777777" w:rsidR="00AB7400" w:rsidRPr="00574F62" w:rsidRDefault="00AB7400" w:rsidP="00574F62">
      <w:pPr>
        <w:sectPr w:rsidR="00AB7400" w:rsidRPr="00574F62" w:rsidSect="002273DC">
          <w:pgSz w:w="12240" w:h="15840"/>
          <w:pgMar w:top="1440" w:right="1440" w:bottom="1440" w:left="1440" w:header="720" w:footer="720" w:gutter="0"/>
          <w:cols w:space="720"/>
          <w:docGrid w:linePitch="360"/>
        </w:sectPr>
      </w:pPr>
    </w:p>
    <w:p w14:paraId="65E8B0AF" w14:textId="466AE778" w:rsidR="006E2E6C" w:rsidRPr="006E2E6C" w:rsidRDefault="002B6251" w:rsidP="006E2E6C">
      <w:pPr>
        <w:pStyle w:val="Heading2"/>
        <w:numPr>
          <w:ilvl w:val="0"/>
          <w:numId w:val="0"/>
        </w:numPr>
        <w:spacing w:after="240"/>
        <w:jc w:val="center"/>
      </w:pPr>
      <w:bookmarkStart w:id="231" w:name="_Toc495931853"/>
      <w:r w:rsidRPr="006E6D3B">
        <w:lastRenderedPageBreak/>
        <w:t xml:space="preserve">Appendix </w:t>
      </w:r>
      <w:r>
        <w:t>E</w:t>
      </w:r>
      <w:r w:rsidRPr="006E6D3B">
        <w:t xml:space="preserve">: </w:t>
      </w:r>
      <w:r>
        <w:t xml:space="preserve">Water Quality </w:t>
      </w:r>
      <w:r w:rsidRPr="002B6251">
        <w:t>Data Processing and Analysis Methods</w:t>
      </w:r>
      <w:bookmarkStart w:id="232" w:name="_Hlk485991343"/>
      <w:bookmarkEnd w:id="231"/>
    </w:p>
    <w:p w14:paraId="04F8616A" w14:textId="070B92E3" w:rsidR="002B6251" w:rsidRPr="0030062F" w:rsidRDefault="002B6251" w:rsidP="00574F62">
      <w:pPr>
        <w:pStyle w:val="BodyText"/>
      </w:pPr>
      <w:r w:rsidRPr="0030062F">
        <w:rPr>
          <w:snapToGrid w:val="0"/>
        </w:rPr>
        <w:t xml:space="preserve">For this </w:t>
      </w:r>
      <w:r w:rsidR="00563092">
        <w:rPr>
          <w:snapToGrid w:val="0"/>
        </w:rPr>
        <w:t>5-Year Review</w:t>
      </w:r>
      <w:r w:rsidRPr="0030062F">
        <w:rPr>
          <w:snapToGrid w:val="0"/>
        </w:rPr>
        <w:t xml:space="preserve">, trend analyses were conducted on available data from Tier I stations in the Caloosahatchee Estuary BMAP network from an overall POR of </w:t>
      </w:r>
      <w:r w:rsidR="005C22CA">
        <w:rPr>
          <w:snapToGrid w:val="0"/>
        </w:rPr>
        <w:t xml:space="preserve">May 1, </w:t>
      </w:r>
      <w:r w:rsidRPr="0030062F">
        <w:rPr>
          <w:snapToGrid w:val="0"/>
        </w:rPr>
        <w:t>2007</w:t>
      </w:r>
      <w:r w:rsidR="005C22CA">
        <w:rPr>
          <w:snapToGrid w:val="0"/>
        </w:rPr>
        <w:t>,</w:t>
      </w:r>
      <w:r w:rsidRPr="0030062F">
        <w:rPr>
          <w:snapToGrid w:val="0"/>
        </w:rPr>
        <w:t xml:space="preserve"> to </w:t>
      </w:r>
      <w:r w:rsidR="005C22CA">
        <w:rPr>
          <w:snapToGrid w:val="0"/>
        </w:rPr>
        <w:t xml:space="preserve">April 30, </w:t>
      </w:r>
      <w:r w:rsidRPr="0030062F">
        <w:rPr>
          <w:snapToGrid w:val="0"/>
        </w:rPr>
        <w:t xml:space="preserve">2017. </w:t>
      </w:r>
      <w:r w:rsidRPr="0030062F">
        <w:t>STORET data were processed using the methods described below</w:t>
      </w:r>
      <w:r w:rsidR="005C22CA">
        <w:t>,</w:t>
      </w:r>
      <w:r w:rsidRPr="0030062F">
        <w:t xml:space="preserve"> and only data that meet </w:t>
      </w:r>
      <w:r w:rsidR="005C22CA">
        <w:t>QC</w:t>
      </w:r>
      <w:r w:rsidRPr="0030062F">
        <w:t xml:space="preserve"> objectives were used in the analyses. Nonparametric statistical techniques were used to identify monotonic trend analyses in a statistically rigorous way with the Seasonal Kendall trend test. Data are not required to conform to a </w:t>
      </w:r>
      <w:proofErr w:type="gramStart"/>
      <w:r w:rsidRPr="0030062F">
        <w:t>particular distribution</w:t>
      </w:r>
      <w:proofErr w:type="gramEnd"/>
      <w:r w:rsidRPr="0030062F">
        <w:t xml:space="preserve"> for nonparametric analyses. Nonparametric tests are also robust against outliers and large data gaps.</w:t>
      </w:r>
      <w:r w:rsidRPr="0030062F">
        <w:rPr>
          <w:b/>
          <w:snapToGrid w:val="0"/>
        </w:rPr>
        <w:t xml:space="preserve"> Section </w:t>
      </w:r>
      <w:r w:rsidR="0030062F">
        <w:rPr>
          <w:b/>
          <w:snapToGrid w:val="0"/>
        </w:rPr>
        <w:t>2.3</w:t>
      </w:r>
      <w:r w:rsidRPr="0030062F">
        <w:rPr>
          <w:b/>
          <w:snapToGrid w:val="0"/>
        </w:rPr>
        <w:t xml:space="preserve"> </w:t>
      </w:r>
      <w:r w:rsidRPr="0030062F">
        <w:rPr>
          <w:snapToGrid w:val="0"/>
        </w:rPr>
        <w:t xml:space="preserve">in the main report </w:t>
      </w:r>
      <w:r w:rsidR="00274181">
        <w:rPr>
          <w:snapToGrid w:val="0"/>
        </w:rPr>
        <w:t>summarizes</w:t>
      </w:r>
      <w:r w:rsidRPr="0030062F">
        <w:rPr>
          <w:snapToGrid w:val="0"/>
        </w:rPr>
        <w:t xml:space="preserve"> the analyses and results</w:t>
      </w:r>
      <w:r w:rsidR="00274181">
        <w:rPr>
          <w:snapToGrid w:val="0"/>
        </w:rPr>
        <w:t>;</w:t>
      </w:r>
      <w:r w:rsidRPr="0030062F">
        <w:rPr>
          <w:snapToGrid w:val="0"/>
        </w:rPr>
        <w:t xml:space="preserve"> additional details on the methods are provided below.</w:t>
      </w:r>
    </w:p>
    <w:p w14:paraId="47BDCFC3" w14:textId="77777777" w:rsidR="002B6251" w:rsidRPr="0030062F" w:rsidRDefault="002B6251" w:rsidP="0030062F">
      <w:pPr>
        <w:rPr>
          <w:b/>
          <w:sz w:val="24"/>
          <w:szCs w:val="24"/>
        </w:rPr>
      </w:pPr>
      <w:r w:rsidRPr="0030062F">
        <w:rPr>
          <w:b/>
          <w:sz w:val="24"/>
          <w:szCs w:val="24"/>
        </w:rPr>
        <w:t>Data Download</w:t>
      </w:r>
    </w:p>
    <w:p w14:paraId="57D844C7" w14:textId="1A3F17F0" w:rsidR="002B6251" w:rsidRPr="0030062F" w:rsidRDefault="002B6251" w:rsidP="00574F62">
      <w:pPr>
        <w:pStyle w:val="LBsingle"/>
      </w:pPr>
      <w:r w:rsidRPr="0030062F">
        <w:t>TN and TP data from WIN and STORET</w:t>
      </w:r>
      <w:r w:rsidR="005C22CA">
        <w:t>:</w:t>
      </w:r>
    </w:p>
    <w:p w14:paraId="1ED37770" w14:textId="4D35F9EB" w:rsidR="002B6251" w:rsidRPr="0030062F" w:rsidRDefault="002B6251" w:rsidP="002B6251">
      <w:pPr>
        <w:pStyle w:val="ListParagraph"/>
        <w:widowControl w:val="0"/>
        <w:numPr>
          <w:ilvl w:val="1"/>
          <w:numId w:val="18"/>
        </w:numPr>
        <w:autoSpaceDE w:val="0"/>
        <w:autoSpaceDN w:val="0"/>
        <w:adjustRightInd w:val="0"/>
        <w:spacing w:after="120" w:line="240" w:lineRule="auto"/>
        <w:contextualSpacing w:val="0"/>
        <w:rPr>
          <w:rFonts w:cs="Times New Roman"/>
          <w:sz w:val="24"/>
          <w:szCs w:val="24"/>
          <w:lang w:val="en"/>
        </w:rPr>
      </w:pPr>
      <w:r w:rsidRPr="0030062F">
        <w:rPr>
          <w:rFonts w:cs="Times New Roman"/>
          <w:sz w:val="24"/>
          <w:szCs w:val="24"/>
          <w:lang w:val="en"/>
        </w:rPr>
        <w:t>Station S79</w:t>
      </w:r>
      <w:r w:rsidR="005C22CA">
        <w:rPr>
          <w:rFonts w:cs="Times New Roman"/>
          <w:sz w:val="24"/>
          <w:szCs w:val="24"/>
          <w:lang w:val="en"/>
        </w:rPr>
        <w:t>.</w:t>
      </w:r>
    </w:p>
    <w:p w14:paraId="3199C1CE" w14:textId="7069C74B" w:rsidR="002B6251" w:rsidRPr="0030062F" w:rsidRDefault="002B6251" w:rsidP="002B6251">
      <w:pPr>
        <w:pStyle w:val="ListParagraph"/>
        <w:numPr>
          <w:ilvl w:val="1"/>
          <w:numId w:val="18"/>
        </w:numPr>
        <w:spacing w:after="120" w:line="240" w:lineRule="auto"/>
        <w:contextualSpacing w:val="0"/>
        <w:rPr>
          <w:rFonts w:cs="Times New Roman"/>
          <w:color w:val="000000"/>
          <w:sz w:val="24"/>
          <w:szCs w:val="24"/>
        </w:rPr>
      </w:pPr>
      <w:r w:rsidRPr="0030062F">
        <w:rPr>
          <w:rFonts w:cs="Times New Roman"/>
          <w:color w:val="000000"/>
          <w:sz w:val="24"/>
          <w:szCs w:val="24"/>
        </w:rPr>
        <w:t>Tier 1 Estuar</w:t>
      </w:r>
      <w:r w:rsidR="005A4A6D">
        <w:rPr>
          <w:rFonts w:cs="Times New Roman"/>
          <w:color w:val="000000"/>
          <w:sz w:val="24"/>
          <w:szCs w:val="24"/>
        </w:rPr>
        <w:t>y</w:t>
      </w:r>
      <w:r w:rsidRPr="0030062F">
        <w:rPr>
          <w:rFonts w:cs="Times New Roman"/>
          <w:color w:val="000000"/>
          <w:sz w:val="24"/>
          <w:szCs w:val="24"/>
        </w:rPr>
        <w:t xml:space="preserve"> WBIDs: </w:t>
      </w:r>
    </w:p>
    <w:p w14:paraId="69241B53" w14:textId="1DD7F082" w:rsidR="002B6251" w:rsidRPr="0030062F" w:rsidRDefault="002B6251" w:rsidP="002B6251">
      <w:pPr>
        <w:pStyle w:val="ListParagraph"/>
        <w:numPr>
          <w:ilvl w:val="2"/>
          <w:numId w:val="18"/>
        </w:numPr>
        <w:spacing w:after="120" w:line="240" w:lineRule="auto"/>
        <w:rPr>
          <w:rFonts w:cs="Times New Roman"/>
          <w:color w:val="000000"/>
          <w:sz w:val="24"/>
          <w:szCs w:val="24"/>
        </w:rPr>
      </w:pPr>
      <w:r w:rsidRPr="0030062F">
        <w:rPr>
          <w:rFonts w:cs="Times New Roman"/>
          <w:color w:val="000000"/>
          <w:sz w:val="24"/>
          <w:szCs w:val="24"/>
        </w:rPr>
        <w:t xml:space="preserve">3240A (Stations: </w:t>
      </w:r>
      <w:r w:rsidRPr="0030062F">
        <w:rPr>
          <w:rFonts w:cs="Times New Roman"/>
          <w:color w:val="000000"/>
          <w:sz w:val="24"/>
          <w:szCs w:val="24"/>
          <w:lang w:val="en"/>
        </w:rPr>
        <w:t>CALUSA0012FTM</w:t>
      </w:r>
      <w:r w:rsidRPr="0030062F">
        <w:rPr>
          <w:rFonts w:cs="Times New Roman"/>
          <w:color w:val="000000"/>
          <w:sz w:val="24"/>
          <w:szCs w:val="24"/>
        </w:rPr>
        <w:t xml:space="preserve">, </w:t>
      </w:r>
      <w:r w:rsidRPr="0030062F">
        <w:rPr>
          <w:rFonts w:cs="Times New Roman"/>
          <w:color w:val="000000"/>
          <w:sz w:val="24"/>
          <w:szCs w:val="24"/>
          <w:lang w:val="en"/>
        </w:rPr>
        <w:t>CALUSA0014FTM</w:t>
      </w:r>
      <w:r w:rsidRPr="0030062F">
        <w:rPr>
          <w:rFonts w:cs="Times New Roman"/>
          <w:color w:val="000000"/>
          <w:sz w:val="24"/>
          <w:szCs w:val="24"/>
        </w:rPr>
        <w:t xml:space="preserve">, </w:t>
      </w:r>
      <w:r w:rsidRPr="0030062F">
        <w:rPr>
          <w:rFonts w:cs="Times New Roman"/>
          <w:color w:val="000000"/>
          <w:sz w:val="24"/>
          <w:szCs w:val="24"/>
          <w:lang w:val="en"/>
        </w:rPr>
        <w:t>CES05</w:t>
      </w:r>
      <w:r w:rsidRPr="0030062F">
        <w:rPr>
          <w:rFonts w:cs="Times New Roman"/>
          <w:color w:val="000000"/>
          <w:sz w:val="24"/>
          <w:szCs w:val="24"/>
        </w:rPr>
        <w:t xml:space="preserve">, </w:t>
      </w:r>
      <w:r w:rsidRPr="0030062F">
        <w:rPr>
          <w:rFonts w:cs="Times New Roman"/>
          <w:color w:val="000000"/>
          <w:sz w:val="24"/>
          <w:szCs w:val="24"/>
          <w:lang w:val="en"/>
        </w:rPr>
        <w:t>CES06</w:t>
      </w:r>
      <w:r w:rsidRPr="0030062F">
        <w:rPr>
          <w:rFonts w:cs="Times New Roman"/>
          <w:color w:val="000000"/>
          <w:sz w:val="24"/>
          <w:szCs w:val="24"/>
        </w:rPr>
        <w:t xml:space="preserve">, </w:t>
      </w:r>
      <w:r w:rsidRPr="0030062F">
        <w:rPr>
          <w:rFonts w:cs="Times New Roman"/>
          <w:color w:val="000000"/>
          <w:sz w:val="24"/>
          <w:szCs w:val="24"/>
          <w:lang w:val="en"/>
        </w:rPr>
        <w:t>CES08)</w:t>
      </w:r>
      <w:r w:rsidR="005C22CA">
        <w:rPr>
          <w:rFonts w:cs="Times New Roman"/>
          <w:color w:val="000000"/>
          <w:sz w:val="24"/>
          <w:szCs w:val="24"/>
          <w:lang w:val="en"/>
        </w:rPr>
        <w:t>.</w:t>
      </w:r>
    </w:p>
    <w:p w14:paraId="29391C4A" w14:textId="53F24047" w:rsidR="002B6251" w:rsidRPr="0030062F" w:rsidRDefault="002B6251" w:rsidP="002B6251">
      <w:pPr>
        <w:pStyle w:val="ListParagraph"/>
        <w:numPr>
          <w:ilvl w:val="2"/>
          <w:numId w:val="18"/>
        </w:numPr>
        <w:spacing w:after="120" w:line="240" w:lineRule="auto"/>
        <w:rPr>
          <w:rFonts w:cs="Times New Roman"/>
          <w:color w:val="000000"/>
          <w:sz w:val="24"/>
          <w:szCs w:val="24"/>
        </w:rPr>
      </w:pPr>
      <w:r w:rsidRPr="0030062F">
        <w:rPr>
          <w:rFonts w:cs="Times New Roman"/>
          <w:color w:val="000000"/>
          <w:sz w:val="24"/>
          <w:szCs w:val="24"/>
        </w:rPr>
        <w:t>3240B (Stations: CALUSA0010FTM, CES04)</w:t>
      </w:r>
      <w:r w:rsidR="005C22CA">
        <w:rPr>
          <w:rFonts w:cs="Times New Roman"/>
          <w:color w:val="000000"/>
          <w:sz w:val="24"/>
          <w:szCs w:val="24"/>
        </w:rPr>
        <w:t>.</w:t>
      </w:r>
    </w:p>
    <w:p w14:paraId="0EFF1442" w14:textId="76D756A0" w:rsidR="002B6251" w:rsidRDefault="002B6251" w:rsidP="002B6251">
      <w:pPr>
        <w:pStyle w:val="ListParagraph"/>
        <w:numPr>
          <w:ilvl w:val="2"/>
          <w:numId w:val="18"/>
        </w:numPr>
        <w:spacing w:after="120" w:line="240" w:lineRule="auto"/>
        <w:rPr>
          <w:rFonts w:cs="Times New Roman"/>
          <w:color w:val="000000"/>
          <w:sz w:val="24"/>
          <w:szCs w:val="24"/>
        </w:rPr>
      </w:pPr>
      <w:r w:rsidRPr="0030062F">
        <w:rPr>
          <w:rFonts w:cs="Times New Roman"/>
          <w:color w:val="000000"/>
          <w:sz w:val="24"/>
          <w:szCs w:val="24"/>
        </w:rPr>
        <w:t>3240C (CALUSA0006FTM, CALUSA0007FTM, CES03)</w:t>
      </w:r>
      <w:r w:rsidR="005C22CA">
        <w:rPr>
          <w:rFonts w:cs="Times New Roman"/>
          <w:color w:val="000000"/>
          <w:sz w:val="24"/>
          <w:szCs w:val="24"/>
        </w:rPr>
        <w:t>.</w:t>
      </w:r>
    </w:p>
    <w:p w14:paraId="3E232EBD" w14:textId="77777777" w:rsidR="00FD16DB" w:rsidRPr="00574F62" w:rsidRDefault="00FD16DB" w:rsidP="00574F62">
      <w:pPr>
        <w:pStyle w:val="Bodytextreduced"/>
      </w:pPr>
    </w:p>
    <w:p w14:paraId="6AB8E57E" w14:textId="2D65ABA6" w:rsidR="002B6251" w:rsidRPr="0030062F" w:rsidRDefault="002B6251" w:rsidP="002B6251">
      <w:pPr>
        <w:pStyle w:val="ListParagraph"/>
        <w:widowControl w:val="0"/>
        <w:numPr>
          <w:ilvl w:val="1"/>
          <w:numId w:val="18"/>
        </w:numPr>
        <w:autoSpaceDE w:val="0"/>
        <w:autoSpaceDN w:val="0"/>
        <w:adjustRightInd w:val="0"/>
        <w:spacing w:after="120" w:line="240" w:lineRule="auto"/>
        <w:contextualSpacing w:val="0"/>
        <w:rPr>
          <w:rFonts w:cs="Times New Roman"/>
          <w:sz w:val="24"/>
          <w:szCs w:val="24"/>
          <w:lang w:val="en"/>
        </w:rPr>
      </w:pPr>
      <w:r w:rsidRPr="0030062F">
        <w:rPr>
          <w:rFonts w:cs="Times New Roman"/>
          <w:sz w:val="24"/>
          <w:szCs w:val="24"/>
          <w:lang w:val="en"/>
        </w:rPr>
        <w:t xml:space="preserve">Tier 1 Tributary Stations: 300, 400, 470, 540, 590, 600, </w:t>
      </w:r>
      <w:r w:rsidRPr="0030062F">
        <w:rPr>
          <w:rFonts w:cs="Times New Roman"/>
          <w:color w:val="000000"/>
          <w:sz w:val="24"/>
          <w:szCs w:val="24"/>
        </w:rPr>
        <w:t>16-3GR</w:t>
      </w:r>
      <w:r w:rsidRPr="0030062F">
        <w:rPr>
          <w:rFonts w:cs="Times New Roman"/>
          <w:sz w:val="24"/>
          <w:szCs w:val="24"/>
          <w:lang w:val="en"/>
        </w:rPr>
        <w:t xml:space="preserve">, </w:t>
      </w:r>
      <w:r w:rsidRPr="0030062F">
        <w:rPr>
          <w:rFonts w:cs="Times New Roman"/>
          <w:color w:val="000000"/>
          <w:sz w:val="24"/>
          <w:szCs w:val="24"/>
        </w:rPr>
        <w:t>18-6GR</w:t>
      </w:r>
      <w:r w:rsidRPr="0030062F">
        <w:rPr>
          <w:rFonts w:cs="Times New Roman"/>
          <w:sz w:val="24"/>
          <w:szCs w:val="24"/>
          <w:lang w:val="en"/>
        </w:rPr>
        <w:t xml:space="preserve">, </w:t>
      </w:r>
      <w:r w:rsidRPr="0030062F">
        <w:rPr>
          <w:rFonts w:cs="Times New Roman"/>
          <w:color w:val="000000"/>
          <w:sz w:val="24"/>
          <w:szCs w:val="24"/>
        </w:rPr>
        <w:t>20-9GR</w:t>
      </w:r>
      <w:r w:rsidRPr="0030062F">
        <w:rPr>
          <w:rFonts w:cs="Times New Roman"/>
          <w:sz w:val="24"/>
          <w:szCs w:val="24"/>
          <w:lang w:val="en"/>
        </w:rPr>
        <w:t xml:space="preserve">, </w:t>
      </w:r>
      <w:r w:rsidRPr="0030062F">
        <w:rPr>
          <w:rFonts w:cs="Times New Roman"/>
          <w:color w:val="000000"/>
          <w:sz w:val="24"/>
          <w:szCs w:val="24"/>
        </w:rPr>
        <w:t>22-7GR</w:t>
      </w:r>
      <w:r w:rsidRPr="0030062F">
        <w:rPr>
          <w:rFonts w:cs="Times New Roman"/>
          <w:sz w:val="24"/>
          <w:szCs w:val="24"/>
          <w:lang w:val="en"/>
        </w:rPr>
        <w:t xml:space="preserve">, </w:t>
      </w:r>
      <w:r w:rsidRPr="0030062F">
        <w:rPr>
          <w:rFonts w:cs="Times New Roman"/>
          <w:color w:val="000000"/>
          <w:sz w:val="24"/>
          <w:szCs w:val="24"/>
        </w:rPr>
        <w:t>23-5GR</w:t>
      </w:r>
      <w:r w:rsidRPr="0030062F">
        <w:rPr>
          <w:rFonts w:cs="Times New Roman"/>
          <w:sz w:val="24"/>
          <w:szCs w:val="24"/>
          <w:lang w:val="en"/>
        </w:rPr>
        <w:t xml:space="preserve">, </w:t>
      </w:r>
      <w:r w:rsidRPr="0030062F">
        <w:rPr>
          <w:rFonts w:cs="Times New Roman"/>
          <w:color w:val="000000"/>
          <w:sz w:val="24"/>
          <w:szCs w:val="24"/>
        </w:rPr>
        <w:t>24-7GR</w:t>
      </w:r>
      <w:r w:rsidRPr="0030062F">
        <w:rPr>
          <w:rFonts w:cs="Times New Roman"/>
          <w:sz w:val="24"/>
          <w:szCs w:val="24"/>
          <w:lang w:val="en"/>
        </w:rPr>
        <w:t>, 25-GR20, 27-6GR, 27O-GR20, DEEPGR10, POWLGR20, BILLGR20, CFMMANUEL, CFMWINKLER, CFMCARRELL, CALUSA0025FTM, CALUSA0054FTM, CALUSA0024FTM</w:t>
      </w:r>
      <w:r w:rsidR="005C22CA">
        <w:rPr>
          <w:rFonts w:cs="Times New Roman"/>
          <w:sz w:val="24"/>
          <w:szCs w:val="24"/>
          <w:lang w:val="en"/>
        </w:rPr>
        <w:t>.</w:t>
      </w:r>
    </w:p>
    <w:p w14:paraId="5248F17B" w14:textId="4BDDC8FE" w:rsidR="002B6251" w:rsidRPr="0030062F" w:rsidRDefault="002B6251" w:rsidP="00574F62">
      <w:pPr>
        <w:pStyle w:val="LBsingle"/>
      </w:pPr>
      <w:r w:rsidRPr="0030062F">
        <w:t xml:space="preserve">Station </w:t>
      </w:r>
      <w:r w:rsidR="005C22CA">
        <w:t>d</w:t>
      </w:r>
      <w:r w:rsidR="005C22CA" w:rsidRPr="0030062F">
        <w:t xml:space="preserve">ata </w:t>
      </w:r>
      <w:r w:rsidRPr="0030062F">
        <w:t xml:space="preserve">were retrieved from STORET and WIN for the designated POR for Tier </w:t>
      </w:r>
      <w:r w:rsidR="0030062F">
        <w:t>1</w:t>
      </w:r>
      <w:r w:rsidRPr="0030062F">
        <w:t xml:space="preserve"> estuary and tributary stations</w:t>
      </w:r>
      <w:r w:rsidR="005C22CA">
        <w:t>:</w:t>
      </w:r>
    </w:p>
    <w:p w14:paraId="5364EC4D" w14:textId="0F10CB7D"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POR</w:t>
      </w:r>
      <w:r w:rsidR="005C22CA">
        <w:rPr>
          <w:rFonts w:cs="Times New Roman"/>
          <w:color w:val="000000"/>
          <w:sz w:val="24"/>
          <w:szCs w:val="24"/>
        </w:rPr>
        <w:t>:</w:t>
      </w:r>
    </w:p>
    <w:p w14:paraId="61CA2009" w14:textId="50D959AB"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Overall POR was </w:t>
      </w:r>
      <w:r w:rsidR="005C22CA">
        <w:rPr>
          <w:rFonts w:cs="Times New Roman"/>
          <w:color w:val="000000"/>
          <w:sz w:val="24"/>
          <w:szCs w:val="24"/>
        </w:rPr>
        <w:t xml:space="preserve">May 1, </w:t>
      </w:r>
      <w:r w:rsidRPr="0030062F">
        <w:rPr>
          <w:rFonts w:cs="Times New Roman"/>
          <w:color w:val="000000"/>
          <w:sz w:val="24"/>
          <w:szCs w:val="24"/>
        </w:rPr>
        <w:t>2007</w:t>
      </w:r>
      <w:r w:rsidR="005C22CA">
        <w:rPr>
          <w:rFonts w:cs="Times New Roman"/>
          <w:color w:val="000000"/>
          <w:sz w:val="24"/>
          <w:szCs w:val="24"/>
        </w:rPr>
        <w:t>,</w:t>
      </w:r>
      <w:r w:rsidRPr="0030062F">
        <w:rPr>
          <w:rFonts w:cs="Times New Roman"/>
          <w:color w:val="000000"/>
          <w:sz w:val="24"/>
          <w:szCs w:val="24"/>
        </w:rPr>
        <w:t xml:space="preserve"> through </w:t>
      </w:r>
      <w:r w:rsidR="005C22CA">
        <w:rPr>
          <w:rFonts w:cs="Times New Roman"/>
          <w:color w:val="000000"/>
          <w:sz w:val="24"/>
          <w:szCs w:val="24"/>
        </w:rPr>
        <w:t xml:space="preserve">April 30, </w:t>
      </w:r>
      <w:r w:rsidRPr="0030062F">
        <w:rPr>
          <w:rFonts w:cs="Times New Roman"/>
          <w:color w:val="000000"/>
          <w:sz w:val="24"/>
          <w:szCs w:val="24"/>
        </w:rPr>
        <w:t>2017</w:t>
      </w:r>
      <w:r w:rsidR="005C22CA">
        <w:rPr>
          <w:rFonts w:cs="Times New Roman"/>
          <w:color w:val="000000"/>
          <w:sz w:val="24"/>
          <w:szCs w:val="24"/>
        </w:rPr>
        <w:t>.</w:t>
      </w:r>
    </w:p>
    <w:p w14:paraId="223BDFD9" w14:textId="77777777" w:rsidR="002B6251" w:rsidRPr="0030062F" w:rsidRDefault="002B6251" w:rsidP="002B6251">
      <w:pPr>
        <w:spacing w:after="120"/>
        <w:rPr>
          <w:rFonts w:cs="Times New Roman"/>
          <w:b/>
          <w:color w:val="000000"/>
          <w:sz w:val="24"/>
          <w:szCs w:val="24"/>
        </w:rPr>
      </w:pPr>
      <w:r w:rsidRPr="0030062F">
        <w:rPr>
          <w:rFonts w:cs="Times New Roman"/>
          <w:b/>
          <w:color w:val="000000"/>
          <w:sz w:val="24"/>
          <w:szCs w:val="24"/>
        </w:rPr>
        <w:t>Data Processing (in order of operation)</w:t>
      </w:r>
    </w:p>
    <w:p w14:paraId="6E0754DB" w14:textId="561283D4" w:rsidR="002B6251" w:rsidRPr="0030062F" w:rsidRDefault="002B6251" w:rsidP="00574F62">
      <w:pPr>
        <w:pStyle w:val="LBsingle"/>
      </w:pPr>
      <w:r w:rsidRPr="0030062F">
        <w:t>Nutrient Characteristic Selection</w:t>
      </w:r>
      <w:r w:rsidR="005C22CA">
        <w:t>:</w:t>
      </w:r>
    </w:p>
    <w:p w14:paraId="2A4F4B46" w14:textId="77777777" w:rsidR="002B6251" w:rsidRPr="0030062F" w:rsidRDefault="002B6251" w:rsidP="002B6251">
      <w:pPr>
        <w:pStyle w:val="ListParagraph"/>
        <w:numPr>
          <w:ilvl w:val="1"/>
          <w:numId w:val="20"/>
        </w:numPr>
        <w:spacing w:after="120" w:line="240" w:lineRule="auto"/>
        <w:rPr>
          <w:rFonts w:cs="Times New Roman"/>
          <w:color w:val="000000"/>
          <w:sz w:val="24"/>
          <w:szCs w:val="24"/>
        </w:rPr>
      </w:pPr>
      <w:r w:rsidRPr="0030062F">
        <w:rPr>
          <w:rFonts w:cs="Times New Roman"/>
          <w:color w:val="000000"/>
          <w:sz w:val="24"/>
          <w:szCs w:val="24"/>
        </w:rPr>
        <w:t xml:space="preserve">TP: Phosphorus as P </w:t>
      </w:r>
    </w:p>
    <w:p w14:paraId="3F077DB1" w14:textId="77777777" w:rsidR="002B6251" w:rsidRPr="0030062F" w:rsidRDefault="002B6251" w:rsidP="002B6251">
      <w:pPr>
        <w:pStyle w:val="ListParagraph"/>
        <w:numPr>
          <w:ilvl w:val="1"/>
          <w:numId w:val="20"/>
        </w:numPr>
        <w:spacing w:after="120" w:line="240" w:lineRule="auto"/>
        <w:rPr>
          <w:rFonts w:cs="Times New Roman"/>
          <w:color w:val="000000"/>
          <w:sz w:val="24"/>
          <w:szCs w:val="24"/>
        </w:rPr>
      </w:pPr>
      <w:r w:rsidRPr="0030062F">
        <w:rPr>
          <w:rFonts w:cs="Times New Roman"/>
          <w:color w:val="000000"/>
          <w:sz w:val="24"/>
          <w:szCs w:val="24"/>
        </w:rPr>
        <w:t>TN: TN, Nitrogen Ion, or (TN=TKN + (NO2 + NO3)) -whichever was available</w:t>
      </w:r>
    </w:p>
    <w:p w14:paraId="1D6DD129" w14:textId="3D51D4F4" w:rsidR="002B6251" w:rsidRPr="0030062F" w:rsidRDefault="002B6251" w:rsidP="00574F62">
      <w:pPr>
        <w:pStyle w:val="LBsingle"/>
      </w:pPr>
      <w:r w:rsidRPr="0030062F">
        <w:t>Sample Depth</w:t>
      </w:r>
      <w:r w:rsidR="005C22CA">
        <w:t>:</w:t>
      </w:r>
    </w:p>
    <w:p w14:paraId="18FDCDEA" w14:textId="2A0CD06E" w:rsidR="002B6251" w:rsidRPr="0030062F" w:rsidRDefault="002B6251" w:rsidP="002B6251">
      <w:pPr>
        <w:pStyle w:val="ListParagraph"/>
        <w:numPr>
          <w:ilvl w:val="1"/>
          <w:numId w:val="20"/>
        </w:numPr>
        <w:spacing w:after="120" w:line="240" w:lineRule="auto"/>
        <w:contextualSpacing w:val="0"/>
        <w:rPr>
          <w:rFonts w:cs="Times New Roman"/>
          <w:color w:val="000000"/>
          <w:sz w:val="24"/>
          <w:szCs w:val="24"/>
        </w:rPr>
      </w:pPr>
      <w:r w:rsidRPr="0030062F">
        <w:rPr>
          <w:rFonts w:cs="Times New Roman"/>
          <w:color w:val="000000"/>
          <w:sz w:val="24"/>
          <w:szCs w:val="24"/>
        </w:rPr>
        <w:t xml:space="preserve">If </w:t>
      </w:r>
      <w:r w:rsidR="00FD16DB">
        <w:rPr>
          <w:rFonts w:cs="Times New Roman"/>
          <w:color w:val="000000"/>
          <w:sz w:val="24"/>
          <w:szCs w:val="24"/>
        </w:rPr>
        <w:t>"</w:t>
      </w:r>
      <w:r w:rsidRPr="0030062F">
        <w:rPr>
          <w:rFonts w:cs="Times New Roman"/>
          <w:color w:val="000000"/>
          <w:sz w:val="24"/>
          <w:szCs w:val="24"/>
        </w:rPr>
        <w:t>surface water,</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midwater</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and </w:t>
      </w:r>
      <w:r w:rsidR="00FD16DB">
        <w:rPr>
          <w:rFonts w:cs="Times New Roman"/>
          <w:color w:val="000000"/>
          <w:sz w:val="24"/>
          <w:szCs w:val="24"/>
        </w:rPr>
        <w:t>"</w:t>
      </w:r>
      <w:r w:rsidRPr="0030062F">
        <w:rPr>
          <w:rFonts w:cs="Times New Roman"/>
          <w:color w:val="000000"/>
          <w:sz w:val="24"/>
          <w:szCs w:val="24"/>
        </w:rPr>
        <w:t>bottom</w:t>
      </w:r>
      <w:r w:rsidR="00FD16DB">
        <w:rPr>
          <w:rFonts w:cs="Times New Roman"/>
          <w:color w:val="000000"/>
          <w:sz w:val="24"/>
          <w:szCs w:val="24"/>
        </w:rPr>
        <w:t>"</w:t>
      </w:r>
      <w:r w:rsidRPr="0030062F">
        <w:rPr>
          <w:rFonts w:cs="Times New Roman"/>
          <w:color w:val="000000"/>
          <w:sz w:val="24"/>
          <w:szCs w:val="24"/>
        </w:rPr>
        <w:t xml:space="preserve"> samples were collected at a station for the same parameter on the same day, then only the </w:t>
      </w:r>
      <w:r w:rsidR="00FD16DB">
        <w:rPr>
          <w:rFonts w:cs="Times New Roman"/>
          <w:color w:val="000000"/>
          <w:sz w:val="24"/>
          <w:szCs w:val="24"/>
        </w:rPr>
        <w:t>"</w:t>
      </w:r>
      <w:r w:rsidRPr="0030062F">
        <w:rPr>
          <w:rFonts w:cs="Times New Roman"/>
          <w:color w:val="000000"/>
          <w:sz w:val="24"/>
          <w:szCs w:val="24"/>
        </w:rPr>
        <w:t>surface water</w:t>
      </w:r>
      <w:r w:rsidR="00FD16DB">
        <w:rPr>
          <w:rFonts w:cs="Times New Roman"/>
          <w:color w:val="000000"/>
          <w:sz w:val="24"/>
          <w:szCs w:val="24"/>
        </w:rPr>
        <w:t>"</w:t>
      </w:r>
      <w:r w:rsidRPr="0030062F">
        <w:rPr>
          <w:rFonts w:cs="Times New Roman"/>
          <w:color w:val="000000"/>
          <w:sz w:val="24"/>
          <w:szCs w:val="24"/>
        </w:rPr>
        <w:t xml:space="preserve"> sample was retained for analysis</w:t>
      </w:r>
      <w:r w:rsidR="005C22CA">
        <w:rPr>
          <w:rFonts w:cs="Times New Roman"/>
          <w:color w:val="000000"/>
          <w:sz w:val="24"/>
          <w:szCs w:val="24"/>
        </w:rPr>
        <w:t>:</w:t>
      </w:r>
    </w:p>
    <w:p w14:paraId="5BD15070" w14:textId="00A90ECD" w:rsidR="002B6251" w:rsidRPr="0030062F" w:rsidRDefault="002B6251" w:rsidP="002B6251">
      <w:pPr>
        <w:pStyle w:val="ListParagraph"/>
        <w:numPr>
          <w:ilvl w:val="2"/>
          <w:numId w:val="19"/>
        </w:numPr>
        <w:spacing w:after="120" w:line="240" w:lineRule="auto"/>
        <w:contextualSpacing w:val="0"/>
        <w:rPr>
          <w:rFonts w:cs="Times New Roman"/>
          <w:b/>
          <w:color w:val="000000"/>
          <w:sz w:val="24"/>
          <w:szCs w:val="24"/>
        </w:rPr>
      </w:pPr>
      <w:r w:rsidRPr="0030062F">
        <w:rPr>
          <w:rFonts w:cs="Times New Roman"/>
          <w:color w:val="000000"/>
          <w:sz w:val="24"/>
          <w:szCs w:val="24"/>
        </w:rPr>
        <w:t>Only surface samples, which included samples collected at depths equal to/less than 1.0 m</w:t>
      </w:r>
      <w:r w:rsidR="005C22CA">
        <w:rPr>
          <w:rFonts w:cs="Times New Roman"/>
          <w:color w:val="000000"/>
          <w:sz w:val="24"/>
          <w:szCs w:val="24"/>
        </w:rPr>
        <w:t>,</w:t>
      </w:r>
      <w:r w:rsidRPr="0030062F">
        <w:rPr>
          <w:rFonts w:cs="Times New Roman"/>
          <w:color w:val="000000"/>
          <w:sz w:val="24"/>
          <w:szCs w:val="24"/>
        </w:rPr>
        <w:t xml:space="preserve"> were used in </w:t>
      </w:r>
      <w:r w:rsidR="00FD16DB">
        <w:rPr>
          <w:rFonts w:cs="Times New Roman"/>
          <w:color w:val="000000"/>
          <w:sz w:val="24"/>
          <w:szCs w:val="24"/>
        </w:rPr>
        <w:t xml:space="preserve">the </w:t>
      </w:r>
      <w:r w:rsidRPr="0030062F">
        <w:rPr>
          <w:rFonts w:cs="Times New Roman"/>
          <w:color w:val="000000"/>
          <w:sz w:val="24"/>
          <w:szCs w:val="24"/>
        </w:rPr>
        <w:t>analyses.</w:t>
      </w:r>
    </w:p>
    <w:p w14:paraId="510FA694" w14:textId="77777777" w:rsidR="000802E7" w:rsidRDefault="000802E7">
      <w:pPr>
        <w:rPr>
          <w:rFonts w:eastAsia="Times New Roman" w:cs="Times New Roman"/>
          <w:sz w:val="24"/>
        </w:rPr>
      </w:pPr>
      <w:r>
        <w:br w:type="page"/>
      </w:r>
    </w:p>
    <w:p w14:paraId="0807CF01" w14:textId="48A4DFA8" w:rsidR="002B6251" w:rsidRPr="0030062F" w:rsidRDefault="002B6251" w:rsidP="00574F62">
      <w:pPr>
        <w:pStyle w:val="LBsingle"/>
      </w:pPr>
      <w:r w:rsidRPr="0030062F">
        <w:lastRenderedPageBreak/>
        <w:t>Data Qualifiers</w:t>
      </w:r>
      <w:r w:rsidR="005C22CA">
        <w:t>:</w:t>
      </w:r>
    </w:p>
    <w:p w14:paraId="2E9D0593" w14:textId="6931681B"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Data with result qualifiers of </w:t>
      </w:r>
      <w:r w:rsidR="00FD16DB">
        <w:rPr>
          <w:rFonts w:cs="Times New Roman"/>
          <w:color w:val="000000"/>
          <w:sz w:val="24"/>
          <w:szCs w:val="24"/>
        </w:rPr>
        <w:t>"</w:t>
      </w:r>
      <w:r w:rsidRPr="0030062F">
        <w:rPr>
          <w:rFonts w:cs="Times New Roman"/>
          <w:color w:val="000000"/>
          <w:sz w:val="24"/>
          <w:szCs w:val="24"/>
        </w:rPr>
        <w:t>A</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F</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G</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H</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K</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L</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N</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O</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T</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V</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t>
      </w:r>
      <w:r w:rsidR="00FD16DB">
        <w:rPr>
          <w:rFonts w:cs="Times New Roman"/>
          <w:color w:val="000000"/>
          <w:sz w:val="24"/>
          <w:szCs w:val="24"/>
        </w:rPr>
        <w:t>"</w:t>
      </w:r>
      <w:r w:rsidRPr="0030062F">
        <w:rPr>
          <w:rFonts w:cs="Times New Roman"/>
          <w:color w:val="000000"/>
          <w:sz w:val="24"/>
          <w:szCs w:val="24"/>
        </w:rPr>
        <w:t>Y</w:t>
      </w:r>
      <w:r w:rsidR="005C22CA">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or </w:t>
      </w:r>
      <w:r w:rsidR="00FD16DB">
        <w:rPr>
          <w:rFonts w:cs="Times New Roman"/>
          <w:color w:val="000000"/>
          <w:sz w:val="24"/>
          <w:szCs w:val="24"/>
        </w:rPr>
        <w:t>"</w:t>
      </w:r>
      <w:r w:rsidRPr="0030062F">
        <w:rPr>
          <w:rFonts w:cs="Times New Roman"/>
          <w:color w:val="000000"/>
          <w:sz w:val="24"/>
          <w:szCs w:val="24"/>
        </w:rPr>
        <w:t>?</w:t>
      </w:r>
      <w:r w:rsidR="00FD16DB">
        <w:rPr>
          <w:rFonts w:cs="Times New Roman"/>
          <w:color w:val="000000"/>
          <w:sz w:val="24"/>
          <w:szCs w:val="24"/>
        </w:rPr>
        <w:t>"</w:t>
      </w:r>
      <w:r w:rsidRPr="0030062F">
        <w:rPr>
          <w:rFonts w:cs="Times New Roman"/>
          <w:color w:val="000000"/>
          <w:sz w:val="24"/>
          <w:szCs w:val="24"/>
        </w:rPr>
        <w:t xml:space="preserve"> were not used in </w:t>
      </w:r>
      <w:r w:rsidR="00FD16DB">
        <w:rPr>
          <w:rFonts w:cs="Times New Roman"/>
          <w:color w:val="000000"/>
          <w:sz w:val="24"/>
          <w:szCs w:val="24"/>
        </w:rPr>
        <w:t xml:space="preserve">the </w:t>
      </w:r>
      <w:r w:rsidRPr="0030062F">
        <w:rPr>
          <w:rFonts w:cs="Times New Roman"/>
          <w:color w:val="000000"/>
          <w:sz w:val="24"/>
          <w:szCs w:val="24"/>
        </w:rPr>
        <w:t>analysis, as per Table 1</w:t>
      </w:r>
      <w:r w:rsidR="005C22CA">
        <w:rPr>
          <w:rFonts w:cs="Times New Roman"/>
          <w:color w:val="000000"/>
          <w:sz w:val="24"/>
          <w:szCs w:val="24"/>
        </w:rPr>
        <w:t>,</w:t>
      </w:r>
      <w:r w:rsidRPr="0030062F">
        <w:rPr>
          <w:rFonts w:cs="Times New Roman"/>
          <w:color w:val="000000"/>
          <w:sz w:val="24"/>
          <w:szCs w:val="24"/>
        </w:rPr>
        <w:t xml:space="preserve"> Data Qualifier Codes</w:t>
      </w:r>
      <w:r w:rsidR="005C22CA">
        <w:rPr>
          <w:rFonts w:cs="Times New Roman"/>
          <w:color w:val="000000"/>
          <w:sz w:val="24"/>
          <w:szCs w:val="24"/>
        </w:rPr>
        <w:t>,</w:t>
      </w:r>
      <w:r w:rsidRPr="0030062F">
        <w:rPr>
          <w:rFonts w:cs="Times New Roman"/>
          <w:color w:val="000000"/>
          <w:sz w:val="24"/>
          <w:szCs w:val="24"/>
        </w:rPr>
        <w:t xml:space="preserve"> in Rule 62-160.700, </w:t>
      </w:r>
      <w:r w:rsidR="00206297">
        <w:rPr>
          <w:rFonts w:cs="Times New Roman"/>
          <w:color w:val="000000"/>
          <w:sz w:val="24"/>
          <w:szCs w:val="24"/>
        </w:rPr>
        <w:t>Florida Administrative Code (</w:t>
      </w:r>
      <w:r w:rsidRPr="0030062F">
        <w:rPr>
          <w:rFonts w:cs="Times New Roman"/>
          <w:color w:val="000000"/>
          <w:sz w:val="24"/>
          <w:szCs w:val="24"/>
        </w:rPr>
        <w:t>F.A.C.</w:t>
      </w:r>
      <w:r w:rsidR="00206297">
        <w:rPr>
          <w:rFonts w:cs="Times New Roman"/>
          <w:color w:val="000000"/>
          <w:sz w:val="24"/>
          <w:szCs w:val="24"/>
        </w:rPr>
        <w:t>)</w:t>
      </w:r>
      <w:r w:rsidR="005C22CA">
        <w:rPr>
          <w:rFonts w:cs="Times New Roman"/>
          <w:color w:val="000000"/>
          <w:sz w:val="24"/>
          <w:szCs w:val="24"/>
        </w:rPr>
        <w:t>,</w:t>
      </w:r>
      <w:r w:rsidRPr="0030062F">
        <w:rPr>
          <w:rFonts w:cs="Times New Roman"/>
          <w:color w:val="000000"/>
          <w:sz w:val="24"/>
          <w:szCs w:val="24"/>
        </w:rPr>
        <w:t xml:space="preserve"> Quality Assurance.</w:t>
      </w:r>
    </w:p>
    <w:p w14:paraId="58EB9252" w14:textId="1A16137A"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Data with a result qualifier of </w:t>
      </w:r>
      <w:r w:rsidR="00FD16DB">
        <w:rPr>
          <w:rFonts w:cs="Times New Roman"/>
          <w:color w:val="000000"/>
          <w:sz w:val="24"/>
          <w:szCs w:val="24"/>
        </w:rPr>
        <w:t>"</w:t>
      </w:r>
      <w:r w:rsidRPr="0030062F">
        <w:rPr>
          <w:rFonts w:cs="Times New Roman"/>
          <w:color w:val="000000"/>
          <w:sz w:val="24"/>
          <w:szCs w:val="24"/>
        </w:rPr>
        <w:t>I</w:t>
      </w:r>
      <w:r w:rsidR="00FD16DB">
        <w:rPr>
          <w:rFonts w:cs="Times New Roman"/>
          <w:color w:val="000000"/>
          <w:sz w:val="24"/>
          <w:szCs w:val="24"/>
        </w:rPr>
        <w:t>"</w:t>
      </w:r>
      <w:r w:rsidRPr="0030062F">
        <w:rPr>
          <w:rFonts w:cs="Times New Roman"/>
          <w:color w:val="000000"/>
          <w:sz w:val="24"/>
          <w:szCs w:val="24"/>
        </w:rPr>
        <w:t xml:space="preserve"> were only used if a corresponding </w:t>
      </w:r>
      <w:r w:rsidR="005C22CA">
        <w:rPr>
          <w:rFonts w:cs="Times New Roman"/>
          <w:color w:val="000000"/>
          <w:sz w:val="24"/>
          <w:szCs w:val="24"/>
        </w:rPr>
        <w:t>m</w:t>
      </w:r>
      <w:r w:rsidR="005C22CA" w:rsidRPr="0030062F">
        <w:rPr>
          <w:rFonts w:cs="Times New Roman"/>
          <w:color w:val="000000"/>
          <w:sz w:val="24"/>
          <w:szCs w:val="24"/>
        </w:rPr>
        <w:t xml:space="preserve">inimum </w:t>
      </w:r>
      <w:r w:rsidR="005C22CA">
        <w:rPr>
          <w:rFonts w:cs="Times New Roman"/>
          <w:color w:val="000000"/>
          <w:sz w:val="24"/>
          <w:szCs w:val="24"/>
        </w:rPr>
        <w:t>d</w:t>
      </w:r>
      <w:r w:rsidR="005C22CA" w:rsidRPr="0030062F">
        <w:rPr>
          <w:rFonts w:cs="Times New Roman"/>
          <w:color w:val="000000"/>
          <w:sz w:val="24"/>
          <w:szCs w:val="24"/>
        </w:rPr>
        <w:t xml:space="preserve">etection </w:t>
      </w:r>
      <w:r w:rsidR="005C22CA">
        <w:rPr>
          <w:rFonts w:cs="Times New Roman"/>
          <w:color w:val="000000"/>
          <w:sz w:val="24"/>
          <w:szCs w:val="24"/>
        </w:rPr>
        <w:t>l</w:t>
      </w:r>
      <w:r w:rsidR="005C22CA" w:rsidRPr="0030062F">
        <w:rPr>
          <w:rFonts w:cs="Times New Roman"/>
          <w:color w:val="000000"/>
          <w:sz w:val="24"/>
          <w:szCs w:val="24"/>
        </w:rPr>
        <w:t xml:space="preserve">evel </w:t>
      </w:r>
      <w:r w:rsidRPr="0030062F">
        <w:rPr>
          <w:rFonts w:cs="Times New Roman"/>
          <w:color w:val="000000"/>
          <w:sz w:val="24"/>
          <w:szCs w:val="24"/>
        </w:rPr>
        <w:t>(MDL) was listed</w:t>
      </w:r>
      <w:r w:rsidR="005C22CA">
        <w:rPr>
          <w:rFonts w:cs="Times New Roman"/>
          <w:color w:val="000000"/>
          <w:sz w:val="24"/>
          <w:szCs w:val="24"/>
        </w:rPr>
        <w:t>:</w:t>
      </w:r>
    </w:p>
    <w:p w14:paraId="60593D49" w14:textId="0ACB356C"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Data with qualifier of </w:t>
      </w:r>
      <w:r w:rsidR="00FD16DB">
        <w:rPr>
          <w:rFonts w:cs="Times New Roman"/>
          <w:color w:val="000000"/>
          <w:sz w:val="24"/>
          <w:szCs w:val="24"/>
        </w:rPr>
        <w:t>"</w:t>
      </w:r>
      <w:r w:rsidRPr="0030062F">
        <w:rPr>
          <w:rFonts w:cs="Times New Roman"/>
          <w:color w:val="000000"/>
          <w:sz w:val="24"/>
          <w:szCs w:val="24"/>
        </w:rPr>
        <w:t>I</w:t>
      </w:r>
      <w:r w:rsidR="00FD16DB">
        <w:rPr>
          <w:rFonts w:cs="Times New Roman"/>
          <w:color w:val="000000"/>
          <w:sz w:val="24"/>
          <w:szCs w:val="24"/>
        </w:rPr>
        <w:t>"</w:t>
      </w:r>
      <w:r w:rsidRPr="0030062F">
        <w:rPr>
          <w:rFonts w:cs="Times New Roman"/>
          <w:color w:val="000000"/>
          <w:sz w:val="24"/>
          <w:szCs w:val="24"/>
        </w:rPr>
        <w:t xml:space="preserve"> with corresponding comment </w:t>
      </w:r>
      <w:r w:rsidR="00FD16DB">
        <w:rPr>
          <w:rFonts w:cs="Times New Roman"/>
          <w:color w:val="000000"/>
          <w:sz w:val="24"/>
          <w:szCs w:val="24"/>
        </w:rPr>
        <w:t>"</w:t>
      </w:r>
      <w:r w:rsidRPr="0030062F">
        <w:rPr>
          <w:rFonts w:cs="Times New Roman"/>
          <w:color w:val="000000"/>
          <w:sz w:val="24"/>
          <w:szCs w:val="24"/>
        </w:rPr>
        <w:t>*Present&lt;QL</w:t>
      </w:r>
      <w:r w:rsidR="00FD16DB">
        <w:rPr>
          <w:rFonts w:cs="Times New Roman"/>
          <w:color w:val="000000"/>
          <w:sz w:val="24"/>
          <w:szCs w:val="24"/>
        </w:rPr>
        <w:t>"</w:t>
      </w:r>
      <w:r w:rsidRPr="0030062F">
        <w:rPr>
          <w:rFonts w:cs="Times New Roman"/>
          <w:color w:val="000000"/>
          <w:sz w:val="24"/>
          <w:szCs w:val="24"/>
        </w:rPr>
        <w:t xml:space="preserve"> were not used in </w:t>
      </w:r>
      <w:r w:rsidR="00206297">
        <w:rPr>
          <w:rFonts w:cs="Times New Roman"/>
          <w:color w:val="000000"/>
          <w:sz w:val="24"/>
          <w:szCs w:val="24"/>
        </w:rPr>
        <w:t xml:space="preserve">the </w:t>
      </w:r>
      <w:r w:rsidRPr="0030062F">
        <w:rPr>
          <w:rFonts w:cs="Times New Roman"/>
          <w:color w:val="000000"/>
          <w:sz w:val="24"/>
          <w:szCs w:val="24"/>
        </w:rPr>
        <w:t xml:space="preserve">analysis. </w:t>
      </w:r>
    </w:p>
    <w:p w14:paraId="5A911021" w14:textId="2368A7F0"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Data with a result qualifier of </w:t>
      </w:r>
      <w:r w:rsidR="00FD16DB">
        <w:rPr>
          <w:rFonts w:cs="Times New Roman"/>
          <w:color w:val="000000"/>
          <w:sz w:val="24"/>
          <w:szCs w:val="24"/>
        </w:rPr>
        <w:t>"</w:t>
      </w:r>
      <w:r w:rsidRPr="0030062F">
        <w:rPr>
          <w:rFonts w:cs="Times New Roman"/>
          <w:color w:val="000000"/>
          <w:sz w:val="24"/>
          <w:szCs w:val="24"/>
        </w:rPr>
        <w:t>U</w:t>
      </w:r>
      <w:r w:rsidR="00FD16DB">
        <w:rPr>
          <w:rFonts w:cs="Times New Roman"/>
          <w:color w:val="000000"/>
          <w:sz w:val="24"/>
          <w:szCs w:val="24"/>
        </w:rPr>
        <w:t>"</w:t>
      </w:r>
      <w:r w:rsidRPr="0030062F">
        <w:rPr>
          <w:rFonts w:cs="Times New Roman"/>
          <w:color w:val="000000"/>
          <w:sz w:val="24"/>
          <w:szCs w:val="24"/>
        </w:rPr>
        <w:t xml:space="preserve"> were reviewed</w:t>
      </w:r>
      <w:r w:rsidR="005C22CA">
        <w:rPr>
          <w:rFonts w:cs="Times New Roman"/>
          <w:color w:val="000000"/>
          <w:sz w:val="24"/>
          <w:szCs w:val="24"/>
        </w:rPr>
        <w:t>:</w:t>
      </w:r>
    </w:p>
    <w:p w14:paraId="0A24B070" w14:textId="52EF17B5" w:rsidR="002B6251" w:rsidRPr="0030062F" w:rsidRDefault="002B6251" w:rsidP="002B6251">
      <w:pPr>
        <w:pStyle w:val="ListParagraph"/>
        <w:numPr>
          <w:ilvl w:val="2"/>
          <w:numId w:val="19"/>
        </w:numPr>
        <w:spacing w:after="120" w:line="240" w:lineRule="auto"/>
        <w:contextualSpacing w:val="0"/>
        <w:rPr>
          <w:rFonts w:cs="Times New Roman"/>
          <w:b/>
          <w:color w:val="000000"/>
          <w:sz w:val="24"/>
          <w:szCs w:val="24"/>
        </w:rPr>
      </w:pPr>
      <w:r w:rsidRPr="0030062F">
        <w:rPr>
          <w:rFonts w:cs="Times New Roman"/>
          <w:color w:val="000000"/>
          <w:sz w:val="24"/>
          <w:szCs w:val="24"/>
        </w:rPr>
        <w:t xml:space="preserve">If not already present, a result qualifier of </w:t>
      </w:r>
      <w:r w:rsidR="00FD16DB">
        <w:rPr>
          <w:rFonts w:cs="Times New Roman"/>
          <w:color w:val="000000"/>
          <w:sz w:val="24"/>
          <w:szCs w:val="24"/>
        </w:rPr>
        <w:t>"</w:t>
      </w:r>
      <w:r w:rsidRPr="0030062F">
        <w:rPr>
          <w:rFonts w:cs="Times New Roman"/>
          <w:color w:val="000000"/>
          <w:sz w:val="24"/>
          <w:szCs w:val="24"/>
        </w:rPr>
        <w:t>U</w:t>
      </w:r>
      <w:r w:rsidR="00FD16DB">
        <w:rPr>
          <w:rFonts w:cs="Times New Roman"/>
          <w:color w:val="000000"/>
          <w:sz w:val="24"/>
          <w:szCs w:val="24"/>
        </w:rPr>
        <w:t>"</w:t>
      </w:r>
      <w:r w:rsidRPr="0030062F">
        <w:rPr>
          <w:rFonts w:cs="Times New Roman"/>
          <w:color w:val="000000"/>
          <w:sz w:val="24"/>
          <w:szCs w:val="24"/>
        </w:rPr>
        <w:t xml:space="preserve"> was assigned to any data with a result value of </w:t>
      </w:r>
      <w:r w:rsidR="00FD16DB">
        <w:rPr>
          <w:rFonts w:cs="Times New Roman"/>
          <w:color w:val="000000"/>
          <w:sz w:val="24"/>
          <w:szCs w:val="24"/>
        </w:rPr>
        <w:t>"</w:t>
      </w:r>
      <w:r w:rsidRPr="0030062F">
        <w:rPr>
          <w:rFonts w:cs="Times New Roman"/>
          <w:color w:val="000000"/>
          <w:sz w:val="24"/>
          <w:szCs w:val="24"/>
        </w:rPr>
        <w:t>*Non-Detect</w:t>
      </w:r>
      <w:r w:rsidR="005C22CA">
        <w:rPr>
          <w:rFonts w:cs="Times New Roman"/>
          <w:color w:val="000000"/>
          <w:sz w:val="24"/>
          <w:szCs w:val="24"/>
        </w:rPr>
        <w:t>.</w:t>
      </w:r>
      <w:r w:rsidR="00FD16DB">
        <w:rPr>
          <w:rFonts w:cs="Times New Roman"/>
          <w:color w:val="000000"/>
          <w:sz w:val="24"/>
          <w:szCs w:val="24"/>
        </w:rPr>
        <w:t>"</w:t>
      </w:r>
    </w:p>
    <w:p w14:paraId="3C916220" w14:textId="0A4C355D" w:rsidR="002B6251" w:rsidRPr="0030062F" w:rsidRDefault="002B6251" w:rsidP="002B6251">
      <w:pPr>
        <w:pStyle w:val="ListParagraph"/>
        <w:numPr>
          <w:ilvl w:val="2"/>
          <w:numId w:val="19"/>
        </w:numPr>
        <w:spacing w:after="120" w:line="240" w:lineRule="auto"/>
        <w:contextualSpacing w:val="0"/>
        <w:rPr>
          <w:rFonts w:cs="Times New Roman"/>
          <w:b/>
          <w:color w:val="000000"/>
          <w:sz w:val="24"/>
          <w:szCs w:val="24"/>
        </w:rPr>
      </w:pPr>
      <w:r w:rsidRPr="0030062F">
        <w:rPr>
          <w:rFonts w:cs="Times New Roman"/>
          <w:color w:val="000000"/>
          <w:sz w:val="24"/>
          <w:szCs w:val="24"/>
        </w:rPr>
        <w:t xml:space="preserve">Data with a result value of </w:t>
      </w:r>
      <w:r w:rsidR="00FD16DB">
        <w:rPr>
          <w:rFonts w:cs="Times New Roman"/>
          <w:color w:val="000000"/>
          <w:sz w:val="24"/>
          <w:szCs w:val="24"/>
        </w:rPr>
        <w:t>"</w:t>
      </w:r>
      <w:r w:rsidRPr="0030062F">
        <w:rPr>
          <w:rFonts w:cs="Times New Roman"/>
          <w:color w:val="000000"/>
          <w:sz w:val="24"/>
          <w:szCs w:val="24"/>
        </w:rPr>
        <w:t>*Not Reported</w:t>
      </w:r>
      <w:r w:rsidR="00FD16DB">
        <w:rPr>
          <w:rFonts w:cs="Times New Roman"/>
          <w:color w:val="000000"/>
          <w:sz w:val="24"/>
          <w:szCs w:val="24"/>
        </w:rPr>
        <w:t>"</w:t>
      </w:r>
      <w:r w:rsidRPr="0030062F">
        <w:rPr>
          <w:rFonts w:cs="Times New Roman"/>
          <w:color w:val="000000"/>
          <w:sz w:val="24"/>
          <w:szCs w:val="24"/>
        </w:rPr>
        <w:t xml:space="preserve"> were deleted unless they also had a value qualifier of </w:t>
      </w:r>
      <w:r w:rsidR="00FD16DB">
        <w:rPr>
          <w:rFonts w:cs="Times New Roman"/>
          <w:color w:val="000000"/>
          <w:sz w:val="24"/>
          <w:szCs w:val="24"/>
        </w:rPr>
        <w:t>"</w:t>
      </w:r>
      <w:r w:rsidRPr="0030062F">
        <w:rPr>
          <w:rFonts w:cs="Times New Roman"/>
          <w:color w:val="000000"/>
          <w:sz w:val="24"/>
          <w:szCs w:val="24"/>
        </w:rPr>
        <w:t>U</w:t>
      </w:r>
      <w:r w:rsidR="005C22CA">
        <w:rPr>
          <w:rFonts w:cs="Times New Roman"/>
          <w:color w:val="000000"/>
          <w:sz w:val="24"/>
          <w:szCs w:val="24"/>
        </w:rPr>
        <w:t>.</w:t>
      </w:r>
      <w:r w:rsidR="00FD16DB">
        <w:rPr>
          <w:rFonts w:cs="Times New Roman"/>
          <w:color w:val="000000"/>
          <w:sz w:val="24"/>
          <w:szCs w:val="24"/>
        </w:rPr>
        <w:t>"</w:t>
      </w:r>
    </w:p>
    <w:p w14:paraId="306E2A43" w14:textId="7FD98BA8" w:rsidR="002B6251" w:rsidRPr="0030062F" w:rsidRDefault="002B6251" w:rsidP="002B6251">
      <w:pPr>
        <w:pStyle w:val="ListParagraph"/>
        <w:numPr>
          <w:ilvl w:val="2"/>
          <w:numId w:val="19"/>
        </w:numPr>
        <w:spacing w:after="120" w:line="240" w:lineRule="auto"/>
        <w:contextualSpacing w:val="0"/>
        <w:rPr>
          <w:rFonts w:cs="Times New Roman"/>
          <w:b/>
          <w:color w:val="000000"/>
          <w:sz w:val="24"/>
          <w:szCs w:val="24"/>
        </w:rPr>
      </w:pPr>
      <w:r w:rsidRPr="0030062F">
        <w:rPr>
          <w:rFonts w:cs="Times New Roman"/>
          <w:color w:val="000000"/>
          <w:sz w:val="24"/>
          <w:szCs w:val="24"/>
        </w:rPr>
        <w:t>Data with a result value or qualifier that indicated values were below the MDL were reviewed within the dataset</w:t>
      </w:r>
      <w:r w:rsidR="00FD16DB">
        <w:rPr>
          <w:rFonts w:cs="Times New Roman"/>
          <w:color w:val="000000"/>
          <w:sz w:val="24"/>
          <w:szCs w:val="24"/>
        </w:rPr>
        <w:t>'</w:t>
      </w:r>
      <w:r w:rsidRPr="0030062F">
        <w:rPr>
          <w:rFonts w:cs="Times New Roman"/>
          <w:color w:val="000000"/>
          <w:sz w:val="24"/>
          <w:szCs w:val="24"/>
        </w:rPr>
        <w:t>s POR.</w:t>
      </w:r>
      <w:r w:rsidR="00FD16DB">
        <w:rPr>
          <w:rFonts w:cs="Times New Roman"/>
          <w:color w:val="000000"/>
          <w:sz w:val="24"/>
          <w:szCs w:val="24"/>
        </w:rPr>
        <w:t xml:space="preserve"> </w:t>
      </w:r>
      <w:r w:rsidRPr="0030062F">
        <w:rPr>
          <w:rFonts w:cs="Times New Roman"/>
          <w:color w:val="000000"/>
          <w:sz w:val="24"/>
          <w:szCs w:val="24"/>
        </w:rPr>
        <w:t>If it was determined that the analytical methods were changed during the POR resulting in differences in the MDL, the highest MDL value was used as the uniform MDL for the entire POR.</w:t>
      </w:r>
    </w:p>
    <w:p w14:paraId="0D580E81" w14:textId="73969BCE" w:rsidR="002B6251" w:rsidRPr="0030062F" w:rsidRDefault="002B6251" w:rsidP="002B6251">
      <w:pPr>
        <w:pStyle w:val="ListParagraph"/>
        <w:numPr>
          <w:ilvl w:val="2"/>
          <w:numId w:val="19"/>
        </w:numPr>
        <w:spacing w:after="120" w:line="240" w:lineRule="auto"/>
        <w:contextualSpacing w:val="0"/>
        <w:rPr>
          <w:rFonts w:cs="Times New Roman"/>
          <w:sz w:val="24"/>
          <w:szCs w:val="24"/>
        </w:rPr>
      </w:pPr>
      <w:r w:rsidRPr="0030062F">
        <w:rPr>
          <w:rFonts w:cs="Times New Roman"/>
          <w:color w:val="000000"/>
          <w:sz w:val="24"/>
          <w:szCs w:val="24"/>
        </w:rPr>
        <w:t xml:space="preserve">Data with a result qualifier of </w:t>
      </w:r>
      <w:r w:rsidR="00FD16DB">
        <w:rPr>
          <w:rFonts w:cs="Times New Roman"/>
          <w:color w:val="000000"/>
          <w:sz w:val="24"/>
          <w:szCs w:val="24"/>
        </w:rPr>
        <w:t>"</w:t>
      </w:r>
      <w:r w:rsidRPr="0030062F">
        <w:rPr>
          <w:rFonts w:cs="Times New Roman"/>
          <w:color w:val="000000"/>
          <w:sz w:val="24"/>
          <w:szCs w:val="24"/>
        </w:rPr>
        <w:t>U</w:t>
      </w:r>
      <w:r w:rsidR="00FD16DB">
        <w:rPr>
          <w:rFonts w:cs="Times New Roman"/>
          <w:color w:val="000000"/>
          <w:sz w:val="24"/>
          <w:szCs w:val="24"/>
        </w:rPr>
        <w:t>"</w:t>
      </w:r>
      <w:r w:rsidRPr="0030062F">
        <w:rPr>
          <w:rFonts w:cs="Times New Roman"/>
          <w:color w:val="000000"/>
          <w:sz w:val="24"/>
          <w:szCs w:val="24"/>
        </w:rPr>
        <w:t xml:space="preserve"> were processed in accordance with </w:t>
      </w:r>
      <w:r w:rsidR="005C22CA">
        <w:rPr>
          <w:rFonts w:cs="Times New Roman"/>
          <w:color w:val="000000"/>
          <w:sz w:val="24"/>
          <w:szCs w:val="24"/>
        </w:rPr>
        <w:t>Subsection</w:t>
      </w:r>
      <w:r w:rsidR="005C22CA" w:rsidRPr="0030062F">
        <w:rPr>
          <w:rFonts w:cs="Times New Roman"/>
          <w:color w:val="000000"/>
          <w:sz w:val="24"/>
          <w:szCs w:val="24"/>
        </w:rPr>
        <w:t xml:space="preserve"> </w:t>
      </w:r>
      <w:r w:rsidRPr="0030062F">
        <w:rPr>
          <w:rFonts w:cs="Times New Roman"/>
          <w:color w:val="000000"/>
          <w:sz w:val="24"/>
          <w:szCs w:val="24"/>
        </w:rPr>
        <w:t>62-303.320(12), F.A.C.</w:t>
      </w:r>
      <w:r w:rsidR="005C22CA">
        <w:rPr>
          <w:rFonts w:cs="Times New Roman"/>
          <w:color w:val="000000"/>
          <w:sz w:val="24"/>
          <w:szCs w:val="24"/>
        </w:rPr>
        <w:t>,</w:t>
      </w:r>
      <w:r w:rsidRPr="0030062F">
        <w:rPr>
          <w:rFonts w:cs="Times New Roman"/>
          <w:color w:val="000000"/>
          <w:sz w:val="24"/>
          <w:szCs w:val="24"/>
        </w:rPr>
        <w:t xml:space="preserve"> Aquatic Life-Based Water Quality Criteria Assessment. Results reported by a laboratory with the </w:t>
      </w:r>
      <w:r w:rsidR="00FD16DB">
        <w:rPr>
          <w:rFonts w:cs="Times New Roman"/>
          <w:color w:val="000000"/>
          <w:sz w:val="24"/>
          <w:szCs w:val="24"/>
        </w:rPr>
        <w:t>"</w:t>
      </w:r>
      <w:r w:rsidRPr="0030062F">
        <w:rPr>
          <w:rFonts w:cs="Times New Roman"/>
          <w:color w:val="000000"/>
          <w:sz w:val="24"/>
          <w:szCs w:val="24"/>
        </w:rPr>
        <w:t>U</w:t>
      </w:r>
      <w:r w:rsidR="00FD16DB">
        <w:rPr>
          <w:rFonts w:cs="Times New Roman"/>
          <w:color w:val="000000"/>
          <w:sz w:val="24"/>
          <w:szCs w:val="24"/>
        </w:rPr>
        <w:t>"</w:t>
      </w:r>
      <w:r w:rsidRPr="0030062F">
        <w:rPr>
          <w:rFonts w:cs="Times New Roman"/>
          <w:color w:val="000000"/>
          <w:sz w:val="24"/>
          <w:szCs w:val="24"/>
        </w:rPr>
        <w:t xml:space="preserve"> data qualifier code were assessed as half the reported result or half the criterion (whichever was lower).</w:t>
      </w:r>
    </w:p>
    <w:p w14:paraId="06312D41" w14:textId="1FAF9C57" w:rsidR="002B6251" w:rsidRPr="0030062F" w:rsidRDefault="002B6251" w:rsidP="00574F62">
      <w:pPr>
        <w:pStyle w:val="LBsingle"/>
      </w:pPr>
      <w:r w:rsidRPr="0030062F">
        <w:t>Estuary Data</w:t>
      </w:r>
      <w:r w:rsidR="005C22CA">
        <w:t>:</w:t>
      </w:r>
    </w:p>
    <w:p w14:paraId="27A1C78B" w14:textId="77777777" w:rsidR="002B6251" w:rsidRPr="0030062F" w:rsidRDefault="002B6251" w:rsidP="002B6251">
      <w:pPr>
        <w:pStyle w:val="ListParagraph"/>
        <w:numPr>
          <w:ilvl w:val="1"/>
          <w:numId w:val="19"/>
        </w:numPr>
        <w:spacing w:after="120" w:line="240" w:lineRule="auto"/>
        <w:contextualSpacing w:val="0"/>
        <w:rPr>
          <w:rFonts w:cs="Times New Roman"/>
          <w:sz w:val="24"/>
          <w:szCs w:val="24"/>
        </w:rPr>
      </w:pPr>
      <w:r w:rsidRPr="0030062F">
        <w:rPr>
          <w:rFonts w:cs="Times New Roman"/>
          <w:sz w:val="24"/>
          <w:szCs w:val="24"/>
        </w:rPr>
        <w:t>Station data were combined by WBID (parameters kept separate) for processing and analysis.</w:t>
      </w:r>
    </w:p>
    <w:p w14:paraId="0470EA6E" w14:textId="66CB2BA5" w:rsidR="002B6251" w:rsidRPr="0030062F" w:rsidRDefault="002B6251" w:rsidP="00574F62">
      <w:pPr>
        <w:pStyle w:val="LBsingle"/>
      </w:pPr>
      <w:r w:rsidRPr="0030062F">
        <w:t>Tributary Data</w:t>
      </w:r>
      <w:r w:rsidR="005C22CA">
        <w:t>:</w:t>
      </w:r>
    </w:p>
    <w:p w14:paraId="7ADE23A6" w14:textId="77777777" w:rsidR="002B6251" w:rsidRPr="0030062F" w:rsidRDefault="002B6251" w:rsidP="002B6251">
      <w:pPr>
        <w:pStyle w:val="ListParagraph"/>
        <w:numPr>
          <w:ilvl w:val="1"/>
          <w:numId w:val="19"/>
        </w:numPr>
        <w:spacing w:after="120" w:line="240" w:lineRule="auto"/>
        <w:contextualSpacing w:val="0"/>
        <w:rPr>
          <w:rFonts w:cs="Times New Roman"/>
          <w:sz w:val="24"/>
          <w:szCs w:val="24"/>
        </w:rPr>
      </w:pPr>
      <w:r w:rsidRPr="0030062F">
        <w:rPr>
          <w:rFonts w:cs="Times New Roman"/>
          <w:sz w:val="24"/>
          <w:szCs w:val="24"/>
        </w:rPr>
        <w:t>Station data were processed and analyzed on an individual basis.</w:t>
      </w:r>
    </w:p>
    <w:p w14:paraId="370A7F28" w14:textId="0549E405" w:rsidR="002B6251" w:rsidRPr="0030062F" w:rsidRDefault="002B6251" w:rsidP="00574F62">
      <w:pPr>
        <w:pStyle w:val="LBsingle"/>
      </w:pPr>
      <w:r w:rsidRPr="0030062F">
        <w:t>Temporal Processing</w:t>
      </w:r>
      <w:r w:rsidR="005C22CA">
        <w:t>:</w:t>
      </w:r>
    </w:p>
    <w:p w14:paraId="28BCF215" w14:textId="77777777" w:rsidR="002B6251" w:rsidRPr="0030062F" w:rsidRDefault="002B6251" w:rsidP="002B6251">
      <w:pPr>
        <w:pStyle w:val="ListParagraph"/>
        <w:numPr>
          <w:ilvl w:val="1"/>
          <w:numId w:val="19"/>
        </w:numPr>
        <w:spacing w:after="120" w:line="240" w:lineRule="auto"/>
        <w:contextualSpacing w:val="0"/>
        <w:rPr>
          <w:rFonts w:cs="Times New Roman"/>
          <w:sz w:val="24"/>
          <w:szCs w:val="24"/>
        </w:rPr>
      </w:pPr>
      <w:r w:rsidRPr="0030062F">
        <w:rPr>
          <w:rFonts w:cs="Times New Roman"/>
          <w:sz w:val="24"/>
          <w:szCs w:val="24"/>
        </w:rPr>
        <w:t>Same Day Average: If multiple surface water data points were collected on the same day, then values were averaged.</w:t>
      </w:r>
    </w:p>
    <w:p w14:paraId="739FCD38" w14:textId="2AEDEF3A" w:rsidR="002B6251" w:rsidRPr="0030062F" w:rsidRDefault="002B6251" w:rsidP="002B6251">
      <w:pPr>
        <w:pStyle w:val="ListParagraph"/>
        <w:numPr>
          <w:ilvl w:val="1"/>
          <w:numId w:val="19"/>
        </w:numPr>
        <w:spacing w:after="120" w:line="240" w:lineRule="auto"/>
        <w:contextualSpacing w:val="0"/>
        <w:rPr>
          <w:rFonts w:cs="Times New Roman"/>
          <w:sz w:val="24"/>
          <w:szCs w:val="24"/>
        </w:rPr>
      </w:pPr>
      <w:r w:rsidRPr="0030062F">
        <w:rPr>
          <w:rFonts w:cs="Times New Roman"/>
          <w:sz w:val="24"/>
          <w:szCs w:val="24"/>
        </w:rPr>
        <w:t>Four Day Medians: If multiple surface water data points were collected within 4 days of each other, then median values were calculated</w:t>
      </w:r>
      <w:r w:rsidR="005C22CA">
        <w:rPr>
          <w:rFonts w:cs="Times New Roman"/>
          <w:sz w:val="24"/>
          <w:szCs w:val="24"/>
        </w:rPr>
        <w:t>.</w:t>
      </w:r>
    </w:p>
    <w:p w14:paraId="5490C305" w14:textId="630BC365" w:rsidR="002B6251" w:rsidRPr="0030062F" w:rsidRDefault="002B6251" w:rsidP="002B6251">
      <w:pPr>
        <w:pStyle w:val="ListParagraph"/>
        <w:numPr>
          <w:ilvl w:val="1"/>
          <w:numId w:val="19"/>
        </w:numPr>
        <w:spacing w:after="120" w:line="240" w:lineRule="auto"/>
        <w:contextualSpacing w:val="0"/>
        <w:rPr>
          <w:rFonts w:cs="Times New Roman"/>
          <w:sz w:val="24"/>
          <w:szCs w:val="24"/>
        </w:rPr>
      </w:pPr>
      <w:r w:rsidRPr="0030062F">
        <w:rPr>
          <w:rFonts w:cs="Times New Roman"/>
          <w:sz w:val="24"/>
          <w:szCs w:val="24"/>
        </w:rPr>
        <w:t>Monthly Time Series: If multiple data points existed within a month, the monthly average was calculated for each month</w:t>
      </w:r>
      <w:r w:rsidR="005C22CA">
        <w:rPr>
          <w:rFonts w:cs="Times New Roman"/>
          <w:sz w:val="24"/>
          <w:szCs w:val="24"/>
        </w:rPr>
        <w:t>.</w:t>
      </w:r>
    </w:p>
    <w:p w14:paraId="50968363" w14:textId="0F334C2E" w:rsidR="002B6251" w:rsidRPr="0030062F" w:rsidRDefault="002B6251" w:rsidP="00574F62">
      <w:pPr>
        <w:pStyle w:val="LBsingle"/>
      </w:pPr>
      <w:r w:rsidRPr="0030062F">
        <w:t>Processing for Statistical Tests</w:t>
      </w:r>
      <w:r w:rsidR="005C22CA">
        <w:t>:</w:t>
      </w:r>
    </w:p>
    <w:p w14:paraId="393B4E5F" w14:textId="77777777"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Data were processed according to the needs of each statistical test and formatted for use in the R statistical program.</w:t>
      </w:r>
    </w:p>
    <w:p w14:paraId="333A7172" w14:textId="18E40758"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Sampling Frequency</w:t>
      </w:r>
      <w:r w:rsidR="005C22CA">
        <w:rPr>
          <w:rFonts w:cs="Times New Roman"/>
          <w:color w:val="000000"/>
          <w:sz w:val="24"/>
          <w:szCs w:val="24"/>
        </w:rPr>
        <w:t>:</w:t>
      </w:r>
    </w:p>
    <w:p w14:paraId="641F0192" w14:textId="188D79BD"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lastRenderedPageBreak/>
        <w:t>Monthly data series were used for analysis</w:t>
      </w:r>
      <w:r w:rsidR="005C22CA">
        <w:rPr>
          <w:rFonts w:cs="Times New Roman"/>
          <w:color w:val="000000"/>
          <w:sz w:val="24"/>
          <w:szCs w:val="24"/>
        </w:rPr>
        <w:t>.</w:t>
      </w:r>
    </w:p>
    <w:p w14:paraId="148C321B" w14:textId="77777777"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Missing data entries were populated with NA values to provide an equal number of points for each station and parameter.</w:t>
      </w:r>
    </w:p>
    <w:p w14:paraId="616AF725" w14:textId="558FD14F" w:rsidR="002B6251" w:rsidRPr="0030062F" w:rsidRDefault="002B6251" w:rsidP="002B6251">
      <w:pPr>
        <w:pStyle w:val="ListParagraph"/>
        <w:numPr>
          <w:ilvl w:val="1"/>
          <w:numId w:val="19"/>
        </w:numPr>
        <w:spacing w:after="120" w:line="240" w:lineRule="auto"/>
        <w:contextualSpacing w:val="0"/>
        <w:rPr>
          <w:rFonts w:cs="Times New Roman"/>
          <w:color w:val="000000"/>
          <w:sz w:val="24"/>
          <w:szCs w:val="24"/>
        </w:rPr>
      </w:pPr>
      <w:r w:rsidRPr="0030062F">
        <w:rPr>
          <w:rFonts w:cs="Times New Roman"/>
          <w:color w:val="000000"/>
          <w:sz w:val="24"/>
          <w:szCs w:val="24"/>
        </w:rPr>
        <w:t>Data Gap Filling</w:t>
      </w:r>
      <w:r w:rsidR="005C22CA">
        <w:rPr>
          <w:rFonts w:cs="Times New Roman"/>
          <w:color w:val="000000"/>
          <w:sz w:val="24"/>
          <w:szCs w:val="24"/>
        </w:rPr>
        <w:t>:</w:t>
      </w:r>
    </w:p>
    <w:p w14:paraId="5F982F44" w14:textId="77A94CA2"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If a test did not require continuous series, missing values were left as NA</w:t>
      </w:r>
      <w:r w:rsidR="005C22CA">
        <w:rPr>
          <w:rFonts w:cs="Times New Roman"/>
          <w:color w:val="000000"/>
          <w:sz w:val="24"/>
          <w:szCs w:val="24"/>
        </w:rPr>
        <w:t>.</w:t>
      </w:r>
    </w:p>
    <w:p w14:paraId="6C5A21F6" w14:textId="7E08E1DD"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Linear Interpolation</w:t>
      </w:r>
      <w:r w:rsidR="00FD16DB">
        <w:rPr>
          <w:rFonts w:cs="Times New Roman"/>
          <w:color w:val="000000"/>
          <w:sz w:val="24"/>
          <w:szCs w:val="24"/>
        </w:rPr>
        <w:t>:</w:t>
      </w:r>
    </w:p>
    <w:p w14:paraId="58D5C789" w14:textId="123D392D" w:rsidR="002B6251" w:rsidRPr="0030062F" w:rsidRDefault="002B6251" w:rsidP="002B6251">
      <w:pPr>
        <w:pStyle w:val="ListParagraph"/>
        <w:numPr>
          <w:ilvl w:val="3"/>
          <w:numId w:val="19"/>
        </w:numPr>
        <w:spacing w:after="120" w:line="240" w:lineRule="auto"/>
        <w:contextualSpacing w:val="0"/>
        <w:rPr>
          <w:rFonts w:cs="Times New Roman"/>
          <w:color w:val="000000"/>
          <w:sz w:val="24"/>
          <w:szCs w:val="24"/>
        </w:rPr>
      </w:pPr>
      <w:r w:rsidRPr="0030062F">
        <w:rPr>
          <w:rFonts w:cs="Times New Roman"/>
          <w:color w:val="000000"/>
          <w:sz w:val="24"/>
          <w:szCs w:val="24"/>
        </w:rPr>
        <w:t>For tests that required continuous data series (e.g.</w:t>
      </w:r>
      <w:r w:rsidR="005C22CA">
        <w:rPr>
          <w:rFonts w:cs="Times New Roman"/>
          <w:color w:val="000000"/>
          <w:sz w:val="24"/>
          <w:szCs w:val="24"/>
        </w:rPr>
        <w:t>,</w:t>
      </w:r>
      <w:r w:rsidRPr="0030062F">
        <w:rPr>
          <w:rFonts w:cs="Times New Roman"/>
          <w:color w:val="000000"/>
          <w:sz w:val="24"/>
          <w:szCs w:val="24"/>
        </w:rPr>
        <w:t xml:space="preserve"> T</w:t>
      </w:r>
      <w:r w:rsidR="005C22CA">
        <w:rPr>
          <w:rFonts w:cs="Times New Roman"/>
          <w:color w:val="000000"/>
          <w:sz w:val="24"/>
          <w:szCs w:val="24"/>
        </w:rPr>
        <w:t>SD</w:t>
      </w:r>
      <w:r w:rsidRPr="0030062F">
        <w:rPr>
          <w:rFonts w:cs="Times New Roman"/>
          <w:color w:val="000000"/>
          <w:sz w:val="24"/>
          <w:szCs w:val="24"/>
        </w:rPr>
        <w:t xml:space="preserve">), linear interpolation was used to backfill the missing data for all gaps that were </w:t>
      </w:r>
      <w:proofErr w:type="gramStart"/>
      <w:r w:rsidR="005C22CA">
        <w:rPr>
          <w:rFonts w:cs="Times New Roman"/>
          <w:color w:val="000000"/>
          <w:sz w:val="24"/>
          <w:szCs w:val="24"/>
        </w:rPr>
        <w:t>1</w:t>
      </w:r>
      <w:r w:rsidR="005C22CA" w:rsidRPr="0030062F">
        <w:rPr>
          <w:rFonts w:cs="Times New Roman"/>
          <w:color w:val="000000"/>
          <w:sz w:val="24"/>
          <w:szCs w:val="24"/>
        </w:rPr>
        <w:t xml:space="preserve"> </w:t>
      </w:r>
      <w:r w:rsidRPr="0030062F">
        <w:rPr>
          <w:rFonts w:cs="Times New Roman"/>
          <w:color w:val="000000"/>
          <w:sz w:val="24"/>
          <w:szCs w:val="24"/>
        </w:rPr>
        <w:t>month</w:t>
      </w:r>
      <w:proofErr w:type="gramEnd"/>
      <w:r w:rsidRPr="0030062F">
        <w:rPr>
          <w:rFonts w:cs="Times New Roman"/>
          <w:color w:val="000000"/>
          <w:sz w:val="24"/>
          <w:szCs w:val="24"/>
        </w:rPr>
        <w:t xml:space="preserve"> long.</w:t>
      </w:r>
    </w:p>
    <w:p w14:paraId="1C54C5A3" w14:textId="6090B9AB"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MI</w:t>
      </w:r>
      <w:r w:rsidR="005C22CA">
        <w:rPr>
          <w:rFonts w:cs="Times New Roman"/>
          <w:color w:val="000000"/>
          <w:sz w:val="24"/>
          <w:szCs w:val="24"/>
        </w:rPr>
        <w:t>:</w:t>
      </w:r>
    </w:p>
    <w:p w14:paraId="7B2EC325" w14:textId="46FB8AC3" w:rsidR="002B6251" w:rsidRPr="0030062F" w:rsidRDefault="002B6251" w:rsidP="002B6251">
      <w:pPr>
        <w:pStyle w:val="ListParagraph"/>
        <w:numPr>
          <w:ilvl w:val="3"/>
          <w:numId w:val="19"/>
        </w:numPr>
        <w:spacing w:after="120" w:line="240" w:lineRule="auto"/>
        <w:contextualSpacing w:val="0"/>
        <w:rPr>
          <w:rFonts w:cs="Times New Roman"/>
          <w:color w:val="000000"/>
          <w:sz w:val="24"/>
          <w:szCs w:val="24"/>
        </w:rPr>
      </w:pPr>
      <w:r w:rsidRPr="0030062F">
        <w:rPr>
          <w:rFonts w:cs="Times New Roman"/>
          <w:color w:val="000000"/>
          <w:sz w:val="24"/>
          <w:szCs w:val="24"/>
        </w:rPr>
        <w:t>For tests that required a continuous data series (e.g.</w:t>
      </w:r>
      <w:r w:rsidR="005C22CA">
        <w:rPr>
          <w:rFonts w:cs="Times New Roman"/>
          <w:color w:val="000000"/>
          <w:sz w:val="24"/>
          <w:szCs w:val="24"/>
        </w:rPr>
        <w:t>,</w:t>
      </w:r>
      <w:r w:rsidRPr="0030062F">
        <w:rPr>
          <w:rFonts w:cs="Times New Roman"/>
          <w:color w:val="000000"/>
          <w:sz w:val="24"/>
          <w:szCs w:val="24"/>
        </w:rPr>
        <w:t xml:space="preserve"> T</w:t>
      </w:r>
      <w:r w:rsidR="005C22CA">
        <w:rPr>
          <w:rFonts w:cs="Times New Roman"/>
          <w:color w:val="000000"/>
          <w:sz w:val="24"/>
          <w:szCs w:val="24"/>
        </w:rPr>
        <w:t>SD</w:t>
      </w:r>
      <w:r w:rsidRPr="0030062F">
        <w:rPr>
          <w:rFonts w:cs="Times New Roman"/>
          <w:color w:val="000000"/>
          <w:sz w:val="24"/>
          <w:szCs w:val="24"/>
        </w:rPr>
        <w:t xml:space="preserve">), gaps larger than one month, but less than 1 year, were filled using </w:t>
      </w:r>
      <w:r w:rsidR="005C22CA">
        <w:rPr>
          <w:rFonts w:cs="Times New Roman"/>
          <w:color w:val="000000"/>
          <w:sz w:val="24"/>
          <w:szCs w:val="24"/>
        </w:rPr>
        <w:t>MI</w:t>
      </w:r>
      <w:r w:rsidRPr="0030062F">
        <w:rPr>
          <w:rFonts w:cs="Times New Roman"/>
          <w:color w:val="000000"/>
          <w:sz w:val="24"/>
          <w:szCs w:val="24"/>
        </w:rPr>
        <w:t xml:space="preserve">. Unlike simple linear interpolation or </w:t>
      </w:r>
      <w:r w:rsidR="00206297">
        <w:rPr>
          <w:rFonts w:cs="Times New Roman"/>
          <w:color w:val="000000"/>
          <w:sz w:val="24"/>
          <w:szCs w:val="24"/>
        </w:rPr>
        <w:t xml:space="preserve">a </w:t>
      </w:r>
      <w:r w:rsidRPr="0030062F">
        <w:rPr>
          <w:rFonts w:cs="Times New Roman"/>
          <w:color w:val="000000"/>
          <w:sz w:val="24"/>
          <w:szCs w:val="24"/>
        </w:rPr>
        <w:t>linear regression methodology</w:t>
      </w:r>
      <w:r w:rsidR="005C22CA">
        <w:rPr>
          <w:rFonts w:cs="Times New Roman"/>
          <w:color w:val="000000"/>
          <w:sz w:val="24"/>
          <w:szCs w:val="24"/>
        </w:rPr>
        <w:t>, the MI</w:t>
      </w:r>
      <w:r w:rsidRPr="0030062F">
        <w:rPr>
          <w:rFonts w:cs="Times New Roman"/>
          <w:color w:val="000000"/>
          <w:sz w:val="24"/>
          <w:szCs w:val="24"/>
        </w:rPr>
        <w:t xml:space="preserve"> method involves backfilling of missing data with a set of plausible values (instead of just </w:t>
      </w:r>
      <w:r w:rsidR="005C22CA">
        <w:rPr>
          <w:rFonts w:cs="Times New Roman"/>
          <w:color w:val="000000"/>
          <w:sz w:val="24"/>
          <w:szCs w:val="24"/>
        </w:rPr>
        <w:t>1</w:t>
      </w:r>
      <w:r w:rsidR="005C22CA" w:rsidRPr="0030062F">
        <w:rPr>
          <w:rFonts w:cs="Times New Roman"/>
          <w:color w:val="000000"/>
          <w:sz w:val="24"/>
          <w:szCs w:val="24"/>
        </w:rPr>
        <w:t xml:space="preserve"> </w:t>
      </w:r>
      <w:r w:rsidRPr="0030062F">
        <w:rPr>
          <w:rFonts w:cs="Times New Roman"/>
          <w:color w:val="000000"/>
          <w:sz w:val="24"/>
          <w:szCs w:val="24"/>
        </w:rPr>
        <w:t>value) based on Bayesian (probability</w:t>
      </w:r>
      <w:r w:rsidR="005C22CA">
        <w:rPr>
          <w:rFonts w:cs="Times New Roman"/>
          <w:color w:val="000000"/>
          <w:sz w:val="24"/>
          <w:szCs w:val="24"/>
        </w:rPr>
        <w:t>-</w:t>
      </w:r>
      <w:r w:rsidRPr="0030062F">
        <w:rPr>
          <w:rFonts w:cs="Times New Roman"/>
          <w:color w:val="000000"/>
          <w:sz w:val="24"/>
          <w:szCs w:val="24"/>
        </w:rPr>
        <w:t>based) relationships. Rubin (1987) and Su et al. (2011) provide theoretical and implementation details about using MI for backfilling data gaps</w:t>
      </w:r>
      <w:r w:rsidR="005C22CA">
        <w:rPr>
          <w:rFonts w:cs="Times New Roman"/>
          <w:color w:val="000000"/>
          <w:sz w:val="24"/>
          <w:szCs w:val="24"/>
        </w:rPr>
        <w:t>:</w:t>
      </w:r>
    </w:p>
    <w:p w14:paraId="4C0166D7" w14:textId="1F825D1E" w:rsidR="002B6251" w:rsidRPr="0030062F" w:rsidRDefault="002B6251" w:rsidP="002B6251">
      <w:pPr>
        <w:pStyle w:val="ListParagraph"/>
        <w:numPr>
          <w:ilvl w:val="4"/>
          <w:numId w:val="19"/>
        </w:numPr>
        <w:spacing w:after="120" w:line="240" w:lineRule="auto"/>
        <w:contextualSpacing w:val="0"/>
        <w:rPr>
          <w:rFonts w:cs="Times New Roman"/>
          <w:color w:val="000000"/>
          <w:sz w:val="24"/>
          <w:szCs w:val="24"/>
        </w:rPr>
      </w:pPr>
      <w:r w:rsidRPr="0030062F">
        <w:rPr>
          <w:rFonts w:cs="Times New Roman"/>
          <w:color w:val="000000"/>
          <w:sz w:val="24"/>
          <w:szCs w:val="24"/>
        </w:rPr>
        <w:t>6 sets of probable values were produced for each missing value using MI.</w:t>
      </w:r>
    </w:p>
    <w:p w14:paraId="6CD31E72" w14:textId="673B038A" w:rsidR="002B6251" w:rsidRPr="0030062F" w:rsidRDefault="002B6251" w:rsidP="002B6251">
      <w:pPr>
        <w:pStyle w:val="ListParagraph"/>
        <w:numPr>
          <w:ilvl w:val="4"/>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The average of the </w:t>
      </w:r>
      <w:r w:rsidR="005C22CA">
        <w:rPr>
          <w:rFonts w:cs="Times New Roman"/>
          <w:color w:val="000000"/>
          <w:sz w:val="24"/>
          <w:szCs w:val="24"/>
        </w:rPr>
        <w:t>6</w:t>
      </w:r>
      <w:r w:rsidR="005C22CA" w:rsidRPr="0030062F">
        <w:rPr>
          <w:rFonts w:cs="Times New Roman"/>
          <w:color w:val="000000"/>
          <w:sz w:val="24"/>
          <w:szCs w:val="24"/>
        </w:rPr>
        <w:t xml:space="preserve"> </w:t>
      </w:r>
      <w:r w:rsidRPr="0030062F">
        <w:rPr>
          <w:rFonts w:cs="Times New Roman"/>
          <w:color w:val="000000"/>
          <w:sz w:val="24"/>
          <w:szCs w:val="24"/>
        </w:rPr>
        <w:t xml:space="preserve">probable values was used to fill in the corresponding missing value. </w:t>
      </w:r>
    </w:p>
    <w:p w14:paraId="7A43DB2B" w14:textId="32C36F0C" w:rsidR="002B6251" w:rsidRPr="0030062F" w:rsidRDefault="002B6251" w:rsidP="002B6251">
      <w:pPr>
        <w:pStyle w:val="ListParagraph"/>
        <w:numPr>
          <w:ilvl w:val="4"/>
          <w:numId w:val="19"/>
        </w:numPr>
        <w:spacing w:after="120" w:line="240" w:lineRule="auto"/>
        <w:contextualSpacing w:val="0"/>
        <w:rPr>
          <w:rFonts w:cs="Times New Roman"/>
          <w:color w:val="000000"/>
          <w:sz w:val="24"/>
          <w:szCs w:val="24"/>
        </w:rPr>
      </w:pPr>
      <w:r w:rsidRPr="0030062F">
        <w:rPr>
          <w:rFonts w:cs="Times New Roman"/>
          <w:color w:val="000000"/>
          <w:sz w:val="24"/>
          <w:szCs w:val="24"/>
        </w:rPr>
        <w:t>Appropriate pre</w:t>
      </w:r>
      <w:r w:rsidR="0030062F">
        <w:rPr>
          <w:rFonts w:cs="Times New Roman"/>
          <w:color w:val="000000"/>
          <w:sz w:val="24"/>
          <w:szCs w:val="24"/>
        </w:rPr>
        <w:t>-</w:t>
      </w:r>
      <w:r w:rsidRPr="0030062F">
        <w:rPr>
          <w:rFonts w:cs="Times New Roman"/>
          <w:color w:val="000000"/>
          <w:sz w:val="24"/>
          <w:szCs w:val="24"/>
        </w:rPr>
        <w:t xml:space="preserve"> and post</w:t>
      </w:r>
      <w:r w:rsidR="0030062F">
        <w:rPr>
          <w:rFonts w:cs="Times New Roman"/>
          <w:color w:val="000000"/>
          <w:sz w:val="24"/>
          <w:szCs w:val="24"/>
        </w:rPr>
        <w:t>-</w:t>
      </w:r>
      <w:r w:rsidRPr="0030062F">
        <w:rPr>
          <w:rFonts w:cs="Times New Roman"/>
          <w:color w:val="000000"/>
          <w:sz w:val="24"/>
          <w:szCs w:val="24"/>
        </w:rPr>
        <w:t>diagnostic checks were done to ensure</w:t>
      </w:r>
      <w:r w:rsidR="00206297">
        <w:rPr>
          <w:rFonts w:cs="Times New Roman"/>
          <w:color w:val="000000"/>
          <w:sz w:val="24"/>
          <w:szCs w:val="24"/>
        </w:rPr>
        <w:t xml:space="preserve"> the</w:t>
      </w:r>
      <w:r w:rsidRPr="0030062F">
        <w:rPr>
          <w:rFonts w:cs="Times New Roman"/>
          <w:color w:val="000000"/>
          <w:sz w:val="24"/>
          <w:szCs w:val="24"/>
        </w:rPr>
        <w:t xml:space="preserve"> statistically valid implementation of multiple imputation method.</w:t>
      </w:r>
    </w:p>
    <w:p w14:paraId="183C0639" w14:textId="4F54E155"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 xml:space="preserve">For tests that required a continuous data series, if data gaps of more than </w:t>
      </w:r>
      <w:r w:rsidR="005C22CA">
        <w:rPr>
          <w:rFonts w:cs="Times New Roman"/>
          <w:color w:val="000000"/>
          <w:sz w:val="24"/>
          <w:szCs w:val="24"/>
        </w:rPr>
        <w:t>1</w:t>
      </w:r>
      <w:r w:rsidR="005C22CA" w:rsidRPr="0030062F">
        <w:rPr>
          <w:rFonts w:cs="Times New Roman"/>
          <w:color w:val="000000"/>
          <w:sz w:val="24"/>
          <w:szCs w:val="24"/>
        </w:rPr>
        <w:t xml:space="preserve"> </w:t>
      </w:r>
      <w:r w:rsidRPr="0030062F">
        <w:rPr>
          <w:rFonts w:cs="Times New Roman"/>
          <w:color w:val="000000"/>
          <w:sz w:val="24"/>
          <w:szCs w:val="24"/>
        </w:rPr>
        <w:t>year existed, then the series was truncated, and the longest available continuous series was used for trend analysis</w:t>
      </w:r>
      <w:r w:rsidR="00274181">
        <w:rPr>
          <w:rFonts w:cs="Times New Roman"/>
          <w:color w:val="000000"/>
          <w:sz w:val="24"/>
          <w:szCs w:val="24"/>
        </w:rPr>
        <w:t>.</w:t>
      </w:r>
    </w:p>
    <w:p w14:paraId="51C76716" w14:textId="28A4D433" w:rsidR="002B6251" w:rsidRPr="0030062F" w:rsidRDefault="002B6251" w:rsidP="002B6251">
      <w:pPr>
        <w:pStyle w:val="ListParagraph"/>
        <w:numPr>
          <w:ilvl w:val="2"/>
          <w:numId w:val="19"/>
        </w:numPr>
        <w:spacing w:after="120" w:line="240" w:lineRule="auto"/>
        <w:contextualSpacing w:val="0"/>
        <w:rPr>
          <w:rFonts w:cs="Times New Roman"/>
          <w:color w:val="000000"/>
          <w:sz w:val="24"/>
          <w:szCs w:val="24"/>
        </w:rPr>
      </w:pPr>
      <w:r w:rsidRPr="0030062F">
        <w:rPr>
          <w:rFonts w:cs="Times New Roman"/>
          <w:color w:val="000000"/>
          <w:sz w:val="24"/>
          <w:szCs w:val="24"/>
        </w:rPr>
        <w:t>If a series did not have at least 5 years of continuous data, it was not used for trend analysis</w:t>
      </w:r>
      <w:r w:rsidR="00274181">
        <w:rPr>
          <w:rFonts w:cs="Times New Roman"/>
          <w:color w:val="000000"/>
          <w:sz w:val="24"/>
          <w:szCs w:val="24"/>
        </w:rPr>
        <w:t>.</w:t>
      </w:r>
    </w:p>
    <w:p w14:paraId="69CAA18A" w14:textId="77777777" w:rsidR="002B6251" w:rsidRPr="0030062F" w:rsidRDefault="002B6251" w:rsidP="00574F62">
      <w:pPr>
        <w:pStyle w:val="Bodytextreduced"/>
      </w:pPr>
    </w:p>
    <w:p w14:paraId="1DA41037" w14:textId="77777777" w:rsidR="002B6251" w:rsidRPr="0030062F" w:rsidRDefault="002B6251" w:rsidP="002B6251">
      <w:pPr>
        <w:spacing w:after="120"/>
        <w:rPr>
          <w:rFonts w:cs="Times New Roman"/>
          <w:b/>
          <w:color w:val="000000"/>
          <w:sz w:val="24"/>
          <w:szCs w:val="24"/>
        </w:rPr>
      </w:pPr>
      <w:r w:rsidRPr="0030062F">
        <w:rPr>
          <w:rFonts w:cs="Times New Roman"/>
          <w:b/>
          <w:color w:val="000000"/>
          <w:sz w:val="24"/>
          <w:szCs w:val="24"/>
        </w:rPr>
        <w:t xml:space="preserve">Statistical Analyses </w:t>
      </w:r>
    </w:p>
    <w:p w14:paraId="3A0EC2BB" w14:textId="135CCCBF" w:rsidR="002B6251" w:rsidRPr="0030062F" w:rsidRDefault="002B6251" w:rsidP="00574F62">
      <w:pPr>
        <w:pStyle w:val="LBsingle"/>
      </w:pPr>
      <w:r w:rsidRPr="0030062F">
        <w:t>Spatial Associations</w:t>
      </w:r>
      <w:r w:rsidR="005C22CA">
        <w:t>:</w:t>
      </w:r>
    </w:p>
    <w:p w14:paraId="635154FA" w14:textId="78F1C3B4" w:rsidR="002B6251" w:rsidRPr="0030062F" w:rsidRDefault="002B6251" w:rsidP="0030062F">
      <w:pPr>
        <w:pStyle w:val="ListParagraph"/>
        <w:numPr>
          <w:ilvl w:val="1"/>
          <w:numId w:val="21"/>
        </w:numPr>
        <w:spacing w:after="120" w:line="240" w:lineRule="auto"/>
        <w:contextualSpacing w:val="0"/>
        <w:rPr>
          <w:rFonts w:cs="Times New Roman"/>
          <w:color w:val="000000"/>
          <w:sz w:val="24"/>
          <w:szCs w:val="24"/>
        </w:rPr>
      </w:pPr>
      <w:r w:rsidRPr="0030062F">
        <w:rPr>
          <w:rFonts w:cs="Times New Roman"/>
          <w:color w:val="000000"/>
          <w:sz w:val="24"/>
          <w:szCs w:val="24"/>
        </w:rPr>
        <w:t>Time series plots of estuary WBIDs vs</w:t>
      </w:r>
      <w:r w:rsidR="00206297">
        <w:rPr>
          <w:rFonts w:cs="Times New Roman"/>
          <w:color w:val="000000"/>
          <w:sz w:val="24"/>
          <w:szCs w:val="24"/>
        </w:rPr>
        <w:t>.</w:t>
      </w:r>
      <w:r w:rsidRPr="0030062F">
        <w:rPr>
          <w:rFonts w:cs="Times New Roman"/>
          <w:color w:val="000000"/>
          <w:sz w:val="24"/>
          <w:szCs w:val="24"/>
        </w:rPr>
        <w:t xml:space="preserve"> Station S79</w:t>
      </w:r>
      <w:r w:rsidR="005C22CA">
        <w:rPr>
          <w:rFonts w:cs="Times New Roman"/>
          <w:color w:val="000000"/>
          <w:sz w:val="24"/>
          <w:szCs w:val="24"/>
        </w:rPr>
        <w:t>.</w:t>
      </w:r>
    </w:p>
    <w:p w14:paraId="4235DAE1" w14:textId="5C9B2C9A" w:rsidR="002B6251" w:rsidRPr="0030062F" w:rsidRDefault="002B6251" w:rsidP="00574F62">
      <w:pPr>
        <w:pStyle w:val="LBsingle"/>
      </w:pPr>
      <w:r w:rsidRPr="0030062F">
        <w:t>Trend Analysis</w:t>
      </w:r>
      <w:r w:rsidR="005C22CA">
        <w:t>:</w:t>
      </w:r>
    </w:p>
    <w:p w14:paraId="271ABE56" w14:textId="0B425EDA" w:rsidR="002B6251" w:rsidRPr="0030062F" w:rsidRDefault="002B6251" w:rsidP="002B6251">
      <w:pPr>
        <w:pStyle w:val="ListParagraph"/>
        <w:numPr>
          <w:ilvl w:val="1"/>
          <w:numId w:val="21"/>
        </w:numPr>
        <w:spacing w:after="120" w:line="240" w:lineRule="auto"/>
        <w:contextualSpacing w:val="0"/>
        <w:rPr>
          <w:rFonts w:cs="Times New Roman"/>
          <w:color w:val="000000"/>
          <w:sz w:val="24"/>
          <w:szCs w:val="24"/>
        </w:rPr>
      </w:pPr>
      <w:r w:rsidRPr="0030062F">
        <w:rPr>
          <w:rFonts w:cs="Times New Roman"/>
          <w:color w:val="000000"/>
          <w:sz w:val="24"/>
          <w:szCs w:val="24"/>
        </w:rPr>
        <w:t>ACF:</w:t>
      </w:r>
    </w:p>
    <w:p w14:paraId="48049F7D" w14:textId="0C3D75D7" w:rsidR="002B6251" w:rsidRPr="0030062F" w:rsidRDefault="002B6251" w:rsidP="002B6251">
      <w:pPr>
        <w:pStyle w:val="ListParagraph"/>
        <w:numPr>
          <w:ilvl w:val="2"/>
          <w:numId w:val="21"/>
        </w:numPr>
        <w:spacing w:after="120" w:line="240" w:lineRule="auto"/>
        <w:contextualSpacing w:val="0"/>
        <w:rPr>
          <w:rFonts w:cs="Times New Roman"/>
          <w:color w:val="000000"/>
          <w:sz w:val="24"/>
          <w:szCs w:val="24"/>
        </w:rPr>
      </w:pPr>
      <w:r w:rsidRPr="0030062F">
        <w:rPr>
          <w:rFonts w:cs="Times New Roman"/>
          <w:color w:val="000000"/>
          <w:sz w:val="24"/>
          <w:szCs w:val="24"/>
        </w:rPr>
        <w:t>Autocorrelation was conducted to evaluate seasonal patterns and/or serial correlation (monthly/bimonthly, quarterly, or annual seasons)</w:t>
      </w:r>
      <w:r w:rsidR="005C22CA">
        <w:rPr>
          <w:rFonts w:cs="Times New Roman"/>
          <w:color w:val="000000"/>
          <w:sz w:val="24"/>
          <w:szCs w:val="24"/>
        </w:rPr>
        <w:t>.</w:t>
      </w:r>
    </w:p>
    <w:p w14:paraId="74676BBA" w14:textId="2CDE65C4" w:rsidR="002B6251" w:rsidRPr="0030062F" w:rsidRDefault="002B6251" w:rsidP="002B6251">
      <w:pPr>
        <w:pStyle w:val="ListParagraph"/>
        <w:numPr>
          <w:ilvl w:val="3"/>
          <w:numId w:val="21"/>
        </w:numPr>
        <w:spacing w:after="120" w:line="240" w:lineRule="auto"/>
        <w:contextualSpacing w:val="0"/>
        <w:rPr>
          <w:rFonts w:cs="Times New Roman"/>
          <w:color w:val="000000"/>
          <w:sz w:val="24"/>
          <w:szCs w:val="24"/>
        </w:rPr>
      </w:pPr>
      <w:r w:rsidRPr="0030062F">
        <w:rPr>
          <w:rFonts w:cs="Times New Roman"/>
          <w:color w:val="000000"/>
          <w:sz w:val="24"/>
          <w:szCs w:val="24"/>
        </w:rPr>
        <w:lastRenderedPageBreak/>
        <w:t xml:space="preserve">ACF was conducted first on monthly, </w:t>
      </w:r>
      <w:proofErr w:type="spellStart"/>
      <w:r w:rsidRPr="0030062F">
        <w:rPr>
          <w:rFonts w:cs="Times New Roman"/>
          <w:color w:val="000000"/>
          <w:sz w:val="24"/>
          <w:szCs w:val="24"/>
        </w:rPr>
        <w:t>nongap</w:t>
      </w:r>
      <w:proofErr w:type="spellEnd"/>
      <w:r w:rsidRPr="0030062F">
        <w:rPr>
          <w:rFonts w:cs="Times New Roman"/>
          <w:color w:val="000000"/>
          <w:sz w:val="24"/>
          <w:szCs w:val="24"/>
        </w:rPr>
        <w:t>-filled series to determine seasonality.</w:t>
      </w:r>
    </w:p>
    <w:p w14:paraId="3E9CBF4C" w14:textId="77777777" w:rsidR="002B6251" w:rsidRPr="0030062F" w:rsidRDefault="002B6251" w:rsidP="002B6251">
      <w:pPr>
        <w:pStyle w:val="ListParagraph"/>
        <w:numPr>
          <w:ilvl w:val="3"/>
          <w:numId w:val="21"/>
        </w:numPr>
        <w:spacing w:after="120" w:line="240" w:lineRule="auto"/>
        <w:contextualSpacing w:val="0"/>
        <w:rPr>
          <w:rFonts w:cs="Times New Roman"/>
          <w:color w:val="000000"/>
          <w:sz w:val="24"/>
          <w:szCs w:val="24"/>
        </w:rPr>
      </w:pPr>
      <w:r w:rsidRPr="0030062F">
        <w:rPr>
          <w:rFonts w:cs="Times New Roman"/>
          <w:color w:val="000000"/>
          <w:sz w:val="24"/>
          <w:szCs w:val="24"/>
        </w:rPr>
        <w:t>It was run again on gap-filled and decomposed (see below) trend- component of time series data to check for any serial correlation.</w:t>
      </w:r>
    </w:p>
    <w:p w14:paraId="1E63A2D9" w14:textId="4A084035" w:rsidR="002B6251" w:rsidRPr="0030062F" w:rsidRDefault="002B6251" w:rsidP="002B6251">
      <w:pPr>
        <w:pStyle w:val="ListParagraph"/>
        <w:numPr>
          <w:ilvl w:val="1"/>
          <w:numId w:val="21"/>
        </w:numPr>
        <w:spacing w:after="120" w:line="240" w:lineRule="auto"/>
        <w:contextualSpacing w:val="0"/>
        <w:rPr>
          <w:rFonts w:cs="Times New Roman"/>
          <w:color w:val="000000"/>
          <w:sz w:val="24"/>
          <w:szCs w:val="24"/>
        </w:rPr>
      </w:pPr>
      <w:r w:rsidRPr="0030062F">
        <w:rPr>
          <w:rFonts w:cs="Times New Roman"/>
          <w:color w:val="000000"/>
          <w:sz w:val="24"/>
          <w:szCs w:val="24"/>
        </w:rPr>
        <w:t>TSD</w:t>
      </w:r>
      <w:r w:rsidR="005C22CA">
        <w:rPr>
          <w:rFonts w:cs="Times New Roman"/>
          <w:color w:val="000000"/>
          <w:sz w:val="24"/>
          <w:szCs w:val="24"/>
        </w:rPr>
        <w:t>:</w:t>
      </w:r>
    </w:p>
    <w:p w14:paraId="6F6B294F" w14:textId="017FD21E" w:rsidR="002B6251" w:rsidRPr="0030062F" w:rsidRDefault="002B6251" w:rsidP="002B6251">
      <w:pPr>
        <w:pStyle w:val="ListParagraph"/>
        <w:numPr>
          <w:ilvl w:val="2"/>
          <w:numId w:val="21"/>
        </w:numPr>
        <w:spacing w:after="120" w:line="240" w:lineRule="auto"/>
        <w:contextualSpacing w:val="0"/>
        <w:rPr>
          <w:rFonts w:cs="Times New Roman"/>
          <w:color w:val="000000"/>
          <w:sz w:val="24"/>
          <w:szCs w:val="24"/>
        </w:rPr>
      </w:pPr>
      <w:r w:rsidRPr="0030062F">
        <w:rPr>
          <w:rFonts w:cs="Times New Roman"/>
          <w:color w:val="000000"/>
          <w:sz w:val="24"/>
          <w:szCs w:val="24"/>
        </w:rPr>
        <w:t xml:space="preserve">If seasonality was evident from ACF plots on </w:t>
      </w:r>
      <w:proofErr w:type="spellStart"/>
      <w:r w:rsidRPr="0030062F">
        <w:rPr>
          <w:rFonts w:cs="Times New Roman"/>
          <w:color w:val="000000"/>
          <w:sz w:val="24"/>
          <w:szCs w:val="24"/>
        </w:rPr>
        <w:t>nongap</w:t>
      </w:r>
      <w:proofErr w:type="spellEnd"/>
      <w:r w:rsidRPr="0030062F">
        <w:rPr>
          <w:rFonts w:cs="Times New Roman"/>
          <w:color w:val="000000"/>
          <w:sz w:val="24"/>
          <w:szCs w:val="24"/>
        </w:rPr>
        <w:t>-filled data, the time series was first backfilled using linear interpolation or multiple imputation (</w:t>
      </w:r>
      <w:r w:rsidR="00AE2A55">
        <w:rPr>
          <w:rFonts w:cs="Times New Roman"/>
          <w:color w:val="000000"/>
          <w:sz w:val="24"/>
          <w:szCs w:val="24"/>
        </w:rPr>
        <w:t>see</w:t>
      </w:r>
      <w:r w:rsidRPr="0030062F">
        <w:rPr>
          <w:rFonts w:cs="Times New Roman"/>
          <w:color w:val="000000"/>
          <w:sz w:val="24"/>
          <w:szCs w:val="24"/>
        </w:rPr>
        <w:t xml:space="preserve"> Data Gap Filling) and subsequently decomposed into trend and seasonal components (based on annual seasonality patterns and assuming fixed seasonal component).</w:t>
      </w:r>
    </w:p>
    <w:p w14:paraId="7D1CAAAA" w14:textId="436369E8" w:rsidR="002B6251" w:rsidRPr="0030062F" w:rsidRDefault="002B6251" w:rsidP="002B6251">
      <w:pPr>
        <w:pStyle w:val="ListParagraph"/>
        <w:numPr>
          <w:ilvl w:val="2"/>
          <w:numId w:val="21"/>
        </w:numPr>
        <w:spacing w:after="120" w:line="240" w:lineRule="auto"/>
        <w:contextualSpacing w:val="0"/>
        <w:rPr>
          <w:rFonts w:cs="Times New Roman"/>
          <w:color w:val="000000"/>
          <w:sz w:val="24"/>
          <w:szCs w:val="24"/>
        </w:rPr>
      </w:pPr>
      <w:r w:rsidRPr="0030062F">
        <w:rPr>
          <w:rFonts w:cs="Times New Roman"/>
          <w:color w:val="000000"/>
          <w:sz w:val="24"/>
          <w:szCs w:val="24"/>
        </w:rPr>
        <w:t>The trend component from the TSD was extracted and Mann-Kendall and Seasonal Kendall test</w:t>
      </w:r>
      <w:r w:rsidR="00D07F7F">
        <w:rPr>
          <w:rFonts w:cs="Times New Roman"/>
          <w:color w:val="000000"/>
          <w:sz w:val="24"/>
          <w:szCs w:val="24"/>
        </w:rPr>
        <w:t>s</w:t>
      </w:r>
      <w:r w:rsidRPr="0030062F">
        <w:rPr>
          <w:rFonts w:cs="Times New Roman"/>
          <w:color w:val="000000"/>
          <w:sz w:val="24"/>
          <w:szCs w:val="24"/>
        </w:rPr>
        <w:t xml:space="preserve"> were conducted to determine presence of monotonic trends.</w:t>
      </w:r>
    </w:p>
    <w:p w14:paraId="4FCC3C69" w14:textId="77777777" w:rsidR="002B6251" w:rsidRPr="0030062F" w:rsidRDefault="002B6251" w:rsidP="002B6251">
      <w:pPr>
        <w:pStyle w:val="ListParagraph"/>
        <w:numPr>
          <w:ilvl w:val="1"/>
          <w:numId w:val="21"/>
        </w:numPr>
        <w:spacing w:after="120" w:line="240" w:lineRule="auto"/>
        <w:contextualSpacing w:val="0"/>
        <w:rPr>
          <w:rFonts w:cs="Times New Roman"/>
          <w:color w:val="000000"/>
          <w:sz w:val="24"/>
          <w:szCs w:val="24"/>
        </w:rPr>
      </w:pPr>
      <w:r w:rsidRPr="0030062F">
        <w:rPr>
          <w:rFonts w:cs="Times New Roman"/>
          <w:color w:val="000000"/>
          <w:sz w:val="24"/>
          <w:szCs w:val="24"/>
        </w:rPr>
        <w:t xml:space="preserve">Mann-Kendall Tests: </w:t>
      </w:r>
    </w:p>
    <w:p w14:paraId="69365D56" w14:textId="0ABF7F37" w:rsidR="002B6251" w:rsidRPr="0030062F" w:rsidRDefault="002B6251" w:rsidP="002B6251">
      <w:pPr>
        <w:pStyle w:val="ListParagraph"/>
        <w:numPr>
          <w:ilvl w:val="2"/>
          <w:numId w:val="21"/>
        </w:numPr>
        <w:spacing w:after="120" w:line="240" w:lineRule="auto"/>
        <w:contextualSpacing w:val="0"/>
        <w:rPr>
          <w:rFonts w:cs="Times New Roman"/>
          <w:color w:val="000000"/>
          <w:sz w:val="24"/>
          <w:szCs w:val="24"/>
        </w:rPr>
      </w:pPr>
      <w:r w:rsidRPr="0030062F">
        <w:rPr>
          <w:rFonts w:cs="Times New Roman"/>
          <w:color w:val="000000"/>
          <w:sz w:val="24"/>
          <w:szCs w:val="24"/>
        </w:rPr>
        <w:t>Mann-Kendall</w:t>
      </w:r>
      <w:r w:rsidR="005C22CA">
        <w:rPr>
          <w:rFonts w:cs="Times New Roman"/>
          <w:color w:val="000000"/>
          <w:sz w:val="24"/>
          <w:szCs w:val="24"/>
        </w:rPr>
        <w:t xml:space="preserve"> </w:t>
      </w:r>
      <w:r w:rsidRPr="0030062F">
        <w:rPr>
          <w:rFonts w:cs="Times New Roman"/>
          <w:color w:val="000000"/>
          <w:sz w:val="24"/>
          <w:szCs w:val="24"/>
        </w:rPr>
        <w:t xml:space="preserve">(MK) and Seasonal Kendall (SK) </w:t>
      </w:r>
      <w:r w:rsidR="005C22CA">
        <w:rPr>
          <w:rFonts w:cs="Times New Roman"/>
          <w:color w:val="000000"/>
          <w:sz w:val="24"/>
          <w:szCs w:val="24"/>
        </w:rPr>
        <w:t>t</w:t>
      </w:r>
      <w:r w:rsidR="005C22CA" w:rsidRPr="0030062F">
        <w:rPr>
          <w:rFonts w:cs="Times New Roman"/>
          <w:color w:val="000000"/>
          <w:sz w:val="24"/>
          <w:szCs w:val="24"/>
        </w:rPr>
        <w:t>est</w:t>
      </w:r>
      <w:r w:rsidR="00D07F7F">
        <w:rPr>
          <w:rFonts w:cs="Times New Roman"/>
          <w:color w:val="000000"/>
          <w:sz w:val="24"/>
          <w:szCs w:val="24"/>
        </w:rPr>
        <w:t>s</w:t>
      </w:r>
      <w:r w:rsidR="005C22CA" w:rsidRPr="0030062F">
        <w:rPr>
          <w:rFonts w:cs="Times New Roman"/>
          <w:color w:val="000000"/>
          <w:sz w:val="24"/>
          <w:szCs w:val="24"/>
        </w:rPr>
        <w:t xml:space="preserve"> </w:t>
      </w:r>
      <w:r w:rsidRPr="0030062F">
        <w:rPr>
          <w:rFonts w:cs="Times New Roman"/>
          <w:color w:val="000000"/>
          <w:sz w:val="24"/>
          <w:szCs w:val="24"/>
        </w:rPr>
        <w:t xml:space="preserve">(using month as the </w:t>
      </w:r>
      <w:r w:rsidR="00FD16DB">
        <w:rPr>
          <w:rFonts w:cs="Times New Roman"/>
          <w:color w:val="000000"/>
          <w:sz w:val="24"/>
          <w:szCs w:val="24"/>
        </w:rPr>
        <w:t>"</w:t>
      </w:r>
      <w:r w:rsidRPr="0030062F">
        <w:rPr>
          <w:rFonts w:cs="Times New Roman"/>
          <w:color w:val="000000"/>
          <w:sz w:val="24"/>
          <w:szCs w:val="24"/>
        </w:rPr>
        <w:t>season</w:t>
      </w:r>
      <w:r w:rsidR="00FD16DB">
        <w:rPr>
          <w:rFonts w:cs="Times New Roman"/>
          <w:color w:val="000000"/>
          <w:sz w:val="24"/>
          <w:szCs w:val="24"/>
        </w:rPr>
        <w:t>"</w:t>
      </w:r>
      <w:r w:rsidRPr="0030062F">
        <w:rPr>
          <w:rFonts w:cs="Times New Roman"/>
          <w:color w:val="000000"/>
          <w:sz w:val="24"/>
          <w:szCs w:val="24"/>
        </w:rPr>
        <w:t xml:space="preserve">): </w:t>
      </w:r>
    </w:p>
    <w:p w14:paraId="65A79A3C" w14:textId="6F802187" w:rsidR="002B6251" w:rsidRPr="0030062F" w:rsidRDefault="002B6251" w:rsidP="002B6251">
      <w:pPr>
        <w:pStyle w:val="ListParagraph"/>
        <w:numPr>
          <w:ilvl w:val="3"/>
          <w:numId w:val="21"/>
        </w:numPr>
        <w:spacing w:after="120" w:line="240" w:lineRule="auto"/>
        <w:contextualSpacing w:val="0"/>
        <w:rPr>
          <w:rFonts w:cs="Times New Roman"/>
          <w:color w:val="000000"/>
          <w:sz w:val="24"/>
          <w:szCs w:val="24"/>
        </w:rPr>
      </w:pPr>
      <w:r w:rsidRPr="0030062F">
        <w:rPr>
          <w:rFonts w:cs="Times New Roman"/>
          <w:color w:val="000000"/>
          <w:sz w:val="24"/>
          <w:szCs w:val="24"/>
        </w:rPr>
        <w:t>Before running MK or SK test</w:t>
      </w:r>
      <w:r w:rsidR="00D07F7F">
        <w:rPr>
          <w:rFonts w:cs="Times New Roman"/>
          <w:color w:val="000000"/>
          <w:sz w:val="24"/>
          <w:szCs w:val="24"/>
        </w:rPr>
        <w:t>s,</w:t>
      </w:r>
      <w:r w:rsidRPr="0030062F">
        <w:rPr>
          <w:rFonts w:cs="Times New Roman"/>
          <w:color w:val="000000"/>
          <w:sz w:val="24"/>
          <w:szCs w:val="24"/>
        </w:rPr>
        <w:t xml:space="preserve"> the time series data </w:t>
      </w:r>
      <w:r w:rsidR="005C22CA">
        <w:rPr>
          <w:rFonts w:cs="Times New Roman"/>
          <w:color w:val="000000"/>
          <w:sz w:val="24"/>
          <w:szCs w:val="24"/>
        </w:rPr>
        <w:t>were</w:t>
      </w:r>
      <w:r w:rsidR="005C22CA" w:rsidRPr="0030062F">
        <w:rPr>
          <w:rFonts w:cs="Times New Roman"/>
          <w:color w:val="000000"/>
          <w:sz w:val="24"/>
          <w:szCs w:val="24"/>
        </w:rPr>
        <w:t xml:space="preserve"> </w:t>
      </w:r>
      <w:r w:rsidRPr="0030062F">
        <w:rPr>
          <w:rFonts w:cs="Times New Roman"/>
          <w:color w:val="000000"/>
          <w:sz w:val="24"/>
          <w:szCs w:val="24"/>
        </w:rPr>
        <w:t>checked for serial correlation and seasonality using ACF.</w:t>
      </w:r>
    </w:p>
    <w:p w14:paraId="69D4E283" w14:textId="27C92BC6" w:rsidR="002B6251" w:rsidRPr="0030062F" w:rsidRDefault="002B6251" w:rsidP="002B6251">
      <w:pPr>
        <w:pStyle w:val="ListParagraph"/>
        <w:numPr>
          <w:ilvl w:val="3"/>
          <w:numId w:val="21"/>
        </w:numPr>
        <w:spacing w:after="120" w:line="240" w:lineRule="auto"/>
        <w:contextualSpacing w:val="0"/>
        <w:rPr>
          <w:rFonts w:cs="Times New Roman"/>
          <w:color w:val="000000"/>
          <w:sz w:val="24"/>
          <w:szCs w:val="24"/>
        </w:rPr>
      </w:pPr>
      <w:r w:rsidRPr="0030062F">
        <w:rPr>
          <w:rFonts w:cs="Times New Roman"/>
          <w:color w:val="000000"/>
          <w:sz w:val="24"/>
          <w:szCs w:val="24"/>
        </w:rPr>
        <w:t>If serial correlation was evident in ACF, first</w:t>
      </w:r>
      <w:r w:rsidR="005C22CA">
        <w:rPr>
          <w:rFonts w:cs="Times New Roman"/>
          <w:color w:val="000000"/>
          <w:sz w:val="24"/>
          <w:szCs w:val="24"/>
        </w:rPr>
        <w:t>-</w:t>
      </w:r>
      <w:r w:rsidRPr="0030062F">
        <w:rPr>
          <w:rFonts w:cs="Times New Roman"/>
          <w:color w:val="000000"/>
          <w:sz w:val="24"/>
          <w:szCs w:val="24"/>
        </w:rPr>
        <w:t>order differencing (i.e.</w:t>
      </w:r>
      <w:r w:rsidR="005C22CA">
        <w:rPr>
          <w:rFonts w:cs="Times New Roman"/>
          <w:color w:val="000000"/>
          <w:sz w:val="24"/>
          <w:szCs w:val="24"/>
        </w:rPr>
        <w:t>,</w:t>
      </w:r>
      <w:r w:rsidRPr="0030062F">
        <w:rPr>
          <w:rFonts w:cs="Times New Roman"/>
          <w:color w:val="000000"/>
          <w:sz w:val="24"/>
          <w:szCs w:val="24"/>
        </w:rPr>
        <w:t xml:space="preserve"> creating a new time-series by subtraction of consecutive terms in the time-series) was done to remove serial correlation prior to conducting MK or SK tests</w:t>
      </w:r>
      <w:r w:rsidR="005C22CA">
        <w:rPr>
          <w:rFonts w:cs="Times New Roman"/>
          <w:color w:val="000000"/>
          <w:sz w:val="24"/>
          <w:szCs w:val="24"/>
        </w:rPr>
        <w:t>:</w:t>
      </w:r>
    </w:p>
    <w:p w14:paraId="270298F4" w14:textId="1B4C81F2" w:rsidR="002B6251" w:rsidRPr="0030062F" w:rsidRDefault="002B6251" w:rsidP="002B6251">
      <w:pPr>
        <w:pStyle w:val="ListParagraph"/>
        <w:numPr>
          <w:ilvl w:val="4"/>
          <w:numId w:val="21"/>
        </w:numPr>
        <w:spacing w:after="120" w:line="240" w:lineRule="auto"/>
        <w:contextualSpacing w:val="0"/>
        <w:rPr>
          <w:rFonts w:cs="Times New Roman"/>
          <w:color w:val="000000"/>
          <w:sz w:val="24"/>
          <w:szCs w:val="24"/>
        </w:rPr>
      </w:pPr>
      <w:r w:rsidRPr="0030062F">
        <w:rPr>
          <w:rFonts w:cs="Times New Roman"/>
          <w:color w:val="000000"/>
          <w:sz w:val="24"/>
          <w:szCs w:val="24"/>
        </w:rPr>
        <w:t xml:space="preserve">Both MK and SK tests were conducted on monthly, </w:t>
      </w:r>
      <w:proofErr w:type="spellStart"/>
      <w:r w:rsidRPr="0030062F">
        <w:rPr>
          <w:rFonts w:cs="Times New Roman"/>
          <w:color w:val="000000"/>
          <w:sz w:val="24"/>
          <w:szCs w:val="24"/>
        </w:rPr>
        <w:t>nongap</w:t>
      </w:r>
      <w:proofErr w:type="spellEnd"/>
      <w:r w:rsidRPr="0030062F">
        <w:rPr>
          <w:rFonts w:cs="Times New Roman"/>
          <w:color w:val="000000"/>
          <w:sz w:val="24"/>
          <w:szCs w:val="24"/>
        </w:rPr>
        <w:t>-filled</w:t>
      </w:r>
      <w:r w:rsidR="00206297">
        <w:rPr>
          <w:rFonts w:cs="Times New Roman"/>
          <w:color w:val="000000"/>
          <w:sz w:val="24"/>
          <w:szCs w:val="24"/>
        </w:rPr>
        <w:t>,</w:t>
      </w:r>
      <w:r w:rsidRPr="0030062F">
        <w:rPr>
          <w:rFonts w:cs="Times New Roman"/>
          <w:color w:val="000000"/>
          <w:sz w:val="24"/>
          <w:szCs w:val="24"/>
        </w:rPr>
        <w:t xml:space="preserve"> and </w:t>
      </w:r>
      <w:proofErr w:type="spellStart"/>
      <w:r w:rsidRPr="0030062F">
        <w:rPr>
          <w:rFonts w:cs="Times New Roman"/>
          <w:color w:val="000000"/>
          <w:sz w:val="24"/>
          <w:szCs w:val="24"/>
        </w:rPr>
        <w:t>nondecomposed</w:t>
      </w:r>
      <w:proofErr w:type="spellEnd"/>
      <w:r w:rsidRPr="0030062F">
        <w:rPr>
          <w:rFonts w:cs="Times New Roman"/>
          <w:color w:val="000000"/>
          <w:sz w:val="24"/>
          <w:szCs w:val="24"/>
        </w:rPr>
        <w:t xml:space="preserve"> series if no seasonality was evident (after removal of serial correlation if present)</w:t>
      </w:r>
      <w:r w:rsidR="00206297">
        <w:rPr>
          <w:rFonts w:cs="Times New Roman"/>
          <w:color w:val="000000"/>
          <w:sz w:val="24"/>
          <w:szCs w:val="24"/>
        </w:rPr>
        <w:t>.</w:t>
      </w:r>
    </w:p>
    <w:p w14:paraId="604DC58E" w14:textId="6C56358C" w:rsidR="0030062F" w:rsidRPr="0030062F" w:rsidRDefault="002B6251" w:rsidP="002B6251">
      <w:pPr>
        <w:pStyle w:val="ListParagraph"/>
        <w:numPr>
          <w:ilvl w:val="4"/>
          <w:numId w:val="21"/>
        </w:numPr>
        <w:spacing w:after="120" w:line="240" w:lineRule="auto"/>
        <w:contextualSpacing w:val="0"/>
        <w:rPr>
          <w:rFonts w:cs="Times New Roman"/>
          <w:color w:val="000000"/>
          <w:sz w:val="24"/>
          <w:szCs w:val="24"/>
        </w:rPr>
      </w:pPr>
      <w:r w:rsidRPr="0030062F">
        <w:rPr>
          <w:rFonts w:cs="Times New Roman"/>
          <w:color w:val="000000"/>
          <w:sz w:val="24"/>
          <w:szCs w:val="24"/>
        </w:rPr>
        <w:t xml:space="preserve">For time-series with evident seasonality, MK and SK tests </w:t>
      </w:r>
      <w:r w:rsidR="00D07F7F">
        <w:rPr>
          <w:rFonts w:cs="Times New Roman"/>
          <w:color w:val="000000"/>
          <w:sz w:val="24"/>
          <w:szCs w:val="24"/>
        </w:rPr>
        <w:t>were</w:t>
      </w:r>
      <w:r w:rsidR="00D07F7F" w:rsidRPr="0030062F">
        <w:rPr>
          <w:rFonts w:cs="Times New Roman"/>
          <w:color w:val="000000"/>
          <w:sz w:val="24"/>
          <w:szCs w:val="24"/>
        </w:rPr>
        <w:t xml:space="preserve"> </w:t>
      </w:r>
      <w:r w:rsidRPr="0030062F">
        <w:rPr>
          <w:rFonts w:cs="Times New Roman"/>
          <w:color w:val="000000"/>
          <w:sz w:val="24"/>
          <w:szCs w:val="24"/>
        </w:rPr>
        <w:t>conducted on the decomposed trend-component to identify positive or negative significant trends independent of seasonal effects.</w:t>
      </w:r>
    </w:p>
    <w:p w14:paraId="5CF98B13" w14:textId="5D391811" w:rsidR="005A4A6D" w:rsidRDefault="005A4A6D" w:rsidP="0030062F">
      <w:pPr>
        <w:spacing w:after="120" w:line="240" w:lineRule="auto"/>
        <w:rPr>
          <w:rFonts w:ascii="Arial" w:hAnsi="Arial" w:cs="Arial"/>
          <w:color w:val="000000"/>
        </w:rPr>
      </w:pPr>
      <w:r>
        <w:rPr>
          <w:rFonts w:ascii="Arial" w:hAnsi="Arial" w:cs="Arial"/>
          <w:color w:val="000000"/>
        </w:rPr>
        <w:br w:type="page"/>
      </w:r>
    </w:p>
    <w:p w14:paraId="665785B0" w14:textId="07C6EEE5" w:rsidR="006E2E6C" w:rsidRDefault="006E2E6C" w:rsidP="00574F62">
      <w:pPr>
        <w:pStyle w:val="Table"/>
      </w:pPr>
      <w:bookmarkStart w:id="233" w:name="_Ref485977037"/>
      <w:bookmarkStart w:id="234" w:name="_Toc495931897"/>
      <w:r>
        <w:lastRenderedPageBreak/>
        <w:t>Table</w:t>
      </w:r>
      <w:bookmarkEnd w:id="233"/>
      <w:r>
        <w:t xml:space="preserve"> E-1</w:t>
      </w:r>
      <w:r>
        <w:rPr>
          <w:noProof/>
        </w:rPr>
        <w:t xml:space="preserve">. Initial </w:t>
      </w:r>
      <w:r w:rsidR="001514E0">
        <w:rPr>
          <w:noProof/>
        </w:rPr>
        <w:t>l</w:t>
      </w:r>
      <w:r>
        <w:rPr>
          <w:noProof/>
        </w:rPr>
        <w:t xml:space="preserve">ist of </w:t>
      </w:r>
      <w:r w:rsidR="001514E0">
        <w:rPr>
          <w:noProof/>
        </w:rPr>
        <w:t>s</w:t>
      </w:r>
      <w:r w:rsidR="001514E0" w:rsidRPr="006F45AA">
        <w:rPr>
          <w:noProof/>
        </w:rPr>
        <w:t xml:space="preserve">tations </w:t>
      </w:r>
      <w:r w:rsidR="001514E0">
        <w:rPr>
          <w:noProof/>
        </w:rPr>
        <w:t xml:space="preserve">selected </w:t>
      </w:r>
      <w:r>
        <w:rPr>
          <w:noProof/>
        </w:rPr>
        <w:t xml:space="preserve">for </w:t>
      </w:r>
      <w:r w:rsidR="001514E0">
        <w:rPr>
          <w:noProof/>
        </w:rPr>
        <w:t>processing</w:t>
      </w:r>
      <w:bookmarkEnd w:id="234"/>
    </w:p>
    <w:tbl>
      <w:tblPr>
        <w:tblW w:w="9710" w:type="dxa"/>
        <w:jc w:val="center"/>
        <w:tblLook w:val="04A0" w:firstRow="1" w:lastRow="0" w:firstColumn="1" w:lastColumn="0" w:noHBand="0" w:noVBand="1"/>
      </w:tblPr>
      <w:tblGrid>
        <w:gridCol w:w="1970"/>
        <w:gridCol w:w="1828"/>
        <w:gridCol w:w="1170"/>
        <w:gridCol w:w="1170"/>
        <w:gridCol w:w="1350"/>
        <w:gridCol w:w="2250"/>
      </w:tblGrid>
      <w:tr w:rsidR="006E2E6C" w:rsidRPr="001514E0" w14:paraId="2C658084" w14:textId="77777777" w:rsidTr="00574F62">
        <w:trPr>
          <w:trHeight w:val="430"/>
          <w:tblHeader/>
          <w:jc w:val="center"/>
        </w:trPr>
        <w:tc>
          <w:tcPr>
            <w:tcW w:w="1970" w:type="dxa"/>
            <w:tcBorders>
              <w:top w:val="single" w:sz="8" w:space="0" w:color="auto"/>
              <w:left w:val="single" w:sz="8" w:space="0" w:color="auto"/>
              <w:bottom w:val="single" w:sz="8" w:space="0" w:color="auto"/>
              <w:right w:val="single" w:sz="4" w:space="0" w:color="auto"/>
            </w:tcBorders>
            <w:shd w:val="clear" w:color="auto" w:fill="B4C6E7" w:themeFill="accent1" w:themeFillTint="66"/>
            <w:noWrap/>
            <w:vAlign w:val="bottom"/>
            <w:hideMark/>
          </w:tcPr>
          <w:p w14:paraId="46B0A90C" w14:textId="77777777" w:rsidR="006E2E6C" w:rsidRPr="00574F62" w:rsidRDefault="006E2E6C" w:rsidP="00574F62">
            <w:pPr>
              <w:pStyle w:val="Tabletext2"/>
              <w:rPr>
                <w:b/>
              </w:rPr>
            </w:pPr>
            <w:r w:rsidRPr="00574F62">
              <w:rPr>
                <w:b/>
              </w:rPr>
              <w:t>Data Provider</w:t>
            </w:r>
          </w:p>
        </w:tc>
        <w:tc>
          <w:tcPr>
            <w:tcW w:w="1800" w:type="dxa"/>
            <w:tcBorders>
              <w:top w:val="single" w:sz="8" w:space="0" w:color="auto"/>
              <w:left w:val="nil"/>
              <w:bottom w:val="single" w:sz="8" w:space="0" w:color="auto"/>
              <w:right w:val="single" w:sz="4" w:space="0" w:color="auto"/>
            </w:tcBorders>
            <w:shd w:val="clear" w:color="auto" w:fill="B4C6E7" w:themeFill="accent1" w:themeFillTint="66"/>
            <w:noWrap/>
            <w:vAlign w:val="bottom"/>
            <w:hideMark/>
          </w:tcPr>
          <w:p w14:paraId="025211B9" w14:textId="77777777" w:rsidR="006E2E6C" w:rsidRPr="00574F62" w:rsidRDefault="006E2E6C" w:rsidP="00574F62">
            <w:pPr>
              <w:pStyle w:val="Tabletext2"/>
              <w:rPr>
                <w:b/>
              </w:rPr>
            </w:pPr>
            <w:r w:rsidRPr="00574F62">
              <w:rPr>
                <w:b/>
              </w:rPr>
              <w:t>Station ID</w:t>
            </w:r>
          </w:p>
        </w:tc>
        <w:tc>
          <w:tcPr>
            <w:tcW w:w="1170" w:type="dxa"/>
            <w:tcBorders>
              <w:top w:val="single" w:sz="8" w:space="0" w:color="auto"/>
              <w:left w:val="nil"/>
              <w:bottom w:val="single" w:sz="8" w:space="0" w:color="auto"/>
              <w:right w:val="single" w:sz="4" w:space="0" w:color="auto"/>
            </w:tcBorders>
            <w:shd w:val="clear" w:color="auto" w:fill="B4C6E7" w:themeFill="accent1" w:themeFillTint="66"/>
            <w:noWrap/>
            <w:vAlign w:val="bottom"/>
            <w:hideMark/>
          </w:tcPr>
          <w:p w14:paraId="217E89F3" w14:textId="77777777" w:rsidR="006E2E6C" w:rsidRPr="00574F62" w:rsidRDefault="006E2E6C" w:rsidP="00574F62">
            <w:pPr>
              <w:pStyle w:val="Tabletext2"/>
              <w:rPr>
                <w:b/>
              </w:rPr>
            </w:pPr>
            <w:r w:rsidRPr="00574F62">
              <w:rPr>
                <w:b/>
              </w:rPr>
              <w:t>Latitude</w:t>
            </w:r>
          </w:p>
        </w:tc>
        <w:tc>
          <w:tcPr>
            <w:tcW w:w="1170" w:type="dxa"/>
            <w:tcBorders>
              <w:top w:val="single" w:sz="8" w:space="0" w:color="auto"/>
              <w:left w:val="nil"/>
              <w:bottom w:val="single" w:sz="8" w:space="0" w:color="auto"/>
              <w:right w:val="single" w:sz="4" w:space="0" w:color="auto"/>
            </w:tcBorders>
            <w:shd w:val="clear" w:color="auto" w:fill="B4C6E7" w:themeFill="accent1" w:themeFillTint="66"/>
            <w:noWrap/>
            <w:vAlign w:val="bottom"/>
            <w:hideMark/>
          </w:tcPr>
          <w:p w14:paraId="0E7EFB69" w14:textId="77777777" w:rsidR="006E2E6C" w:rsidRPr="00574F62" w:rsidRDefault="006E2E6C" w:rsidP="00574F62">
            <w:pPr>
              <w:pStyle w:val="Tabletext2"/>
              <w:rPr>
                <w:b/>
              </w:rPr>
            </w:pPr>
            <w:r w:rsidRPr="00574F62">
              <w:rPr>
                <w:b/>
              </w:rPr>
              <w:t>Longitude</w:t>
            </w:r>
          </w:p>
        </w:tc>
        <w:tc>
          <w:tcPr>
            <w:tcW w:w="1350" w:type="dxa"/>
            <w:tcBorders>
              <w:top w:val="single" w:sz="8" w:space="0" w:color="auto"/>
              <w:left w:val="nil"/>
              <w:bottom w:val="single" w:sz="8" w:space="0" w:color="auto"/>
              <w:right w:val="single" w:sz="4" w:space="0" w:color="auto"/>
            </w:tcBorders>
            <w:shd w:val="clear" w:color="auto" w:fill="B4C6E7" w:themeFill="accent1" w:themeFillTint="66"/>
            <w:noWrap/>
            <w:vAlign w:val="bottom"/>
            <w:hideMark/>
          </w:tcPr>
          <w:p w14:paraId="387FA43E" w14:textId="77777777" w:rsidR="006E2E6C" w:rsidRPr="00574F62" w:rsidRDefault="006E2E6C" w:rsidP="00574F62">
            <w:pPr>
              <w:pStyle w:val="Tabletext2"/>
              <w:rPr>
                <w:b/>
              </w:rPr>
            </w:pPr>
            <w:r w:rsidRPr="00574F62">
              <w:rPr>
                <w:b/>
              </w:rPr>
              <w:t>Waterbody Type</w:t>
            </w:r>
          </w:p>
        </w:tc>
        <w:tc>
          <w:tcPr>
            <w:tcW w:w="2250" w:type="dxa"/>
            <w:tcBorders>
              <w:top w:val="single" w:sz="8" w:space="0" w:color="auto"/>
              <w:left w:val="nil"/>
              <w:bottom w:val="single" w:sz="8" w:space="0" w:color="auto"/>
              <w:right w:val="single" w:sz="8" w:space="0" w:color="auto"/>
            </w:tcBorders>
            <w:shd w:val="clear" w:color="auto" w:fill="B4C6E7" w:themeFill="accent1" w:themeFillTint="66"/>
            <w:vAlign w:val="bottom"/>
            <w:hideMark/>
          </w:tcPr>
          <w:p w14:paraId="13CCA1BD" w14:textId="77777777" w:rsidR="006E2E6C" w:rsidRPr="00574F62" w:rsidRDefault="006E2E6C" w:rsidP="00574F62">
            <w:pPr>
              <w:pStyle w:val="Tabletext2"/>
              <w:rPr>
                <w:b/>
              </w:rPr>
            </w:pPr>
            <w:r w:rsidRPr="00574F62">
              <w:rPr>
                <w:b/>
              </w:rPr>
              <w:t>Grouped by WBID or Individual Tributary</w:t>
            </w:r>
          </w:p>
        </w:tc>
      </w:tr>
      <w:tr w:rsidR="006E2E6C" w:rsidRPr="00E94A94" w14:paraId="3B1717F8"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4D000BEA" w14:textId="77777777" w:rsidR="006E2E6C" w:rsidRPr="00574F62" w:rsidRDefault="006E2E6C" w:rsidP="00574F62">
            <w:pPr>
              <w:pStyle w:val="Tabletext2"/>
              <w:rPr>
                <w:b/>
              </w:rPr>
            </w:pPr>
            <w:r w:rsidRPr="00574F62">
              <w:rPr>
                <w:b/>
              </w:rPr>
              <w:t>SFWMD</w:t>
            </w:r>
          </w:p>
        </w:tc>
        <w:tc>
          <w:tcPr>
            <w:tcW w:w="1800" w:type="dxa"/>
            <w:tcBorders>
              <w:top w:val="nil"/>
              <w:left w:val="nil"/>
              <w:bottom w:val="single" w:sz="4" w:space="0" w:color="auto"/>
              <w:right w:val="single" w:sz="4" w:space="0" w:color="auto"/>
            </w:tcBorders>
            <w:shd w:val="clear" w:color="auto" w:fill="auto"/>
            <w:noWrap/>
            <w:vAlign w:val="center"/>
            <w:hideMark/>
          </w:tcPr>
          <w:p w14:paraId="15D5E02F" w14:textId="77777777" w:rsidR="006E2E6C" w:rsidRPr="00C73570" w:rsidRDefault="006E2E6C" w:rsidP="00574F62">
            <w:pPr>
              <w:pStyle w:val="Tabletext2"/>
            </w:pPr>
            <w:r w:rsidRPr="00C73570">
              <w:t>S79</w:t>
            </w:r>
          </w:p>
        </w:tc>
        <w:tc>
          <w:tcPr>
            <w:tcW w:w="1170" w:type="dxa"/>
            <w:tcBorders>
              <w:top w:val="nil"/>
              <w:left w:val="nil"/>
              <w:bottom w:val="single" w:sz="4" w:space="0" w:color="auto"/>
              <w:right w:val="single" w:sz="4" w:space="0" w:color="auto"/>
            </w:tcBorders>
            <w:shd w:val="clear" w:color="auto" w:fill="auto"/>
            <w:noWrap/>
            <w:vAlign w:val="center"/>
            <w:hideMark/>
          </w:tcPr>
          <w:p w14:paraId="49062C30" w14:textId="77777777" w:rsidR="006E2E6C" w:rsidRPr="00C73570" w:rsidRDefault="006E2E6C" w:rsidP="00574F62">
            <w:pPr>
              <w:pStyle w:val="Tabletext2"/>
            </w:pPr>
            <w:r w:rsidRPr="00C73570">
              <w:t>26.72293</w:t>
            </w:r>
          </w:p>
        </w:tc>
        <w:tc>
          <w:tcPr>
            <w:tcW w:w="1170" w:type="dxa"/>
            <w:tcBorders>
              <w:top w:val="nil"/>
              <w:left w:val="nil"/>
              <w:bottom w:val="single" w:sz="4" w:space="0" w:color="auto"/>
              <w:right w:val="single" w:sz="4" w:space="0" w:color="auto"/>
            </w:tcBorders>
            <w:shd w:val="clear" w:color="auto" w:fill="auto"/>
            <w:noWrap/>
            <w:vAlign w:val="center"/>
            <w:hideMark/>
          </w:tcPr>
          <w:p w14:paraId="0CDA015C" w14:textId="77777777" w:rsidR="006E2E6C" w:rsidRPr="00C73570" w:rsidRDefault="006E2E6C" w:rsidP="00574F62">
            <w:pPr>
              <w:pStyle w:val="Tabletext2"/>
            </w:pPr>
            <w:r w:rsidRPr="00C73570">
              <w:t>-81.6932</w:t>
            </w:r>
          </w:p>
        </w:tc>
        <w:tc>
          <w:tcPr>
            <w:tcW w:w="1350" w:type="dxa"/>
            <w:tcBorders>
              <w:top w:val="nil"/>
              <w:left w:val="nil"/>
              <w:bottom w:val="single" w:sz="4" w:space="0" w:color="auto"/>
              <w:right w:val="single" w:sz="4" w:space="0" w:color="auto"/>
            </w:tcBorders>
            <w:shd w:val="clear" w:color="auto" w:fill="auto"/>
            <w:noWrap/>
            <w:vAlign w:val="center"/>
            <w:hideMark/>
          </w:tcPr>
          <w:p w14:paraId="2272EAAF"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2DA20142" w14:textId="77777777" w:rsidR="006E2E6C" w:rsidRPr="00C73570" w:rsidRDefault="006E2E6C" w:rsidP="00574F62">
            <w:pPr>
              <w:pStyle w:val="Tabletext2"/>
            </w:pPr>
            <w:r>
              <w:t>Individual Estuary</w:t>
            </w:r>
          </w:p>
        </w:tc>
      </w:tr>
      <w:tr w:rsidR="006E2E6C" w:rsidRPr="00E94A94" w14:paraId="44A0722A"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7FFF5A82"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02403021" w14:textId="77777777" w:rsidR="006E2E6C" w:rsidRPr="00C73570" w:rsidRDefault="006E2E6C" w:rsidP="00574F62">
            <w:pPr>
              <w:pStyle w:val="Tabletext2"/>
            </w:pPr>
            <w:r w:rsidRPr="00C73570">
              <w:t>CALUSA0014FTM</w:t>
            </w:r>
          </w:p>
        </w:tc>
        <w:tc>
          <w:tcPr>
            <w:tcW w:w="1170" w:type="dxa"/>
            <w:tcBorders>
              <w:top w:val="nil"/>
              <w:left w:val="nil"/>
              <w:bottom w:val="single" w:sz="4" w:space="0" w:color="auto"/>
              <w:right w:val="single" w:sz="4" w:space="0" w:color="auto"/>
            </w:tcBorders>
            <w:shd w:val="clear" w:color="auto" w:fill="auto"/>
            <w:noWrap/>
            <w:vAlign w:val="center"/>
            <w:hideMark/>
          </w:tcPr>
          <w:p w14:paraId="7383220D" w14:textId="77777777" w:rsidR="006E2E6C" w:rsidRPr="00C73570" w:rsidRDefault="006E2E6C" w:rsidP="00574F62">
            <w:pPr>
              <w:pStyle w:val="Tabletext2"/>
            </w:pPr>
            <w:r w:rsidRPr="00C73570">
              <w:t>26.529</w:t>
            </w:r>
          </w:p>
        </w:tc>
        <w:tc>
          <w:tcPr>
            <w:tcW w:w="1170" w:type="dxa"/>
            <w:tcBorders>
              <w:top w:val="nil"/>
              <w:left w:val="nil"/>
              <w:bottom w:val="single" w:sz="4" w:space="0" w:color="auto"/>
              <w:right w:val="single" w:sz="4" w:space="0" w:color="auto"/>
            </w:tcBorders>
            <w:shd w:val="clear" w:color="auto" w:fill="auto"/>
            <w:noWrap/>
            <w:vAlign w:val="center"/>
            <w:hideMark/>
          </w:tcPr>
          <w:p w14:paraId="08BE322E" w14:textId="77777777" w:rsidR="006E2E6C" w:rsidRPr="00C73570" w:rsidRDefault="006E2E6C" w:rsidP="00574F62">
            <w:pPr>
              <w:pStyle w:val="Tabletext2"/>
            </w:pPr>
            <w:r w:rsidRPr="00C73570">
              <w:t>-82.0177</w:t>
            </w:r>
          </w:p>
        </w:tc>
        <w:tc>
          <w:tcPr>
            <w:tcW w:w="1350" w:type="dxa"/>
            <w:tcBorders>
              <w:top w:val="nil"/>
              <w:left w:val="nil"/>
              <w:bottom w:val="single" w:sz="4" w:space="0" w:color="auto"/>
              <w:right w:val="single" w:sz="4" w:space="0" w:color="auto"/>
            </w:tcBorders>
            <w:shd w:val="clear" w:color="auto" w:fill="auto"/>
            <w:noWrap/>
            <w:vAlign w:val="center"/>
            <w:hideMark/>
          </w:tcPr>
          <w:p w14:paraId="0397D705"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73209927" w14:textId="77777777" w:rsidR="006E2E6C" w:rsidRPr="00C73570" w:rsidRDefault="006E2E6C" w:rsidP="00574F62">
            <w:pPr>
              <w:pStyle w:val="Tabletext2"/>
            </w:pPr>
            <w:r w:rsidRPr="00C73570">
              <w:t>Grouped - 3240A</w:t>
            </w:r>
          </w:p>
        </w:tc>
      </w:tr>
      <w:tr w:rsidR="006E2E6C" w:rsidRPr="00E94A94" w14:paraId="2259726F"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5A489EFB"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2F07E857" w14:textId="77777777" w:rsidR="006E2E6C" w:rsidRPr="00C73570" w:rsidRDefault="006E2E6C" w:rsidP="00574F62">
            <w:pPr>
              <w:pStyle w:val="Tabletext2"/>
            </w:pPr>
            <w:r w:rsidRPr="00C73570">
              <w:t>CALUSA0013FTM</w:t>
            </w:r>
          </w:p>
        </w:tc>
        <w:tc>
          <w:tcPr>
            <w:tcW w:w="1170" w:type="dxa"/>
            <w:tcBorders>
              <w:top w:val="nil"/>
              <w:left w:val="nil"/>
              <w:bottom w:val="single" w:sz="4" w:space="0" w:color="auto"/>
              <w:right w:val="single" w:sz="4" w:space="0" w:color="auto"/>
            </w:tcBorders>
            <w:shd w:val="clear" w:color="auto" w:fill="auto"/>
            <w:noWrap/>
            <w:vAlign w:val="center"/>
            <w:hideMark/>
          </w:tcPr>
          <w:p w14:paraId="5D690D52" w14:textId="77777777" w:rsidR="006E2E6C" w:rsidRPr="00C73570" w:rsidRDefault="006E2E6C" w:rsidP="00574F62">
            <w:pPr>
              <w:pStyle w:val="Tabletext2"/>
            </w:pPr>
            <w:r w:rsidRPr="00C73570">
              <w:t>26.52389</w:t>
            </w:r>
          </w:p>
        </w:tc>
        <w:tc>
          <w:tcPr>
            <w:tcW w:w="1170" w:type="dxa"/>
            <w:tcBorders>
              <w:top w:val="nil"/>
              <w:left w:val="nil"/>
              <w:bottom w:val="single" w:sz="4" w:space="0" w:color="auto"/>
              <w:right w:val="single" w:sz="4" w:space="0" w:color="auto"/>
            </w:tcBorders>
            <w:shd w:val="clear" w:color="auto" w:fill="auto"/>
            <w:noWrap/>
            <w:vAlign w:val="center"/>
            <w:hideMark/>
          </w:tcPr>
          <w:p w14:paraId="2230FA14" w14:textId="77777777" w:rsidR="006E2E6C" w:rsidRPr="00C73570" w:rsidRDefault="006E2E6C" w:rsidP="00574F62">
            <w:pPr>
              <w:pStyle w:val="Tabletext2"/>
            </w:pPr>
            <w:r w:rsidRPr="00C73570">
              <w:t>-82.0044</w:t>
            </w:r>
          </w:p>
        </w:tc>
        <w:tc>
          <w:tcPr>
            <w:tcW w:w="1350" w:type="dxa"/>
            <w:tcBorders>
              <w:top w:val="nil"/>
              <w:left w:val="nil"/>
              <w:bottom w:val="single" w:sz="4" w:space="0" w:color="auto"/>
              <w:right w:val="single" w:sz="4" w:space="0" w:color="auto"/>
            </w:tcBorders>
            <w:shd w:val="clear" w:color="auto" w:fill="auto"/>
            <w:noWrap/>
            <w:vAlign w:val="center"/>
            <w:hideMark/>
          </w:tcPr>
          <w:p w14:paraId="4BF68B56"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4C4C3350" w14:textId="77777777" w:rsidR="006E2E6C" w:rsidRPr="00C73570" w:rsidRDefault="006E2E6C" w:rsidP="00574F62">
            <w:pPr>
              <w:pStyle w:val="Tabletext2"/>
            </w:pPr>
            <w:r w:rsidRPr="00C73570">
              <w:t>Grouped - 3240A</w:t>
            </w:r>
          </w:p>
        </w:tc>
      </w:tr>
      <w:tr w:rsidR="006E2E6C" w:rsidRPr="00E94A94" w14:paraId="08863F4A"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5C87D527"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62092849" w14:textId="77777777" w:rsidR="006E2E6C" w:rsidRPr="00C73570" w:rsidRDefault="006E2E6C" w:rsidP="00574F62">
            <w:pPr>
              <w:pStyle w:val="Tabletext2"/>
            </w:pPr>
            <w:r w:rsidRPr="00C73570">
              <w:t>CALUSA0012FTM</w:t>
            </w:r>
          </w:p>
        </w:tc>
        <w:tc>
          <w:tcPr>
            <w:tcW w:w="1170" w:type="dxa"/>
            <w:tcBorders>
              <w:top w:val="nil"/>
              <w:left w:val="nil"/>
              <w:bottom w:val="single" w:sz="4" w:space="0" w:color="auto"/>
              <w:right w:val="single" w:sz="4" w:space="0" w:color="auto"/>
            </w:tcBorders>
            <w:shd w:val="clear" w:color="auto" w:fill="auto"/>
            <w:noWrap/>
            <w:vAlign w:val="center"/>
            <w:hideMark/>
          </w:tcPr>
          <w:p w14:paraId="145B60AC" w14:textId="77777777" w:rsidR="006E2E6C" w:rsidRPr="00C73570" w:rsidRDefault="006E2E6C" w:rsidP="00574F62">
            <w:pPr>
              <w:pStyle w:val="Tabletext2"/>
            </w:pPr>
            <w:r w:rsidRPr="00C73570">
              <w:t>26.53831</w:t>
            </w:r>
          </w:p>
        </w:tc>
        <w:tc>
          <w:tcPr>
            <w:tcW w:w="1170" w:type="dxa"/>
            <w:tcBorders>
              <w:top w:val="nil"/>
              <w:left w:val="nil"/>
              <w:bottom w:val="single" w:sz="4" w:space="0" w:color="auto"/>
              <w:right w:val="single" w:sz="4" w:space="0" w:color="auto"/>
            </w:tcBorders>
            <w:shd w:val="clear" w:color="auto" w:fill="auto"/>
            <w:noWrap/>
            <w:vAlign w:val="center"/>
            <w:hideMark/>
          </w:tcPr>
          <w:p w14:paraId="10986C65" w14:textId="77777777" w:rsidR="006E2E6C" w:rsidRPr="00C73570" w:rsidRDefault="006E2E6C" w:rsidP="00574F62">
            <w:pPr>
              <w:pStyle w:val="Tabletext2"/>
            </w:pPr>
            <w:r w:rsidRPr="00C73570">
              <w:t>-81.9452</w:t>
            </w:r>
          </w:p>
        </w:tc>
        <w:tc>
          <w:tcPr>
            <w:tcW w:w="1350" w:type="dxa"/>
            <w:tcBorders>
              <w:top w:val="nil"/>
              <w:left w:val="nil"/>
              <w:bottom w:val="single" w:sz="4" w:space="0" w:color="auto"/>
              <w:right w:val="single" w:sz="4" w:space="0" w:color="auto"/>
            </w:tcBorders>
            <w:shd w:val="clear" w:color="auto" w:fill="auto"/>
            <w:noWrap/>
            <w:vAlign w:val="center"/>
            <w:hideMark/>
          </w:tcPr>
          <w:p w14:paraId="4283243A"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3C118E20" w14:textId="77777777" w:rsidR="006E2E6C" w:rsidRPr="00C73570" w:rsidRDefault="006E2E6C" w:rsidP="00574F62">
            <w:pPr>
              <w:pStyle w:val="Tabletext2"/>
            </w:pPr>
            <w:r w:rsidRPr="00C73570">
              <w:t>Grouped - 3240A</w:t>
            </w:r>
          </w:p>
        </w:tc>
      </w:tr>
      <w:tr w:rsidR="006E2E6C" w:rsidRPr="00E94A94" w14:paraId="37EC3A3F"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2136AF4F" w14:textId="77777777" w:rsidR="006E2E6C" w:rsidRPr="00574F62" w:rsidRDefault="006E2E6C" w:rsidP="00574F62">
            <w:pPr>
              <w:pStyle w:val="Tabletext2"/>
              <w:rPr>
                <w:b/>
              </w:rPr>
            </w:pPr>
            <w:r w:rsidRPr="00574F62">
              <w:rPr>
                <w:b/>
              </w:rPr>
              <w:t>SFWMD</w:t>
            </w:r>
          </w:p>
        </w:tc>
        <w:tc>
          <w:tcPr>
            <w:tcW w:w="1800" w:type="dxa"/>
            <w:tcBorders>
              <w:top w:val="nil"/>
              <w:left w:val="nil"/>
              <w:bottom w:val="single" w:sz="4" w:space="0" w:color="auto"/>
              <w:right w:val="single" w:sz="4" w:space="0" w:color="auto"/>
            </w:tcBorders>
            <w:shd w:val="clear" w:color="auto" w:fill="auto"/>
            <w:noWrap/>
            <w:vAlign w:val="center"/>
            <w:hideMark/>
          </w:tcPr>
          <w:p w14:paraId="49F030BB" w14:textId="77777777" w:rsidR="006E2E6C" w:rsidRPr="00C73570" w:rsidRDefault="006E2E6C" w:rsidP="00574F62">
            <w:pPr>
              <w:pStyle w:val="Tabletext2"/>
            </w:pPr>
            <w:r w:rsidRPr="00C73570">
              <w:t>CES05</w:t>
            </w:r>
          </w:p>
        </w:tc>
        <w:tc>
          <w:tcPr>
            <w:tcW w:w="1170" w:type="dxa"/>
            <w:tcBorders>
              <w:top w:val="nil"/>
              <w:left w:val="nil"/>
              <w:bottom w:val="single" w:sz="4" w:space="0" w:color="auto"/>
              <w:right w:val="single" w:sz="4" w:space="0" w:color="auto"/>
            </w:tcBorders>
            <w:shd w:val="clear" w:color="auto" w:fill="auto"/>
            <w:noWrap/>
            <w:vAlign w:val="center"/>
            <w:hideMark/>
          </w:tcPr>
          <w:p w14:paraId="1E8A5745" w14:textId="77777777" w:rsidR="006E2E6C" w:rsidRPr="00C73570" w:rsidRDefault="006E2E6C" w:rsidP="00574F62">
            <w:pPr>
              <w:pStyle w:val="Tabletext2"/>
            </w:pPr>
            <w:r w:rsidRPr="00C73570">
              <w:t>26.6366</w:t>
            </w:r>
          </w:p>
        </w:tc>
        <w:tc>
          <w:tcPr>
            <w:tcW w:w="1170" w:type="dxa"/>
            <w:tcBorders>
              <w:top w:val="nil"/>
              <w:left w:val="nil"/>
              <w:bottom w:val="single" w:sz="4" w:space="0" w:color="auto"/>
              <w:right w:val="single" w:sz="4" w:space="0" w:color="auto"/>
            </w:tcBorders>
            <w:shd w:val="clear" w:color="auto" w:fill="auto"/>
            <w:noWrap/>
            <w:vAlign w:val="center"/>
            <w:hideMark/>
          </w:tcPr>
          <w:p w14:paraId="3C42A3AB" w14:textId="77777777" w:rsidR="006E2E6C" w:rsidRPr="00C73570" w:rsidRDefault="006E2E6C" w:rsidP="00574F62">
            <w:pPr>
              <w:pStyle w:val="Tabletext2"/>
            </w:pPr>
            <w:r w:rsidRPr="00C73570">
              <w:t>-81.8887</w:t>
            </w:r>
          </w:p>
        </w:tc>
        <w:tc>
          <w:tcPr>
            <w:tcW w:w="1350" w:type="dxa"/>
            <w:tcBorders>
              <w:top w:val="nil"/>
              <w:left w:val="nil"/>
              <w:bottom w:val="single" w:sz="4" w:space="0" w:color="auto"/>
              <w:right w:val="single" w:sz="4" w:space="0" w:color="auto"/>
            </w:tcBorders>
            <w:shd w:val="clear" w:color="auto" w:fill="auto"/>
            <w:noWrap/>
            <w:vAlign w:val="center"/>
            <w:hideMark/>
          </w:tcPr>
          <w:p w14:paraId="638DBA66"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4F34CEBE" w14:textId="77777777" w:rsidR="006E2E6C" w:rsidRPr="00C73570" w:rsidRDefault="006E2E6C" w:rsidP="00574F62">
            <w:pPr>
              <w:pStyle w:val="Tabletext2"/>
            </w:pPr>
            <w:r w:rsidRPr="00C73570">
              <w:t>Grouped - 3240A</w:t>
            </w:r>
          </w:p>
        </w:tc>
      </w:tr>
      <w:tr w:rsidR="006E2E6C" w:rsidRPr="00E94A94" w14:paraId="31414837"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7C8359F3" w14:textId="77777777" w:rsidR="006E2E6C" w:rsidRPr="00574F62" w:rsidRDefault="006E2E6C" w:rsidP="00574F62">
            <w:pPr>
              <w:pStyle w:val="Tabletext2"/>
              <w:rPr>
                <w:b/>
              </w:rPr>
            </w:pPr>
            <w:r w:rsidRPr="00574F62">
              <w:rPr>
                <w:b/>
              </w:rPr>
              <w:t>SFWMD</w:t>
            </w:r>
          </w:p>
        </w:tc>
        <w:tc>
          <w:tcPr>
            <w:tcW w:w="1800" w:type="dxa"/>
            <w:tcBorders>
              <w:top w:val="nil"/>
              <w:left w:val="nil"/>
              <w:bottom w:val="single" w:sz="4" w:space="0" w:color="auto"/>
              <w:right w:val="single" w:sz="4" w:space="0" w:color="auto"/>
            </w:tcBorders>
            <w:shd w:val="clear" w:color="auto" w:fill="auto"/>
            <w:noWrap/>
            <w:vAlign w:val="center"/>
            <w:hideMark/>
          </w:tcPr>
          <w:p w14:paraId="561EC207" w14:textId="77777777" w:rsidR="006E2E6C" w:rsidRPr="00C73570" w:rsidRDefault="006E2E6C" w:rsidP="00574F62">
            <w:pPr>
              <w:pStyle w:val="Tabletext2"/>
            </w:pPr>
            <w:r w:rsidRPr="00C73570">
              <w:t>CES06</w:t>
            </w:r>
          </w:p>
        </w:tc>
        <w:tc>
          <w:tcPr>
            <w:tcW w:w="1170" w:type="dxa"/>
            <w:tcBorders>
              <w:top w:val="nil"/>
              <w:left w:val="nil"/>
              <w:bottom w:val="single" w:sz="4" w:space="0" w:color="auto"/>
              <w:right w:val="single" w:sz="4" w:space="0" w:color="auto"/>
            </w:tcBorders>
            <w:shd w:val="clear" w:color="auto" w:fill="auto"/>
            <w:noWrap/>
            <w:vAlign w:val="center"/>
            <w:hideMark/>
          </w:tcPr>
          <w:p w14:paraId="75065F08" w14:textId="77777777" w:rsidR="006E2E6C" w:rsidRPr="00C73570" w:rsidRDefault="006E2E6C" w:rsidP="00574F62">
            <w:pPr>
              <w:pStyle w:val="Tabletext2"/>
            </w:pPr>
            <w:r w:rsidRPr="00C73570">
              <w:t>26.5823</w:t>
            </w:r>
          </w:p>
        </w:tc>
        <w:tc>
          <w:tcPr>
            <w:tcW w:w="1170" w:type="dxa"/>
            <w:tcBorders>
              <w:top w:val="nil"/>
              <w:left w:val="nil"/>
              <w:bottom w:val="single" w:sz="4" w:space="0" w:color="auto"/>
              <w:right w:val="single" w:sz="4" w:space="0" w:color="auto"/>
            </w:tcBorders>
            <w:shd w:val="clear" w:color="auto" w:fill="auto"/>
            <w:noWrap/>
            <w:vAlign w:val="center"/>
            <w:hideMark/>
          </w:tcPr>
          <w:p w14:paraId="1078A39B" w14:textId="77777777" w:rsidR="006E2E6C" w:rsidRPr="00C73570" w:rsidRDefault="006E2E6C" w:rsidP="00574F62">
            <w:pPr>
              <w:pStyle w:val="Tabletext2"/>
            </w:pPr>
            <w:r w:rsidRPr="00C73570">
              <w:t>-81.9102</w:t>
            </w:r>
          </w:p>
        </w:tc>
        <w:tc>
          <w:tcPr>
            <w:tcW w:w="1350" w:type="dxa"/>
            <w:tcBorders>
              <w:top w:val="nil"/>
              <w:left w:val="nil"/>
              <w:bottom w:val="single" w:sz="4" w:space="0" w:color="auto"/>
              <w:right w:val="single" w:sz="4" w:space="0" w:color="auto"/>
            </w:tcBorders>
            <w:shd w:val="clear" w:color="auto" w:fill="auto"/>
            <w:noWrap/>
            <w:vAlign w:val="center"/>
            <w:hideMark/>
          </w:tcPr>
          <w:p w14:paraId="7F2921C9"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680209DD" w14:textId="77777777" w:rsidR="006E2E6C" w:rsidRPr="00C73570" w:rsidRDefault="006E2E6C" w:rsidP="00574F62">
            <w:pPr>
              <w:pStyle w:val="Tabletext2"/>
            </w:pPr>
            <w:r w:rsidRPr="00C73570">
              <w:t>Grouped - 3240A</w:t>
            </w:r>
          </w:p>
        </w:tc>
      </w:tr>
      <w:tr w:rsidR="006E2E6C" w:rsidRPr="00E94A94" w14:paraId="1B3709A7"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307C3328" w14:textId="77777777" w:rsidR="006E2E6C" w:rsidRPr="00574F62" w:rsidRDefault="006E2E6C" w:rsidP="00574F62">
            <w:pPr>
              <w:pStyle w:val="Tabletext2"/>
              <w:rPr>
                <w:b/>
              </w:rPr>
            </w:pPr>
            <w:r w:rsidRPr="00574F62">
              <w:rPr>
                <w:b/>
              </w:rPr>
              <w:t>SFWMD</w:t>
            </w:r>
          </w:p>
        </w:tc>
        <w:tc>
          <w:tcPr>
            <w:tcW w:w="1800" w:type="dxa"/>
            <w:tcBorders>
              <w:top w:val="nil"/>
              <w:left w:val="nil"/>
              <w:bottom w:val="single" w:sz="4" w:space="0" w:color="auto"/>
              <w:right w:val="single" w:sz="4" w:space="0" w:color="auto"/>
            </w:tcBorders>
            <w:shd w:val="clear" w:color="auto" w:fill="auto"/>
            <w:noWrap/>
            <w:vAlign w:val="center"/>
            <w:hideMark/>
          </w:tcPr>
          <w:p w14:paraId="27C362D2" w14:textId="77777777" w:rsidR="006E2E6C" w:rsidRPr="00C73570" w:rsidRDefault="006E2E6C" w:rsidP="00574F62">
            <w:pPr>
              <w:pStyle w:val="Tabletext2"/>
            </w:pPr>
            <w:r w:rsidRPr="00C73570">
              <w:t>CES08</w:t>
            </w:r>
          </w:p>
        </w:tc>
        <w:tc>
          <w:tcPr>
            <w:tcW w:w="1170" w:type="dxa"/>
            <w:tcBorders>
              <w:top w:val="nil"/>
              <w:left w:val="nil"/>
              <w:bottom w:val="single" w:sz="4" w:space="0" w:color="auto"/>
              <w:right w:val="single" w:sz="4" w:space="0" w:color="auto"/>
            </w:tcBorders>
            <w:shd w:val="clear" w:color="auto" w:fill="auto"/>
            <w:noWrap/>
            <w:vAlign w:val="center"/>
            <w:hideMark/>
          </w:tcPr>
          <w:p w14:paraId="0DB2CB3D" w14:textId="77777777" w:rsidR="006E2E6C" w:rsidRPr="00C73570" w:rsidRDefault="006E2E6C" w:rsidP="00574F62">
            <w:pPr>
              <w:pStyle w:val="Tabletext2"/>
            </w:pPr>
            <w:r w:rsidRPr="00C73570">
              <w:t>26.5233</w:t>
            </w:r>
          </w:p>
        </w:tc>
        <w:tc>
          <w:tcPr>
            <w:tcW w:w="1170" w:type="dxa"/>
            <w:tcBorders>
              <w:top w:val="nil"/>
              <w:left w:val="nil"/>
              <w:bottom w:val="single" w:sz="4" w:space="0" w:color="auto"/>
              <w:right w:val="single" w:sz="4" w:space="0" w:color="auto"/>
            </w:tcBorders>
            <w:shd w:val="clear" w:color="auto" w:fill="auto"/>
            <w:noWrap/>
            <w:vAlign w:val="center"/>
            <w:hideMark/>
          </w:tcPr>
          <w:p w14:paraId="1F2B9870" w14:textId="77777777" w:rsidR="006E2E6C" w:rsidRPr="00C73570" w:rsidRDefault="006E2E6C" w:rsidP="00574F62">
            <w:pPr>
              <w:pStyle w:val="Tabletext2"/>
            </w:pPr>
            <w:r w:rsidRPr="00C73570">
              <w:t>-81.992</w:t>
            </w:r>
          </w:p>
        </w:tc>
        <w:tc>
          <w:tcPr>
            <w:tcW w:w="1350" w:type="dxa"/>
            <w:tcBorders>
              <w:top w:val="nil"/>
              <w:left w:val="nil"/>
              <w:bottom w:val="single" w:sz="4" w:space="0" w:color="auto"/>
              <w:right w:val="single" w:sz="4" w:space="0" w:color="auto"/>
            </w:tcBorders>
            <w:shd w:val="clear" w:color="auto" w:fill="auto"/>
            <w:noWrap/>
            <w:vAlign w:val="center"/>
            <w:hideMark/>
          </w:tcPr>
          <w:p w14:paraId="6683B9C8"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667B173A" w14:textId="77777777" w:rsidR="006E2E6C" w:rsidRPr="00C73570" w:rsidRDefault="006E2E6C" w:rsidP="00574F62">
            <w:pPr>
              <w:pStyle w:val="Tabletext2"/>
            </w:pPr>
            <w:r w:rsidRPr="00C73570">
              <w:t>Grouped - 3240A</w:t>
            </w:r>
          </w:p>
        </w:tc>
      </w:tr>
      <w:tr w:rsidR="006E2E6C" w:rsidRPr="00E94A94" w14:paraId="281924D7"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297A0FA1"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4AB663A9" w14:textId="77777777" w:rsidR="006E2E6C" w:rsidRPr="00C73570" w:rsidRDefault="006E2E6C" w:rsidP="00574F62">
            <w:pPr>
              <w:pStyle w:val="Tabletext2"/>
            </w:pPr>
            <w:r w:rsidRPr="00C73570">
              <w:t>CALUSA0010FTM</w:t>
            </w:r>
          </w:p>
        </w:tc>
        <w:tc>
          <w:tcPr>
            <w:tcW w:w="1170" w:type="dxa"/>
            <w:tcBorders>
              <w:top w:val="nil"/>
              <w:left w:val="nil"/>
              <w:bottom w:val="single" w:sz="4" w:space="0" w:color="auto"/>
              <w:right w:val="single" w:sz="4" w:space="0" w:color="auto"/>
            </w:tcBorders>
            <w:shd w:val="clear" w:color="auto" w:fill="auto"/>
            <w:noWrap/>
            <w:vAlign w:val="center"/>
            <w:hideMark/>
          </w:tcPr>
          <w:p w14:paraId="521A31DF" w14:textId="77777777" w:rsidR="006E2E6C" w:rsidRPr="00C73570" w:rsidRDefault="006E2E6C" w:rsidP="00574F62">
            <w:pPr>
              <w:pStyle w:val="Tabletext2"/>
            </w:pPr>
            <w:r w:rsidRPr="00C73570">
              <w:t>26.662</w:t>
            </w:r>
          </w:p>
        </w:tc>
        <w:tc>
          <w:tcPr>
            <w:tcW w:w="1170" w:type="dxa"/>
            <w:tcBorders>
              <w:top w:val="nil"/>
              <w:left w:val="nil"/>
              <w:bottom w:val="single" w:sz="4" w:space="0" w:color="auto"/>
              <w:right w:val="single" w:sz="4" w:space="0" w:color="auto"/>
            </w:tcBorders>
            <w:shd w:val="clear" w:color="auto" w:fill="auto"/>
            <w:noWrap/>
            <w:vAlign w:val="center"/>
            <w:hideMark/>
          </w:tcPr>
          <w:p w14:paraId="51F80BEE" w14:textId="77777777" w:rsidR="006E2E6C" w:rsidRPr="00C73570" w:rsidRDefault="006E2E6C" w:rsidP="00574F62">
            <w:pPr>
              <w:pStyle w:val="Tabletext2"/>
            </w:pPr>
            <w:r w:rsidRPr="00C73570">
              <w:t>-81.8594</w:t>
            </w:r>
          </w:p>
        </w:tc>
        <w:tc>
          <w:tcPr>
            <w:tcW w:w="1350" w:type="dxa"/>
            <w:tcBorders>
              <w:top w:val="nil"/>
              <w:left w:val="nil"/>
              <w:bottom w:val="single" w:sz="4" w:space="0" w:color="auto"/>
              <w:right w:val="single" w:sz="4" w:space="0" w:color="auto"/>
            </w:tcBorders>
            <w:shd w:val="clear" w:color="auto" w:fill="auto"/>
            <w:noWrap/>
            <w:vAlign w:val="center"/>
            <w:hideMark/>
          </w:tcPr>
          <w:p w14:paraId="33EE9416"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62B3D5AC" w14:textId="77777777" w:rsidR="006E2E6C" w:rsidRPr="00C73570" w:rsidRDefault="006E2E6C" w:rsidP="00574F62">
            <w:pPr>
              <w:pStyle w:val="Tabletext2"/>
            </w:pPr>
            <w:r w:rsidRPr="00C73570">
              <w:t>Grouped - 3240B</w:t>
            </w:r>
          </w:p>
        </w:tc>
      </w:tr>
      <w:tr w:rsidR="006E2E6C" w:rsidRPr="00E94A94" w14:paraId="4AEC13C4"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67A72186" w14:textId="77777777" w:rsidR="006E2E6C" w:rsidRPr="00574F62" w:rsidRDefault="006E2E6C" w:rsidP="00574F62">
            <w:pPr>
              <w:pStyle w:val="Tabletext2"/>
              <w:rPr>
                <w:b/>
              </w:rPr>
            </w:pPr>
            <w:r w:rsidRPr="00574F62">
              <w:rPr>
                <w:b/>
              </w:rPr>
              <w:t>SFWMD</w:t>
            </w:r>
          </w:p>
        </w:tc>
        <w:tc>
          <w:tcPr>
            <w:tcW w:w="1800" w:type="dxa"/>
            <w:tcBorders>
              <w:top w:val="nil"/>
              <w:left w:val="nil"/>
              <w:bottom w:val="single" w:sz="4" w:space="0" w:color="auto"/>
              <w:right w:val="single" w:sz="4" w:space="0" w:color="auto"/>
            </w:tcBorders>
            <w:shd w:val="clear" w:color="auto" w:fill="auto"/>
            <w:noWrap/>
            <w:vAlign w:val="center"/>
            <w:hideMark/>
          </w:tcPr>
          <w:p w14:paraId="11BDEE38" w14:textId="77777777" w:rsidR="006E2E6C" w:rsidRPr="00C73570" w:rsidRDefault="006E2E6C" w:rsidP="00574F62">
            <w:pPr>
              <w:pStyle w:val="Tabletext2"/>
            </w:pPr>
            <w:r w:rsidRPr="00C73570">
              <w:t>CES04</w:t>
            </w:r>
          </w:p>
        </w:tc>
        <w:tc>
          <w:tcPr>
            <w:tcW w:w="1170" w:type="dxa"/>
            <w:tcBorders>
              <w:top w:val="nil"/>
              <w:left w:val="nil"/>
              <w:bottom w:val="single" w:sz="4" w:space="0" w:color="auto"/>
              <w:right w:val="single" w:sz="4" w:space="0" w:color="auto"/>
            </w:tcBorders>
            <w:shd w:val="clear" w:color="auto" w:fill="auto"/>
            <w:noWrap/>
            <w:vAlign w:val="center"/>
            <w:hideMark/>
          </w:tcPr>
          <w:p w14:paraId="3E689A55" w14:textId="77777777" w:rsidR="006E2E6C" w:rsidRPr="00C73570" w:rsidRDefault="006E2E6C" w:rsidP="00574F62">
            <w:pPr>
              <w:pStyle w:val="Tabletext2"/>
            </w:pPr>
            <w:r w:rsidRPr="00C73570">
              <w:t>26.6817</w:t>
            </w:r>
          </w:p>
        </w:tc>
        <w:tc>
          <w:tcPr>
            <w:tcW w:w="1170" w:type="dxa"/>
            <w:tcBorders>
              <w:top w:val="nil"/>
              <w:left w:val="nil"/>
              <w:bottom w:val="single" w:sz="4" w:space="0" w:color="auto"/>
              <w:right w:val="single" w:sz="4" w:space="0" w:color="auto"/>
            </w:tcBorders>
            <w:shd w:val="clear" w:color="auto" w:fill="auto"/>
            <w:noWrap/>
            <w:vAlign w:val="center"/>
            <w:hideMark/>
          </w:tcPr>
          <w:p w14:paraId="4DF58D5D" w14:textId="77777777" w:rsidR="006E2E6C" w:rsidRPr="00C73570" w:rsidRDefault="006E2E6C" w:rsidP="00574F62">
            <w:pPr>
              <w:pStyle w:val="Tabletext2"/>
            </w:pPr>
            <w:r w:rsidRPr="00C73570">
              <w:t>-81.8338</w:t>
            </w:r>
          </w:p>
        </w:tc>
        <w:tc>
          <w:tcPr>
            <w:tcW w:w="1350" w:type="dxa"/>
            <w:tcBorders>
              <w:top w:val="nil"/>
              <w:left w:val="nil"/>
              <w:bottom w:val="single" w:sz="4" w:space="0" w:color="auto"/>
              <w:right w:val="single" w:sz="4" w:space="0" w:color="auto"/>
            </w:tcBorders>
            <w:shd w:val="clear" w:color="auto" w:fill="auto"/>
            <w:noWrap/>
            <w:vAlign w:val="center"/>
            <w:hideMark/>
          </w:tcPr>
          <w:p w14:paraId="603D047F"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1FE26291" w14:textId="77777777" w:rsidR="006E2E6C" w:rsidRPr="00C73570" w:rsidRDefault="006E2E6C" w:rsidP="00574F62">
            <w:pPr>
              <w:pStyle w:val="Tabletext2"/>
            </w:pPr>
            <w:r w:rsidRPr="00C73570">
              <w:t>Grouped - 3240B</w:t>
            </w:r>
          </w:p>
        </w:tc>
      </w:tr>
      <w:tr w:rsidR="006E2E6C" w:rsidRPr="00E94A94" w14:paraId="1ACE94B0"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5DBF1DCB"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07E6DB8D" w14:textId="77777777" w:rsidR="006E2E6C" w:rsidRPr="00C73570" w:rsidRDefault="006E2E6C" w:rsidP="00574F62">
            <w:pPr>
              <w:pStyle w:val="Tabletext2"/>
            </w:pPr>
            <w:r w:rsidRPr="00C73570">
              <w:t>CALUSA0007FTM</w:t>
            </w:r>
          </w:p>
        </w:tc>
        <w:tc>
          <w:tcPr>
            <w:tcW w:w="1170" w:type="dxa"/>
            <w:tcBorders>
              <w:top w:val="nil"/>
              <w:left w:val="nil"/>
              <w:bottom w:val="single" w:sz="4" w:space="0" w:color="auto"/>
              <w:right w:val="single" w:sz="4" w:space="0" w:color="auto"/>
            </w:tcBorders>
            <w:shd w:val="clear" w:color="auto" w:fill="auto"/>
            <w:noWrap/>
            <w:vAlign w:val="center"/>
            <w:hideMark/>
          </w:tcPr>
          <w:p w14:paraId="3E816BCB" w14:textId="77777777" w:rsidR="006E2E6C" w:rsidRPr="00C73570" w:rsidRDefault="006E2E6C" w:rsidP="00574F62">
            <w:pPr>
              <w:pStyle w:val="Tabletext2"/>
            </w:pPr>
            <w:r w:rsidRPr="00C73570">
              <w:t>26.69683</w:t>
            </w:r>
          </w:p>
        </w:tc>
        <w:tc>
          <w:tcPr>
            <w:tcW w:w="1170" w:type="dxa"/>
            <w:tcBorders>
              <w:top w:val="nil"/>
              <w:left w:val="nil"/>
              <w:bottom w:val="single" w:sz="4" w:space="0" w:color="auto"/>
              <w:right w:val="single" w:sz="4" w:space="0" w:color="auto"/>
            </w:tcBorders>
            <w:shd w:val="clear" w:color="auto" w:fill="auto"/>
            <w:noWrap/>
            <w:vAlign w:val="center"/>
            <w:hideMark/>
          </w:tcPr>
          <w:p w14:paraId="06110DBC" w14:textId="77777777" w:rsidR="006E2E6C" w:rsidRPr="00C73570" w:rsidRDefault="006E2E6C" w:rsidP="00574F62">
            <w:pPr>
              <w:pStyle w:val="Tabletext2"/>
            </w:pPr>
            <w:r w:rsidRPr="00C73570">
              <w:t>-81.7965</w:t>
            </w:r>
          </w:p>
        </w:tc>
        <w:tc>
          <w:tcPr>
            <w:tcW w:w="1350" w:type="dxa"/>
            <w:tcBorders>
              <w:top w:val="nil"/>
              <w:left w:val="nil"/>
              <w:bottom w:val="single" w:sz="4" w:space="0" w:color="auto"/>
              <w:right w:val="single" w:sz="4" w:space="0" w:color="auto"/>
            </w:tcBorders>
            <w:shd w:val="clear" w:color="auto" w:fill="auto"/>
            <w:noWrap/>
            <w:vAlign w:val="center"/>
            <w:hideMark/>
          </w:tcPr>
          <w:p w14:paraId="5748A79B"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1952DBFF" w14:textId="77777777" w:rsidR="006E2E6C" w:rsidRPr="00C73570" w:rsidRDefault="006E2E6C" w:rsidP="00574F62">
            <w:pPr>
              <w:pStyle w:val="Tabletext2"/>
            </w:pPr>
            <w:r w:rsidRPr="00C73570">
              <w:t>Grouped - 3240C</w:t>
            </w:r>
          </w:p>
        </w:tc>
      </w:tr>
      <w:tr w:rsidR="006E2E6C" w:rsidRPr="00E94A94" w14:paraId="52CCD1BC"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022AEF9F"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44374568" w14:textId="77777777" w:rsidR="006E2E6C" w:rsidRPr="00C73570" w:rsidRDefault="006E2E6C" w:rsidP="00574F62">
            <w:pPr>
              <w:pStyle w:val="Tabletext2"/>
            </w:pPr>
            <w:r w:rsidRPr="00C73570">
              <w:t>CALUSA0006FTM</w:t>
            </w:r>
          </w:p>
        </w:tc>
        <w:tc>
          <w:tcPr>
            <w:tcW w:w="1170" w:type="dxa"/>
            <w:tcBorders>
              <w:top w:val="nil"/>
              <w:left w:val="nil"/>
              <w:bottom w:val="single" w:sz="4" w:space="0" w:color="auto"/>
              <w:right w:val="single" w:sz="4" w:space="0" w:color="auto"/>
            </w:tcBorders>
            <w:shd w:val="clear" w:color="auto" w:fill="auto"/>
            <w:noWrap/>
            <w:vAlign w:val="center"/>
            <w:hideMark/>
          </w:tcPr>
          <w:p w14:paraId="176E8BCA" w14:textId="77777777" w:rsidR="006E2E6C" w:rsidRPr="00C73570" w:rsidRDefault="006E2E6C" w:rsidP="00574F62">
            <w:pPr>
              <w:pStyle w:val="Tabletext2"/>
            </w:pPr>
            <w:r w:rsidRPr="00C73570">
              <w:t>26.71933</w:t>
            </w:r>
          </w:p>
        </w:tc>
        <w:tc>
          <w:tcPr>
            <w:tcW w:w="1170" w:type="dxa"/>
            <w:tcBorders>
              <w:top w:val="nil"/>
              <w:left w:val="nil"/>
              <w:bottom w:val="single" w:sz="4" w:space="0" w:color="auto"/>
              <w:right w:val="single" w:sz="4" w:space="0" w:color="auto"/>
            </w:tcBorders>
            <w:shd w:val="clear" w:color="auto" w:fill="auto"/>
            <w:noWrap/>
            <w:vAlign w:val="center"/>
            <w:hideMark/>
          </w:tcPr>
          <w:p w14:paraId="06F5892C" w14:textId="77777777" w:rsidR="006E2E6C" w:rsidRPr="00C73570" w:rsidRDefault="006E2E6C" w:rsidP="00574F62">
            <w:pPr>
              <w:pStyle w:val="Tabletext2"/>
            </w:pPr>
            <w:r w:rsidRPr="00C73570">
              <w:t>-81.7386</w:t>
            </w:r>
          </w:p>
        </w:tc>
        <w:tc>
          <w:tcPr>
            <w:tcW w:w="1350" w:type="dxa"/>
            <w:tcBorders>
              <w:top w:val="nil"/>
              <w:left w:val="nil"/>
              <w:bottom w:val="single" w:sz="4" w:space="0" w:color="auto"/>
              <w:right w:val="single" w:sz="4" w:space="0" w:color="auto"/>
            </w:tcBorders>
            <w:shd w:val="clear" w:color="auto" w:fill="auto"/>
            <w:noWrap/>
            <w:vAlign w:val="center"/>
            <w:hideMark/>
          </w:tcPr>
          <w:p w14:paraId="149C06B9"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40BAA15A" w14:textId="77777777" w:rsidR="006E2E6C" w:rsidRPr="00C73570" w:rsidRDefault="006E2E6C" w:rsidP="00574F62">
            <w:pPr>
              <w:pStyle w:val="Tabletext2"/>
            </w:pPr>
            <w:r w:rsidRPr="00C73570">
              <w:t>Grouped - 3240C</w:t>
            </w:r>
          </w:p>
        </w:tc>
      </w:tr>
      <w:tr w:rsidR="006E2E6C" w:rsidRPr="00E94A94" w14:paraId="74530261"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1697038C" w14:textId="77777777" w:rsidR="006E2E6C" w:rsidRPr="00574F62" w:rsidRDefault="006E2E6C" w:rsidP="00574F62">
            <w:pPr>
              <w:pStyle w:val="Tabletext2"/>
              <w:rPr>
                <w:b/>
              </w:rPr>
            </w:pPr>
            <w:r w:rsidRPr="00574F62">
              <w:rPr>
                <w:b/>
              </w:rPr>
              <w:t>SFWMD</w:t>
            </w:r>
          </w:p>
        </w:tc>
        <w:tc>
          <w:tcPr>
            <w:tcW w:w="1800" w:type="dxa"/>
            <w:tcBorders>
              <w:top w:val="nil"/>
              <w:left w:val="nil"/>
              <w:bottom w:val="single" w:sz="4" w:space="0" w:color="auto"/>
              <w:right w:val="single" w:sz="4" w:space="0" w:color="auto"/>
            </w:tcBorders>
            <w:shd w:val="clear" w:color="auto" w:fill="auto"/>
            <w:noWrap/>
            <w:vAlign w:val="center"/>
            <w:hideMark/>
          </w:tcPr>
          <w:p w14:paraId="3A6FDB11" w14:textId="77777777" w:rsidR="006E2E6C" w:rsidRPr="00C73570" w:rsidRDefault="006E2E6C" w:rsidP="00574F62">
            <w:pPr>
              <w:pStyle w:val="Tabletext2"/>
            </w:pPr>
            <w:r w:rsidRPr="00C73570">
              <w:t>CES03</w:t>
            </w:r>
          </w:p>
        </w:tc>
        <w:tc>
          <w:tcPr>
            <w:tcW w:w="1170" w:type="dxa"/>
            <w:tcBorders>
              <w:top w:val="nil"/>
              <w:left w:val="nil"/>
              <w:bottom w:val="single" w:sz="4" w:space="0" w:color="auto"/>
              <w:right w:val="single" w:sz="4" w:space="0" w:color="auto"/>
            </w:tcBorders>
            <w:shd w:val="clear" w:color="auto" w:fill="auto"/>
            <w:noWrap/>
            <w:vAlign w:val="center"/>
            <w:hideMark/>
          </w:tcPr>
          <w:p w14:paraId="7033E068" w14:textId="77777777" w:rsidR="006E2E6C" w:rsidRPr="00C73570" w:rsidRDefault="006E2E6C" w:rsidP="00574F62">
            <w:pPr>
              <w:pStyle w:val="Tabletext2"/>
            </w:pPr>
            <w:r w:rsidRPr="00C73570">
              <w:t>26.71669</w:t>
            </w:r>
          </w:p>
        </w:tc>
        <w:tc>
          <w:tcPr>
            <w:tcW w:w="1170" w:type="dxa"/>
            <w:tcBorders>
              <w:top w:val="nil"/>
              <w:left w:val="nil"/>
              <w:bottom w:val="single" w:sz="4" w:space="0" w:color="auto"/>
              <w:right w:val="single" w:sz="4" w:space="0" w:color="auto"/>
            </w:tcBorders>
            <w:shd w:val="clear" w:color="auto" w:fill="auto"/>
            <w:noWrap/>
            <w:vAlign w:val="center"/>
            <w:hideMark/>
          </w:tcPr>
          <w:p w14:paraId="1134EFB1" w14:textId="77777777" w:rsidR="006E2E6C" w:rsidRPr="00C73570" w:rsidRDefault="006E2E6C" w:rsidP="00574F62">
            <w:pPr>
              <w:pStyle w:val="Tabletext2"/>
            </w:pPr>
            <w:r w:rsidRPr="00C73570">
              <w:t>-81.7606</w:t>
            </w:r>
          </w:p>
        </w:tc>
        <w:tc>
          <w:tcPr>
            <w:tcW w:w="1350" w:type="dxa"/>
            <w:tcBorders>
              <w:top w:val="nil"/>
              <w:left w:val="nil"/>
              <w:bottom w:val="single" w:sz="4" w:space="0" w:color="auto"/>
              <w:right w:val="single" w:sz="4" w:space="0" w:color="auto"/>
            </w:tcBorders>
            <w:shd w:val="clear" w:color="auto" w:fill="auto"/>
            <w:noWrap/>
            <w:vAlign w:val="center"/>
            <w:hideMark/>
          </w:tcPr>
          <w:p w14:paraId="36DC2128" w14:textId="77777777" w:rsidR="006E2E6C" w:rsidRPr="00C73570" w:rsidRDefault="006E2E6C" w:rsidP="00574F62">
            <w:pPr>
              <w:pStyle w:val="Tabletext2"/>
            </w:pPr>
            <w:r w:rsidRPr="00C73570">
              <w:t>Estuary</w:t>
            </w:r>
          </w:p>
        </w:tc>
        <w:tc>
          <w:tcPr>
            <w:tcW w:w="2250" w:type="dxa"/>
            <w:tcBorders>
              <w:top w:val="nil"/>
              <w:left w:val="nil"/>
              <w:bottom w:val="single" w:sz="4" w:space="0" w:color="auto"/>
              <w:right w:val="single" w:sz="8" w:space="0" w:color="auto"/>
            </w:tcBorders>
            <w:shd w:val="clear" w:color="auto" w:fill="auto"/>
            <w:noWrap/>
            <w:vAlign w:val="center"/>
            <w:hideMark/>
          </w:tcPr>
          <w:p w14:paraId="35F0DCCA" w14:textId="77777777" w:rsidR="006E2E6C" w:rsidRPr="00C73570" w:rsidRDefault="006E2E6C" w:rsidP="00574F62">
            <w:pPr>
              <w:pStyle w:val="Tabletext2"/>
            </w:pPr>
            <w:r w:rsidRPr="00C73570">
              <w:t>Grouped - 3240C</w:t>
            </w:r>
          </w:p>
        </w:tc>
      </w:tr>
      <w:tr w:rsidR="006E2E6C" w:rsidRPr="00E94A94" w14:paraId="297CFB28"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2F8F2AA4" w14:textId="77777777" w:rsidR="006E2E6C" w:rsidRPr="00574F62" w:rsidRDefault="006E2E6C" w:rsidP="00574F62">
            <w:pPr>
              <w:pStyle w:val="Tabletext2"/>
              <w:rPr>
                <w:b/>
              </w:rPr>
            </w:pPr>
            <w:r w:rsidRPr="00574F62">
              <w:rPr>
                <w:b/>
              </w:rPr>
              <w:t>City of Cape Coral</w:t>
            </w:r>
          </w:p>
        </w:tc>
        <w:tc>
          <w:tcPr>
            <w:tcW w:w="1800" w:type="dxa"/>
            <w:tcBorders>
              <w:top w:val="nil"/>
              <w:left w:val="nil"/>
              <w:bottom w:val="single" w:sz="4" w:space="0" w:color="auto"/>
              <w:right w:val="single" w:sz="4" w:space="0" w:color="auto"/>
            </w:tcBorders>
            <w:shd w:val="clear" w:color="auto" w:fill="auto"/>
            <w:noWrap/>
            <w:vAlign w:val="center"/>
            <w:hideMark/>
          </w:tcPr>
          <w:p w14:paraId="2263A288" w14:textId="77777777" w:rsidR="006E2E6C" w:rsidRPr="00C73570" w:rsidRDefault="006E2E6C" w:rsidP="00574F62">
            <w:pPr>
              <w:pStyle w:val="Tabletext2"/>
            </w:pPr>
            <w:r w:rsidRPr="00C73570">
              <w:t>400</w:t>
            </w:r>
          </w:p>
        </w:tc>
        <w:tc>
          <w:tcPr>
            <w:tcW w:w="1170" w:type="dxa"/>
            <w:tcBorders>
              <w:top w:val="nil"/>
              <w:left w:val="nil"/>
              <w:bottom w:val="single" w:sz="4" w:space="0" w:color="auto"/>
              <w:right w:val="single" w:sz="4" w:space="0" w:color="auto"/>
            </w:tcBorders>
            <w:shd w:val="clear" w:color="auto" w:fill="auto"/>
            <w:noWrap/>
            <w:vAlign w:val="center"/>
            <w:hideMark/>
          </w:tcPr>
          <w:p w14:paraId="635F03C9" w14:textId="77777777" w:rsidR="006E2E6C" w:rsidRPr="00C73570" w:rsidRDefault="006E2E6C" w:rsidP="00574F62">
            <w:pPr>
              <w:pStyle w:val="Tabletext2"/>
            </w:pPr>
            <w:r w:rsidRPr="00C73570">
              <w:t>26.60004</w:t>
            </w:r>
          </w:p>
        </w:tc>
        <w:tc>
          <w:tcPr>
            <w:tcW w:w="1170" w:type="dxa"/>
            <w:tcBorders>
              <w:top w:val="nil"/>
              <w:left w:val="nil"/>
              <w:bottom w:val="single" w:sz="4" w:space="0" w:color="auto"/>
              <w:right w:val="single" w:sz="4" w:space="0" w:color="auto"/>
            </w:tcBorders>
            <w:shd w:val="clear" w:color="auto" w:fill="auto"/>
            <w:noWrap/>
            <w:vAlign w:val="center"/>
            <w:hideMark/>
          </w:tcPr>
          <w:p w14:paraId="4F2121B1" w14:textId="77777777" w:rsidR="006E2E6C" w:rsidRPr="00C73570" w:rsidRDefault="006E2E6C" w:rsidP="00574F62">
            <w:pPr>
              <w:pStyle w:val="Tabletext2"/>
            </w:pPr>
            <w:r w:rsidRPr="00C73570">
              <w:t>-81.9412</w:t>
            </w:r>
          </w:p>
        </w:tc>
        <w:tc>
          <w:tcPr>
            <w:tcW w:w="1350" w:type="dxa"/>
            <w:tcBorders>
              <w:top w:val="nil"/>
              <w:left w:val="nil"/>
              <w:bottom w:val="single" w:sz="4" w:space="0" w:color="auto"/>
              <w:right w:val="single" w:sz="4" w:space="0" w:color="auto"/>
            </w:tcBorders>
            <w:shd w:val="clear" w:color="auto" w:fill="auto"/>
            <w:noWrap/>
            <w:vAlign w:val="center"/>
            <w:hideMark/>
          </w:tcPr>
          <w:p w14:paraId="45165DD0"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0619DE97" w14:textId="4F4A8CAB" w:rsidR="006E2E6C" w:rsidRPr="00C73570" w:rsidRDefault="006E2E6C" w:rsidP="00574F62">
            <w:pPr>
              <w:pStyle w:val="Tabletext2"/>
            </w:pPr>
            <w:r w:rsidRPr="00C73570">
              <w:t>Individual Tributary</w:t>
            </w:r>
          </w:p>
        </w:tc>
      </w:tr>
      <w:tr w:rsidR="006E2E6C" w:rsidRPr="00E94A94" w14:paraId="53A03F67"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3ABBFF21" w14:textId="77777777" w:rsidR="006E2E6C" w:rsidRPr="00574F62" w:rsidRDefault="006E2E6C" w:rsidP="00574F62">
            <w:pPr>
              <w:pStyle w:val="Tabletext2"/>
              <w:rPr>
                <w:b/>
              </w:rPr>
            </w:pPr>
            <w:r w:rsidRPr="00574F62">
              <w:rPr>
                <w:b/>
              </w:rPr>
              <w:t>City of Cape Coral</w:t>
            </w:r>
          </w:p>
        </w:tc>
        <w:tc>
          <w:tcPr>
            <w:tcW w:w="1800" w:type="dxa"/>
            <w:tcBorders>
              <w:top w:val="nil"/>
              <w:left w:val="nil"/>
              <w:bottom w:val="single" w:sz="4" w:space="0" w:color="auto"/>
              <w:right w:val="single" w:sz="4" w:space="0" w:color="auto"/>
            </w:tcBorders>
            <w:shd w:val="clear" w:color="auto" w:fill="auto"/>
            <w:noWrap/>
            <w:vAlign w:val="center"/>
            <w:hideMark/>
          </w:tcPr>
          <w:p w14:paraId="59376768" w14:textId="77777777" w:rsidR="006E2E6C" w:rsidRPr="00C73570" w:rsidRDefault="006E2E6C" w:rsidP="00574F62">
            <w:pPr>
              <w:pStyle w:val="Tabletext2"/>
            </w:pPr>
            <w:r w:rsidRPr="00C73570">
              <w:t>470</w:t>
            </w:r>
          </w:p>
        </w:tc>
        <w:tc>
          <w:tcPr>
            <w:tcW w:w="1170" w:type="dxa"/>
            <w:tcBorders>
              <w:top w:val="nil"/>
              <w:left w:val="nil"/>
              <w:bottom w:val="single" w:sz="4" w:space="0" w:color="auto"/>
              <w:right w:val="single" w:sz="4" w:space="0" w:color="auto"/>
            </w:tcBorders>
            <w:shd w:val="clear" w:color="auto" w:fill="auto"/>
            <w:noWrap/>
            <w:vAlign w:val="center"/>
            <w:hideMark/>
          </w:tcPr>
          <w:p w14:paraId="3D86F97E" w14:textId="77777777" w:rsidR="006E2E6C" w:rsidRPr="00C73570" w:rsidRDefault="006E2E6C" w:rsidP="00574F62">
            <w:pPr>
              <w:pStyle w:val="Tabletext2"/>
            </w:pPr>
            <w:r w:rsidRPr="00C73570">
              <w:t>26.57763</w:t>
            </w:r>
          </w:p>
        </w:tc>
        <w:tc>
          <w:tcPr>
            <w:tcW w:w="1170" w:type="dxa"/>
            <w:tcBorders>
              <w:top w:val="nil"/>
              <w:left w:val="nil"/>
              <w:bottom w:val="single" w:sz="4" w:space="0" w:color="auto"/>
              <w:right w:val="single" w:sz="4" w:space="0" w:color="auto"/>
            </w:tcBorders>
            <w:shd w:val="clear" w:color="auto" w:fill="auto"/>
            <w:noWrap/>
            <w:vAlign w:val="center"/>
            <w:hideMark/>
          </w:tcPr>
          <w:p w14:paraId="7E1E2226" w14:textId="77777777" w:rsidR="006E2E6C" w:rsidRPr="00C73570" w:rsidRDefault="006E2E6C" w:rsidP="00574F62">
            <w:pPr>
              <w:pStyle w:val="Tabletext2"/>
            </w:pPr>
            <w:r w:rsidRPr="00C73570">
              <w:t>-81.9438</w:t>
            </w:r>
          </w:p>
        </w:tc>
        <w:tc>
          <w:tcPr>
            <w:tcW w:w="1350" w:type="dxa"/>
            <w:tcBorders>
              <w:top w:val="nil"/>
              <w:left w:val="nil"/>
              <w:bottom w:val="single" w:sz="4" w:space="0" w:color="auto"/>
              <w:right w:val="single" w:sz="4" w:space="0" w:color="auto"/>
            </w:tcBorders>
            <w:shd w:val="clear" w:color="auto" w:fill="auto"/>
            <w:noWrap/>
            <w:vAlign w:val="center"/>
            <w:hideMark/>
          </w:tcPr>
          <w:p w14:paraId="651101AA"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5879CC52" w14:textId="7A034B04" w:rsidR="006E2E6C" w:rsidRPr="00C73570" w:rsidRDefault="006E2E6C" w:rsidP="00574F62">
            <w:pPr>
              <w:pStyle w:val="Tabletext2"/>
            </w:pPr>
            <w:r w:rsidRPr="00C73570">
              <w:t>Individual Tributary</w:t>
            </w:r>
          </w:p>
        </w:tc>
      </w:tr>
      <w:tr w:rsidR="006E2E6C" w:rsidRPr="00E94A94" w14:paraId="62090DD8"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45AD358C" w14:textId="77777777" w:rsidR="006E2E6C" w:rsidRPr="00574F62" w:rsidRDefault="006E2E6C" w:rsidP="00574F62">
            <w:pPr>
              <w:pStyle w:val="Tabletext2"/>
              <w:rPr>
                <w:b/>
              </w:rPr>
            </w:pPr>
            <w:r w:rsidRPr="00574F62">
              <w:rPr>
                <w:b/>
              </w:rPr>
              <w:t>City of Cape Coral</w:t>
            </w:r>
          </w:p>
        </w:tc>
        <w:tc>
          <w:tcPr>
            <w:tcW w:w="1800" w:type="dxa"/>
            <w:tcBorders>
              <w:top w:val="nil"/>
              <w:left w:val="nil"/>
              <w:bottom w:val="single" w:sz="4" w:space="0" w:color="auto"/>
              <w:right w:val="single" w:sz="4" w:space="0" w:color="auto"/>
            </w:tcBorders>
            <w:shd w:val="clear" w:color="auto" w:fill="auto"/>
            <w:noWrap/>
            <w:vAlign w:val="center"/>
            <w:hideMark/>
          </w:tcPr>
          <w:p w14:paraId="20EC219D" w14:textId="77777777" w:rsidR="006E2E6C" w:rsidRPr="00C73570" w:rsidRDefault="006E2E6C" w:rsidP="00574F62">
            <w:pPr>
              <w:pStyle w:val="Tabletext2"/>
            </w:pPr>
            <w:r w:rsidRPr="00C73570">
              <w:t>540</w:t>
            </w:r>
          </w:p>
        </w:tc>
        <w:tc>
          <w:tcPr>
            <w:tcW w:w="1170" w:type="dxa"/>
            <w:tcBorders>
              <w:top w:val="nil"/>
              <w:left w:val="nil"/>
              <w:bottom w:val="single" w:sz="4" w:space="0" w:color="auto"/>
              <w:right w:val="single" w:sz="4" w:space="0" w:color="auto"/>
            </w:tcBorders>
            <w:shd w:val="clear" w:color="auto" w:fill="auto"/>
            <w:noWrap/>
            <w:vAlign w:val="center"/>
            <w:hideMark/>
          </w:tcPr>
          <w:p w14:paraId="1DD25124" w14:textId="77777777" w:rsidR="006E2E6C" w:rsidRPr="00C73570" w:rsidRDefault="006E2E6C" w:rsidP="00574F62">
            <w:pPr>
              <w:pStyle w:val="Tabletext2"/>
            </w:pPr>
            <w:r w:rsidRPr="00C73570">
              <w:t>26.55265</w:t>
            </w:r>
          </w:p>
        </w:tc>
        <w:tc>
          <w:tcPr>
            <w:tcW w:w="1170" w:type="dxa"/>
            <w:tcBorders>
              <w:top w:val="nil"/>
              <w:left w:val="nil"/>
              <w:bottom w:val="single" w:sz="4" w:space="0" w:color="auto"/>
              <w:right w:val="single" w:sz="4" w:space="0" w:color="auto"/>
            </w:tcBorders>
            <w:shd w:val="clear" w:color="auto" w:fill="auto"/>
            <w:noWrap/>
            <w:vAlign w:val="center"/>
            <w:hideMark/>
          </w:tcPr>
          <w:p w14:paraId="287F8209" w14:textId="77777777" w:rsidR="006E2E6C" w:rsidRPr="00C73570" w:rsidRDefault="006E2E6C" w:rsidP="00574F62">
            <w:pPr>
              <w:pStyle w:val="Tabletext2"/>
            </w:pPr>
            <w:r w:rsidRPr="00C73570">
              <w:t>-81.9734</w:t>
            </w:r>
          </w:p>
        </w:tc>
        <w:tc>
          <w:tcPr>
            <w:tcW w:w="1350" w:type="dxa"/>
            <w:tcBorders>
              <w:top w:val="nil"/>
              <w:left w:val="nil"/>
              <w:bottom w:val="single" w:sz="4" w:space="0" w:color="auto"/>
              <w:right w:val="single" w:sz="4" w:space="0" w:color="auto"/>
            </w:tcBorders>
            <w:shd w:val="clear" w:color="auto" w:fill="auto"/>
            <w:noWrap/>
            <w:vAlign w:val="center"/>
            <w:hideMark/>
          </w:tcPr>
          <w:p w14:paraId="3EAC5056"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7392CE81" w14:textId="6B61E2EB" w:rsidR="006E2E6C" w:rsidRPr="00C73570" w:rsidRDefault="006E2E6C" w:rsidP="00574F62">
            <w:pPr>
              <w:pStyle w:val="Tabletext2"/>
            </w:pPr>
            <w:r w:rsidRPr="00C73570">
              <w:t>Individual Tributary</w:t>
            </w:r>
          </w:p>
        </w:tc>
      </w:tr>
      <w:tr w:rsidR="006E2E6C" w:rsidRPr="00E94A94" w14:paraId="1BAE44F2"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1064EF5D" w14:textId="77777777" w:rsidR="006E2E6C" w:rsidRPr="00574F62" w:rsidRDefault="006E2E6C" w:rsidP="00574F62">
            <w:pPr>
              <w:pStyle w:val="Tabletext2"/>
              <w:rPr>
                <w:b/>
              </w:rPr>
            </w:pPr>
            <w:r w:rsidRPr="00574F62">
              <w:rPr>
                <w:b/>
              </w:rPr>
              <w:t>City of Cape Coral</w:t>
            </w:r>
          </w:p>
        </w:tc>
        <w:tc>
          <w:tcPr>
            <w:tcW w:w="1800" w:type="dxa"/>
            <w:tcBorders>
              <w:top w:val="nil"/>
              <w:left w:val="nil"/>
              <w:bottom w:val="single" w:sz="4" w:space="0" w:color="auto"/>
              <w:right w:val="single" w:sz="4" w:space="0" w:color="auto"/>
            </w:tcBorders>
            <w:shd w:val="clear" w:color="auto" w:fill="auto"/>
            <w:noWrap/>
            <w:vAlign w:val="center"/>
            <w:hideMark/>
          </w:tcPr>
          <w:p w14:paraId="0B3F78BD" w14:textId="77777777" w:rsidR="006E2E6C" w:rsidRPr="00C73570" w:rsidRDefault="006E2E6C" w:rsidP="00574F62">
            <w:pPr>
              <w:pStyle w:val="Tabletext2"/>
            </w:pPr>
            <w:r w:rsidRPr="00C73570">
              <w:t>300</w:t>
            </w:r>
          </w:p>
        </w:tc>
        <w:tc>
          <w:tcPr>
            <w:tcW w:w="1170" w:type="dxa"/>
            <w:tcBorders>
              <w:top w:val="nil"/>
              <w:left w:val="nil"/>
              <w:bottom w:val="single" w:sz="4" w:space="0" w:color="auto"/>
              <w:right w:val="single" w:sz="4" w:space="0" w:color="auto"/>
            </w:tcBorders>
            <w:shd w:val="clear" w:color="auto" w:fill="auto"/>
            <w:noWrap/>
            <w:vAlign w:val="center"/>
            <w:hideMark/>
          </w:tcPr>
          <w:p w14:paraId="1D0795BF" w14:textId="77777777" w:rsidR="006E2E6C" w:rsidRPr="00C73570" w:rsidRDefault="006E2E6C" w:rsidP="00574F62">
            <w:pPr>
              <w:pStyle w:val="Tabletext2"/>
            </w:pPr>
            <w:r w:rsidRPr="00C73570">
              <w:t>26.63661</w:t>
            </w:r>
          </w:p>
        </w:tc>
        <w:tc>
          <w:tcPr>
            <w:tcW w:w="1170" w:type="dxa"/>
            <w:tcBorders>
              <w:top w:val="nil"/>
              <w:left w:val="nil"/>
              <w:bottom w:val="single" w:sz="4" w:space="0" w:color="auto"/>
              <w:right w:val="single" w:sz="4" w:space="0" w:color="auto"/>
            </w:tcBorders>
            <w:shd w:val="clear" w:color="auto" w:fill="auto"/>
            <w:noWrap/>
            <w:vAlign w:val="center"/>
            <w:hideMark/>
          </w:tcPr>
          <w:p w14:paraId="470884DF" w14:textId="77777777" w:rsidR="006E2E6C" w:rsidRPr="00C73570" w:rsidRDefault="006E2E6C" w:rsidP="00574F62">
            <w:pPr>
              <w:pStyle w:val="Tabletext2"/>
            </w:pPr>
            <w:r w:rsidRPr="00C73570">
              <w:t>-81.9305</w:t>
            </w:r>
          </w:p>
        </w:tc>
        <w:tc>
          <w:tcPr>
            <w:tcW w:w="1350" w:type="dxa"/>
            <w:tcBorders>
              <w:top w:val="nil"/>
              <w:left w:val="nil"/>
              <w:bottom w:val="single" w:sz="4" w:space="0" w:color="auto"/>
              <w:right w:val="single" w:sz="4" w:space="0" w:color="auto"/>
            </w:tcBorders>
            <w:shd w:val="clear" w:color="auto" w:fill="auto"/>
            <w:noWrap/>
            <w:vAlign w:val="center"/>
            <w:hideMark/>
          </w:tcPr>
          <w:p w14:paraId="2CDE399A"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64549392" w14:textId="254B44FD" w:rsidR="006E2E6C" w:rsidRPr="00C73570" w:rsidRDefault="006E2E6C" w:rsidP="00574F62">
            <w:pPr>
              <w:pStyle w:val="Tabletext2"/>
            </w:pPr>
            <w:r w:rsidRPr="00C73570">
              <w:t>Individual Tributary</w:t>
            </w:r>
          </w:p>
        </w:tc>
      </w:tr>
      <w:tr w:rsidR="006E2E6C" w:rsidRPr="00E94A94" w14:paraId="7C1BEDC3"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0797C9E4" w14:textId="77777777" w:rsidR="006E2E6C" w:rsidRPr="00574F62" w:rsidRDefault="006E2E6C" w:rsidP="00574F62">
            <w:pPr>
              <w:pStyle w:val="Tabletext2"/>
              <w:rPr>
                <w:b/>
              </w:rPr>
            </w:pPr>
            <w:r w:rsidRPr="00574F62">
              <w:rPr>
                <w:b/>
              </w:rPr>
              <w:t>City of Cape Coral</w:t>
            </w:r>
          </w:p>
        </w:tc>
        <w:tc>
          <w:tcPr>
            <w:tcW w:w="1800" w:type="dxa"/>
            <w:tcBorders>
              <w:top w:val="nil"/>
              <w:left w:val="nil"/>
              <w:bottom w:val="single" w:sz="4" w:space="0" w:color="auto"/>
              <w:right w:val="single" w:sz="4" w:space="0" w:color="auto"/>
            </w:tcBorders>
            <w:shd w:val="clear" w:color="auto" w:fill="auto"/>
            <w:noWrap/>
            <w:vAlign w:val="center"/>
            <w:hideMark/>
          </w:tcPr>
          <w:p w14:paraId="6528D85D" w14:textId="77777777" w:rsidR="006E2E6C" w:rsidRPr="00C73570" w:rsidRDefault="006E2E6C" w:rsidP="00574F62">
            <w:pPr>
              <w:pStyle w:val="Tabletext2"/>
            </w:pPr>
            <w:r w:rsidRPr="00C73570">
              <w:t>590</w:t>
            </w:r>
          </w:p>
        </w:tc>
        <w:tc>
          <w:tcPr>
            <w:tcW w:w="1170" w:type="dxa"/>
            <w:tcBorders>
              <w:top w:val="nil"/>
              <w:left w:val="nil"/>
              <w:bottom w:val="single" w:sz="4" w:space="0" w:color="auto"/>
              <w:right w:val="single" w:sz="4" w:space="0" w:color="auto"/>
            </w:tcBorders>
            <w:shd w:val="clear" w:color="auto" w:fill="auto"/>
            <w:noWrap/>
            <w:vAlign w:val="center"/>
            <w:hideMark/>
          </w:tcPr>
          <w:p w14:paraId="6B014BE3" w14:textId="77777777" w:rsidR="006E2E6C" w:rsidRPr="00C73570" w:rsidRDefault="006E2E6C" w:rsidP="00574F62">
            <w:pPr>
              <w:pStyle w:val="Tabletext2"/>
            </w:pPr>
            <w:r w:rsidRPr="00C73570">
              <w:t>26.54393</w:t>
            </w:r>
          </w:p>
        </w:tc>
        <w:tc>
          <w:tcPr>
            <w:tcW w:w="1170" w:type="dxa"/>
            <w:tcBorders>
              <w:top w:val="nil"/>
              <w:left w:val="nil"/>
              <w:bottom w:val="single" w:sz="4" w:space="0" w:color="auto"/>
              <w:right w:val="single" w:sz="4" w:space="0" w:color="auto"/>
            </w:tcBorders>
            <w:shd w:val="clear" w:color="auto" w:fill="auto"/>
            <w:noWrap/>
            <w:vAlign w:val="center"/>
            <w:hideMark/>
          </w:tcPr>
          <w:p w14:paraId="2BC93715" w14:textId="77777777" w:rsidR="006E2E6C" w:rsidRPr="00C73570" w:rsidRDefault="006E2E6C" w:rsidP="00574F62">
            <w:pPr>
              <w:pStyle w:val="Tabletext2"/>
            </w:pPr>
            <w:r w:rsidRPr="00C73570">
              <w:t>-82.0107</w:t>
            </w:r>
          </w:p>
        </w:tc>
        <w:tc>
          <w:tcPr>
            <w:tcW w:w="1350" w:type="dxa"/>
            <w:tcBorders>
              <w:top w:val="nil"/>
              <w:left w:val="nil"/>
              <w:bottom w:val="single" w:sz="4" w:space="0" w:color="auto"/>
              <w:right w:val="single" w:sz="4" w:space="0" w:color="auto"/>
            </w:tcBorders>
            <w:shd w:val="clear" w:color="auto" w:fill="auto"/>
            <w:noWrap/>
            <w:vAlign w:val="center"/>
            <w:hideMark/>
          </w:tcPr>
          <w:p w14:paraId="6152DE98"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43324F60" w14:textId="53A25BE0" w:rsidR="006E2E6C" w:rsidRPr="00C73570" w:rsidRDefault="006E2E6C" w:rsidP="00574F62">
            <w:pPr>
              <w:pStyle w:val="Tabletext2"/>
            </w:pPr>
            <w:r w:rsidRPr="00C73570">
              <w:t>Individual Tributary</w:t>
            </w:r>
          </w:p>
        </w:tc>
      </w:tr>
      <w:tr w:rsidR="006E2E6C" w:rsidRPr="00E94A94" w14:paraId="321CC06B"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567D5484" w14:textId="77777777" w:rsidR="006E2E6C" w:rsidRPr="00574F62" w:rsidRDefault="006E2E6C" w:rsidP="00574F62">
            <w:pPr>
              <w:pStyle w:val="Tabletext2"/>
              <w:rPr>
                <w:b/>
              </w:rPr>
            </w:pPr>
            <w:r w:rsidRPr="00574F62">
              <w:rPr>
                <w:b/>
              </w:rPr>
              <w:t>City of Cape Coral</w:t>
            </w:r>
          </w:p>
        </w:tc>
        <w:tc>
          <w:tcPr>
            <w:tcW w:w="1800" w:type="dxa"/>
            <w:tcBorders>
              <w:top w:val="nil"/>
              <w:left w:val="nil"/>
              <w:bottom w:val="single" w:sz="4" w:space="0" w:color="auto"/>
              <w:right w:val="single" w:sz="4" w:space="0" w:color="auto"/>
            </w:tcBorders>
            <w:shd w:val="clear" w:color="auto" w:fill="auto"/>
            <w:noWrap/>
            <w:vAlign w:val="center"/>
            <w:hideMark/>
          </w:tcPr>
          <w:p w14:paraId="21201D67" w14:textId="77777777" w:rsidR="006E2E6C" w:rsidRPr="00C73570" w:rsidRDefault="006E2E6C" w:rsidP="00574F62">
            <w:pPr>
              <w:pStyle w:val="Tabletext2"/>
            </w:pPr>
            <w:r w:rsidRPr="00C73570">
              <w:t>600</w:t>
            </w:r>
          </w:p>
        </w:tc>
        <w:tc>
          <w:tcPr>
            <w:tcW w:w="1170" w:type="dxa"/>
            <w:tcBorders>
              <w:top w:val="nil"/>
              <w:left w:val="nil"/>
              <w:bottom w:val="single" w:sz="4" w:space="0" w:color="auto"/>
              <w:right w:val="single" w:sz="4" w:space="0" w:color="auto"/>
            </w:tcBorders>
            <w:shd w:val="clear" w:color="auto" w:fill="auto"/>
            <w:noWrap/>
            <w:vAlign w:val="center"/>
            <w:hideMark/>
          </w:tcPr>
          <w:p w14:paraId="6814BCE6" w14:textId="77777777" w:rsidR="006E2E6C" w:rsidRPr="00C73570" w:rsidRDefault="006E2E6C" w:rsidP="00574F62">
            <w:pPr>
              <w:pStyle w:val="Tabletext2"/>
            </w:pPr>
            <w:r w:rsidRPr="00C73570">
              <w:t>26.54282</w:t>
            </w:r>
          </w:p>
        </w:tc>
        <w:tc>
          <w:tcPr>
            <w:tcW w:w="1170" w:type="dxa"/>
            <w:tcBorders>
              <w:top w:val="nil"/>
              <w:left w:val="nil"/>
              <w:bottom w:val="single" w:sz="4" w:space="0" w:color="auto"/>
              <w:right w:val="single" w:sz="4" w:space="0" w:color="auto"/>
            </w:tcBorders>
            <w:shd w:val="clear" w:color="auto" w:fill="auto"/>
            <w:noWrap/>
            <w:vAlign w:val="center"/>
            <w:hideMark/>
          </w:tcPr>
          <w:p w14:paraId="7E9FC481" w14:textId="77777777" w:rsidR="006E2E6C" w:rsidRPr="00C73570" w:rsidRDefault="006E2E6C" w:rsidP="00574F62">
            <w:pPr>
              <w:pStyle w:val="Tabletext2"/>
            </w:pPr>
            <w:r w:rsidRPr="00C73570">
              <w:t>-82.0033</w:t>
            </w:r>
          </w:p>
        </w:tc>
        <w:tc>
          <w:tcPr>
            <w:tcW w:w="1350" w:type="dxa"/>
            <w:tcBorders>
              <w:top w:val="nil"/>
              <w:left w:val="nil"/>
              <w:bottom w:val="single" w:sz="4" w:space="0" w:color="auto"/>
              <w:right w:val="single" w:sz="4" w:space="0" w:color="auto"/>
            </w:tcBorders>
            <w:shd w:val="clear" w:color="auto" w:fill="auto"/>
            <w:noWrap/>
            <w:vAlign w:val="center"/>
            <w:hideMark/>
          </w:tcPr>
          <w:p w14:paraId="524279DB"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5B499D19" w14:textId="16AB8289" w:rsidR="006E2E6C" w:rsidRPr="00C73570" w:rsidRDefault="006E2E6C" w:rsidP="00574F62">
            <w:pPr>
              <w:pStyle w:val="Tabletext2"/>
            </w:pPr>
            <w:r w:rsidRPr="00C73570">
              <w:t>Individual Tributary</w:t>
            </w:r>
          </w:p>
        </w:tc>
      </w:tr>
      <w:tr w:rsidR="006E2E6C" w:rsidRPr="00E94A94" w14:paraId="40BCE91F"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140E97C6" w14:textId="77777777" w:rsidR="006E2E6C" w:rsidRPr="00574F62" w:rsidRDefault="006E2E6C" w:rsidP="00574F62">
            <w:pPr>
              <w:pStyle w:val="Tabletext2"/>
              <w:rPr>
                <w:b/>
              </w:rPr>
            </w:pPr>
            <w:r w:rsidRPr="00574F62">
              <w:rPr>
                <w:b/>
              </w:rPr>
              <w:t>City of Ft. Myers</w:t>
            </w:r>
          </w:p>
        </w:tc>
        <w:tc>
          <w:tcPr>
            <w:tcW w:w="1800" w:type="dxa"/>
            <w:tcBorders>
              <w:top w:val="nil"/>
              <w:left w:val="nil"/>
              <w:bottom w:val="single" w:sz="4" w:space="0" w:color="auto"/>
              <w:right w:val="single" w:sz="4" w:space="0" w:color="auto"/>
            </w:tcBorders>
            <w:shd w:val="clear" w:color="auto" w:fill="auto"/>
            <w:noWrap/>
            <w:vAlign w:val="center"/>
            <w:hideMark/>
          </w:tcPr>
          <w:p w14:paraId="0EE144AD" w14:textId="77777777" w:rsidR="006E2E6C" w:rsidRPr="00C73570" w:rsidRDefault="006E2E6C" w:rsidP="00574F62">
            <w:pPr>
              <w:pStyle w:val="Tabletext2"/>
            </w:pPr>
            <w:r w:rsidRPr="00C73570">
              <w:t>CFMMANUEL</w:t>
            </w:r>
          </w:p>
        </w:tc>
        <w:tc>
          <w:tcPr>
            <w:tcW w:w="1170" w:type="dxa"/>
            <w:tcBorders>
              <w:top w:val="nil"/>
              <w:left w:val="nil"/>
              <w:bottom w:val="single" w:sz="4" w:space="0" w:color="auto"/>
              <w:right w:val="single" w:sz="4" w:space="0" w:color="auto"/>
            </w:tcBorders>
            <w:shd w:val="clear" w:color="auto" w:fill="auto"/>
            <w:noWrap/>
            <w:vAlign w:val="center"/>
            <w:hideMark/>
          </w:tcPr>
          <w:p w14:paraId="731447BC" w14:textId="77777777" w:rsidR="006E2E6C" w:rsidRPr="00C73570" w:rsidRDefault="006E2E6C" w:rsidP="00574F62">
            <w:pPr>
              <w:pStyle w:val="Tabletext2"/>
            </w:pPr>
            <w:r w:rsidRPr="00C73570">
              <w:t>26.62714</w:t>
            </w:r>
          </w:p>
        </w:tc>
        <w:tc>
          <w:tcPr>
            <w:tcW w:w="1170" w:type="dxa"/>
            <w:tcBorders>
              <w:top w:val="nil"/>
              <w:left w:val="nil"/>
              <w:bottom w:val="single" w:sz="4" w:space="0" w:color="auto"/>
              <w:right w:val="single" w:sz="4" w:space="0" w:color="auto"/>
            </w:tcBorders>
            <w:shd w:val="clear" w:color="auto" w:fill="auto"/>
            <w:noWrap/>
            <w:vAlign w:val="center"/>
            <w:hideMark/>
          </w:tcPr>
          <w:p w14:paraId="6C10DB8C" w14:textId="77777777" w:rsidR="006E2E6C" w:rsidRPr="00C73570" w:rsidRDefault="006E2E6C" w:rsidP="00574F62">
            <w:pPr>
              <w:pStyle w:val="Tabletext2"/>
            </w:pPr>
            <w:r w:rsidRPr="00C73570">
              <w:t>-81.88</w:t>
            </w:r>
          </w:p>
        </w:tc>
        <w:tc>
          <w:tcPr>
            <w:tcW w:w="1350" w:type="dxa"/>
            <w:tcBorders>
              <w:top w:val="nil"/>
              <w:left w:val="nil"/>
              <w:bottom w:val="single" w:sz="4" w:space="0" w:color="auto"/>
              <w:right w:val="single" w:sz="4" w:space="0" w:color="auto"/>
            </w:tcBorders>
            <w:shd w:val="clear" w:color="auto" w:fill="auto"/>
            <w:noWrap/>
            <w:vAlign w:val="center"/>
            <w:hideMark/>
          </w:tcPr>
          <w:p w14:paraId="5DC38B8F"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31CDD6F9" w14:textId="4CBB734C" w:rsidR="006E2E6C" w:rsidRPr="00C73570" w:rsidRDefault="006E2E6C" w:rsidP="00574F62">
            <w:pPr>
              <w:pStyle w:val="Tabletext2"/>
            </w:pPr>
            <w:r w:rsidRPr="00C73570">
              <w:t>Individual Tributary</w:t>
            </w:r>
          </w:p>
        </w:tc>
      </w:tr>
      <w:tr w:rsidR="006E2E6C" w:rsidRPr="00E94A94" w14:paraId="00CB1DCC"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2A481BDC" w14:textId="77777777" w:rsidR="006E2E6C" w:rsidRPr="00574F62" w:rsidRDefault="006E2E6C" w:rsidP="00574F62">
            <w:pPr>
              <w:pStyle w:val="Tabletext2"/>
              <w:rPr>
                <w:b/>
              </w:rPr>
            </w:pPr>
            <w:r w:rsidRPr="00574F62">
              <w:rPr>
                <w:b/>
              </w:rPr>
              <w:t>City of Ft. Myers</w:t>
            </w:r>
          </w:p>
        </w:tc>
        <w:tc>
          <w:tcPr>
            <w:tcW w:w="1800" w:type="dxa"/>
            <w:tcBorders>
              <w:top w:val="nil"/>
              <w:left w:val="nil"/>
              <w:bottom w:val="single" w:sz="4" w:space="0" w:color="auto"/>
              <w:right w:val="single" w:sz="4" w:space="0" w:color="auto"/>
            </w:tcBorders>
            <w:shd w:val="clear" w:color="auto" w:fill="auto"/>
            <w:noWrap/>
            <w:vAlign w:val="center"/>
            <w:hideMark/>
          </w:tcPr>
          <w:p w14:paraId="2B619958" w14:textId="77777777" w:rsidR="006E2E6C" w:rsidRPr="00C73570" w:rsidRDefault="006E2E6C" w:rsidP="00574F62">
            <w:pPr>
              <w:pStyle w:val="Tabletext2"/>
            </w:pPr>
            <w:r w:rsidRPr="00C73570">
              <w:t>CFMWINKLER</w:t>
            </w:r>
          </w:p>
        </w:tc>
        <w:tc>
          <w:tcPr>
            <w:tcW w:w="1170" w:type="dxa"/>
            <w:tcBorders>
              <w:top w:val="nil"/>
              <w:left w:val="nil"/>
              <w:bottom w:val="single" w:sz="4" w:space="0" w:color="auto"/>
              <w:right w:val="single" w:sz="4" w:space="0" w:color="auto"/>
            </w:tcBorders>
            <w:shd w:val="clear" w:color="auto" w:fill="auto"/>
            <w:noWrap/>
            <w:vAlign w:val="center"/>
            <w:hideMark/>
          </w:tcPr>
          <w:p w14:paraId="5A449750" w14:textId="77777777" w:rsidR="006E2E6C" w:rsidRPr="00C73570" w:rsidRDefault="006E2E6C" w:rsidP="00574F62">
            <w:pPr>
              <w:pStyle w:val="Tabletext2"/>
            </w:pPr>
            <w:r w:rsidRPr="00C73570">
              <w:t>26.60407</w:t>
            </w:r>
          </w:p>
        </w:tc>
        <w:tc>
          <w:tcPr>
            <w:tcW w:w="1170" w:type="dxa"/>
            <w:tcBorders>
              <w:top w:val="nil"/>
              <w:left w:val="nil"/>
              <w:bottom w:val="single" w:sz="4" w:space="0" w:color="auto"/>
              <w:right w:val="single" w:sz="4" w:space="0" w:color="auto"/>
            </w:tcBorders>
            <w:shd w:val="clear" w:color="auto" w:fill="auto"/>
            <w:noWrap/>
            <w:vAlign w:val="center"/>
            <w:hideMark/>
          </w:tcPr>
          <w:p w14:paraId="146DC9CE" w14:textId="77777777" w:rsidR="006E2E6C" w:rsidRPr="00C73570" w:rsidRDefault="006E2E6C" w:rsidP="00574F62">
            <w:pPr>
              <w:pStyle w:val="Tabletext2"/>
            </w:pPr>
            <w:r w:rsidRPr="00C73570">
              <w:t>-81.8838</w:t>
            </w:r>
          </w:p>
        </w:tc>
        <w:tc>
          <w:tcPr>
            <w:tcW w:w="1350" w:type="dxa"/>
            <w:tcBorders>
              <w:top w:val="nil"/>
              <w:left w:val="nil"/>
              <w:bottom w:val="single" w:sz="4" w:space="0" w:color="auto"/>
              <w:right w:val="single" w:sz="4" w:space="0" w:color="auto"/>
            </w:tcBorders>
            <w:shd w:val="clear" w:color="auto" w:fill="auto"/>
            <w:noWrap/>
            <w:vAlign w:val="center"/>
            <w:hideMark/>
          </w:tcPr>
          <w:p w14:paraId="52E3B356"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0463B95F" w14:textId="4E4306EC" w:rsidR="006E2E6C" w:rsidRPr="00C73570" w:rsidRDefault="006E2E6C" w:rsidP="00574F62">
            <w:pPr>
              <w:pStyle w:val="Tabletext2"/>
            </w:pPr>
            <w:r w:rsidRPr="00C73570">
              <w:t>Individual Tributary</w:t>
            </w:r>
          </w:p>
        </w:tc>
      </w:tr>
      <w:tr w:rsidR="006E2E6C" w:rsidRPr="00E94A94" w14:paraId="721323BF"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0B42DC00" w14:textId="77777777" w:rsidR="006E2E6C" w:rsidRPr="00574F62" w:rsidRDefault="006E2E6C" w:rsidP="00574F62">
            <w:pPr>
              <w:pStyle w:val="Tabletext2"/>
              <w:rPr>
                <w:b/>
              </w:rPr>
            </w:pPr>
            <w:r w:rsidRPr="00574F62">
              <w:rPr>
                <w:b/>
              </w:rPr>
              <w:t>City of Ft. Myers</w:t>
            </w:r>
          </w:p>
        </w:tc>
        <w:tc>
          <w:tcPr>
            <w:tcW w:w="1800" w:type="dxa"/>
            <w:tcBorders>
              <w:top w:val="nil"/>
              <w:left w:val="nil"/>
              <w:bottom w:val="single" w:sz="4" w:space="0" w:color="auto"/>
              <w:right w:val="single" w:sz="4" w:space="0" w:color="auto"/>
            </w:tcBorders>
            <w:shd w:val="clear" w:color="auto" w:fill="auto"/>
            <w:noWrap/>
            <w:vAlign w:val="center"/>
            <w:hideMark/>
          </w:tcPr>
          <w:p w14:paraId="1EFEAB05" w14:textId="77777777" w:rsidR="006E2E6C" w:rsidRPr="00C73570" w:rsidRDefault="006E2E6C" w:rsidP="00574F62">
            <w:pPr>
              <w:pStyle w:val="Tabletext2"/>
            </w:pPr>
            <w:r w:rsidRPr="00C73570">
              <w:t>CFMCARRELL</w:t>
            </w:r>
          </w:p>
        </w:tc>
        <w:tc>
          <w:tcPr>
            <w:tcW w:w="1170" w:type="dxa"/>
            <w:tcBorders>
              <w:top w:val="nil"/>
              <w:left w:val="nil"/>
              <w:bottom w:val="single" w:sz="4" w:space="0" w:color="auto"/>
              <w:right w:val="single" w:sz="4" w:space="0" w:color="auto"/>
            </w:tcBorders>
            <w:shd w:val="clear" w:color="auto" w:fill="auto"/>
            <w:noWrap/>
            <w:vAlign w:val="center"/>
            <w:hideMark/>
          </w:tcPr>
          <w:p w14:paraId="2AF39494" w14:textId="77777777" w:rsidR="006E2E6C" w:rsidRPr="00C73570" w:rsidRDefault="006E2E6C" w:rsidP="00574F62">
            <w:pPr>
              <w:pStyle w:val="Tabletext2"/>
            </w:pPr>
            <w:r w:rsidRPr="00C73570">
              <w:t>26.6114</w:t>
            </w:r>
          </w:p>
        </w:tc>
        <w:tc>
          <w:tcPr>
            <w:tcW w:w="1170" w:type="dxa"/>
            <w:tcBorders>
              <w:top w:val="nil"/>
              <w:left w:val="nil"/>
              <w:bottom w:val="single" w:sz="4" w:space="0" w:color="auto"/>
              <w:right w:val="single" w:sz="4" w:space="0" w:color="auto"/>
            </w:tcBorders>
            <w:shd w:val="clear" w:color="auto" w:fill="auto"/>
            <w:noWrap/>
            <w:vAlign w:val="center"/>
            <w:hideMark/>
          </w:tcPr>
          <w:p w14:paraId="5D97C4F9" w14:textId="77777777" w:rsidR="006E2E6C" w:rsidRPr="00C73570" w:rsidRDefault="006E2E6C" w:rsidP="00574F62">
            <w:pPr>
              <w:pStyle w:val="Tabletext2"/>
            </w:pPr>
            <w:r w:rsidRPr="00C73570">
              <w:t>-81.884</w:t>
            </w:r>
          </w:p>
        </w:tc>
        <w:tc>
          <w:tcPr>
            <w:tcW w:w="1350" w:type="dxa"/>
            <w:tcBorders>
              <w:top w:val="nil"/>
              <w:left w:val="nil"/>
              <w:bottom w:val="single" w:sz="4" w:space="0" w:color="auto"/>
              <w:right w:val="single" w:sz="4" w:space="0" w:color="auto"/>
            </w:tcBorders>
            <w:shd w:val="clear" w:color="auto" w:fill="auto"/>
            <w:noWrap/>
            <w:vAlign w:val="center"/>
            <w:hideMark/>
          </w:tcPr>
          <w:p w14:paraId="226C666E"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33A23D37" w14:textId="7C6D5D2E" w:rsidR="006E2E6C" w:rsidRPr="00C73570" w:rsidRDefault="006E2E6C" w:rsidP="00574F62">
            <w:pPr>
              <w:pStyle w:val="Tabletext2"/>
            </w:pPr>
            <w:r w:rsidRPr="00C73570">
              <w:t>Individual Tributary</w:t>
            </w:r>
          </w:p>
        </w:tc>
      </w:tr>
      <w:tr w:rsidR="006E2E6C" w:rsidRPr="00E94A94" w14:paraId="05285CB1"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634F3C23"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71C2FE54" w14:textId="77777777" w:rsidR="006E2E6C" w:rsidRPr="00C73570" w:rsidRDefault="006E2E6C" w:rsidP="00574F62">
            <w:pPr>
              <w:pStyle w:val="Tabletext2"/>
            </w:pPr>
            <w:r w:rsidRPr="00C73570">
              <w:t>CALUSA0054FTM (former CALUSA0023FTM and 28020109)</w:t>
            </w:r>
          </w:p>
        </w:tc>
        <w:tc>
          <w:tcPr>
            <w:tcW w:w="1170" w:type="dxa"/>
            <w:tcBorders>
              <w:top w:val="nil"/>
              <w:left w:val="nil"/>
              <w:bottom w:val="single" w:sz="4" w:space="0" w:color="auto"/>
              <w:right w:val="single" w:sz="4" w:space="0" w:color="auto"/>
            </w:tcBorders>
            <w:shd w:val="clear" w:color="auto" w:fill="auto"/>
            <w:noWrap/>
            <w:vAlign w:val="center"/>
            <w:hideMark/>
          </w:tcPr>
          <w:p w14:paraId="60A3C0C5" w14:textId="77777777" w:rsidR="006E2E6C" w:rsidRPr="00C73570" w:rsidRDefault="006E2E6C" w:rsidP="00574F62">
            <w:pPr>
              <w:pStyle w:val="Tabletext2"/>
            </w:pPr>
            <w:r w:rsidRPr="00C73570">
              <w:t>26.69287</w:t>
            </w:r>
          </w:p>
        </w:tc>
        <w:tc>
          <w:tcPr>
            <w:tcW w:w="1170" w:type="dxa"/>
            <w:tcBorders>
              <w:top w:val="nil"/>
              <w:left w:val="nil"/>
              <w:bottom w:val="single" w:sz="4" w:space="0" w:color="auto"/>
              <w:right w:val="single" w:sz="4" w:space="0" w:color="auto"/>
            </w:tcBorders>
            <w:shd w:val="clear" w:color="auto" w:fill="auto"/>
            <w:noWrap/>
            <w:vAlign w:val="center"/>
            <w:hideMark/>
          </w:tcPr>
          <w:p w14:paraId="052720E8" w14:textId="77777777" w:rsidR="006E2E6C" w:rsidRPr="00C73570" w:rsidRDefault="006E2E6C" w:rsidP="00574F62">
            <w:pPr>
              <w:pStyle w:val="Tabletext2"/>
            </w:pPr>
            <w:r w:rsidRPr="00C73570">
              <w:t>-81.7674</w:t>
            </w:r>
          </w:p>
        </w:tc>
        <w:tc>
          <w:tcPr>
            <w:tcW w:w="1350" w:type="dxa"/>
            <w:tcBorders>
              <w:top w:val="nil"/>
              <w:left w:val="nil"/>
              <w:bottom w:val="single" w:sz="4" w:space="0" w:color="auto"/>
              <w:right w:val="single" w:sz="4" w:space="0" w:color="auto"/>
            </w:tcBorders>
            <w:shd w:val="clear" w:color="auto" w:fill="auto"/>
            <w:noWrap/>
            <w:vAlign w:val="center"/>
            <w:hideMark/>
          </w:tcPr>
          <w:p w14:paraId="492627DE"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57D44358" w14:textId="377AF3C7" w:rsidR="006E2E6C" w:rsidRPr="00C73570" w:rsidRDefault="006E2E6C" w:rsidP="00574F62">
            <w:pPr>
              <w:pStyle w:val="Tabletext2"/>
            </w:pPr>
            <w:r w:rsidRPr="00C73570">
              <w:t>Individual Tributary</w:t>
            </w:r>
          </w:p>
        </w:tc>
      </w:tr>
      <w:tr w:rsidR="006E2E6C" w:rsidRPr="00E94A94" w14:paraId="3783875B"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78789DFB"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4651A26A" w14:textId="77777777" w:rsidR="006E2E6C" w:rsidRPr="00C73570" w:rsidRDefault="006E2E6C" w:rsidP="00574F62">
            <w:pPr>
              <w:pStyle w:val="Tabletext2"/>
            </w:pPr>
            <w:r w:rsidRPr="00C73570">
              <w:t>CALUSA0024FTM</w:t>
            </w:r>
          </w:p>
        </w:tc>
        <w:tc>
          <w:tcPr>
            <w:tcW w:w="1170" w:type="dxa"/>
            <w:tcBorders>
              <w:top w:val="nil"/>
              <w:left w:val="nil"/>
              <w:bottom w:val="single" w:sz="4" w:space="0" w:color="auto"/>
              <w:right w:val="single" w:sz="4" w:space="0" w:color="auto"/>
            </w:tcBorders>
            <w:shd w:val="clear" w:color="auto" w:fill="auto"/>
            <w:noWrap/>
            <w:vAlign w:val="center"/>
            <w:hideMark/>
          </w:tcPr>
          <w:p w14:paraId="44D09CA4" w14:textId="77777777" w:rsidR="006E2E6C" w:rsidRPr="00C73570" w:rsidRDefault="006E2E6C" w:rsidP="00574F62">
            <w:pPr>
              <w:pStyle w:val="Tabletext2"/>
            </w:pPr>
            <w:r w:rsidRPr="00C73570">
              <w:t>26.73004</w:t>
            </w:r>
          </w:p>
        </w:tc>
        <w:tc>
          <w:tcPr>
            <w:tcW w:w="1170" w:type="dxa"/>
            <w:tcBorders>
              <w:top w:val="nil"/>
              <w:left w:val="nil"/>
              <w:bottom w:val="single" w:sz="4" w:space="0" w:color="auto"/>
              <w:right w:val="single" w:sz="4" w:space="0" w:color="auto"/>
            </w:tcBorders>
            <w:shd w:val="clear" w:color="auto" w:fill="auto"/>
            <w:noWrap/>
            <w:vAlign w:val="center"/>
            <w:hideMark/>
          </w:tcPr>
          <w:p w14:paraId="12161B25" w14:textId="77777777" w:rsidR="006E2E6C" w:rsidRPr="00C73570" w:rsidRDefault="006E2E6C" w:rsidP="00574F62">
            <w:pPr>
              <w:pStyle w:val="Tabletext2"/>
            </w:pPr>
            <w:r w:rsidRPr="00C73570">
              <w:t>-81.7017</w:t>
            </w:r>
          </w:p>
        </w:tc>
        <w:tc>
          <w:tcPr>
            <w:tcW w:w="1350" w:type="dxa"/>
            <w:tcBorders>
              <w:top w:val="nil"/>
              <w:left w:val="nil"/>
              <w:bottom w:val="single" w:sz="4" w:space="0" w:color="auto"/>
              <w:right w:val="single" w:sz="4" w:space="0" w:color="auto"/>
            </w:tcBorders>
            <w:shd w:val="clear" w:color="auto" w:fill="auto"/>
            <w:noWrap/>
            <w:vAlign w:val="center"/>
            <w:hideMark/>
          </w:tcPr>
          <w:p w14:paraId="751C0C91"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501B045F" w14:textId="0A9C9890" w:rsidR="006E2E6C" w:rsidRPr="00C73570" w:rsidRDefault="006E2E6C" w:rsidP="00574F62">
            <w:pPr>
              <w:pStyle w:val="Tabletext2"/>
            </w:pPr>
            <w:r w:rsidRPr="00C73570">
              <w:t>Individual Tributary</w:t>
            </w:r>
          </w:p>
        </w:tc>
      </w:tr>
      <w:tr w:rsidR="006E2E6C" w:rsidRPr="00E94A94" w14:paraId="4A3FB1E8"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4BEC758A" w14:textId="77777777" w:rsidR="006E2E6C" w:rsidRPr="00574F62" w:rsidRDefault="006E2E6C" w:rsidP="00574F62">
            <w:pPr>
              <w:pStyle w:val="Tabletext2"/>
              <w:rPr>
                <w:b/>
              </w:rPr>
            </w:pPr>
            <w:r w:rsidRPr="00574F62">
              <w:rPr>
                <w:b/>
              </w:rPr>
              <w:t>DEP</w:t>
            </w:r>
          </w:p>
        </w:tc>
        <w:tc>
          <w:tcPr>
            <w:tcW w:w="1800" w:type="dxa"/>
            <w:tcBorders>
              <w:top w:val="nil"/>
              <w:left w:val="nil"/>
              <w:bottom w:val="single" w:sz="4" w:space="0" w:color="auto"/>
              <w:right w:val="single" w:sz="4" w:space="0" w:color="auto"/>
            </w:tcBorders>
            <w:shd w:val="clear" w:color="auto" w:fill="auto"/>
            <w:noWrap/>
            <w:vAlign w:val="center"/>
            <w:hideMark/>
          </w:tcPr>
          <w:p w14:paraId="496613E9" w14:textId="77777777" w:rsidR="006E2E6C" w:rsidRPr="00C73570" w:rsidRDefault="006E2E6C" w:rsidP="00574F62">
            <w:pPr>
              <w:pStyle w:val="Tabletext2"/>
            </w:pPr>
            <w:r w:rsidRPr="00C73570">
              <w:t>CALUSA0025FTM</w:t>
            </w:r>
          </w:p>
        </w:tc>
        <w:tc>
          <w:tcPr>
            <w:tcW w:w="1170" w:type="dxa"/>
            <w:tcBorders>
              <w:top w:val="nil"/>
              <w:left w:val="nil"/>
              <w:bottom w:val="single" w:sz="4" w:space="0" w:color="auto"/>
              <w:right w:val="single" w:sz="4" w:space="0" w:color="auto"/>
            </w:tcBorders>
            <w:shd w:val="clear" w:color="auto" w:fill="auto"/>
            <w:noWrap/>
            <w:vAlign w:val="center"/>
            <w:hideMark/>
          </w:tcPr>
          <w:p w14:paraId="6C16B73F" w14:textId="77777777" w:rsidR="006E2E6C" w:rsidRPr="00C73570" w:rsidRDefault="006E2E6C" w:rsidP="00574F62">
            <w:pPr>
              <w:pStyle w:val="Tabletext2"/>
            </w:pPr>
            <w:r w:rsidRPr="00C73570">
              <w:t>26.6671</w:t>
            </w:r>
          </w:p>
        </w:tc>
        <w:tc>
          <w:tcPr>
            <w:tcW w:w="1170" w:type="dxa"/>
            <w:tcBorders>
              <w:top w:val="nil"/>
              <w:left w:val="nil"/>
              <w:bottom w:val="single" w:sz="4" w:space="0" w:color="auto"/>
              <w:right w:val="single" w:sz="4" w:space="0" w:color="auto"/>
            </w:tcBorders>
            <w:shd w:val="clear" w:color="auto" w:fill="auto"/>
            <w:noWrap/>
            <w:vAlign w:val="center"/>
            <w:hideMark/>
          </w:tcPr>
          <w:p w14:paraId="3E80D16A" w14:textId="77777777" w:rsidR="006E2E6C" w:rsidRPr="00C73570" w:rsidRDefault="006E2E6C" w:rsidP="00574F62">
            <w:pPr>
              <w:pStyle w:val="Tabletext2"/>
            </w:pPr>
            <w:r w:rsidRPr="00C73570">
              <w:t>-81.8965</w:t>
            </w:r>
          </w:p>
        </w:tc>
        <w:tc>
          <w:tcPr>
            <w:tcW w:w="1350" w:type="dxa"/>
            <w:tcBorders>
              <w:top w:val="nil"/>
              <w:left w:val="nil"/>
              <w:bottom w:val="single" w:sz="4" w:space="0" w:color="auto"/>
              <w:right w:val="single" w:sz="4" w:space="0" w:color="auto"/>
            </w:tcBorders>
            <w:shd w:val="clear" w:color="auto" w:fill="auto"/>
            <w:noWrap/>
            <w:vAlign w:val="center"/>
            <w:hideMark/>
          </w:tcPr>
          <w:p w14:paraId="6EEEAE24"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559B84BA" w14:textId="349580B0" w:rsidR="006E2E6C" w:rsidRPr="00C73570" w:rsidRDefault="006E2E6C" w:rsidP="00574F62">
            <w:pPr>
              <w:pStyle w:val="Tabletext2"/>
            </w:pPr>
            <w:r w:rsidRPr="00C73570">
              <w:t>Individual Tributary</w:t>
            </w:r>
          </w:p>
        </w:tc>
      </w:tr>
      <w:tr w:rsidR="006E2E6C" w:rsidRPr="00E94A94" w14:paraId="34D95568"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0898DF0F"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6BB20AC1" w14:textId="77777777" w:rsidR="006E2E6C" w:rsidRPr="00C73570" w:rsidRDefault="006E2E6C" w:rsidP="00574F62">
            <w:pPr>
              <w:pStyle w:val="Tabletext2"/>
            </w:pPr>
            <w:r w:rsidRPr="00C73570">
              <w:t>27-6GR</w:t>
            </w:r>
          </w:p>
        </w:tc>
        <w:tc>
          <w:tcPr>
            <w:tcW w:w="1170" w:type="dxa"/>
            <w:tcBorders>
              <w:top w:val="nil"/>
              <w:left w:val="nil"/>
              <w:bottom w:val="single" w:sz="4" w:space="0" w:color="auto"/>
              <w:right w:val="single" w:sz="4" w:space="0" w:color="auto"/>
            </w:tcBorders>
            <w:shd w:val="clear" w:color="auto" w:fill="auto"/>
            <w:noWrap/>
            <w:vAlign w:val="center"/>
            <w:hideMark/>
          </w:tcPr>
          <w:p w14:paraId="285372D2" w14:textId="77777777" w:rsidR="006E2E6C" w:rsidRPr="00C73570" w:rsidRDefault="006E2E6C" w:rsidP="00574F62">
            <w:pPr>
              <w:pStyle w:val="Tabletext2"/>
            </w:pPr>
            <w:r w:rsidRPr="00C73570">
              <w:t>26.74015</w:t>
            </w:r>
          </w:p>
        </w:tc>
        <w:tc>
          <w:tcPr>
            <w:tcW w:w="1170" w:type="dxa"/>
            <w:tcBorders>
              <w:top w:val="nil"/>
              <w:left w:val="nil"/>
              <w:bottom w:val="single" w:sz="4" w:space="0" w:color="auto"/>
              <w:right w:val="single" w:sz="4" w:space="0" w:color="auto"/>
            </w:tcBorders>
            <w:shd w:val="clear" w:color="auto" w:fill="auto"/>
            <w:noWrap/>
            <w:vAlign w:val="center"/>
            <w:hideMark/>
          </w:tcPr>
          <w:p w14:paraId="24689A90" w14:textId="77777777" w:rsidR="006E2E6C" w:rsidRPr="00C73570" w:rsidRDefault="006E2E6C" w:rsidP="00574F62">
            <w:pPr>
              <w:pStyle w:val="Tabletext2"/>
            </w:pPr>
            <w:r w:rsidRPr="00C73570">
              <w:t>-81.7369</w:t>
            </w:r>
          </w:p>
        </w:tc>
        <w:tc>
          <w:tcPr>
            <w:tcW w:w="1350" w:type="dxa"/>
            <w:tcBorders>
              <w:top w:val="nil"/>
              <w:left w:val="nil"/>
              <w:bottom w:val="single" w:sz="4" w:space="0" w:color="auto"/>
              <w:right w:val="single" w:sz="4" w:space="0" w:color="auto"/>
            </w:tcBorders>
            <w:shd w:val="clear" w:color="auto" w:fill="auto"/>
            <w:noWrap/>
            <w:vAlign w:val="center"/>
            <w:hideMark/>
          </w:tcPr>
          <w:p w14:paraId="5BFE4999"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455A50C4" w14:textId="6676B880" w:rsidR="006E2E6C" w:rsidRPr="00C73570" w:rsidRDefault="006E2E6C" w:rsidP="00574F62">
            <w:pPr>
              <w:pStyle w:val="Tabletext2"/>
            </w:pPr>
            <w:r w:rsidRPr="00C73570">
              <w:t>Individual Tributary</w:t>
            </w:r>
          </w:p>
        </w:tc>
      </w:tr>
      <w:tr w:rsidR="006E2E6C" w:rsidRPr="00E94A94" w14:paraId="66E804C5"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10AE4755"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08F34579" w14:textId="77777777" w:rsidR="006E2E6C" w:rsidRPr="00C73570" w:rsidRDefault="006E2E6C" w:rsidP="00574F62">
            <w:pPr>
              <w:pStyle w:val="Tabletext2"/>
            </w:pPr>
            <w:r w:rsidRPr="00C73570">
              <w:t>20-9GR</w:t>
            </w:r>
          </w:p>
        </w:tc>
        <w:tc>
          <w:tcPr>
            <w:tcW w:w="1170" w:type="dxa"/>
            <w:tcBorders>
              <w:top w:val="nil"/>
              <w:left w:val="nil"/>
              <w:bottom w:val="single" w:sz="4" w:space="0" w:color="auto"/>
              <w:right w:val="single" w:sz="4" w:space="0" w:color="auto"/>
            </w:tcBorders>
            <w:shd w:val="clear" w:color="auto" w:fill="auto"/>
            <w:noWrap/>
            <w:vAlign w:val="center"/>
            <w:hideMark/>
          </w:tcPr>
          <w:p w14:paraId="77BCF245" w14:textId="77777777" w:rsidR="006E2E6C" w:rsidRPr="00C73570" w:rsidRDefault="006E2E6C" w:rsidP="00574F62">
            <w:pPr>
              <w:pStyle w:val="Tabletext2"/>
            </w:pPr>
            <w:r w:rsidRPr="00C73570">
              <w:t>26.70413</w:t>
            </w:r>
          </w:p>
        </w:tc>
        <w:tc>
          <w:tcPr>
            <w:tcW w:w="1170" w:type="dxa"/>
            <w:tcBorders>
              <w:top w:val="nil"/>
              <w:left w:val="nil"/>
              <w:bottom w:val="single" w:sz="4" w:space="0" w:color="auto"/>
              <w:right w:val="single" w:sz="4" w:space="0" w:color="auto"/>
            </w:tcBorders>
            <w:shd w:val="clear" w:color="auto" w:fill="auto"/>
            <w:noWrap/>
            <w:vAlign w:val="center"/>
            <w:hideMark/>
          </w:tcPr>
          <w:p w14:paraId="26A72D90" w14:textId="77777777" w:rsidR="006E2E6C" w:rsidRPr="00C73570" w:rsidRDefault="006E2E6C" w:rsidP="00574F62">
            <w:pPr>
              <w:pStyle w:val="Tabletext2"/>
            </w:pPr>
            <w:r w:rsidRPr="00C73570">
              <w:t>-81.8447</w:t>
            </w:r>
          </w:p>
        </w:tc>
        <w:tc>
          <w:tcPr>
            <w:tcW w:w="1350" w:type="dxa"/>
            <w:tcBorders>
              <w:top w:val="nil"/>
              <w:left w:val="nil"/>
              <w:bottom w:val="single" w:sz="4" w:space="0" w:color="auto"/>
              <w:right w:val="single" w:sz="4" w:space="0" w:color="auto"/>
            </w:tcBorders>
            <w:shd w:val="clear" w:color="auto" w:fill="auto"/>
            <w:noWrap/>
            <w:vAlign w:val="center"/>
            <w:hideMark/>
          </w:tcPr>
          <w:p w14:paraId="768BC7BF"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6B7AF3CE" w14:textId="7390FB29" w:rsidR="006E2E6C" w:rsidRPr="00C73570" w:rsidRDefault="006E2E6C" w:rsidP="00574F62">
            <w:pPr>
              <w:pStyle w:val="Tabletext2"/>
            </w:pPr>
            <w:r w:rsidRPr="00C73570">
              <w:t>Individual Tributary</w:t>
            </w:r>
          </w:p>
        </w:tc>
      </w:tr>
      <w:tr w:rsidR="006E2E6C" w:rsidRPr="00E94A94" w14:paraId="66DEE742"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6E0BD8CC"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57890524" w14:textId="77777777" w:rsidR="006E2E6C" w:rsidRPr="00C73570" w:rsidRDefault="006E2E6C" w:rsidP="00574F62">
            <w:pPr>
              <w:pStyle w:val="Tabletext2"/>
            </w:pPr>
            <w:r w:rsidRPr="00C73570">
              <w:t>27O-GR20</w:t>
            </w:r>
          </w:p>
        </w:tc>
        <w:tc>
          <w:tcPr>
            <w:tcW w:w="1170" w:type="dxa"/>
            <w:tcBorders>
              <w:top w:val="nil"/>
              <w:left w:val="nil"/>
              <w:bottom w:val="single" w:sz="4" w:space="0" w:color="auto"/>
              <w:right w:val="single" w:sz="4" w:space="0" w:color="auto"/>
            </w:tcBorders>
            <w:shd w:val="clear" w:color="auto" w:fill="auto"/>
            <w:noWrap/>
            <w:vAlign w:val="center"/>
            <w:hideMark/>
          </w:tcPr>
          <w:p w14:paraId="3E9719CF" w14:textId="77777777" w:rsidR="006E2E6C" w:rsidRPr="00C73570" w:rsidRDefault="006E2E6C" w:rsidP="00574F62">
            <w:pPr>
              <w:pStyle w:val="Tabletext2"/>
            </w:pPr>
            <w:r w:rsidRPr="00C73570">
              <w:t>26.74029</w:t>
            </w:r>
          </w:p>
        </w:tc>
        <w:tc>
          <w:tcPr>
            <w:tcW w:w="1170" w:type="dxa"/>
            <w:tcBorders>
              <w:top w:val="nil"/>
              <w:left w:val="nil"/>
              <w:bottom w:val="single" w:sz="4" w:space="0" w:color="auto"/>
              <w:right w:val="single" w:sz="4" w:space="0" w:color="auto"/>
            </w:tcBorders>
            <w:shd w:val="clear" w:color="auto" w:fill="auto"/>
            <w:noWrap/>
            <w:vAlign w:val="center"/>
            <w:hideMark/>
          </w:tcPr>
          <w:p w14:paraId="45C5EAF9" w14:textId="77777777" w:rsidR="006E2E6C" w:rsidRPr="00C73570" w:rsidRDefault="006E2E6C" w:rsidP="00574F62">
            <w:pPr>
              <w:pStyle w:val="Tabletext2"/>
            </w:pPr>
            <w:r w:rsidRPr="00C73570">
              <w:t>-81.7557</w:t>
            </w:r>
          </w:p>
        </w:tc>
        <w:tc>
          <w:tcPr>
            <w:tcW w:w="1350" w:type="dxa"/>
            <w:tcBorders>
              <w:top w:val="nil"/>
              <w:left w:val="nil"/>
              <w:bottom w:val="single" w:sz="4" w:space="0" w:color="auto"/>
              <w:right w:val="single" w:sz="4" w:space="0" w:color="auto"/>
            </w:tcBorders>
            <w:shd w:val="clear" w:color="auto" w:fill="auto"/>
            <w:noWrap/>
            <w:vAlign w:val="center"/>
            <w:hideMark/>
          </w:tcPr>
          <w:p w14:paraId="54D424F4"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699A7DF4" w14:textId="1C004CFB" w:rsidR="006E2E6C" w:rsidRPr="00C73570" w:rsidRDefault="006E2E6C" w:rsidP="00574F62">
            <w:pPr>
              <w:pStyle w:val="Tabletext2"/>
            </w:pPr>
            <w:r w:rsidRPr="00C73570">
              <w:t>Individual Tributary</w:t>
            </w:r>
          </w:p>
        </w:tc>
      </w:tr>
      <w:tr w:rsidR="006E2E6C" w:rsidRPr="00E94A94" w14:paraId="6624CF31"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105AC537"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054C9A96" w14:textId="77777777" w:rsidR="006E2E6C" w:rsidRPr="00C73570" w:rsidRDefault="006E2E6C" w:rsidP="00574F62">
            <w:pPr>
              <w:pStyle w:val="Tabletext2"/>
            </w:pPr>
            <w:r w:rsidRPr="00C73570">
              <w:t>23-5GR</w:t>
            </w:r>
          </w:p>
        </w:tc>
        <w:tc>
          <w:tcPr>
            <w:tcW w:w="1170" w:type="dxa"/>
            <w:tcBorders>
              <w:top w:val="nil"/>
              <w:left w:val="nil"/>
              <w:bottom w:val="single" w:sz="4" w:space="0" w:color="auto"/>
              <w:right w:val="single" w:sz="4" w:space="0" w:color="auto"/>
            </w:tcBorders>
            <w:shd w:val="clear" w:color="auto" w:fill="auto"/>
            <w:noWrap/>
            <w:vAlign w:val="center"/>
            <w:hideMark/>
          </w:tcPr>
          <w:p w14:paraId="66D32A88" w14:textId="77777777" w:rsidR="006E2E6C" w:rsidRPr="00C73570" w:rsidRDefault="006E2E6C" w:rsidP="00574F62">
            <w:pPr>
              <w:pStyle w:val="Tabletext2"/>
            </w:pPr>
            <w:r w:rsidRPr="00C73570">
              <w:t>26.71575</w:t>
            </w:r>
          </w:p>
        </w:tc>
        <w:tc>
          <w:tcPr>
            <w:tcW w:w="1170" w:type="dxa"/>
            <w:tcBorders>
              <w:top w:val="nil"/>
              <w:left w:val="nil"/>
              <w:bottom w:val="single" w:sz="4" w:space="0" w:color="auto"/>
              <w:right w:val="single" w:sz="4" w:space="0" w:color="auto"/>
            </w:tcBorders>
            <w:shd w:val="clear" w:color="auto" w:fill="auto"/>
            <w:noWrap/>
            <w:vAlign w:val="center"/>
            <w:hideMark/>
          </w:tcPr>
          <w:p w14:paraId="4E138C88" w14:textId="77777777" w:rsidR="006E2E6C" w:rsidRPr="00C73570" w:rsidRDefault="006E2E6C" w:rsidP="00574F62">
            <w:pPr>
              <w:pStyle w:val="Tabletext2"/>
            </w:pPr>
            <w:r w:rsidRPr="00C73570">
              <w:t>-81.8086</w:t>
            </w:r>
          </w:p>
        </w:tc>
        <w:tc>
          <w:tcPr>
            <w:tcW w:w="1350" w:type="dxa"/>
            <w:tcBorders>
              <w:top w:val="nil"/>
              <w:left w:val="nil"/>
              <w:bottom w:val="single" w:sz="4" w:space="0" w:color="auto"/>
              <w:right w:val="single" w:sz="4" w:space="0" w:color="auto"/>
            </w:tcBorders>
            <w:shd w:val="clear" w:color="auto" w:fill="auto"/>
            <w:noWrap/>
            <w:vAlign w:val="center"/>
            <w:hideMark/>
          </w:tcPr>
          <w:p w14:paraId="5F03112D"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13B6C809" w14:textId="5296010A" w:rsidR="006E2E6C" w:rsidRPr="00C73570" w:rsidRDefault="006E2E6C" w:rsidP="00574F62">
            <w:pPr>
              <w:pStyle w:val="Tabletext2"/>
            </w:pPr>
            <w:r w:rsidRPr="00C73570">
              <w:t>Individual Tributary</w:t>
            </w:r>
          </w:p>
        </w:tc>
      </w:tr>
      <w:tr w:rsidR="006E2E6C" w:rsidRPr="00E94A94" w14:paraId="05D763EF"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2D2D8768"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46B07D3E" w14:textId="77777777" w:rsidR="006E2E6C" w:rsidRPr="00C73570" w:rsidRDefault="006E2E6C" w:rsidP="00574F62">
            <w:pPr>
              <w:pStyle w:val="Tabletext2"/>
            </w:pPr>
            <w:r w:rsidRPr="00C73570">
              <w:t>24-7GR</w:t>
            </w:r>
          </w:p>
        </w:tc>
        <w:tc>
          <w:tcPr>
            <w:tcW w:w="1170" w:type="dxa"/>
            <w:tcBorders>
              <w:top w:val="nil"/>
              <w:left w:val="nil"/>
              <w:bottom w:val="single" w:sz="4" w:space="0" w:color="auto"/>
              <w:right w:val="single" w:sz="4" w:space="0" w:color="auto"/>
            </w:tcBorders>
            <w:shd w:val="clear" w:color="auto" w:fill="auto"/>
            <w:noWrap/>
            <w:vAlign w:val="center"/>
            <w:hideMark/>
          </w:tcPr>
          <w:p w14:paraId="7BC192E7" w14:textId="77777777" w:rsidR="006E2E6C" w:rsidRPr="00C73570" w:rsidRDefault="006E2E6C" w:rsidP="00574F62">
            <w:pPr>
              <w:pStyle w:val="Tabletext2"/>
            </w:pPr>
            <w:r w:rsidRPr="00C73570">
              <w:t>26.71507</w:t>
            </w:r>
          </w:p>
        </w:tc>
        <w:tc>
          <w:tcPr>
            <w:tcW w:w="1170" w:type="dxa"/>
            <w:tcBorders>
              <w:top w:val="nil"/>
              <w:left w:val="nil"/>
              <w:bottom w:val="single" w:sz="4" w:space="0" w:color="auto"/>
              <w:right w:val="single" w:sz="4" w:space="0" w:color="auto"/>
            </w:tcBorders>
            <w:shd w:val="clear" w:color="auto" w:fill="auto"/>
            <w:noWrap/>
            <w:vAlign w:val="center"/>
            <w:hideMark/>
          </w:tcPr>
          <w:p w14:paraId="4C2DB0E3" w14:textId="77777777" w:rsidR="006E2E6C" w:rsidRPr="00C73570" w:rsidRDefault="006E2E6C" w:rsidP="00574F62">
            <w:pPr>
              <w:pStyle w:val="Tabletext2"/>
            </w:pPr>
            <w:r w:rsidRPr="00C73570">
              <w:t>-81.7998</w:t>
            </w:r>
          </w:p>
        </w:tc>
        <w:tc>
          <w:tcPr>
            <w:tcW w:w="1350" w:type="dxa"/>
            <w:tcBorders>
              <w:top w:val="nil"/>
              <w:left w:val="nil"/>
              <w:bottom w:val="single" w:sz="4" w:space="0" w:color="auto"/>
              <w:right w:val="single" w:sz="4" w:space="0" w:color="auto"/>
            </w:tcBorders>
            <w:shd w:val="clear" w:color="auto" w:fill="auto"/>
            <w:noWrap/>
            <w:vAlign w:val="center"/>
            <w:hideMark/>
          </w:tcPr>
          <w:p w14:paraId="0FE7CFCE"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4B1BD56C" w14:textId="5FB2BDE3" w:rsidR="006E2E6C" w:rsidRPr="00C73570" w:rsidRDefault="006E2E6C" w:rsidP="00574F62">
            <w:pPr>
              <w:pStyle w:val="Tabletext2"/>
            </w:pPr>
            <w:r w:rsidRPr="00C73570">
              <w:t>Individual Tributary</w:t>
            </w:r>
          </w:p>
        </w:tc>
      </w:tr>
      <w:tr w:rsidR="006E2E6C" w:rsidRPr="00E94A94" w14:paraId="598B6869"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3321772E"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25E5F1C2" w14:textId="77777777" w:rsidR="006E2E6C" w:rsidRPr="00C73570" w:rsidRDefault="006E2E6C" w:rsidP="00574F62">
            <w:pPr>
              <w:pStyle w:val="Tabletext2"/>
            </w:pPr>
            <w:r w:rsidRPr="00C73570">
              <w:t>POWLGR20</w:t>
            </w:r>
          </w:p>
        </w:tc>
        <w:tc>
          <w:tcPr>
            <w:tcW w:w="1170" w:type="dxa"/>
            <w:tcBorders>
              <w:top w:val="nil"/>
              <w:left w:val="nil"/>
              <w:bottom w:val="single" w:sz="4" w:space="0" w:color="auto"/>
              <w:right w:val="single" w:sz="4" w:space="0" w:color="auto"/>
            </w:tcBorders>
            <w:shd w:val="clear" w:color="auto" w:fill="auto"/>
            <w:noWrap/>
            <w:vAlign w:val="center"/>
            <w:hideMark/>
          </w:tcPr>
          <w:p w14:paraId="01787559" w14:textId="77777777" w:rsidR="006E2E6C" w:rsidRPr="00C73570" w:rsidRDefault="006E2E6C" w:rsidP="00574F62">
            <w:pPr>
              <w:pStyle w:val="Tabletext2"/>
            </w:pPr>
            <w:r w:rsidRPr="00C73570">
              <w:t>26.68313</w:t>
            </w:r>
          </w:p>
        </w:tc>
        <w:tc>
          <w:tcPr>
            <w:tcW w:w="1170" w:type="dxa"/>
            <w:tcBorders>
              <w:top w:val="nil"/>
              <w:left w:val="nil"/>
              <w:bottom w:val="single" w:sz="4" w:space="0" w:color="auto"/>
              <w:right w:val="single" w:sz="4" w:space="0" w:color="auto"/>
            </w:tcBorders>
            <w:shd w:val="clear" w:color="auto" w:fill="auto"/>
            <w:noWrap/>
            <w:vAlign w:val="center"/>
            <w:hideMark/>
          </w:tcPr>
          <w:p w14:paraId="053A90F5" w14:textId="77777777" w:rsidR="006E2E6C" w:rsidRPr="00C73570" w:rsidRDefault="006E2E6C" w:rsidP="00574F62">
            <w:pPr>
              <w:pStyle w:val="Tabletext2"/>
            </w:pPr>
            <w:r w:rsidRPr="00C73570">
              <w:t>-81.8774</w:t>
            </w:r>
          </w:p>
        </w:tc>
        <w:tc>
          <w:tcPr>
            <w:tcW w:w="1350" w:type="dxa"/>
            <w:tcBorders>
              <w:top w:val="nil"/>
              <w:left w:val="nil"/>
              <w:bottom w:val="single" w:sz="4" w:space="0" w:color="auto"/>
              <w:right w:val="single" w:sz="4" w:space="0" w:color="auto"/>
            </w:tcBorders>
            <w:shd w:val="clear" w:color="auto" w:fill="auto"/>
            <w:noWrap/>
            <w:vAlign w:val="center"/>
            <w:hideMark/>
          </w:tcPr>
          <w:p w14:paraId="32D7AE45"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174552EF" w14:textId="672BA4D3" w:rsidR="006E2E6C" w:rsidRPr="00C73570" w:rsidRDefault="006E2E6C" w:rsidP="00574F62">
            <w:pPr>
              <w:pStyle w:val="Tabletext2"/>
            </w:pPr>
            <w:r w:rsidRPr="00C73570">
              <w:t>Individual Tributary</w:t>
            </w:r>
          </w:p>
        </w:tc>
      </w:tr>
      <w:tr w:rsidR="006E2E6C" w:rsidRPr="00E94A94" w14:paraId="3E1165E1"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54317493"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08520745" w14:textId="77777777" w:rsidR="006E2E6C" w:rsidRPr="00C73570" w:rsidRDefault="006E2E6C" w:rsidP="00574F62">
            <w:pPr>
              <w:pStyle w:val="Tabletext2"/>
            </w:pPr>
            <w:r w:rsidRPr="00C73570">
              <w:t>18-6GR</w:t>
            </w:r>
          </w:p>
        </w:tc>
        <w:tc>
          <w:tcPr>
            <w:tcW w:w="1170" w:type="dxa"/>
            <w:tcBorders>
              <w:top w:val="nil"/>
              <w:left w:val="nil"/>
              <w:bottom w:val="single" w:sz="4" w:space="0" w:color="auto"/>
              <w:right w:val="single" w:sz="4" w:space="0" w:color="auto"/>
            </w:tcBorders>
            <w:shd w:val="clear" w:color="auto" w:fill="auto"/>
            <w:noWrap/>
            <w:vAlign w:val="center"/>
            <w:hideMark/>
          </w:tcPr>
          <w:p w14:paraId="4DED89B4" w14:textId="77777777" w:rsidR="006E2E6C" w:rsidRPr="00C73570" w:rsidRDefault="006E2E6C" w:rsidP="00574F62">
            <w:pPr>
              <w:pStyle w:val="Tabletext2"/>
            </w:pPr>
            <w:r w:rsidRPr="00C73570">
              <w:t>26.69142</w:t>
            </w:r>
          </w:p>
        </w:tc>
        <w:tc>
          <w:tcPr>
            <w:tcW w:w="1170" w:type="dxa"/>
            <w:tcBorders>
              <w:top w:val="nil"/>
              <w:left w:val="nil"/>
              <w:bottom w:val="single" w:sz="4" w:space="0" w:color="auto"/>
              <w:right w:val="single" w:sz="4" w:space="0" w:color="auto"/>
            </w:tcBorders>
            <w:shd w:val="clear" w:color="auto" w:fill="auto"/>
            <w:noWrap/>
            <w:vAlign w:val="center"/>
            <w:hideMark/>
          </w:tcPr>
          <w:p w14:paraId="2CC89B9A" w14:textId="77777777" w:rsidR="006E2E6C" w:rsidRPr="00C73570" w:rsidRDefault="006E2E6C" w:rsidP="00574F62">
            <w:pPr>
              <w:pStyle w:val="Tabletext2"/>
            </w:pPr>
            <w:r w:rsidRPr="00C73570">
              <w:t>-81.8589</w:t>
            </w:r>
          </w:p>
        </w:tc>
        <w:tc>
          <w:tcPr>
            <w:tcW w:w="1350" w:type="dxa"/>
            <w:tcBorders>
              <w:top w:val="nil"/>
              <w:left w:val="nil"/>
              <w:bottom w:val="single" w:sz="4" w:space="0" w:color="auto"/>
              <w:right w:val="single" w:sz="4" w:space="0" w:color="auto"/>
            </w:tcBorders>
            <w:shd w:val="clear" w:color="auto" w:fill="auto"/>
            <w:noWrap/>
            <w:vAlign w:val="center"/>
            <w:hideMark/>
          </w:tcPr>
          <w:p w14:paraId="27063B4A"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351D3F47" w14:textId="105F1A0E" w:rsidR="006E2E6C" w:rsidRPr="00C73570" w:rsidRDefault="006E2E6C" w:rsidP="00574F62">
            <w:pPr>
              <w:pStyle w:val="Tabletext2"/>
            </w:pPr>
            <w:r w:rsidRPr="00C73570">
              <w:t>Individual Tributary</w:t>
            </w:r>
          </w:p>
        </w:tc>
      </w:tr>
      <w:tr w:rsidR="006E2E6C" w:rsidRPr="00E94A94" w14:paraId="17786151"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3C7E2F79"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4FEFFA6A" w14:textId="77777777" w:rsidR="006E2E6C" w:rsidRPr="00C73570" w:rsidRDefault="006E2E6C" w:rsidP="00574F62">
            <w:pPr>
              <w:pStyle w:val="Tabletext2"/>
            </w:pPr>
            <w:r w:rsidRPr="00C73570">
              <w:t>DEEPGR10</w:t>
            </w:r>
          </w:p>
        </w:tc>
        <w:tc>
          <w:tcPr>
            <w:tcW w:w="1170" w:type="dxa"/>
            <w:tcBorders>
              <w:top w:val="nil"/>
              <w:left w:val="nil"/>
              <w:bottom w:val="single" w:sz="4" w:space="0" w:color="auto"/>
              <w:right w:val="single" w:sz="4" w:space="0" w:color="auto"/>
            </w:tcBorders>
            <w:shd w:val="clear" w:color="auto" w:fill="auto"/>
            <w:noWrap/>
            <w:vAlign w:val="center"/>
            <w:hideMark/>
          </w:tcPr>
          <w:p w14:paraId="44669CF5" w14:textId="77777777" w:rsidR="006E2E6C" w:rsidRPr="00C73570" w:rsidRDefault="006E2E6C" w:rsidP="00574F62">
            <w:pPr>
              <w:pStyle w:val="Tabletext2"/>
            </w:pPr>
            <w:r w:rsidRPr="00C73570">
              <w:t>26.53916</w:t>
            </w:r>
          </w:p>
        </w:tc>
        <w:tc>
          <w:tcPr>
            <w:tcW w:w="1170" w:type="dxa"/>
            <w:tcBorders>
              <w:top w:val="nil"/>
              <w:left w:val="nil"/>
              <w:bottom w:val="single" w:sz="4" w:space="0" w:color="auto"/>
              <w:right w:val="single" w:sz="4" w:space="0" w:color="auto"/>
            </w:tcBorders>
            <w:shd w:val="clear" w:color="auto" w:fill="auto"/>
            <w:noWrap/>
            <w:vAlign w:val="center"/>
            <w:hideMark/>
          </w:tcPr>
          <w:p w14:paraId="2FA044C9" w14:textId="77777777" w:rsidR="006E2E6C" w:rsidRPr="00C73570" w:rsidRDefault="006E2E6C" w:rsidP="00574F62">
            <w:pPr>
              <w:pStyle w:val="Tabletext2"/>
            </w:pPr>
            <w:r w:rsidRPr="00C73570">
              <w:t>-81.9185</w:t>
            </w:r>
          </w:p>
        </w:tc>
        <w:tc>
          <w:tcPr>
            <w:tcW w:w="1350" w:type="dxa"/>
            <w:tcBorders>
              <w:top w:val="nil"/>
              <w:left w:val="nil"/>
              <w:bottom w:val="single" w:sz="4" w:space="0" w:color="auto"/>
              <w:right w:val="single" w:sz="4" w:space="0" w:color="auto"/>
            </w:tcBorders>
            <w:shd w:val="clear" w:color="auto" w:fill="auto"/>
            <w:noWrap/>
            <w:vAlign w:val="center"/>
            <w:hideMark/>
          </w:tcPr>
          <w:p w14:paraId="327BAE6F"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4DDFA2E1" w14:textId="2B77580A" w:rsidR="006E2E6C" w:rsidRPr="00C73570" w:rsidRDefault="006E2E6C" w:rsidP="00574F62">
            <w:pPr>
              <w:pStyle w:val="Tabletext2"/>
            </w:pPr>
            <w:r w:rsidRPr="00C73570">
              <w:t>Individual Tributary</w:t>
            </w:r>
          </w:p>
        </w:tc>
      </w:tr>
      <w:tr w:rsidR="006E2E6C" w:rsidRPr="00E94A94" w14:paraId="3BDC4903"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003A1029"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4E8A9D0E" w14:textId="77777777" w:rsidR="006E2E6C" w:rsidRPr="00C73570" w:rsidRDefault="006E2E6C" w:rsidP="00574F62">
            <w:pPr>
              <w:pStyle w:val="Tabletext2"/>
            </w:pPr>
            <w:r w:rsidRPr="00C73570">
              <w:t>16-3GR</w:t>
            </w:r>
          </w:p>
        </w:tc>
        <w:tc>
          <w:tcPr>
            <w:tcW w:w="1170" w:type="dxa"/>
            <w:tcBorders>
              <w:top w:val="nil"/>
              <w:left w:val="nil"/>
              <w:bottom w:val="single" w:sz="4" w:space="0" w:color="auto"/>
              <w:right w:val="single" w:sz="4" w:space="0" w:color="auto"/>
            </w:tcBorders>
            <w:shd w:val="clear" w:color="auto" w:fill="auto"/>
            <w:noWrap/>
            <w:vAlign w:val="center"/>
            <w:hideMark/>
          </w:tcPr>
          <w:p w14:paraId="36B809B7" w14:textId="77777777" w:rsidR="006E2E6C" w:rsidRPr="00C73570" w:rsidRDefault="006E2E6C" w:rsidP="00574F62">
            <w:pPr>
              <w:pStyle w:val="Tabletext2"/>
            </w:pPr>
            <w:r w:rsidRPr="00C73570">
              <w:t>26.65997</w:t>
            </w:r>
          </w:p>
        </w:tc>
        <w:tc>
          <w:tcPr>
            <w:tcW w:w="1170" w:type="dxa"/>
            <w:tcBorders>
              <w:top w:val="nil"/>
              <w:left w:val="nil"/>
              <w:bottom w:val="single" w:sz="4" w:space="0" w:color="auto"/>
              <w:right w:val="single" w:sz="4" w:space="0" w:color="auto"/>
            </w:tcBorders>
            <w:shd w:val="clear" w:color="auto" w:fill="auto"/>
            <w:noWrap/>
            <w:vAlign w:val="center"/>
            <w:hideMark/>
          </w:tcPr>
          <w:p w14:paraId="4D597B5C" w14:textId="77777777" w:rsidR="006E2E6C" w:rsidRPr="00C73570" w:rsidRDefault="006E2E6C" w:rsidP="00574F62">
            <w:pPr>
              <w:pStyle w:val="Tabletext2"/>
            </w:pPr>
            <w:r w:rsidRPr="00C73570">
              <w:t>-81.8977</w:t>
            </w:r>
          </w:p>
        </w:tc>
        <w:tc>
          <w:tcPr>
            <w:tcW w:w="1350" w:type="dxa"/>
            <w:tcBorders>
              <w:top w:val="nil"/>
              <w:left w:val="nil"/>
              <w:bottom w:val="single" w:sz="4" w:space="0" w:color="auto"/>
              <w:right w:val="single" w:sz="4" w:space="0" w:color="auto"/>
            </w:tcBorders>
            <w:shd w:val="clear" w:color="auto" w:fill="auto"/>
            <w:noWrap/>
            <w:vAlign w:val="center"/>
            <w:hideMark/>
          </w:tcPr>
          <w:p w14:paraId="7CDE5601"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78965F8B" w14:textId="1C794004" w:rsidR="006E2E6C" w:rsidRPr="00C73570" w:rsidRDefault="006E2E6C" w:rsidP="00574F62">
            <w:pPr>
              <w:pStyle w:val="Tabletext2"/>
            </w:pPr>
            <w:r w:rsidRPr="00C73570">
              <w:t>Individual Tributary</w:t>
            </w:r>
          </w:p>
        </w:tc>
      </w:tr>
      <w:tr w:rsidR="006E2E6C" w:rsidRPr="00E94A94" w14:paraId="0818F3C1"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0CE9D920"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023B5CB9" w14:textId="77777777" w:rsidR="006E2E6C" w:rsidRPr="00C73570" w:rsidRDefault="006E2E6C" w:rsidP="00574F62">
            <w:pPr>
              <w:pStyle w:val="Tabletext2"/>
            </w:pPr>
            <w:r w:rsidRPr="00C73570">
              <w:t>22-7GR</w:t>
            </w:r>
          </w:p>
        </w:tc>
        <w:tc>
          <w:tcPr>
            <w:tcW w:w="1170" w:type="dxa"/>
            <w:tcBorders>
              <w:top w:val="nil"/>
              <w:left w:val="nil"/>
              <w:bottom w:val="single" w:sz="4" w:space="0" w:color="auto"/>
              <w:right w:val="single" w:sz="4" w:space="0" w:color="auto"/>
            </w:tcBorders>
            <w:shd w:val="clear" w:color="auto" w:fill="auto"/>
            <w:noWrap/>
            <w:vAlign w:val="center"/>
            <w:hideMark/>
          </w:tcPr>
          <w:p w14:paraId="3A60CC3F" w14:textId="77777777" w:rsidR="006E2E6C" w:rsidRPr="00C73570" w:rsidRDefault="006E2E6C" w:rsidP="00574F62">
            <w:pPr>
              <w:pStyle w:val="Tabletext2"/>
            </w:pPr>
            <w:r w:rsidRPr="00C73570">
              <w:t>26.71514</w:t>
            </w:r>
          </w:p>
        </w:tc>
        <w:tc>
          <w:tcPr>
            <w:tcW w:w="1170" w:type="dxa"/>
            <w:tcBorders>
              <w:top w:val="nil"/>
              <w:left w:val="nil"/>
              <w:bottom w:val="single" w:sz="4" w:space="0" w:color="auto"/>
              <w:right w:val="single" w:sz="4" w:space="0" w:color="auto"/>
            </w:tcBorders>
            <w:shd w:val="clear" w:color="auto" w:fill="auto"/>
            <w:noWrap/>
            <w:vAlign w:val="center"/>
            <w:hideMark/>
          </w:tcPr>
          <w:p w14:paraId="2E8858B8" w14:textId="77777777" w:rsidR="006E2E6C" w:rsidRPr="00C73570" w:rsidRDefault="006E2E6C" w:rsidP="00574F62">
            <w:pPr>
              <w:pStyle w:val="Tabletext2"/>
            </w:pPr>
            <w:r w:rsidRPr="00C73570">
              <w:t>-81.822</w:t>
            </w:r>
          </w:p>
        </w:tc>
        <w:tc>
          <w:tcPr>
            <w:tcW w:w="1350" w:type="dxa"/>
            <w:tcBorders>
              <w:top w:val="nil"/>
              <w:left w:val="nil"/>
              <w:bottom w:val="single" w:sz="4" w:space="0" w:color="auto"/>
              <w:right w:val="single" w:sz="4" w:space="0" w:color="auto"/>
            </w:tcBorders>
            <w:shd w:val="clear" w:color="auto" w:fill="auto"/>
            <w:noWrap/>
            <w:vAlign w:val="center"/>
            <w:hideMark/>
          </w:tcPr>
          <w:p w14:paraId="3FC04E6E"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4F8DA5A8" w14:textId="72999EC2" w:rsidR="006E2E6C" w:rsidRPr="00C73570" w:rsidRDefault="006E2E6C" w:rsidP="00574F62">
            <w:pPr>
              <w:pStyle w:val="Tabletext2"/>
            </w:pPr>
            <w:r w:rsidRPr="00C73570">
              <w:t>Individual Tributary</w:t>
            </w:r>
          </w:p>
        </w:tc>
      </w:tr>
      <w:tr w:rsidR="006E2E6C" w:rsidRPr="00E94A94" w14:paraId="3E9C2CEE" w14:textId="77777777" w:rsidTr="00574F62">
        <w:trPr>
          <w:trHeight w:val="288"/>
          <w:jc w:val="center"/>
        </w:trPr>
        <w:tc>
          <w:tcPr>
            <w:tcW w:w="1970" w:type="dxa"/>
            <w:tcBorders>
              <w:top w:val="nil"/>
              <w:left w:val="single" w:sz="8" w:space="0" w:color="auto"/>
              <w:bottom w:val="single" w:sz="4" w:space="0" w:color="auto"/>
              <w:right w:val="single" w:sz="4" w:space="0" w:color="auto"/>
            </w:tcBorders>
            <w:shd w:val="clear" w:color="auto" w:fill="auto"/>
            <w:noWrap/>
            <w:vAlign w:val="center"/>
            <w:hideMark/>
          </w:tcPr>
          <w:p w14:paraId="404BDECC"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4" w:space="0" w:color="auto"/>
              <w:right w:val="single" w:sz="4" w:space="0" w:color="auto"/>
            </w:tcBorders>
            <w:shd w:val="clear" w:color="auto" w:fill="auto"/>
            <w:noWrap/>
            <w:vAlign w:val="center"/>
            <w:hideMark/>
          </w:tcPr>
          <w:p w14:paraId="39AF0DFA" w14:textId="77777777" w:rsidR="006E2E6C" w:rsidRPr="00C73570" w:rsidRDefault="006E2E6C" w:rsidP="00574F62">
            <w:pPr>
              <w:pStyle w:val="Tabletext2"/>
            </w:pPr>
            <w:r w:rsidRPr="00C73570">
              <w:t>25-GR20</w:t>
            </w:r>
          </w:p>
        </w:tc>
        <w:tc>
          <w:tcPr>
            <w:tcW w:w="1170" w:type="dxa"/>
            <w:tcBorders>
              <w:top w:val="nil"/>
              <w:left w:val="nil"/>
              <w:bottom w:val="single" w:sz="4" w:space="0" w:color="auto"/>
              <w:right w:val="single" w:sz="4" w:space="0" w:color="auto"/>
            </w:tcBorders>
            <w:shd w:val="clear" w:color="auto" w:fill="auto"/>
            <w:noWrap/>
            <w:vAlign w:val="center"/>
            <w:hideMark/>
          </w:tcPr>
          <w:p w14:paraId="0BB80FCF" w14:textId="77777777" w:rsidR="006E2E6C" w:rsidRPr="00C73570" w:rsidRDefault="006E2E6C" w:rsidP="00574F62">
            <w:pPr>
              <w:pStyle w:val="Tabletext2"/>
            </w:pPr>
            <w:r w:rsidRPr="00C73570">
              <w:t>26.71496</w:t>
            </w:r>
          </w:p>
        </w:tc>
        <w:tc>
          <w:tcPr>
            <w:tcW w:w="1170" w:type="dxa"/>
            <w:tcBorders>
              <w:top w:val="nil"/>
              <w:left w:val="nil"/>
              <w:bottom w:val="single" w:sz="4" w:space="0" w:color="auto"/>
              <w:right w:val="single" w:sz="4" w:space="0" w:color="auto"/>
            </w:tcBorders>
            <w:shd w:val="clear" w:color="auto" w:fill="auto"/>
            <w:noWrap/>
            <w:vAlign w:val="center"/>
            <w:hideMark/>
          </w:tcPr>
          <w:p w14:paraId="2F431F77" w14:textId="77777777" w:rsidR="006E2E6C" w:rsidRPr="00C73570" w:rsidRDefault="006E2E6C" w:rsidP="00574F62">
            <w:pPr>
              <w:pStyle w:val="Tabletext2"/>
            </w:pPr>
            <w:r w:rsidRPr="00C73570">
              <w:t>-81.78</w:t>
            </w:r>
          </w:p>
        </w:tc>
        <w:tc>
          <w:tcPr>
            <w:tcW w:w="1350" w:type="dxa"/>
            <w:tcBorders>
              <w:top w:val="nil"/>
              <w:left w:val="nil"/>
              <w:bottom w:val="single" w:sz="4" w:space="0" w:color="auto"/>
              <w:right w:val="single" w:sz="4" w:space="0" w:color="auto"/>
            </w:tcBorders>
            <w:shd w:val="clear" w:color="auto" w:fill="auto"/>
            <w:noWrap/>
            <w:vAlign w:val="center"/>
            <w:hideMark/>
          </w:tcPr>
          <w:p w14:paraId="3D1AD29A" w14:textId="77777777" w:rsidR="006E2E6C" w:rsidRPr="00C73570" w:rsidRDefault="006E2E6C" w:rsidP="00574F62">
            <w:pPr>
              <w:pStyle w:val="Tabletext2"/>
            </w:pPr>
            <w:r w:rsidRPr="00C73570">
              <w:t>Tributary</w:t>
            </w:r>
          </w:p>
        </w:tc>
        <w:tc>
          <w:tcPr>
            <w:tcW w:w="2250" w:type="dxa"/>
            <w:tcBorders>
              <w:top w:val="nil"/>
              <w:left w:val="nil"/>
              <w:bottom w:val="single" w:sz="4" w:space="0" w:color="auto"/>
              <w:right w:val="single" w:sz="8" w:space="0" w:color="auto"/>
            </w:tcBorders>
            <w:shd w:val="clear" w:color="auto" w:fill="auto"/>
            <w:noWrap/>
            <w:vAlign w:val="center"/>
            <w:hideMark/>
          </w:tcPr>
          <w:p w14:paraId="490E2487" w14:textId="0A6C795B" w:rsidR="006E2E6C" w:rsidRPr="00C73570" w:rsidRDefault="006E2E6C" w:rsidP="00574F62">
            <w:pPr>
              <w:pStyle w:val="Tabletext2"/>
            </w:pPr>
            <w:r w:rsidRPr="00C73570">
              <w:t>Individual Tributary</w:t>
            </w:r>
          </w:p>
        </w:tc>
      </w:tr>
      <w:tr w:rsidR="006E2E6C" w:rsidRPr="00E94A94" w14:paraId="2C446046" w14:textId="77777777" w:rsidTr="00574F62">
        <w:trPr>
          <w:trHeight w:val="300"/>
          <w:jc w:val="center"/>
        </w:trPr>
        <w:tc>
          <w:tcPr>
            <w:tcW w:w="1970" w:type="dxa"/>
            <w:tcBorders>
              <w:top w:val="nil"/>
              <w:left w:val="single" w:sz="8" w:space="0" w:color="auto"/>
              <w:bottom w:val="single" w:sz="8" w:space="0" w:color="auto"/>
              <w:right w:val="single" w:sz="4" w:space="0" w:color="auto"/>
            </w:tcBorders>
            <w:shd w:val="clear" w:color="auto" w:fill="auto"/>
            <w:noWrap/>
            <w:vAlign w:val="center"/>
            <w:hideMark/>
          </w:tcPr>
          <w:p w14:paraId="087470CB" w14:textId="77777777" w:rsidR="006E2E6C" w:rsidRPr="00574F62" w:rsidRDefault="006E2E6C" w:rsidP="00574F62">
            <w:pPr>
              <w:pStyle w:val="Tabletext2"/>
              <w:rPr>
                <w:b/>
              </w:rPr>
            </w:pPr>
            <w:r w:rsidRPr="00574F62">
              <w:rPr>
                <w:b/>
              </w:rPr>
              <w:t>Lee County</w:t>
            </w:r>
          </w:p>
        </w:tc>
        <w:tc>
          <w:tcPr>
            <w:tcW w:w="1800" w:type="dxa"/>
            <w:tcBorders>
              <w:top w:val="nil"/>
              <w:left w:val="nil"/>
              <w:bottom w:val="single" w:sz="8" w:space="0" w:color="auto"/>
              <w:right w:val="single" w:sz="4" w:space="0" w:color="auto"/>
            </w:tcBorders>
            <w:shd w:val="clear" w:color="auto" w:fill="auto"/>
            <w:noWrap/>
            <w:vAlign w:val="center"/>
            <w:hideMark/>
          </w:tcPr>
          <w:p w14:paraId="7617D669" w14:textId="77777777" w:rsidR="006E2E6C" w:rsidRPr="00C73570" w:rsidRDefault="006E2E6C" w:rsidP="00574F62">
            <w:pPr>
              <w:pStyle w:val="Tabletext2"/>
            </w:pPr>
            <w:r w:rsidRPr="00C73570">
              <w:t>BILLGR20</w:t>
            </w:r>
          </w:p>
        </w:tc>
        <w:tc>
          <w:tcPr>
            <w:tcW w:w="1170" w:type="dxa"/>
            <w:tcBorders>
              <w:top w:val="nil"/>
              <w:left w:val="nil"/>
              <w:bottom w:val="single" w:sz="8" w:space="0" w:color="auto"/>
              <w:right w:val="single" w:sz="4" w:space="0" w:color="auto"/>
            </w:tcBorders>
            <w:shd w:val="clear" w:color="auto" w:fill="auto"/>
            <w:noWrap/>
            <w:vAlign w:val="center"/>
            <w:hideMark/>
          </w:tcPr>
          <w:p w14:paraId="0B8982F8" w14:textId="77777777" w:rsidR="006E2E6C" w:rsidRPr="00C73570" w:rsidRDefault="006E2E6C" w:rsidP="00574F62">
            <w:pPr>
              <w:pStyle w:val="Tabletext2"/>
            </w:pPr>
            <w:r w:rsidRPr="00C73570">
              <w:t>26.65424</w:t>
            </w:r>
          </w:p>
        </w:tc>
        <w:tc>
          <w:tcPr>
            <w:tcW w:w="1170" w:type="dxa"/>
            <w:tcBorders>
              <w:top w:val="nil"/>
              <w:left w:val="nil"/>
              <w:bottom w:val="single" w:sz="8" w:space="0" w:color="auto"/>
              <w:right w:val="single" w:sz="4" w:space="0" w:color="auto"/>
            </w:tcBorders>
            <w:shd w:val="clear" w:color="auto" w:fill="auto"/>
            <w:noWrap/>
            <w:vAlign w:val="center"/>
            <w:hideMark/>
          </w:tcPr>
          <w:p w14:paraId="35720B48" w14:textId="77777777" w:rsidR="006E2E6C" w:rsidRPr="00C73570" w:rsidRDefault="006E2E6C" w:rsidP="00574F62">
            <w:pPr>
              <w:pStyle w:val="Tabletext2"/>
            </w:pPr>
            <w:r w:rsidRPr="00C73570">
              <w:t>-81.8404</w:t>
            </w:r>
          </w:p>
        </w:tc>
        <w:tc>
          <w:tcPr>
            <w:tcW w:w="1350" w:type="dxa"/>
            <w:tcBorders>
              <w:top w:val="nil"/>
              <w:left w:val="nil"/>
              <w:bottom w:val="single" w:sz="8" w:space="0" w:color="auto"/>
              <w:right w:val="single" w:sz="4" w:space="0" w:color="auto"/>
            </w:tcBorders>
            <w:shd w:val="clear" w:color="auto" w:fill="auto"/>
            <w:noWrap/>
            <w:vAlign w:val="center"/>
            <w:hideMark/>
          </w:tcPr>
          <w:p w14:paraId="7327A2EB" w14:textId="77777777" w:rsidR="006E2E6C" w:rsidRPr="00C73570" w:rsidRDefault="006E2E6C" w:rsidP="00574F62">
            <w:pPr>
              <w:pStyle w:val="Tabletext2"/>
            </w:pPr>
            <w:r w:rsidRPr="00C73570">
              <w:t>Tributary</w:t>
            </w:r>
          </w:p>
        </w:tc>
        <w:tc>
          <w:tcPr>
            <w:tcW w:w="2250" w:type="dxa"/>
            <w:tcBorders>
              <w:top w:val="nil"/>
              <w:left w:val="nil"/>
              <w:bottom w:val="single" w:sz="8" w:space="0" w:color="auto"/>
              <w:right w:val="single" w:sz="8" w:space="0" w:color="auto"/>
            </w:tcBorders>
            <w:shd w:val="clear" w:color="auto" w:fill="auto"/>
            <w:noWrap/>
            <w:vAlign w:val="center"/>
            <w:hideMark/>
          </w:tcPr>
          <w:p w14:paraId="52A20270" w14:textId="7E785BB7" w:rsidR="006E2E6C" w:rsidRPr="00C73570" w:rsidRDefault="006E2E6C" w:rsidP="00574F62">
            <w:pPr>
              <w:pStyle w:val="Tabletext2"/>
            </w:pPr>
            <w:r w:rsidRPr="00C73570">
              <w:t>Individual Tributary</w:t>
            </w:r>
          </w:p>
        </w:tc>
      </w:tr>
    </w:tbl>
    <w:p w14:paraId="154B7DD9" w14:textId="3052F253" w:rsidR="0030062F" w:rsidRDefault="0030062F" w:rsidP="00574F62">
      <w:pPr>
        <w:pStyle w:val="Bodytextreduced"/>
      </w:pPr>
    </w:p>
    <w:p w14:paraId="79273530" w14:textId="77777777" w:rsidR="001514E0" w:rsidRPr="00574F62" w:rsidRDefault="001514E0" w:rsidP="00574F62">
      <w:pPr>
        <w:pStyle w:val="Bodytextreduced"/>
      </w:pPr>
    </w:p>
    <w:p w14:paraId="29A6E6B9" w14:textId="77777777" w:rsidR="00274181" w:rsidRDefault="00274181">
      <w:pPr>
        <w:rPr>
          <w:rFonts w:ascii="Times New Roman Bold" w:eastAsia="Times New Roman" w:hAnsi="Times New Roman Bold" w:cs="Times New Roman"/>
          <w:b/>
          <w:sz w:val="24"/>
        </w:rPr>
      </w:pPr>
      <w:r>
        <w:br w:type="page"/>
      </w:r>
    </w:p>
    <w:p w14:paraId="562E323F" w14:textId="5E1FA582" w:rsidR="006E2E6C" w:rsidRDefault="006E2E6C" w:rsidP="00574F62">
      <w:pPr>
        <w:pStyle w:val="Table"/>
        <w:rPr>
          <w:noProof/>
        </w:rPr>
      </w:pPr>
      <w:bookmarkStart w:id="235" w:name="_Toc495931898"/>
      <w:r>
        <w:lastRenderedPageBreak/>
        <w:t>Table E-2</w:t>
      </w:r>
      <w:r>
        <w:rPr>
          <w:noProof/>
        </w:rPr>
        <w:t xml:space="preserve">. </w:t>
      </w:r>
      <w:r w:rsidR="005A4A6D">
        <w:rPr>
          <w:noProof/>
        </w:rPr>
        <w:t xml:space="preserve">Summary of </w:t>
      </w:r>
      <w:r>
        <w:rPr>
          <w:noProof/>
        </w:rPr>
        <w:t>P</w:t>
      </w:r>
      <w:r w:rsidR="001514E0">
        <w:rPr>
          <w:noProof/>
        </w:rPr>
        <w:t>OR</w:t>
      </w:r>
      <w:r>
        <w:rPr>
          <w:noProof/>
        </w:rPr>
        <w:t xml:space="preserve"> and </w:t>
      </w:r>
      <w:r w:rsidR="001514E0">
        <w:rPr>
          <w:noProof/>
        </w:rPr>
        <w:t xml:space="preserve">data availability </w:t>
      </w:r>
      <w:r>
        <w:rPr>
          <w:noProof/>
        </w:rPr>
        <w:t xml:space="preserve">for </w:t>
      </w:r>
      <w:r w:rsidR="001514E0">
        <w:rPr>
          <w:noProof/>
        </w:rPr>
        <w:t>tributary stations</w:t>
      </w:r>
      <w:bookmarkEnd w:id="235"/>
      <w:r w:rsidR="001514E0" w:rsidRPr="006F45AA">
        <w:rPr>
          <w:noProof/>
        </w:rPr>
        <w:t xml:space="preserve"> </w:t>
      </w:r>
    </w:p>
    <w:p w14:paraId="454A8C67" w14:textId="3D0E9101" w:rsidR="006E2E6C" w:rsidRPr="0030062F" w:rsidRDefault="006E2E6C" w:rsidP="0030062F">
      <w:pPr>
        <w:spacing w:after="0"/>
        <w:rPr>
          <w:sz w:val="16"/>
          <w:szCs w:val="16"/>
        </w:rPr>
      </w:pPr>
      <w:r w:rsidRPr="00574F62">
        <w:rPr>
          <w:b/>
          <w:sz w:val="16"/>
          <w:szCs w:val="16"/>
        </w:rPr>
        <w:t>Note:</w:t>
      </w:r>
      <w:r w:rsidRPr="0030062F">
        <w:rPr>
          <w:sz w:val="16"/>
          <w:szCs w:val="16"/>
        </w:rPr>
        <w:t xml:space="preserve"> </w:t>
      </w:r>
      <w:r w:rsidR="00230A45" w:rsidRPr="00230A45">
        <w:rPr>
          <w:sz w:val="16"/>
          <w:szCs w:val="16"/>
        </w:rPr>
        <w:t xml:space="preserve">N/A = Not applicable. </w:t>
      </w:r>
      <w:r w:rsidRPr="0030062F">
        <w:rPr>
          <w:sz w:val="16"/>
          <w:szCs w:val="16"/>
        </w:rPr>
        <w:t xml:space="preserve">*Only includes useful POR start/end. Other data exist past this </w:t>
      </w:r>
      <w:proofErr w:type="gramStart"/>
      <w:r w:rsidRPr="0030062F">
        <w:rPr>
          <w:sz w:val="16"/>
          <w:szCs w:val="16"/>
        </w:rPr>
        <w:t>end point</w:t>
      </w:r>
      <w:proofErr w:type="gramEnd"/>
      <w:r w:rsidRPr="0030062F">
        <w:rPr>
          <w:sz w:val="16"/>
          <w:szCs w:val="16"/>
        </w:rPr>
        <w:t xml:space="preserve"> but were not used in analyses.</w:t>
      </w:r>
    </w:p>
    <w:p w14:paraId="57F92C60" w14:textId="4B68F77A" w:rsidR="006E2E6C" w:rsidRPr="0030062F" w:rsidRDefault="006E2E6C" w:rsidP="0030062F">
      <w:pPr>
        <w:spacing w:after="0"/>
        <w:rPr>
          <w:sz w:val="16"/>
          <w:szCs w:val="16"/>
        </w:rPr>
      </w:pPr>
      <w:r w:rsidRPr="0030062F">
        <w:rPr>
          <w:sz w:val="16"/>
          <w:szCs w:val="16"/>
        </w:rPr>
        <w:t xml:space="preserve">**Station did not have </w:t>
      </w:r>
      <w:r w:rsidR="00FD16DB">
        <w:rPr>
          <w:sz w:val="16"/>
          <w:szCs w:val="16"/>
        </w:rPr>
        <w:t>five</w:t>
      </w:r>
      <w:r w:rsidR="00FD16DB" w:rsidRPr="0030062F">
        <w:rPr>
          <w:sz w:val="16"/>
          <w:szCs w:val="16"/>
        </w:rPr>
        <w:t xml:space="preserve"> </w:t>
      </w:r>
      <w:r w:rsidRPr="0030062F">
        <w:rPr>
          <w:sz w:val="16"/>
          <w:szCs w:val="16"/>
        </w:rPr>
        <w:t>consecutive years of data in STORET. Data were not used for trend analysis from these stations</w:t>
      </w:r>
      <w:r w:rsidR="001514E0">
        <w:rPr>
          <w:sz w:val="16"/>
          <w:szCs w:val="16"/>
        </w:rPr>
        <w:t>.</w:t>
      </w:r>
    </w:p>
    <w:tbl>
      <w:tblPr>
        <w:tblW w:w="8540" w:type="dxa"/>
        <w:jc w:val="center"/>
        <w:tblLook w:val="04A0" w:firstRow="1" w:lastRow="0" w:firstColumn="1" w:lastColumn="0" w:noHBand="0" w:noVBand="1"/>
      </w:tblPr>
      <w:tblGrid>
        <w:gridCol w:w="901"/>
        <w:gridCol w:w="1828"/>
        <w:gridCol w:w="1184"/>
        <w:gridCol w:w="1269"/>
        <w:gridCol w:w="1260"/>
        <w:gridCol w:w="2160"/>
      </w:tblGrid>
      <w:tr w:rsidR="006E2E6C" w:rsidRPr="001514E0" w14:paraId="01B0C585" w14:textId="77777777" w:rsidTr="00574F62">
        <w:trPr>
          <w:trHeight w:val="288"/>
          <w:tblHeader/>
          <w:jc w:val="center"/>
        </w:trPr>
        <w:tc>
          <w:tcPr>
            <w:tcW w:w="901" w:type="dxa"/>
            <w:tcBorders>
              <w:top w:val="single" w:sz="8" w:space="0" w:color="auto"/>
              <w:left w:val="single" w:sz="8" w:space="0" w:color="auto"/>
              <w:bottom w:val="single" w:sz="4" w:space="0" w:color="auto"/>
              <w:right w:val="single" w:sz="4" w:space="0" w:color="auto"/>
            </w:tcBorders>
            <w:shd w:val="clear" w:color="auto" w:fill="B4C6E7" w:themeFill="accent1" w:themeFillTint="66"/>
            <w:noWrap/>
            <w:vAlign w:val="center"/>
            <w:hideMark/>
          </w:tcPr>
          <w:p w14:paraId="0D283A5E" w14:textId="77777777" w:rsidR="006E2E6C" w:rsidRPr="00574F62" w:rsidRDefault="006E2E6C" w:rsidP="00574F62">
            <w:pPr>
              <w:pStyle w:val="TableText"/>
              <w:jc w:val="center"/>
              <w:rPr>
                <w:b/>
              </w:rPr>
            </w:pPr>
            <w:r w:rsidRPr="00574F62">
              <w:rPr>
                <w:b/>
              </w:rPr>
              <w:t>WBID</w:t>
            </w:r>
          </w:p>
        </w:tc>
        <w:tc>
          <w:tcPr>
            <w:tcW w:w="1766" w:type="dxa"/>
            <w:tcBorders>
              <w:top w:val="single" w:sz="8" w:space="0" w:color="auto"/>
              <w:left w:val="nil"/>
              <w:bottom w:val="single" w:sz="4" w:space="0" w:color="auto"/>
              <w:right w:val="single" w:sz="4" w:space="0" w:color="auto"/>
            </w:tcBorders>
            <w:shd w:val="clear" w:color="auto" w:fill="B4C6E7" w:themeFill="accent1" w:themeFillTint="66"/>
            <w:noWrap/>
            <w:vAlign w:val="center"/>
            <w:hideMark/>
          </w:tcPr>
          <w:p w14:paraId="5B53D34E" w14:textId="77777777" w:rsidR="006E2E6C" w:rsidRPr="00574F62" w:rsidRDefault="006E2E6C" w:rsidP="00574F62">
            <w:pPr>
              <w:pStyle w:val="TableText"/>
              <w:jc w:val="center"/>
              <w:rPr>
                <w:b/>
              </w:rPr>
            </w:pPr>
            <w:r w:rsidRPr="00574F62">
              <w:rPr>
                <w:b/>
              </w:rPr>
              <w:t>Station</w:t>
            </w:r>
          </w:p>
        </w:tc>
        <w:tc>
          <w:tcPr>
            <w:tcW w:w="1184" w:type="dxa"/>
            <w:tcBorders>
              <w:top w:val="single" w:sz="8" w:space="0" w:color="auto"/>
              <w:left w:val="nil"/>
              <w:bottom w:val="single" w:sz="4" w:space="0" w:color="auto"/>
              <w:right w:val="single" w:sz="4" w:space="0" w:color="auto"/>
            </w:tcBorders>
            <w:shd w:val="clear" w:color="auto" w:fill="B4C6E7" w:themeFill="accent1" w:themeFillTint="66"/>
            <w:noWrap/>
            <w:vAlign w:val="center"/>
            <w:hideMark/>
          </w:tcPr>
          <w:p w14:paraId="39DE4927" w14:textId="77777777" w:rsidR="006E2E6C" w:rsidRPr="00574F62" w:rsidRDefault="006E2E6C" w:rsidP="00574F62">
            <w:pPr>
              <w:pStyle w:val="TableText"/>
              <w:jc w:val="center"/>
              <w:rPr>
                <w:b/>
              </w:rPr>
            </w:pPr>
            <w:r w:rsidRPr="00574F62">
              <w:rPr>
                <w:b/>
              </w:rPr>
              <w:t>Parameter</w:t>
            </w:r>
          </w:p>
        </w:tc>
        <w:tc>
          <w:tcPr>
            <w:tcW w:w="1269" w:type="dxa"/>
            <w:tcBorders>
              <w:top w:val="single" w:sz="8" w:space="0" w:color="auto"/>
              <w:left w:val="nil"/>
              <w:bottom w:val="single" w:sz="4" w:space="0" w:color="auto"/>
              <w:right w:val="single" w:sz="4" w:space="0" w:color="auto"/>
            </w:tcBorders>
            <w:shd w:val="clear" w:color="auto" w:fill="B4C6E7" w:themeFill="accent1" w:themeFillTint="66"/>
            <w:noWrap/>
            <w:vAlign w:val="center"/>
            <w:hideMark/>
          </w:tcPr>
          <w:p w14:paraId="1FA933A3" w14:textId="77777777" w:rsidR="006E2E6C" w:rsidRPr="00574F62" w:rsidRDefault="006E2E6C" w:rsidP="00574F62">
            <w:pPr>
              <w:pStyle w:val="TableText"/>
              <w:jc w:val="center"/>
              <w:rPr>
                <w:b/>
              </w:rPr>
            </w:pPr>
            <w:r w:rsidRPr="00574F62">
              <w:rPr>
                <w:b/>
              </w:rPr>
              <w:t>POR Start</w:t>
            </w:r>
          </w:p>
        </w:tc>
        <w:tc>
          <w:tcPr>
            <w:tcW w:w="1260" w:type="dxa"/>
            <w:tcBorders>
              <w:top w:val="single" w:sz="8" w:space="0" w:color="auto"/>
              <w:left w:val="nil"/>
              <w:bottom w:val="single" w:sz="4" w:space="0" w:color="auto"/>
              <w:right w:val="single" w:sz="4" w:space="0" w:color="auto"/>
            </w:tcBorders>
            <w:shd w:val="clear" w:color="auto" w:fill="B4C6E7" w:themeFill="accent1" w:themeFillTint="66"/>
            <w:noWrap/>
            <w:vAlign w:val="center"/>
            <w:hideMark/>
          </w:tcPr>
          <w:p w14:paraId="392EBF38" w14:textId="77777777" w:rsidR="006E2E6C" w:rsidRPr="00574F62" w:rsidRDefault="006E2E6C" w:rsidP="00574F62">
            <w:pPr>
              <w:pStyle w:val="TableText"/>
              <w:jc w:val="center"/>
              <w:rPr>
                <w:b/>
              </w:rPr>
            </w:pPr>
            <w:r w:rsidRPr="00574F62">
              <w:rPr>
                <w:b/>
              </w:rPr>
              <w:t>POR End</w:t>
            </w:r>
          </w:p>
        </w:tc>
        <w:tc>
          <w:tcPr>
            <w:tcW w:w="2160" w:type="dxa"/>
            <w:tcBorders>
              <w:top w:val="single" w:sz="8" w:space="0" w:color="auto"/>
              <w:left w:val="nil"/>
              <w:bottom w:val="single" w:sz="4" w:space="0" w:color="auto"/>
              <w:right w:val="single" w:sz="8" w:space="0" w:color="auto"/>
            </w:tcBorders>
            <w:shd w:val="clear" w:color="auto" w:fill="B4C6E7" w:themeFill="accent1" w:themeFillTint="66"/>
            <w:noWrap/>
            <w:vAlign w:val="center"/>
            <w:hideMark/>
          </w:tcPr>
          <w:p w14:paraId="516A9A5D" w14:textId="77777777" w:rsidR="006E2E6C" w:rsidRPr="00574F62" w:rsidRDefault="006E2E6C" w:rsidP="00574F62">
            <w:pPr>
              <w:pStyle w:val="TableText"/>
              <w:jc w:val="center"/>
              <w:rPr>
                <w:b/>
              </w:rPr>
            </w:pPr>
            <w:r w:rsidRPr="00574F62">
              <w:rPr>
                <w:b/>
              </w:rPr>
              <w:t>Number of Samples</w:t>
            </w:r>
          </w:p>
        </w:tc>
      </w:tr>
      <w:tr w:rsidR="006E2E6C" w:rsidRPr="00B3329C" w14:paraId="1E4D61AA"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759629B9" w14:textId="77777777" w:rsidR="006E2E6C" w:rsidRPr="00574F62" w:rsidRDefault="006E2E6C" w:rsidP="00574F62">
            <w:pPr>
              <w:pStyle w:val="TableText"/>
              <w:jc w:val="center"/>
              <w:rPr>
                <w:b/>
              </w:rPr>
            </w:pPr>
            <w:r w:rsidRPr="00574F62">
              <w:rPr>
                <w:b/>
              </w:rPr>
              <w:t>3240A2</w:t>
            </w:r>
          </w:p>
        </w:tc>
        <w:tc>
          <w:tcPr>
            <w:tcW w:w="1766" w:type="dxa"/>
            <w:tcBorders>
              <w:top w:val="nil"/>
              <w:left w:val="nil"/>
              <w:bottom w:val="single" w:sz="4" w:space="0" w:color="auto"/>
              <w:right w:val="single" w:sz="4" w:space="0" w:color="auto"/>
            </w:tcBorders>
            <w:shd w:val="clear" w:color="auto" w:fill="auto"/>
            <w:noWrap/>
            <w:vAlign w:val="center"/>
            <w:hideMark/>
          </w:tcPr>
          <w:p w14:paraId="1CCB9712" w14:textId="77777777" w:rsidR="006E2E6C" w:rsidRPr="00B3329C" w:rsidRDefault="006E2E6C" w:rsidP="00574F62">
            <w:pPr>
              <w:pStyle w:val="TableText"/>
              <w:jc w:val="center"/>
            </w:pPr>
            <w:r w:rsidRPr="00B3329C">
              <w:t>300</w:t>
            </w:r>
          </w:p>
        </w:tc>
        <w:tc>
          <w:tcPr>
            <w:tcW w:w="1184" w:type="dxa"/>
            <w:tcBorders>
              <w:top w:val="nil"/>
              <w:left w:val="nil"/>
              <w:bottom w:val="single" w:sz="4" w:space="0" w:color="auto"/>
              <w:right w:val="single" w:sz="4" w:space="0" w:color="auto"/>
            </w:tcBorders>
            <w:shd w:val="clear" w:color="auto" w:fill="auto"/>
            <w:noWrap/>
            <w:vAlign w:val="center"/>
            <w:hideMark/>
          </w:tcPr>
          <w:p w14:paraId="496F577E"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4F7C6154"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71AEA436" w14:textId="77777777" w:rsidR="006E2E6C" w:rsidRPr="00B3329C" w:rsidRDefault="006E2E6C" w:rsidP="00574F62">
            <w:pPr>
              <w:pStyle w:val="TableText"/>
              <w:jc w:val="center"/>
            </w:pPr>
            <w:r w:rsidRPr="00B3329C">
              <w:t>Mar-17</w:t>
            </w:r>
          </w:p>
        </w:tc>
        <w:tc>
          <w:tcPr>
            <w:tcW w:w="2160" w:type="dxa"/>
            <w:tcBorders>
              <w:top w:val="nil"/>
              <w:left w:val="nil"/>
              <w:bottom w:val="single" w:sz="4" w:space="0" w:color="auto"/>
              <w:right w:val="single" w:sz="8" w:space="0" w:color="auto"/>
            </w:tcBorders>
            <w:shd w:val="clear" w:color="auto" w:fill="auto"/>
            <w:noWrap/>
            <w:vAlign w:val="center"/>
            <w:hideMark/>
          </w:tcPr>
          <w:p w14:paraId="53DE9D82" w14:textId="77777777" w:rsidR="006E2E6C" w:rsidRPr="00B3329C" w:rsidRDefault="006E2E6C" w:rsidP="00574F62">
            <w:pPr>
              <w:pStyle w:val="TableText"/>
              <w:jc w:val="center"/>
            </w:pPr>
            <w:r w:rsidRPr="00B3329C">
              <w:t>104</w:t>
            </w:r>
          </w:p>
        </w:tc>
      </w:tr>
      <w:tr w:rsidR="006E2E6C" w:rsidRPr="00B3329C" w14:paraId="0AC0901D"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9A87DA5" w14:textId="77777777" w:rsidR="006E2E6C" w:rsidRPr="00574F62" w:rsidRDefault="006E2E6C" w:rsidP="00574F62">
            <w:pPr>
              <w:pStyle w:val="TableText"/>
              <w:jc w:val="center"/>
              <w:rPr>
                <w:b/>
              </w:rPr>
            </w:pPr>
            <w:r w:rsidRPr="00574F62">
              <w:rPr>
                <w:b/>
              </w:rPr>
              <w:t>3240A2</w:t>
            </w:r>
          </w:p>
        </w:tc>
        <w:tc>
          <w:tcPr>
            <w:tcW w:w="1766" w:type="dxa"/>
            <w:tcBorders>
              <w:top w:val="nil"/>
              <w:left w:val="nil"/>
              <w:bottom w:val="single" w:sz="4" w:space="0" w:color="auto"/>
              <w:right w:val="single" w:sz="4" w:space="0" w:color="auto"/>
            </w:tcBorders>
            <w:shd w:val="clear" w:color="auto" w:fill="auto"/>
            <w:noWrap/>
            <w:vAlign w:val="center"/>
            <w:hideMark/>
          </w:tcPr>
          <w:p w14:paraId="6FE8CFF9" w14:textId="77777777" w:rsidR="006E2E6C" w:rsidRPr="00B3329C" w:rsidRDefault="006E2E6C" w:rsidP="00574F62">
            <w:pPr>
              <w:pStyle w:val="TableText"/>
              <w:jc w:val="center"/>
            </w:pPr>
            <w:r w:rsidRPr="00B3329C">
              <w:t>300</w:t>
            </w:r>
          </w:p>
        </w:tc>
        <w:tc>
          <w:tcPr>
            <w:tcW w:w="1184" w:type="dxa"/>
            <w:tcBorders>
              <w:top w:val="nil"/>
              <w:left w:val="nil"/>
              <w:bottom w:val="single" w:sz="4" w:space="0" w:color="auto"/>
              <w:right w:val="single" w:sz="4" w:space="0" w:color="auto"/>
            </w:tcBorders>
            <w:shd w:val="clear" w:color="auto" w:fill="auto"/>
            <w:noWrap/>
            <w:vAlign w:val="center"/>
            <w:hideMark/>
          </w:tcPr>
          <w:p w14:paraId="517F63AA"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tcPr>
          <w:p w14:paraId="1F1F534A" w14:textId="6D024757" w:rsidR="006E2E6C" w:rsidRPr="00B3329C" w:rsidRDefault="00345492" w:rsidP="00574F62">
            <w:pPr>
              <w:pStyle w:val="TableText"/>
              <w:jc w:val="center"/>
            </w:pPr>
            <w:r>
              <w:t>N/A</w:t>
            </w:r>
          </w:p>
        </w:tc>
        <w:tc>
          <w:tcPr>
            <w:tcW w:w="1260" w:type="dxa"/>
            <w:tcBorders>
              <w:top w:val="nil"/>
              <w:left w:val="nil"/>
              <w:bottom w:val="single" w:sz="4" w:space="0" w:color="auto"/>
              <w:right w:val="single" w:sz="4" w:space="0" w:color="auto"/>
            </w:tcBorders>
            <w:shd w:val="clear" w:color="auto" w:fill="auto"/>
            <w:noWrap/>
            <w:vAlign w:val="center"/>
          </w:tcPr>
          <w:p w14:paraId="0FCB1241" w14:textId="49C8B2FB" w:rsidR="006E2E6C" w:rsidRPr="00B3329C" w:rsidRDefault="00230A45" w:rsidP="00574F62">
            <w:pPr>
              <w:pStyle w:val="TableText"/>
              <w:jc w:val="center"/>
            </w:pPr>
            <w:r>
              <w:t>N/A</w:t>
            </w:r>
          </w:p>
        </w:tc>
        <w:tc>
          <w:tcPr>
            <w:tcW w:w="2160" w:type="dxa"/>
            <w:tcBorders>
              <w:top w:val="nil"/>
              <w:left w:val="nil"/>
              <w:bottom w:val="single" w:sz="4" w:space="0" w:color="auto"/>
              <w:right w:val="single" w:sz="8" w:space="0" w:color="auto"/>
            </w:tcBorders>
            <w:shd w:val="clear" w:color="auto" w:fill="auto"/>
            <w:noWrap/>
            <w:vAlign w:val="center"/>
            <w:hideMark/>
          </w:tcPr>
          <w:p w14:paraId="7C880F51" w14:textId="77777777" w:rsidR="006E2E6C" w:rsidRPr="00B3329C" w:rsidRDefault="006E2E6C" w:rsidP="00574F62">
            <w:pPr>
              <w:pStyle w:val="TableText"/>
              <w:jc w:val="center"/>
            </w:pPr>
            <w:r w:rsidRPr="00B3329C">
              <w:t>0</w:t>
            </w:r>
          </w:p>
        </w:tc>
      </w:tr>
      <w:tr w:rsidR="006E2E6C" w:rsidRPr="00B3329C" w14:paraId="4164734E"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8655B6A"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0370B1CD" w14:textId="77777777" w:rsidR="006E2E6C" w:rsidRPr="00B3329C" w:rsidRDefault="006E2E6C" w:rsidP="00574F62">
            <w:pPr>
              <w:pStyle w:val="TableText"/>
              <w:jc w:val="center"/>
            </w:pPr>
            <w:r w:rsidRPr="00B3329C">
              <w:t>400</w:t>
            </w:r>
          </w:p>
        </w:tc>
        <w:tc>
          <w:tcPr>
            <w:tcW w:w="1184" w:type="dxa"/>
            <w:tcBorders>
              <w:top w:val="nil"/>
              <w:left w:val="nil"/>
              <w:bottom w:val="single" w:sz="4" w:space="0" w:color="auto"/>
              <w:right w:val="single" w:sz="4" w:space="0" w:color="auto"/>
            </w:tcBorders>
            <w:shd w:val="clear" w:color="auto" w:fill="auto"/>
            <w:noWrap/>
            <w:vAlign w:val="center"/>
            <w:hideMark/>
          </w:tcPr>
          <w:p w14:paraId="1561B31B"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6020DE09"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67F2E731" w14:textId="77777777" w:rsidR="006E2E6C" w:rsidRPr="00B3329C" w:rsidRDefault="006E2E6C" w:rsidP="00574F62">
            <w:pPr>
              <w:pStyle w:val="TableText"/>
              <w:jc w:val="center"/>
            </w:pPr>
            <w:r w:rsidRPr="00B3329C">
              <w:t>Mar-17</w:t>
            </w:r>
          </w:p>
        </w:tc>
        <w:tc>
          <w:tcPr>
            <w:tcW w:w="2160" w:type="dxa"/>
            <w:tcBorders>
              <w:top w:val="nil"/>
              <w:left w:val="nil"/>
              <w:bottom w:val="single" w:sz="4" w:space="0" w:color="auto"/>
              <w:right w:val="single" w:sz="8" w:space="0" w:color="auto"/>
            </w:tcBorders>
            <w:shd w:val="clear" w:color="auto" w:fill="auto"/>
            <w:noWrap/>
            <w:vAlign w:val="center"/>
            <w:hideMark/>
          </w:tcPr>
          <w:p w14:paraId="6C9C4087" w14:textId="77777777" w:rsidR="006E2E6C" w:rsidRPr="00B3329C" w:rsidRDefault="006E2E6C" w:rsidP="00574F62">
            <w:pPr>
              <w:pStyle w:val="TableText"/>
              <w:jc w:val="center"/>
            </w:pPr>
            <w:r w:rsidRPr="00B3329C">
              <w:t>103</w:t>
            </w:r>
          </w:p>
        </w:tc>
      </w:tr>
      <w:tr w:rsidR="006E2E6C" w:rsidRPr="00B3329C" w14:paraId="564DE0E1"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5A83F58"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6292DBCC" w14:textId="77777777" w:rsidR="006E2E6C" w:rsidRPr="00B3329C" w:rsidRDefault="006E2E6C" w:rsidP="00574F62">
            <w:pPr>
              <w:pStyle w:val="TableText"/>
              <w:jc w:val="center"/>
            </w:pPr>
            <w:r w:rsidRPr="00B3329C">
              <w:t>400</w:t>
            </w:r>
          </w:p>
        </w:tc>
        <w:tc>
          <w:tcPr>
            <w:tcW w:w="1184" w:type="dxa"/>
            <w:tcBorders>
              <w:top w:val="nil"/>
              <w:left w:val="nil"/>
              <w:bottom w:val="single" w:sz="4" w:space="0" w:color="auto"/>
              <w:right w:val="single" w:sz="4" w:space="0" w:color="auto"/>
            </w:tcBorders>
            <w:shd w:val="clear" w:color="auto" w:fill="auto"/>
            <w:noWrap/>
            <w:vAlign w:val="center"/>
            <w:hideMark/>
          </w:tcPr>
          <w:p w14:paraId="3707103B"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tcPr>
          <w:p w14:paraId="25066939" w14:textId="3387206D" w:rsidR="006E2E6C" w:rsidRPr="00B3329C" w:rsidRDefault="00230A45" w:rsidP="00574F62">
            <w:pPr>
              <w:pStyle w:val="TableText"/>
              <w:jc w:val="center"/>
            </w:pPr>
            <w:r>
              <w:t>N/A</w:t>
            </w:r>
          </w:p>
        </w:tc>
        <w:tc>
          <w:tcPr>
            <w:tcW w:w="1260" w:type="dxa"/>
            <w:tcBorders>
              <w:top w:val="nil"/>
              <w:left w:val="nil"/>
              <w:bottom w:val="single" w:sz="4" w:space="0" w:color="auto"/>
              <w:right w:val="single" w:sz="4" w:space="0" w:color="auto"/>
            </w:tcBorders>
            <w:shd w:val="clear" w:color="auto" w:fill="auto"/>
            <w:noWrap/>
            <w:vAlign w:val="center"/>
          </w:tcPr>
          <w:p w14:paraId="01FF759F" w14:textId="61F3B5E2" w:rsidR="006E2E6C" w:rsidRPr="00B3329C" w:rsidRDefault="00230A45" w:rsidP="00574F62">
            <w:pPr>
              <w:pStyle w:val="TableText"/>
              <w:jc w:val="center"/>
            </w:pPr>
            <w:r>
              <w:t>N/A</w:t>
            </w:r>
          </w:p>
        </w:tc>
        <w:tc>
          <w:tcPr>
            <w:tcW w:w="2160" w:type="dxa"/>
            <w:tcBorders>
              <w:top w:val="nil"/>
              <w:left w:val="nil"/>
              <w:bottom w:val="single" w:sz="4" w:space="0" w:color="auto"/>
              <w:right w:val="single" w:sz="8" w:space="0" w:color="auto"/>
            </w:tcBorders>
            <w:shd w:val="clear" w:color="auto" w:fill="auto"/>
            <w:noWrap/>
            <w:vAlign w:val="center"/>
            <w:hideMark/>
          </w:tcPr>
          <w:p w14:paraId="404FF3EF" w14:textId="77777777" w:rsidR="006E2E6C" w:rsidRPr="00B3329C" w:rsidRDefault="006E2E6C" w:rsidP="00574F62">
            <w:pPr>
              <w:pStyle w:val="TableText"/>
              <w:jc w:val="center"/>
            </w:pPr>
            <w:r w:rsidRPr="00B3329C">
              <w:t>0</w:t>
            </w:r>
          </w:p>
        </w:tc>
      </w:tr>
      <w:tr w:rsidR="006E2E6C" w:rsidRPr="00B3329C" w14:paraId="53A06AC6"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04B90C68"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4A1D9E23" w14:textId="77777777" w:rsidR="006E2E6C" w:rsidRPr="00B3329C" w:rsidRDefault="006E2E6C" w:rsidP="00574F62">
            <w:pPr>
              <w:pStyle w:val="TableText"/>
              <w:jc w:val="center"/>
            </w:pPr>
            <w:r w:rsidRPr="00B3329C">
              <w:t>470</w:t>
            </w:r>
          </w:p>
        </w:tc>
        <w:tc>
          <w:tcPr>
            <w:tcW w:w="1184" w:type="dxa"/>
            <w:tcBorders>
              <w:top w:val="nil"/>
              <w:left w:val="nil"/>
              <w:bottom w:val="single" w:sz="4" w:space="0" w:color="auto"/>
              <w:right w:val="single" w:sz="4" w:space="0" w:color="auto"/>
            </w:tcBorders>
            <w:shd w:val="clear" w:color="auto" w:fill="auto"/>
            <w:noWrap/>
            <w:vAlign w:val="center"/>
            <w:hideMark/>
          </w:tcPr>
          <w:p w14:paraId="6D4892EF"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1439BC16"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5F142C8" w14:textId="77777777" w:rsidR="006E2E6C" w:rsidRPr="00B3329C" w:rsidRDefault="006E2E6C" w:rsidP="00574F62">
            <w:pPr>
              <w:pStyle w:val="TableText"/>
              <w:jc w:val="center"/>
            </w:pPr>
            <w:r w:rsidRPr="00B3329C">
              <w:t>Mar-17</w:t>
            </w:r>
          </w:p>
        </w:tc>
        <w:tc>
          <w:tcPr>
            <w:tcW w:w="2160" w:type="dxa"/>
            <w:tcBorders>
              <w:top w:val="nil"/>
              <w:left w:val="nil"/>
              <w:bottom w:val="single" w:sz="4" w:space="0" w:color="auto"/>
              <w:right w:val="single" w:sz="8" w:space="0" w:color="auto"/>
            </w:tcBorders>
            <w:shd w:val="clear" w:color="auto" w:fill="auto"/>
            <w:noWrap/>
            <w:vAlign w:val="center"/>
            <w:hideMark/>
          </w:tcPr>
          <w:p w14:paraId="139B9B45" w14:textId="77777777" w:rsidR="006E2E6C" w:rsidRPr="00B3329C" w:rsidRDefault="006E2E6C" w:rsidP="00574F62">
            <w:pPr>
              <w:pStyle w:val="TableText"/>
              <w:jc w:val="center"/>
            </w:pPr>
            <w:r w:rsidRPr="00B3329C">
              <w:t>103</w:t>
            </w:r>
          </w:p>
        </w:tc>
      </w:tr>
      <w:tr w:rsidR="006E2E6C" w:rsidRPr="00B3329C" w14:paraId="30E76787"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C2D1D6C"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79CE9CDC" w14:textId="77777777" w:rsidR="006E2E6C" w:rsidRPr="00B3329C" w:rsidRDefault="006E2E6C" w:rsidP="00574F62">
            <w:pPr>
              <w:pStyle w:val="TableText"/>
              <w:jc w:val="center"/>
            </w:pPr>
            <w:r w:rsidRPr="00B3329C">
              <w:t>470</w:t>
            </w:r>
          </w:p>
        </w:tc>
        <w:tc>
          <w:tcPr>
            <w:tcW w:w="1184" w:type="dxa"/>
            <w:tcBorders>
              <w:top w:val="nil"/>
              <w:left w:val="nil"/>
              <w:bottom w:val="single" w:sz="4" w:space="0" w:color="auto"/>
              <w:right w:val="single" w:sz="4" w:space="0" w:color="auto"/>
            </w:tcBorders>
            <w:shd w:val="clear" w:color="auto" w:fill="auto"/>
            <w:noWrap/>
            <w:vAlign w:val="center"/>
            <w:hideMark/>
          </w:tcPr>
          <w:p w14:paraId="0664A1F5"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tcPr>
          <w:p w14:paraId="5DA5D532" w14:textId="5D959975" w:rsidR="006E2E6C" w:rsidRPr="00B3329C" w:rsidRDefault="00230A45" w:rsidP="00574F62">
            <w:pPr>
              <w:pStyle w:val="TableText"/>
              <w:jc w:val="center"/>
            </w:pPr>
            <w:r>
              <w:t>N/A</w:t>
            </w:r>
          </w:p>
        </w:tc>
        <w:tc>
          <w:tcPr>
            <w:tcW w:w="1260" w:type="dxa"/>
            <w:tcBorders>
              <w:top w:val="nil"/>
              <w:left w:val="nil"/>
              <w:bottom w:val="single" w:sz="4" w:space="0" w:color="auto"/>
              <w:right w:val="single" w:sz="4" w:space="0" w:color="auto"/>
            </w:tcBorders>
            <w:shd w:val="clear" w:color="auto" w:fill="auto"/>
            <w:noWrap/>
            <w:vAlign w:val="center"/>
          </w:tcPr>
          <w:p w14:paraId="3DF0CAE9" w14:textId="4F2D0F18" w:rsidR="006E2E6C" w:rsidRPr="00B3329C" w:rsidRDefault="00230A45" w:rsidP="00574F62">
            <w:pPr>
              <w:pStyle w:val="TableText"/>
              <w:jc w:val="center"/>
            </w:pPr>
            <w:r>
              <w:t>N/A</w:t>
            </w:r>
          </w:p>
        </w:tc>
        <w:tc>
          <w:tcPr>
            <w:tcW w:w="2160" w:type="dxa"/>
            <w:tcBorders>
              <w:top w:val="nil"/>
              <w:left w:val="nil"/>
              <w:bottom w:val="single" w:sz="4" w:space="0" w:color="auto"/>
              <w:right w:val="single" w:sz="8" w:space="0" w:color="auto"/>
            </w:tcBorders>
            <w:shd w:val="clear" w:color="auto" w:fill="auto"/>
            <w:noWrap/>
            <w:vAlign w:val="center"/>
            <w:hideMark/>
          </w:tcPr>
          <w:p w14:paraId="59A52E20" w14:textId="77777777" w:rsidR="006E2E6C" w:rsidRPr="00B3329C" w:rsidRDefault="006E2E6C" w:rsidP="00574F62">
            <w:pPr>
              <w:pStyle w:val="TableText"/>
              <w:jc w:val="center"/>
            </w:pPr>
            <w:r w:rsidRPr="00B3329C">
              <w:t>0</w:t>
            </w:r>
          </w:p>
        </w:tc>
      </w:tr>
      <w:tr w:rsidR="006E2E6C" w:rsidRPr="00B3329C" w14:paraId="44CC7811"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387B8115"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7513D0B4" w14:textId="77777777" w:rsidR="006E2E6C" w:rsidRPr="00B3329C" w:rsidRDefault="006E2E6C" w:rsidP="00574F62">
            <w:pPr>
              <w:pStyle w:val="TableText"/>
              <w:jc w:val="center"/>
            </w:pPr>
            <w:r w:rsidRPr="00B3329C">
              <w:t>540</w:t>
            </w:r>
          </w:p>
        </w:tc>
        <w:tc>
          <w:tcPr>
            <w:tcW w:w="1184" w:type="dxa"/>
            <w:tcBorders>
              <w:top w:val="nil"/>
              <w:left w:val="nil"/>
              <w:bottom w:val="single" w:sz="4" w:space="0" w:color="auto"/>
              <w:right w:val="single" w:sz="4" w:space="0" w:color="auto"/>
            </w:tcBorders>
            <w:shd w:val="clear" w:color="auto" w:fill="auto"/>
            <w:noWrap/>
            <w:vAlign w:val="center"/>
            <w:hideMark/>
          </w:tcPr>
          <w:p w14:paraId="143A6D93"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208A4E56"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74EBF9FA" w14:textId="77777777" w:rsidR="006E2E6C" w:rsidRPr="00B3329C" w:rsidRDefault="006E2E6C" w:rsidP="00574F62">
            <w:pPr>
              <w:pStyle w:val="TableText"/>
              <w:jc w:val="center"/>
            </w:pPr>
            <w:r w:rsidRPr="00B3329C">
              <w:t>Mar-17</w:t>
            </w:r>
          </w:p>
        </w:tc>
        <w:tc>
          <w:tcPr>
            <w:tcW w:w="2160" w:type="dxa"/>
            <w:tcBorders>
              <w:top w:val="nil"/>
              <w:left w:val="nil"/>
              <w:bottom w:val="single" w:sz="4" w:space="0" w:color="auto"/>
              <w:right w:val="single" w:sz="8" w:space="0" w:color="auto"/>
            </w:tcBorders>
            <w:shd w:val="clear" w:color="auto" w:fill="auto"/>
            <w:noWrap/>
            <w:vAlign w:val="center"/>
            <w:hideMark/>
          </w:tcPr>
          <w:p w14:paraId="1BE1E9A1" w14:textId="77777777" w:rsidR="006E2E6C" w:rsidRPr="00B3329C" w:rsidRDefault="006E2E6C" w:rsidP="00574F62">
            <w:pPr>
              <w:pStyle w:val="TableText"/>
              <w:jc w:val="center"/>
            </w:pPr>
            <w:r w:rsidRPr="00B3329C">
              <w:t>104</w:t>
            </w:r>
          </w:p>
        </w:tc>
      </w:tr>
      <w:tr w:rsidR="006E2E6C" w:rsidRPr="00B3329C" w14:paraId="246F25F7"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7326EEF4"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37A9EB1F" w14:textId="77777777" w:rsidR="006E2E6C" w:rsidRPr="00B3329C" w:rsidRDefault="006E2E6C" w:rsidP="00574F62">
            <w:pPr>
              <w:pStyle w:val="TableText"/>
              <w:jc w:val="center"/>
            </w:pPr>
            <w:r w:rsidRPr="00B3329C">
              <w:t>540</w:t>
            </w:r>
          </w:p>
        </w:tc>
        <w:tc>
          <w:tcPr>
            <w:tcW w:w="1184" w:type="dxa"/>
            <w:tcBorders>
              <w:top w:val="nil"/>
              <w:left w:val="nil"/>
              <w:bottom w:val="single" w:sz="4" w:space="0" w:color="auto"/>
              <w:right w:val="single" w:sz="4" w:space="0" w:color="auto"/>
            </w:tcBorders>
            <w:shd w:val="clear" w:color="auto" w:fill="auto"/>
            <w:noWrap/>
            <w:vAlign w:val="center"/>
            <w:hideMark/>
          </w:tcPr>
          <w:p w14:paraId="0CADCE12"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tcPr>
          <w:p w14:paraId="02C738CC" w14:textId="0EA8F3A6" w:rsidR="006E2E6C" w:rsidRPr="00B3329C" w:rsidRDefault="00230A45" w:rsidP="00574F62">
            <w:pPr>
              <w:pStyle w:val="TableText"/>
              <w:jc w:val="center"/>
            </w:pPr>
            <w:r>
              <w:t>N/A</w:t>
            </w:r>
          </w:p>
        </w:tc>
        <w:tc>
          <w:tcPr>
            <w:tcW w:w="1260" w:type="dxa"/>
            <w:tcBorders>
              <w:top w:val="nil"/>
              <w:left w:val="nil"/>
              <w:bottom w:val="single" w:sz="4" w:space="0" w:color="auto"/>
              <w:right w:val="single" w:sz="4" w:space="0" w:color="auto"/>
            </w:tcBorders>
            <w:shd w:val="clear" w:color="auto" w:fill="auto"/>
            <w:noWrap/>
            <w:vAlign w:val="center"/>
          </w:tcPr>
          <w:p w14:paraId="2FDA9CB0" w14:textId="0297D850" w:rsidR="006E2E6C" w:rsidRPr="00B3329C" w:rsidRDefault="00230A45" w:rsidP="00574F62">
            <w:pPr>
              <w:pStyle w:val="TableText"/>
              <w:jc w:val="center"/>
            </w:pPr>
            <w:r>
              <w:t>N/A</w:t>
            </w:r>
          </w:p>
        </w:tc>
        <w:tc>
          <w:tcPr>
            <w:tcW w:w="2160" w:type="dxa"/>
            <w:tcBorders>
              <w:top w:val="nil"/>
              <w:left w:val="nil"/>
              <w:bottom w:val="single" w:sz="4" w:space="0" w:color="auto"/>
              <w:right w:val="single" w:sz="8" w:space="0" w:color="auto"/>
            </w:tcBorders>
            <w:shd w:val="clear" w:color="auto" w:fill="auto"/>
            <w:noWrap/>
            <w:vAlign w:val="center"/>
            <w:hideMark/>
          </w:tcPr>
          <w:p w14:paraId="70B9D6B7" w14:textId="77777777" w:rsidR="006E2E6C" w:rsidRPr="00B3329C" w:rsidRDefault="006E2E6C" w:rsidP="00574F62">
            <w:pPr>
              <w:pStyle w:val="TableText"/>
              <w:jc w:val="center"/>
            </w:pPr>
            <w:r w:rsidRPr="00B3329C">
              <w:t>0</w:t>
            </w:r>
          </w:p>
        </w:tc>
      </w:tr>
      <w:tr w:rsidR="006E2E6C" w:rsidRPr="00B3329C" w14:paraId="0ADF209C"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7103564"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23DD342B" w14:textId="77777777" w:rsidR="006E2E6C" w:rsidRPr="00B3329C" w:rsidRDefault="006E2E6C" w:rsidP="00574F62">
            <w:pPr>
              <w:pStyle w:val="TableText"/>
              <w:jc w:val="center"/>
            </w:pPr>
            <w:r w:rsidRPr="00B3329C">
              <w:t>590</w:t>
            </w:r>
          </w:p>
        </w:tc>
        <w:tc>
          <w:tcPr>
            <w:tcW w:w="1184" w:type="dxa"/>
            <w:tcBorders>
              <w:top w:val="nil"/>
              <w:left w:val="nil"/>
              <w:bottom w:val="single" w:sz="4" w:space="0" w:color="auto"/>
              <w:right w:val="single" w:sz="4" w:space="0" w:color="auto"/>
            </w:tcBorders>
            <w:shd w:val="clear" w:color="auto" w:fill="auto"/>
            <w:noWrap/>
            <w:vAlign w:val="center"/>
            <w:hideMark/>
          </w:tcPr>
          <w:p w14:paraId="78270C3E"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0D0D9053"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5C6685E9" w14:textId="77777777" w:rsidR="006E2E6C" w:rsidRPr="00B3329C" w:rsidRDefault="006E2E6C" w:rsidP="00574F62">
            <w:pPr>
              <w:pStyle w:val="TableText"/>
              <w:jc w:val="center"/>
            </w:pPr>
            <w:r w:rsidRPr="00B3329C">
              <w:t>Mar-17</w:t>
            </w:r>
          </w:p>
        </w:tc>
        <w:tc>
          <w:tcPr>
            <w:tcW w:w="2160" w:type="dxa"/>
            <w:tcBorders>
              <w:top w:val="nil"/>
              <w:left w:val="nil"/>
              <w:bottom w:val="single" w:sz="4" w:space="0" w:color="auto"/>
              <w:right w:val="single" w:sz="8" w:space="0" w:color="auto"/>
            </w:tcBorders>
            <w:shd w:val="clear" w:color="auto" w:fill="auto"/>
            <w:noWrap/>
            <w:vAlign w:val="center"/>
            <w:hideMark/>
          </w:tcPr>
          <w:p w14:paraId="642C199A" w14:textId="77777777" w:rsidR="006E2E6C" w:rsidRPr="00B3329C" w:rsidRDefault="006E2E6C" w:rsidP="00574F62">
            <w:pPr>
              <w:pStyle w:val="TableText"/>
              <w:jc w:val="center"/>
            </w:pPr>
            <w:r w:rsidRPr="00B3329C">
              <w:t>103</w:t>
            </w:r>
          </w:p>
        </w:tc>
      </w:tr>
      <w:tr w:rsidR="006E2E6C" w:rsidRPr="00B3329C" w14:paraId="5E8EE6B1"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2CF2B739"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766BC22C" w14:textId="77777777" w:rsidR="006E2E6C" w:rsidRPr="00B3329C" w:rsidRDefault="006E2E6C" w:rsidP="00574F62">
            <w:pPr>
              <w:pStyle w:val="TableText"/>
              <w:jc w:val="center"/>
            </w:pPr>
            <w:r w:rsidRPr="00B3329C">
              <w:t>590</w:t>
            </w:r>
          </w:p>
        </w:tc>
        <w:tc>
          <w:tcPr>
            <w:tcW w:w="1184" w:type="dxa"/>
            <w:tcBorders>
              <w:top w:val="nil"/>
              <w:left w:val="nil"/>
              <w:bottom w:val="single" w:sz="4" w:space="0" w:color="auto"/>
              <w:right w:val="single" w:sz="4" w:space="0" w:color="auto"/>
            </w:tcBorders>
            <w:shd w:val="clear" w:color="auto" w:fill="auto"/>
            <w:noWrap/>
            <w:vAlign w:val="center"/>
            <w:hideMark/>
          </w:tcPr>
          <w:p w14:paraId="1F05023B"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tcPr>
          <w:p w14:paraId="1E3348CF" w14:textId="16522099" w:rsidR="006E2E6C" w:rsidRPr="00B3329C" w:rsidRDefault="00230A45" w:rsidP="00574F62">
            <w:pPr>
              <w:pStyle w:val="TableText"/>
              <w:jc w:val="center"/>
            </w:pPr>
            <w:r>
              <w:t>N/A</w:t>
            </w:r>
          </w:p>
        </w:tc>
        <w:tc>
          <w:tcPr>
            <w:tcW w:w="1260" w:type="dxa"/>
            <w:tcBorders>
              <w:top w:val="nil"/>
              <w:left w:val="nil"/>
              <w:bottom w:val="single" w:sz="4" w:space="0" w:color="auto"/>
              <w:right w:val="single" w:sz="4" w:space="0" w:color="auto"/>
            </w:tcBorders>
            <w:shd w:val="clear" w:color="auto" w:fill="auto"/>
            <w:noWrap/>
            <w:vAlign w:val="center"/>
          </w:tcPr>
          <w:p w14:paraId="307CE998" w14:textId="67B95583" w:rsidR="006E2E6C" w:rsidRPr="00B3329C" w:rsidRDefault="00230A45" w:rsidP="00574F62">
            <w:pPr>
              <w:pStyle w:val="TableText"/>
              <w:jc w:val="center"/>
            </w:pPr>
            <w:r>
              <w:t>N/A</w:t>
            </w:r>
          </w:p>
        </w:tc>
        <w:tc>
          <w:tcPr>
            <w:tcW w:w="2160" w:type="dxa"/>
            <w:tcBorders>
              <w:top w:val="nil"/>
              <w:left w:val="nil"/>
              <w:bottom w:val="single" w:sz="4" w:space="0" w:color="auto"/>
              <w:right w:val="single" w:sz="8" w:space="0" w:color="auto"/>
            </w:tcBorders>
            <w:shd w:val="clear" w:color="auto" w:fill="auto"/>
            <w:noWrap/>
            <w:vAlign w:val="center"/>
            <w:hideMark/>
          </w:tcPr>
          <w:p w14:paraId="431A2F21" w14:textId="77777777" w:rsidR="006E2E6C" w:rsidRPr="00B3329C" w:rsidRDefault="006E2E6C" w:rsidP="00574F62">
            <w:pPr>
              <w:pStyle w:val="TableText"/>
              <w:jc w:val="center"/>
            </w:pPr>
            <w:r w:rsidRPr="00B3329C">
              <w:t>0</w:t>
            </w:r>
          </w:p>
        </w:tc>
      </w:tr>
      <w:tr w:rsidR="006E2E6C" w:rsidRPr="00B3329C" w14:paraId="59D9CDB9"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2B350F1C"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2D9173D9" w14:textId="77777777" w:rsidR="006E2E6C" w:rsidRPr="00B3329C" w:rsidRDefault="006E2E6C" w:rsidP="00574F62">
            <w:pPr>
              <w:pStyle w:val="TableText"/>
              <w:jc w:val="center"/>
            </w:pPr>
            <w:r w:rsidRPr="00B3329C">
              <w:t>600</w:t>
            </w:r>
          </w:p>
        </w:tc>
        <w:tc>
          <w:tcPr>
            <w:tcW w:w="1184" w:type="dxa"/>
            <w:tcBorders>
              <w:top w:val="nil"/>
              <w:left w:val="nil"/>
              <w:bottom w:val="single" w:sz="4" w:space="0" w:color="auto"/>
              <w:right w:val="single" w:sz="4" w:space="0" w:color="auto"/>
            </w:tcBorders>
            <w:shd w:val="clear" w:color="auto" w:fill="auto"/>
            <w:noWrap/>
            <w:vAlign w:val="center"/>
            <w:hideMark/>
          </w:tcPr>
          <w:p w14:paraId="40161B08"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2B17DB86"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4D4D6072" w14:textId="77777777" w:rsidR="006E2E6C" w:rsidRPr="00B3329C" w:rsidRDefault="006E2E6C" w:rsidP="00574F62">
            <w:pPr>
              <w:pStyle w:val="TableText"/>
              <w:jc w:val="center"/>
            </w:pPr>
            <w:r w:rsidRPr="00B3329C">
              <w:t>Mar-17</w:t>
            </w:r>
          </w:p>
        </w:tc>
        <w:tc>
          <w:tcPr>
            <w:tcW w:w="2160" w:type="dxa"/>
            <w:tcBorders>
              <w:top w:val="nil"/>
              <w:left w:val="nil"/>
              <w:bottom w:val="single" w:sz="4" w:space="0" w:color="auto"/>
              <w:right w:val="single" w:sz="8" w:space="0" w:color="auto"/>
            </w:tcBorders>
            <w:shd w:val="clear" w:color="auto" w:fill="auto"/>
            <w:noWrap/>
            <w:vAlign w:val="center"/>
            <w:hideMark/>
          </w:tcPr>
          <w:p w14:paraId="2C79DB2B" w14:textId="77777777" w:rsidR="006E2E6C" w:rsidRPr="00B3329C" w:rsidRDefault="006E2E6C" w:rsidP="00574F62">
            <w:pPr>
              <w:pStyle w:val="TableText"/>
              <w:jc w:val="center"/>
            </w:pPr>
            <w:r w:rsidRPr="00B3329C">
              <w:t>103</w:t>
            </w:r>
          </w:p>
        </w:tc>
      </w:tr>
      <w:tr w:rsidR="006E2E6C" w:rsidRPr="00B3329C" w14:paraId="3BD0AE29"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3B60887" w14:textId="77777777" w:rsidR="006E2E6C" w:rsidRPr="00574F62" w:rsidRDefault="006E2E6C" w:rsidP="00574F62">
            <w:pPr>
              <w:pStyle w:val="TableText"/>
              <w:jc w:val="center"/>
              <w:rPr>
                <w:b/>
              </w:rPr>
            </w:pPr>
            <w:r w:rsidRPr="00574F62">
              <w:rPr>
                <w:b/>
              </w:rPr>
              <w:t>3240A1</w:t>
            </w:r>
          </w:p>
        </w:tc>
        <w:tc>
          <w:tcPr>
            <w:tcW w:w="1766" w:type="dxa"/>
            <w:tcBorders>
              <w:top w:val="nil"/>
              <w:left w:val="nil"/>
              <w:bottom w:val="single" w:sz="4" w:space="0" w:color="auto"/>
              <w:right w:val="single" w:sz="4" w:space="0" w:color="auto"/>
            </w:tcBorders>
            <w:shd w:val="clear" w:color="auto" w:fill="auto"/>
            <w:noWrap/>
            <w:vAlign w:val="center"/>
            <w:hideMark/>
          </w:tcPr>
          <w:p w14:paraId="4971E01C" w14:textId="77777777" w:rsidR="006E2E6C" w:rsidRPr="00B3329C" w:rsidRDefault="006E2E6C" w:rsidP="00574F62">
            <w:pPr>
              <w:pStyle w:val="TableText"/>
              <w:jc w:val="center"/>
            </w:pPr>
            <w:r w:rsidRPr="00B3329C">
              <w:t>600</w:t>
            </w:r>
          </w:p>
        </w:tc>
        <w:tc>
          <w:tcPr>
            <w:tcW w:w="1184" w:type="dxa"/>
            <w:tcBorders>
              <w:top w:val="nil"/>
              <w:left w:val="nil"/>
              <w:bottom w:val="single" w:sz="4" w:space="0" w:color="auto"/>
              <w:right w:val="single" w:sz="4" w:space="0" w:color="auto"/>
            </w:tcBorders>
            <w:shd w:val="clear" w:color="auto" w:fill="auto"/>
            <w:noWrap/>
            <w:vAlign w:val="center"/>
            <w:hideMark/>
          </w:tcPr>
          <w:p w14:paraId="30AF6D70"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tcPr>
          <w:p w14:paraId="55061E4E" w14:textId="4C1281D1" w:rsidR="006E2E6C" w:rsidRPr="00B3329C" w:rsidRDefault="00230A45" w:rsidP="00574F62">
            <w:pPr>
              <w:pStyle w:val="TableText"/>
              <w:jc w:val="center"/>
            </w:pPr>
            <w:r>
              <w:t>N/A</w:t>
            </w:r>
          </w:p>
        </w:tc>
        <w:tc>
          <w:tcPr>
            <w:tcW w:w="1260" w:type="dxa"/>
            <w:tcBorders>
              <w:top w:val="nil"/>
              <w:left w:val="nil"/>
              <w:bottom w:val="single" w:sz="4" w:space="0" w:color="auto"/>
              <w:right w:val="single" w:sz="4" w:space="0" w:color="auto"/>
            </w:tcBorders>
            <w:shd w:val="clear" w:color="auto" w:fill="auto"/>
            <w:noWrap/>
            <w:vAlign w:val="center"/>
          </w:tcPr>
          <w:p w14:paraId="66C56E26" w14:textId="7D0B1919" w:rsidR="006E2E6C" w:rsidRPr="00B3329C" w:rsidRDefault="00230A45" w:rsidP="00574F62">
            <w:pPr>
              <w:pStyle w:val="TableText"/>
              <w:jc w:val="center"/>
            </w:pPr>
            <w:r>
              <w:t>N/A</w:t>
            </w:r>
          </w:p>
        </w:tc>
        <w:tc>
          <w:tcPr>
            <w:tcW w:w="2160" w:type="dxa"/>
            <w:tcBorders>
              <w:top w:val="nil"/>
              <w:left w:val="nil"/>
              <w:bottom w:val="single" w:sz="4" w:space="0" w:color="auto"/>
              <w:right w:val="single" w:sz="8" w:space="0" w:color="auto"/>
            </w:tcBorders>
            <w:shd w:val="clear" w:color="auto" w:fill="auto"/>
            <w:noWrap/>
            <w:vAlign w:val="center"/>
            <w:hideMark/>
          </w:tcPr>
          <w:p w14:paraId="3F1FA383" w14:textId="77777777" w:rsidR="006E2E6C" w:rsidRPr="00B3329C" w:rsidRDefault="006E2E6C" w:rsidP="00574F62">
            <w:pPr>
              <w:pStyle w:val="TableText"/>
              <w:jc w:val="center"/>
            </w:pPr>
            <w:r w:rsidRPr="00B3329C">
              <w:t>0</w:t>
            </w:r>
          </w:p>
        </w:tc>
      </w:tr>
      <w:tr w:rsidR="006E2E6C" w:rsidRPr="00B3329C" w14:paraId="47A141D0"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FB61F01" w14:textId="77777777" w:rsidR="006E2E6C" w:rsidRPr="00574F62" w:rsidRDefault="006E2E6C" w:rsidP="00574F62">
            <w:pPr>
              <w:pStyle w:val="TableText"/>
              <w:jc w:val="center"/>
              <w:rPr>
                <w:b/>
              </w:rPr>
            </w:pPr>
            <w:r w:rsidRPr="00574F62">
              <w:rPr>
                <w:b/>
              </w:rPr>
              <w:t>3240O</w:t>
            </w:r>
          </w:p>
        </w:tc>
        <w:tc>
          <w:tcPr>
            <w:tcW w:w="1766" w:type="dxa"/>
            <w:tcBorders>
              <w:top w:val="nil"/>
              <w:left w:val="nil"/>
              <w:bottom w:val="single" w:sz="4" w:space="0" w:color="auto"/>
              <w:right w:val="single" w:sz="4" w:space="0" w:color="auto"/>
            </w:tcBorders>
            <w:shd w:val="clear" w:color="auto" w:fill="auto"/>
            <w:noWrap/>
            <w:vAlign w:val="center"/>
            <w:hideMark/>
          </w:tcPr>
          <w:p w14:paraId="18D0477A" w14:textId="77777777" w:rsidR="006E2E6C" w:rsidRPr="00B3329C" w:rsidRDefault="006E2E6C" w:rsidP="00574F62">
            <w:pPr>
              <w:pStyle w:val="TableText"/>
              <w:jc w:val="center"/>
            </w:pPr>
            <w:r w:rsidRPr="00B3329C">
              <w:t>16-3GR</w:t>
            </w:r>
          </w:p>
        </w:tc>
        <w:tc>
          <w:tcPr>
            <w:tcW w:w="1184" w:type="dxa"/>
            <w:tcBorders>
              <w:top w:val="nil"/>
              <w:left w:val="nil"/>
              <w:bottom w:val="single" w:sz="4" w:space="0" w:color="auto"/>
              <w:right w:val="single" w:sz="4" w:space="0" w:color="auto"/>
            </w:tcBorders>
            <w:shd w:val="clear" w:color="auto" w:fill="auto"/>
            <w:noWrap/>
            <w:vAlign w:val="center"/>
            <w:hideMark/>
          </w:tcPr>
          <w:p w14:paraId="0952CC32"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48704878"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1699072D"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07B50C30" w14:textId="77777777" w:rsidR="006E2E6C" w:rsidRPr="00B3329C" w:rsidRDefault="006E2E6C" w:rsidP="00574F62">
            <w:pPr>
              <w:pStyle w:val="TableText"/>
              <w:jc w:val="center"/>
            </w:pPr>
            <w:r w:rsidRPr="00B3329C">
              <w:t>106</w:t>
            </w:r>
          </w:p>
        </w:tc>
      </w:tr>
      <w:tr w:rsidR="006E2E6C" w:rsidRPr="00B3329C" w14:paraId="70EED1AD"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066A122" w14:textId="77777777" w:rsidR="006E2E6C" w:rsidRPr="00574F62" w:rsidRDefault="006E2E6C" w:rsidP="00574F62">
            <w:pPr>
              <w:pStyle w:val="TableText"/>
              <w:jc w:val="center"/>
              <w:rPr>
                <w:b/>
              </w:rPr>
            </w:pPr>
            <w:r w:rsidRPr="00574F62">
              <w:rPr>
                <w:b/>
              </w:rPr>
              <w:t>3240O</w:t>
            </w:r>
          </w:p>
        </w:tc>
        <w:tc>
          <w:tcPr>
            <w:tcW w:w="1766" w:type="dxa"/>
            <w:tcBorders>
              <w:top w:val="nil"/>
              <w:left w:val="nil"/>
              <w:bottom w:val="single" w:sz="4" w:space="0" w:color="auto"/>
              <w:right w:val="single" w:sz="4" w:space="0" w:color="auto"/>
            </w:tcBorders>
            <w:shd w:val="clear" w:color="auto" w:fill="auto"/>
            <w:noWrap/>
            <w:vAlign w:val="center"/>
            <w:hideMark/>
          </w:tcPr>
          <w:p w14:paraId="4C403D4A" w14:textId="77777777" w:rsidR="006E2E6C" w:rsidRPr="00B3329C" w:rsidRDefault="006E2E6C" w:rsidP="00574F62">
            <w:pPr>
              <w:pStyle w:val="TableText"/>
              <w:jc w:val="center"/>
            </w:pPr>
            <w:r w:rsidRPr="00B3329C">
              <w:t>16-3GR</w:t>
            </w:r>
          </w:p>
        </w:tc>
        <w:tc>
          <w:tcPr>
            <w:tcW w:w="1184" w:type="dxa"/>
            <w:tcBorders>
              <w:top w:val="nil"/>
              <w:left w:val="nil"/>
              <w:bottom w:val="single" w:sz="4" w:space="0" w:color="auto"/>
              <w:right w:val="single" w:sz="4" w:space="0" w:color="auto"/>
            </w:tcBorders>
            <w:shd w:val="clear" w:color="auto" w:fill="auto"/>
            <w:noWrap/>
            <w:vAlign w:val="center"/>
            <w:hideMark/>
          </w:tcPr>
          <w:p w14:paraId="577C129A"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4DE28C2A"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7280885"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25DB80F4" w14:textId="77777777" w:rsidR="006E2E6C" w:rsidRPr="00B3329C" w:rsidRDefault="006E2E6C" w:rsidP="00574F62">
            <w:pPr>
              <w:pStyle w:val="TableText"/>
              <w:jc w:val="center"/>
            </w:pPr>
            <w:r w:rsidRPr="00B3329C">
              <w:t>106</w:t>
            </w:r>
          </w:p>
        </w:tc>
      </w:tr>
      <w:tr w:rsidR="006E2E6C" w:rsidRPr="00B3329C" w14:paraId="71CD75BE"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4EECD2A" w14:textId="77777777" w:rsidR="006E2E6C" w:rsidRPr="00574F62" w:rsidRDefault="006E2E6C" w:rsidP="00574F62">
            <w:pPr>
              <w:pStyle w:val="TableText"/>
              <w:jc w:val="center"/>
              <w:rPr>
                <w:b/>
              </w:rPr>
            </w:pPr>
            <w:r w:rsidRPr="00574F62">
              <w:rPr>
                <w:b/>
              </w:rPr>
              <w:t>3240O</w:t>
            </w:r>
          </w:p>
        </w:tc>
        <w:tc>
          <w:tcPr>
            <w:tcW w:w="1766" w:type="dxa"/>
            <w:tcBorders>
              <w:top w:val="nil"/>
              <w:left w:val="nil"/>
              <w:bottom w:val="single" w:sz="4" w:space="0" w:color="auto"/>
              <w:right w:val="single" w:sz="4" w:space="0" w:color="auto"/>
            </w:tcBorders>
            <w:shd w:val="clear" w:color="auto" w:fill="auto"/>
            <w:noWrap/>
            <w:vAlign w:val="center"/>
            <w:hideMark/>
          </w:tcPr>
          <w:p w14:paraId="28418CB7" w14:textId="77777777" w:rsidR="006E2E6C" w:rsidRPr="00B3329C" w:rsidRDefault="006E2E6C" w:rsidP="00574F62">
            <w:pPr>
              <w:pStyle w:val="TableText"/>
              <w:jc w:val="center"/>
            </w:pPr>
            <w:r w:rsidRPr="00B3329C">
              <w:t>18-6GR</w:t>
            </w:r>
          </w:p>
        </w:tc>
        <w:tc>
          <w:tcPr>
            <w:tcW w:w="1184" w:type="dxa"/>
            <w:tcBorders>
              <w:top w:val="nil"/>
              <w:left w:val="nil"/>
              <w:bottom w:val="single" w:sz="4" w:space="0" w:color="auto"/>
              <w:right w:val="single" w:sz="4" w:space="0" w:color="auto"/>
            </w:tcBorders>
            <w:shd w:val="clear" w:color="auto" w:fill="auto"/>
            <w:noWrap/>
            <w:vAlign w:val="center"/>
            <w:hideMark/>
          </w:tcPr>
          <w:p w14:paraId="75C014C1"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64E92CDE" w14:textId="77777777" w:rsidR="006E2E6C" w:rsidRPr="00B3329C" w:rsidRDefault="006E2E6C" w:rsidP="00574F62">
            <w:pPr>
              <w:pStyle w:val="TableText"/>
              <w:jc w:val="center"/>
            </w:pPr>
            <w:r w:rsidRPr="00B3329C">
              <w:t>Jun-08</w:t>
            </w:r>
          </w:p>
        </w:tc>
        <w:tc>
          <w:tcPr>
            <w:tcW w:w="1260" w:type="dxa"/>
            <w:tcBorders>
              <w:top w:val="nil"/>
              <w:left w:val="nil"/>
              <w:bottom w:val="single" w:sz="4" w:space="0" w:color="auto"/>
              <w:right w:val="single" w:sz="4" w:space="0" w:color="auto"/>
            </w:tcBorders>
            <w:shd w:val="clear" w:color="auto" w:fill="auto"/>
            <w:noWrap/>
            <w:vAlign w:val="center"/>
            <w:hideMark/>
          </w:tcPr>
          <w:p w14:paraId="606B2B1F" w14:textId="77777777" w:rsidR="006E2E6C" w:rsidRPr="00B3329C" w:rsidRDefault="006E2E6C" w:rsidP="00574F62">
            <w:pPr>
              <w:pStyle w:val="TableText"/>
              <w:jc w:val="center"/>
            </w:pPr>
            <w:r w:rsidRPr="00B3329C">
              <w:t>Nov-14*</w:t>
            </w:r>
          </w:p>
        </w:tc>
        <w:tc>
          <w:tcPr>
            <w:tcW w:w="2160" w:type="dxa"/>
            <w:tcBorders>
              <w:top w:val="nil"/>
              <w:left w:val="nil"/>
              <w:bottom w:val="single" w:sz="4" w:space="0" w:color="auto"/>
              <w:right w:val="single" w:sz="8" w:space="0" w:color="auto"/>
            </w:tcBorders>
            <w:shd w:val="clear" w:color="auto" w:fill="auto"/>
            <w:noWrap/>
            <w:vAlign w:val="center"/>
            <w:hideMark/>
          </w:tcPr>
          <w:p w14:paraId="0A622260" w14:textId="77777777" w:rsidR="006E2E6C" w:rsidRPr="00B3329C" w:rsidRDefault="006E2E6C" w:rsidP="00574F62">
            <w:pPr>
              <w:pStyle w:val="TableText"/>
              <w:jc w:val="center"/>
            </w:pPr>
            <w:r w:rsidRPr="00B3329C">
              <w:t>86</w:t>
            </w:r>
          </w:p>
        </w:tc>
      </w:tr>
      <w:tr w:rsidR="006E2E6C" w:rsidRPr="00B3329C" w14:paraId="63987AA3"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722AF50E" w14:textId="77777777" w:rsidR="006E2E6C" w:rsidRPr="00574F62" w:rsidRDefault="006E2E6C" w:rsidP="00574F62">
            <w:pPr>
              <w:pStyle w:val="TableText"/>
              <w:jc w:val="center"/>
              <w:rPr>
                <w:b/>
              </w:rPr>
            </w:pPr>
            <w:r w:rsidRPr="00574F62">
              <w:rPr>
                <w:b/>
              </w:rPr>
              <w:t>3240O</w:t>
            </w:r>
          </w:p>
        </w:tc>
        <w:tc>
          <w:tcPr>
            <w:tcW w:w="1766" w:type="dxa"/>
            <w:tcBorders>
              <w:top w:val="nil"/>
              <w:left w:val="nil"/>
              <w:bottom w:val="single" w:sz="4" w:space="0" w:color="auto"/>
              <w:right w:val="single" w:sz="4" w:space="0" w:color="auto"/>
            </w:tcBorders>
            <w:shd w:val="clear" w:color="auto" w:fill="auto"/>
            <w:noWrap/>
            <w:vAlign w:val="center"/>
            <w:hideMark/>
          </w:tcPr>
          <w:p w14:paraId="7507FDD0" w14:textId="77777777" w:rsidR="006E2E6C" w:rsidRPr="00B3329C" w:rsidRDefault="006E2E6C" w:rsidP="00574F62">
            <w:pPr>
              <w:pStyle w:val="TableText"/>
              <w:jc w:val="center"/>
            </w:pPr>
            <w:r w:rsidRPr="00B3329C">
              <w:t>18-6GR</w:t>
            </w:r>
          </w:p>
        </w:tc>
        <w:tc>
          <w:tcPr>
            <w:tcW w:w="1184" w:type="dxa"/>
            <w:tcBorders>
              <w:top w:val="nil"/>
              <w:left w:val="nil"/>
              <w:bottom w:val="single" w:sz="4" w:space="0" w:color="auto"/>
              <w:right w:val="single" w:sz="4" w:space="0" w:color="auto"/>
            </w:tcBorders>
            <w:shd w:val="clear" w:color="auto" w:fill="auto"/>
            <w:noWrap/>
            <w:vAlign w:val="center"/>
            <w:hideMark/>
          </w:tcPr>
          <w:p w14:paraId="4EA10BC6"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134D8479" w14:textId="77777777" w:rsidR="006E2E6C" w:rsidRPr="00B3329C" w:rsidRDefault="006E2E6C" w:rsidP="00574F62">
            <w:pPr>
              <w:pStyle w:val="TableText"/>
              <w:jc w:val="center"/>
            </w:pPr>
            <w:r w:rsidRPr="00B3329C">
              <w:t>Jun-08</w:t>
            </w:r>
          </w:p>
        </w:tc>
        <w:tc>
          <w:tcPr>
            <w:tcW w:w="1260" w:type="dxa"/>
            <w:tcBorders>
              <w:top w:val="nil"/>
              <w:left w:val="nil"/>
              <w:bottom w:val="single" w:sz="4" w:space="0" w:color="auto"/>
              <w:right w:val="single" w:sz="4" w:space="0" w:color="auto"/>
            </w:tcBorders>
            <w:shd w:val="clear" w:color="auto" w:fill="auto"/>
            <w:noWrap/>
            <w:vAlign w:val="center"/>
            <w:hideMark/>
          </w:tcPr>
          <w:p w14:paraId="1FDFCBC2" w14:textId="77777777" w:rsidR="006E2E6C" w:rsidRPr="00B3329C" w:rsidRDefault="006E2E6C" w:rsidP="00574F62">
            <w:pPr>
              <w:pStyle w:val="TableText"/>
              <w:jc w:val="center"/>
            </w:pPr>
            <w:r w:rsidRPr="00B3329C">
              <w:t>Nov-14*</w:t>
            </w:r>
          </w:p>
        </w:tc>
        <w:tc>
          <w:tcPr>
            <w:tcW w:w="2160" w:type="dxa"/>
            <w:tcBorders>
              <w:top w:val="nil"/>
              <w:left w:val="nil"/>
              <w:bottom w:val="single" w:sz="4" w:space="0" w:color="auto"/>
              <w:right w:val="single" w:sz="8" w:space="0" w:color="auto"/>
            </w:tcBorders>
            <w:shd w:val="clear" w:color="auto" w:fill="auto"/>
            <w:noWrap/>
            <w:vAlign w:val="center"/>
            <w:hideMark/>
          </w:tcPr>
          <w:p w14:paraId="679894FC" w14:textId="77777777" w:rsidR="006E2E6C" w:rsidRPr="00B3329C" w:rsidRDefault="006E2E6C" w:rsidP="00574F62">
            <w:pPr>
              <w:pStyle w:val="TableText"/>
              <w:jc w:val="center"/>
            </w:pPr>
            <w:r w:rsidRPr="00B3329C">
              <w:t>86</w:t>
            </w:r>
          </w:p>
        </w:tc>
      </w:tr>
      <w:tr w:rsidR="006E2E6C" w:rsidRPr="00B3329C" w14:paraId="74E20959"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BA5990D" w14:textId="77777777" w:rsidR="006E2E6C" w:rsidRPr="00574F62" w:rsidRDefault="006E2E6C" w:rsidP="00574F62">
            <w:pPr>
              <w:pStyle w:val="TableText"/>
              <w:jc w:val="center"/>
              <w:rPr>
                <w:b/>
              </w:rPr>
            </w:pPr>
            <w:r w:rsidRPr="00574F62">
              <w:rPr>
                <w:b/>
              </w:rPr>
              <w:t>3240F</w:t>
            </w:r>
          </w:p>
        </w:tc>
        <w:tc>
          <w:tcPr>
            <w:tcW w:w="1766" w:type="dxa"/>
            <w:tcBorders>
              <w:top w:val="nil"/>
              <w:left w:val="nil"/>
              <w:bottom w:val="single" w:sz="4" w:space="0" w:color="auto"/>
              <w:right w:val="single" w:sz="4" w:space="0" w:color="auto"/>
            </w:tcBorders>
            <w:shd w:val="clear" w:color="auto" w:fill="auto"/>
            <w:noWrap/>
            <w:vAlign w:val="center"/>
            <w:hideMark/>
          </w:tcPr>
          <w:p w14:paraId="4AED7FC2" w14:textId="77777777" w:rsidR="006E2E6C" w:rsidRPr="00B3329C" w:rsidRDefault="006E2E6C" w:rsidP="00574F62">
            <w:pPr>
              <w:pStyle w:val="TableText"/>
              <w:jc w:val="center"/>
            </w:pPr>
            <w:r w:rsidRPr="00B3329C">
              <w:t>20-9GR</w:t>
            </w:r>
          </w:p>
        </w:tc>
        <w:tc>
          <w:tcPr>
            <w:tcW w:w="1184" w:type="dxa"/>
            <w:tcBorders>
              <w:top w:val="nil"/>
              <w:left w:val="nil"/>
              <w:bottom w:val="single" w:sz="4" w:space="0" w:color="auto"/>
              <w:right w:val="single" w:sz="4" w:space="0" w:color="auto"/>
            </w:tcBorders>
            <w:shd w:val="clear" w:color="auto" w:fill="auto"/>
            <w:noWrap/>
            <w:vAlign w:val="center"/>
            <w:hideMark/>
          </w:tcPr>
          <w:p w14:paraId="144B0F05"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1E8BE89E"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7867B8E8"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3E2D8F5F" w14:textId="77777777" w:rsidR="006E2E6C" w:rsidRPr="00B3329C" w:rsidRDefault="006E2E6C" w:rsidP="00574F62">
            <w:pPr>
              <w:pStyle w:val="TableText"/>
              <w:jc w:val="center"/>
            </w:pPr>
            <w:r w:rsidRPr="00B3329C">
              <w:t>107</w:t>
            </w:r>
          </w:p>
        </w:tc>
      </w:tr>
      <w:tr w:rsidR="006E2E6C" w:rsidRPr="00B3329C" w14:paraId="592A3D9A"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E8D935F" w14:textId="77777777" w:rsidR="006E2E6C" w:rsidRPr="00574F62" w:rsidRDefault="006E2E6C" w:rsidP="00574F62">
            <w:pPr>
              <w:pStyle w:val="TableText"/>
              <w:jc w:val="center"/>
              <w:rPr>
                <w:b/>
              </w:rPr>
            </w:pPr>
            <w:r w:rsidRPr="00574F62">
              <w:rPr>
                <w:b/>
              </w:rPr>
              <w:t>3240F</w:t>
            </w:r>
          </w:p>
        </w:tc>
        <w:tc>
          <w:tcPr>
            <w:tcW w:w="1766" w:type="dxa"/>
            <w:tcBorders>
              <w:top w:val="nil"/>
              <w:left w:val="nil"/>
              <w:bottom w:val="single" w:sz="4" w:space="0" w:color="auto"/>
              <w:right w:val="single" w:sz="4" w:space="0" w:color="auto"/>
            </w:tcBorders>
            <w:shd w:val="clear" w:color="auto" w:fill="auto"/>
            <w:noWrap/>
            <w:vAlign w:val="center"/>
            <w:hideMark/>
          </w:tcPr>
          <w:p w14:paraId="385B56B0" w14:textId="77777777" w:rsidR="006E2E6C" w:rsidRPr="00B3329C" w:rsidRDefault="006E2E6C" w:rsidP="00574F62">
            <w:pPr>
              <w:pStyle w:val="TableText"/>
              <w:jc w:val="center"/>
            </w:pPr>
            <w:r w:rsidRPr="00B3329C">
              <w:t>20-9GR</w:t>
            </w:r>
          </w:p>
        </w:tc>
        <w:tc>
          <w:tcPr>
            <w:tcW w:w="1184" w:type="dxa"/>
            <w:tcBorders>
              <w:top w:val="nil"/>
              <w:left w:val="nil"/>
              <w:bottom w:val="single" w:sz="4" w:space="0" w:color="auto"/>
              <w:right w:val="single" w:sz="4" w:space="0" w:color="auto"/>
            </w:tcBorders>
            <w:shd w:val="clear" w:color="auto" w:fill="auto"/>
            <w:noWrap/>
            <w:vAlign w:val="center"/>
            <w:hideMark/>
          </w:tcPr>
          <w:p w14:paraId="23197A1A"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236DFAF5"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4D4155BB"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5E82C0C5" w14:textId="77777777" w:rsidR="006E2E6C" w:rsidRPr="00B3329C" w:rsidRDefault="006E2E6C" w:rsidP="00574F62">
            <w:pPr>
              <w:pStyle w:val="TableText"/>
              <w:jc w:val="center"/>
            </w:pPr>
            <w:r w:rsidRPr="00B3329C">
              <w:t>107</w:t>
            </w:r>
          </w:p>
        </w:tc>
      </w:tr>
      <w:tr w:rsidR="006E2E6C" w:rsidRPr="00B3329C" w14:paraId="061EC41D"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48A1656" w14:textId="77777777" w:rsidR="006E2E6C" w:rsidRPr="00574F62" w:rsidRDefault="006E2E6C" w:rsidP="00574F62">
            <w:pPr>
              <w:pStyle w:val="TableText"/>
              <w:jc w:val="center"/>
              <w:rPr>
                <w:b/>
              </w:rPr>
            </w:pPr>
            <w:r w:rsidRPr="00574F62">
              <w:rPr>
                <w:b/>
              </w:rPr>
              <w:t>3240F</w:t>
            </w:r>
          </w:p>
        </w:tc>
        <w:tc>
          <w:tcPr>
            <w:tcW w:w="1766" w:type="dxa"/>
            <w:tcBorders>
              <w:top w:val="nil"/>
              <w:left w:val="nil"/>
              <w:bottom w:val="single" w:sz="4" w:space="0" w:color="auto"/>
              <w:right w:val="single" w:sz="4" w:space="0" w:color="auto"/>
            </w:tcBorders>
            <w:shd w:val="clear" w:color="auto" w:fill="auto"/>
            <w:noWrap/>
            <w:vAlign w:val="center"/>
            <w:hideMark/>
          </w:tcPr>
          <w:p w14:paraId="0087AF79" w14:textId="77777777" w:rsidR="006E2E6C" w:rsidRPr="00B3329C" w:rsidRDefault="006E2E6C" w:rsidP="00574F62">
            <w:pPr>
              <w:pStyle w:val="TableText"/>
              <w:jc w:val="center"/>
            </w:pPr>
            <w:r w:rsidRPr="00B3329C">
              <w:t>22-7GR</w:t>
            </w:r>
          </w:p>
        </w:tc>
        <w:tc>
          <w:tcPr>
            <w:tcW w:w="1184" w:type="dxa"/>
            <w:tcBorders>
              <w:top w:val="nil"/>
              <w:left w:val="nil"/>
              <w:bottom w:val="single" w:sz="4" w:space="0" w:color="auto"/>
              <w:right w:val="single" w:sz="4" w:space="0" w:color="auto"/>
            </w:tcBorders>
            <w:shd w:val="clear" w:color="auto" w:fill="auto"/>
            <w:noWrap/>
            <w:vAlign w:val="center"/>
            <w:hideMark/>
          </w:tcPr>
          <w:p w14:paraId="70635A58"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2E8DD450"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1216C720" w14:textId="77777777" w:rsidR="006E2E6C" w:rsidRPr="00B3329C" w:rsidRDefault="006E2E6C" w:rsidP="00574F62">
            <w:pPr>
              <w:pStyle w:val="TableText"/>
              <w:jc w:val="center"/>
            </w:pPr>
            <w:r w:rsidRPr="00B3329C">
              <w:t>Jan-17</w:t>
            </w:r>
          </w:p>
        </w:tc>
        <w:tc>
          <w:tcPr>
            <w:tcW w:w="2160" w:type="dxa"/>
            <w:tcBorders>
              <w:top w:val="nil"/>
              <w:left w:val="nil"/>
              <w:bottom w:val="single" w:sz="4" w:space="0" w:color="auto"/>
              <w:right w:val="single" w:sz="8" w:space="0" w:color="auto"/>
            </w:tcBorders>
            <w:shd w:val="clear" w:color="auto" w:fill="auto"/>
            <w:noWrap/>
            <w:vAlign w:val="center"/>
            <w:hideMark/>
          </w:tcPr>
          <w:p w14:paraId="0EE1C3BC" w14:textId="77777777" w:rsidR="006E2E6C" w:rsidRPr="00B3329C" w:rsidRDefault="006E2E6C" w:rsidP="00574F62">
            <w:pPr>
              <w:pStyle w:val="TableText"/>
              <w:jc w:val="center"/>
            </w:pPr>
            <w:r w:rsidRPr="00B3329C">
              <w:t>96</w:t>
            </w:r>
          </w:p>
        </w:tc>
      </w:tr>
      <w:tr w:rsidR="006E2E6C" w:rsidRPr="00B3329C" w14:paraId="1EC2820A"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5564494" w14:textId="77777777" w:rsidR="006E2E6C" w:rsidRPr="00574F62" w:rsidRDefault="006E2E6C" w:rsidP="00574F62">
            <w:pPr>
              <w:pStyle w:val="TableText"/>
              <w:jc w:val="center"/>
              <w:rPr>
                <w:b/>
              </w:rPr>
            </w:pPr>
            <w:r w:rsidRPr="00574F62">
              <w:rPr>
                <w:b/>
              </w:rPr>
              <w:t>3240F</w:t>
            </w:r>
          </w:p>
        </w:tc>
        <w:tc>
          <w:tcPr>
            <w:tcW w:w="1766" w:type="dxa"/>
            <w:tcBorders>
              <w:top w:val="nil"/>
              <w:left w:val="nil"/>
              <w:bottom w:val="single" w:sz="4" w:space="0" w:color="auto"/>
              <w:right w:val="single" w:sz="4" w:space="0" w:color="auto"/>
            </w:tcBorders>
            <w:shd w:val="clear" w:color="auto" w:fill="auto"/>
            <w:noWrap/>
            <w:vAlign w:val="center"/>
            <w:hideMark/>
          </w:tcPr>
          <w:p w14:paraId="3991DCE0" w14:textId="77777777" w:rsidR="006E2E6C" w:rsidRPr="00B3329C" w:rsidRDefault="006E2E6C" w:rsidP="00574F62">
            <w:pPr>
              <w:pStyle w:val="TableText"/>
              <w:jc w:val="center"/>
            </w:pPr>
            <w:r w:rsidRPr="00B3329C">
              <w:t>22-7GR</w:t>
            </w:r>
          </w:p>
        </w:tc>
        <w:tc>
          <w:tcPr>
            <w:tcW w:w="1184" w:type="dxa"/>
            <w:tcBorders>
              <w:top w:val="nil"/>
              <w:left w:val="nil"/>
              <w:bottom w:val="single" w:sz="4" w:space="0" w:color="auto"/>
              <w:right w:val="single" w:sz="4" w:space="0" w:color="auto"/>
            </w:tcBorders>
            <w:shd w:val="clear" w:color="auto" w:fill="auto"/>
            <w:noWrap/>
            <w:vAlign w:val="center"/>
            <w:hideMark/>
          </w:tcPr>
          <w:p w14:paraId="2BD34190"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6286F007"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6DB317A7" w14:textId="77777777" w:rsidR="006E2E6C" w:rsidRPr="00B3329C" w:rsidRDefault="006E2E6C" w:rsidP="00574F62">
            <w:pPr>
              <w:pStyle w:val="TableText"/>
              <w:jc w:val="center"/>
            </w:pPr>
            <w:r w:rsidRPr="00B3329C">
              <w:t>Jan-17</w:t>
            </w:r>
          </w:p>
        </w:tc>
        <w:tc>
          <w:tcPr>
            <w:tcW w:w="2160" w:type="dxa"/>
            <w:tcBorders>
              <w:top w:val="nil"/>
              <w:left w:val="nil"/>
              <w:bottom w:val="single" w:sz="4" w:space="0" w:color="auto"/>
              <w:right w:val="single" w:sz="8" w:space="0" w:color="auto"/>
            </w:tcBorders>
            <w:shd w:val="clear" w:color="auto" w:fill="auto"/>
            <w:noWrap/>
            <w:vAlign w:val="center"/>
            <w:hideMark/>
          </w:tcPr>
          <w:p w14:paraId="0A9F5D14" w14:textId="77777777" w:rsidR="006E2E6C" w:rsidRPr="00B3329C" w:rsidRDefault="006E2E6C" w:rsidP="00574F62">
            <w:pPr>
              <w:pStyle w:val="TableText"/>
              <w:jc w:val="center"/>
            </w:pPr>
            <w:r w:rsidRPr="00B3329C">
              <w:t>96</w:t>
            </w:r>
          </w:p>
        </w:tc>
      </w:tr>
      <w:tr w:rsidR="006E2E6C" w:rsidRPr="00B3329C" w14:paraId="5238B388"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27036ED5" w14:textId="77777777" w:rsidR="006E2E6C" w:rsidRPr="00574F62" w:rsidRDefault="006E2E6C" w:rsidP="00574F62">
            <w:pPr>
              <w:pStyle w:val="TableText"/>
              <w:jc w:val="center"/>
              <w:rPr>
                <w:b/>
              </w:rPr>
            </w:pPr>
            <w:r w:rsidRPr="00574F62">
              <w:rPr>
                <w:b/>
              </w:rPr>
              <w:t>3240Q</w:t>
            </w:r>
          </w:p>
        </w:tc>
        <w:tc>
          <w:tcPr>
            <w:tcW w:w="1766" w:type="dxa"/>
            <w:tcBorders>
              <w:top w:val="nil"/>
              <w:left w:val="nil"/>
              <w:bottom w:val="single" w:sz="4" w:space="0" w:color="auto"/>
              <w:right w:val="single" w:sz="4" w:space="0" w:color="auto"/>
            </w:tcBorders>
            <w:shd w:val="clear" w:color="auto" w:fill="auto"/>
            <w:noWrap/>
            <w:vAlign w:val="center"/>
            <w:hideMark/>
          </w:tcPr>
          <w:p w14:paraId="49BFB9DE" w14:textId="77777777" w:rsidR="006E2E6C" w:rsidRPr="00B3329C" w:rsidRDefault="006E2E6C" w:rsidP="00574F62">
            <w:pPr>
              <w:pStyle w:val="TableText"/>
              <w:jc w:val="center"/>
            </w:pPr>
            <w:r w:rsidRPr="00B3329C">
              <w:t>23-5GR</w:t>
            </w:r>
          </w:p>
        </w:tc>
        <w:tc>
          <w:tcPr>
            <w:tcW w:w="1184" w:type="dxa"/>
            <w:tcBorders>
              <w:top w:val="nil"/>
              <w:left w:val="nil"/>
              <w:bottom w:val="single" w:sz="4" w:space="0" w:color="auto"/>
              <w:right w:val="single" w:sz="4" w:space="0" w:color="auto"/>
            </w:tcBorders>
            <w:shd w:val="clear" w:color="auto" w:fill="auto"/>
            <w:noWrap/>
            <w:vAlign w:val="center"/>
            <w:hideMark/>
          </w:tcPr>
          <w:p w14:paraId="5B4A6758"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506B71CF"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44FA000B"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45E08AC6" w14:textId="77777777" w:rsidR="006E2E6C" w:rsidRPr="00B3329C" w:rsidRDefault="006E2E6C" w:rsidP="00574F62">
            <w:pPr>
              <w:pStyle w:val="TableText"/>
              <w:jc w:val="center"/>
            </w:pPr>
            <w:r w:rsidRPr="00B3329C">
              <w:t>107</w:t>
            </w:r>
          </w:p>
        </w:tc>
      </w:tr>
      <w:tr w:rsidR="006E2E6C" w:rsidRPr="00B3329C" w14:paraId="0C7BA85E"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44C4DEF" w14:textId="77777777" w:rsidR="006E2E6C" w:rsidRPr="00574F62" w:rsidRDefault="006E2E6C" w:rsidP="00574F62">
            <w:pPr>
              <w:pStyle w:val="TableText"/>
              <w:jc w:val="center"/>
              <w:rPr>
                <w:b/>
              </w:rPr>
            </w:pPr>
            <w:r w:rsidRPr="00574F62">
              <w:rPr>
                <w:b/>
              </w:rPr>
              <w:t>3240Q</w:t>
            </w:r>
          </w:p>
        </w:tc>
        <w:tc>
          <w:tcPr>
            <w:tcW w:w="1766" w:type="dxa"/>
            <w:tcBorders>
              <w:top w:val="nil"/>
              <w:left w:val="nil"/>
              <w:bottom w:val="single" w:sz="4" w:space="0" w:color="auto"/>
              <w:right w:val="single" w:sz="4" w:space="0" w:color="auto"/>
            </w:tcBorders>
            <w:shd w:val="clear" w:color="auto" w:fill="auto"/>
            <w:noWrap/>
            <w:vAlign w:val="center"/>
            <w:hideMark/>
          </w:tcPr>
          <w:p w14:paraId="5E56A862" w14:textId="77777777" w:rsidR="006E2E6C" w:rsidRPr="00B3329C" w:rsidRDefault="006E2E6C" w:rsidP="00574F62">
            <w:pPr>
              <w:pStyle w:val="TableText"/>
              <w:jc w:val="center"/>
            </w:pPr>
            <w:r w:rsidRPr="00B3329C">
              <w:t>23-5GR</w:t>
            </w:r>
          </w:p>
        </w:tc>
        <w:tc>
          <w:tcPr>
            <w:tcW w:w="1184" w:type="dxa"/>
            <w:tcBorders>
              <w:top w:val="nil"/>
              <w:left w:val="nil"/>
              <w:bottom w:val="single" w:sz="4" w:space="0" w:color="auto"/>
              <w:right w:val="single" w:sz="4" w:space="0" w:color="auto"/>
            </w:tcBorders>
            <w:shd w:val="clear" w:color="auto" w:fill="auto"/>
            <w:noWrap/>
            <w:vAlign w:val="center"/>
            <w:hideMark/>
          </w:tcPr>
          <w:p w14:paraId="3D869A48"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6FD99E76"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AA0FAB3"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5CBE52CF" w14:textId="77777777" w:rsidR="006E2E6C" w:rsidRPr="00B3329C" w:rsidRDefault="006E2E6C" w:rsidP="00574F62">
            <w:pPr>
              <w:pStyle w:val="TableText"/>
              <w:jc w:val="center"/>
            </w:pPr>
            <w:r w:rsidRPr="00B3329C">
              <w:t>107</w:t>
            </w:r>
          </w:p>
        </w:tc>
      </w:tr>
      <w:tr w:rsidR="006E2E6C" w:rsidRPr="00B3329C" w14:paraId="04B4ECCB"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7EF6D777"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5EB4EEB5" w14:textId="77777777" w:rsidR="006E2E6C" w:rsidRPr="00B3329C" w:rsidRDefault="006E2E6C" w:rsidP="00574F62">
            <w:pPr>
              <w:pStyle w:val="TableText"/>
              <w:jc w:val="center"/>
            </w:pPr>
            <w:r w:rsidRPr="00B3329C">
              <w:t>24-7GR</w:t>
            </w:r>
          </w:p>
        </w:tc>
        <w:tc>
          <w:tcPr>
            <w:tcW w:w="1184" w:type="dxa"/>
            <w:tcBorders>
              <w:top w:val="nil"/>
              <w:left w:val="nil"/>
              <w:bottom w:val="single" w:sz="4" w:space="0" w:color="auto"/>
              <w:right w:val="single" w:sz="4" w:space="0" w:color="auto"/>
            </w:tcBorders>
            <w:shd w:val="clear" w:color="auto" w:fill="auto"/>
            <w:noWrap/>
            <w:vAlign w:val="center"/>
            <w:hideMark/>
          </w:tcPr>
          <w:p w14:paraId="5E3686F8"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6CE4C38A"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1F2E711B"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53B5E8E8" w14:textId="77777777" w:rsidR="006E2E6C" w:rsidRPr="00B3329C" w:rsidRDefault="006E2E6C" w:rsidP="00574F62">
            <w:pPr>
              <w:pStyle w:val="TableText"/>
              <w:jc w:val="center"/>
            </w:pPr>
            <w:r w:rsidRPr="00B3329C">
              <w:t>107</w:t>
            </w:r>
          </w:p>
        </w:tc>
      </w:tr>
      <w:tr w:rsidR="006E2E6C" w:rsidRPr="00B3329C" w14:paraId="2EBDBD1B"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2BECD96D"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385DEE7C" w14:textId="77777777" w:rsidR="006E2E6C" w:rsidRPr="00B3329C" w:rsidRDefault="006E2E6C" w:rsidP="00574F62">
            <w:pPr>
              <w:pStyle w:val="TableText"/>
              <w:jc w:val="center"/>
            </w:pPr>
            <w:r w:rsidRPr="00B3329C">
              <w:t>24-7GR</w:t>
            </w:r>
          </w:p>
        </w:tc>
        <w:tc>
          <w:tcPr>
            <w:tcW w:w="1184" w:type="dxa"/>
            <w:tcBorders>
              <w:top w:val="nil"/>
              <w:left w:val="nil"/>
              <w:bottom w:val="single" w:sz="4" w:space="0" w:color="auto"/>
              <w:right w:val="single" w:sz="4" w:space="0" w:color="auto"/>
            </w:tcBorders>
            <w:shd w:val="clear" w:color="auto" w:fill="auto"/>
            <w:noWrap/>
            <w:vAlign w:val="center"/>
            <w:hideMark/>
          </w:tcPr>
          <w:p w14:paraId="0692D441"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49E586D9"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5730662"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28C87F05" w14:textId="77777777" w:rsidR="006E2E6C" w:rsidRPr="00B3329C" w:rsidRDefault="006E2E6C" w:rsidP="00574F62">
            <w:pPr>
              <w:pStyle w:val="TableText"/>
              <w:jc w:val="center"/>
            </w:pPr>
            <w:r w:rsidRPr="00B3329C">
              <w:t>107</w:t>
            </w:r>
          </w:p>
        </w:tc>
      </w:tr>
      <w:tr w:rsidR="006E2E6C" w:rsidRPr="00B3329C" w14:paraId="295FD67D"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00C89ED"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3C143020" w14:textId="77777777" w:rsidR="006E2E6C" w:rsidRPr="00B3329C" w:rsidRDefault="006E2E6C" w:rsidP="00574F62">
            <w:pPr>
              <w:pStyle w:val="TableText"/>
              <w:jc w:val="center"/>
            </w:pPr>
            <w:r w:rsidRPr="00B3329C">
              <w:t>25-GR20</w:t>
            </w:r>
          </w:p>
        </w:tc>
        <w:tc>
          <w:tcPr>
            <w:tcW w:w="1184" w:type="dxa"/>
            <w:tcBorders>
              <w:top w:val="nil"/>
              <w:left w:val="nil"/>
              <w:bottom w:val="single" w:sz="4" w:space="0" w:color="auto"/>
              <w:right w:val="single" w:sz="4" w:space="0" w:color="auto"/>
            </w:tcBorders>
            <w:shd w:val="clear" w:color="auto" w:fill="auto"/>
            <w:noWrap/>
            <w:vAlign w:val="center"/>
            <w:hideMark/>
          </w:tcPr>
          <w:p w14:paraId="6D870C18"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70E7F811"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E248E0E" w14:textId="77777777" w:rsidR="006E2E6C" w:rsidRPr="00B3329C" w:rsidRDefault="006E2E6C" w:rsidP="00574F62">
            <w:pPr>
              <w:pStyle w:val="TableText"/>
              <w:jc w:val="center"/>
            </w:pPr>
            <w:r w:rsidRPr="00B3329C">
              <w:t>Nov-14*</w:t>
            </w:r>
          </w:p>
        </w:tc>
        <w:tc>
          <w:tcPr>
            <w:tcW w:w="2160" w:type="dxa"/>
            <w:tcBorders>
              <w:top w:val="nil"/>
              <w:left w:val="nil"/>
              <w:bottom w:val="single" w:sz="4" w:space="0" w:color="auto"/>
              <w:right w:val="single" w:sz="8" w:space="0" w:color="auto"/>
            </w:tcBorders>
            <w:shd w:val="clear" w:color="auto" w:fill="auto"/>
            <w:noWrap/>
            <w:vAlign w:val="center"/>
            <w:hideMark/>
          </w:tcPr>
          <w:p w14:paraId="2B6A5587" w14:textId="77777777" w:rsidR="006E2E6C" w:rsidRPr="00B3329C" w:rsidRDefault="006E2E6C" w:rsidP="00574F62">
            <w:pPr>
              <w:pStyle w:val="TableText"/>
              <w:jc w:val="center"/>
            </w:pPr>
            <w:r w:rsidRPr="00B3329C">
              <w:t>78</w:t>
            </w:r>
          </w:p>
        </w:tc>
      </w:tr>
      <w:tr w:rsidR="006E2E6C" w:rsidRPr="00B3329C" w14:paraId="2408102B"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CB446F6"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0B132523" w14:textId="77777777" w:rsidR="006E2E6C" w:rsidRPr="00B3329C" w:rsidRDefault="006E2E6C" w:rsidP="00574F62">
            <w:pPr>
              <w:pStyle w:val="TableText"/>
              <w:jc w:val="center"/>
            </w:pPr>
            <w:r w:rsidRPr="00B3329C">
              <w:t>25-GR20</w:t>
            </w:r>
          </w:p>
        </w:tc>
        <w:tc>
          <w:tcPr>
            <w:tcW w:w="1184" w:type="dxa"/>
            <w:tcBorders>
              <w:top w:val="nil"/>
              <w:left w:val="nil"/>
              <w:bottom w:val="single" w:sz="4" w:space="0" w:color="auto"/>
              <w:right w:val="single" w:sz="4" w:space="0" w:color="auto"/>
            </w:tcBorders>
            <w:shd w:val="clear" w:color="auto" w:fill="auto"/>
            <w:noWrap/>
            <w:vAlign w:val="center"/>
            <w:hideMark/>
          </w:tcPr>
          <w:p w14:paraId="7884540D"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07997A9A"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26010D6F" w14:textId="77777777" w:rsidR="006E2E6C" w:rsidRPr="00B3329C" w:rsidRDefault="006E2E6C" w:rsidP="00574F62">
            <w:pPr>
              <w:pStyle w:val="TableText"/>
              <w:jc w:val="center"/>
            </w:pPr>
            <w:r w:rsidRPr="00B3329C">
              <w:t>Nov-14*</w:t>
            </w:r>
          </w:p>
        </w:tc>
        <w:tc>
          <w:tcPr>
            <w:tcW w:w="2160" w:type="dxa"/>
            <w:tcBorders>
              <w:top w:val="nil"/>
              <w:left w:val="nil"/>
              <w:bottom w:val="single" w:sz="4" w:space="0" w:color="auto"/>
              <w:right w:val="single" w:sz="8" w:space="0" w:color="auto"/>
            </w:tcBorders>
            <w:shd w:val="clear" w:color="auto" w:fill="auto"/>
            <w:noWrap/>
            <w:vAlign w:val="center"/>
            <w:hideMark/>
          </w:tcPr>
          <w:p w14:paraId="116D2A9A" w14:textId="77777777" w:rsidR="006E2E6C" w:rsidRPr="00B3329C" w:rsidRDefault="006E2E6C" w:rsidP="00574F62">
            <w:pPr>
              <w:pStyle w:val="TableText"/>
              <w:jc w:val="center"/>
            </w:pPr>
            <w:r w:rsidRPr="00B3329C">
              <w:t>78</w:t>
            </w:r>
          </w:p>
        </w:tc>
      </w:tr>
      <w:tr w:rsidR="006E2E6C" w:rsidRPr="00B3329C" w14:paraId="359CB2C0"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460FA44"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776DE8D4" w14:textId="77777777" w:rsidR="006E2E6C" w:rsidRPr="00B3329C" w:rsidRDefault="006E2E6C" w:rsidP="00574F62">
            <w:pPr>
              <w:pStyle w:val="TableText"/>
              <w:jc w:val="center"/>
            </w:pPr>
            <w:r w:rsidRPr="00B3329C">
              <w:t>27-6GR</w:t>
            </w:r>
          </w:p>
        </w:tc>
        <w:tc>
          <w:tcPr>
            <w:tcW w:w="1184" w:type="dxa"/>
            <w:tcBorders>
              <w:top w:val="nil"/>
              <w:left w:val="nil"/>
              <w:bottom w:val="single" w:sz="4" w:space="0" w:color="auto"/>
              <w:right w:val="single" w:sz="4" w:space="0" w:color="auto"/>
            </w:tcBorders>
            <w:shd w:val="clear" w:color="auto" w:fill="auto"/>
            <w:noWrap/>
            <w:vAlign w:val="center"/>
            <w:hideMark/>
          </w:tcPr>
          <w:p w14:paraId="4E89FCF5"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1EBA2B3B"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6719434F"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4F381579" w14:textId="77777777" w:rsidR="006E2E6C" w:rsidRPr="00B3329C" w:rsidRDefault="006E2E6C" w:rsidP="00574F62">
            <w:pPr>
              <w:pStyle w:val="TableText"/>
              <w:jc w:val="center"/>
            </w:pPr>
            <w:r w:rsidRPr="00B3329C">
              <w:t>107</w:t>
            </w:r>
          </w:p>
        </w:tc>
      </w:tr>
      <w:tr w:rsidR="006E2E6C" w:rsidRPr="00B3329C" w14:paraId="0F1CE89D"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78249E3"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3C597703" w14:textId="77777777" w:rsidR="006E2E6C" w:rsidRPr="00B3329C" w:rsidRDefault="006E2E6C" w:rsidP="00574F62">
            <w:pPr>
              <w:pStyle w:val="TableText"/>
              <w:jc w:val="center"/>
            </w:pPr>
            <w:r w:rsidRPr="00B3329C">
              <w:t>27-6GR</w:t>
            </w:r>
          </w:p>
        </w:tc>
        <w:tc>
          <w:tcPr>
            <w:tcW w:w="1184" w:type="dxa"/>
            <w:tcBorders>
              <w:top w:val="nil"/>
              <w:left w:val="nil"/>
              <w:bottom w:val="single" w:sz="4" w:space="0" w:color="auto"/>
              <w:right w:val="single" w:sz="4" w:space="0" w:color="auto"/>
            </w:tcBorders>
            <w:shd w:val="clear" w:color="auto" w:fill="auto"/>
            <w:noWrap/>
            <w:vAlign w:val="center"/>
            <w:hideMark/>
          </w:tcPr>
          <w:p w14:paraId="4F3776FF"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1DDCE45D"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3E318174"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0C40056D" w14:textId="77777777" w:rsidR="006E2E6C" w:rsidRPr="00B3329C" w:rsidRDefault="006E2E6C" w:rsidP="00574F62">
            <w:pPr>
              <w:pStyle w:val="TableText"/>
              <w:jc w:val="center"/>
            </w:pPr>
            <w:r w:rsidRPr="00B3329C">
              <w:t>107</w:t>
            </w:r>
          </w:p>
        </w:tc>
      </w:tr>
      <w:tr w:rsidR="006E2E6C" w:rsidRPr="00B3329C" w14:paraId="74FAF91E"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314837C"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25050B95" w14:textId="77777777" w:rsidR="006E2E6C" w:rsidRPr="00B3329C" w:rsidRDefault="006E2E6C" w:rsidP="00574F62">
            <w:pPr>
              <w:pStyle w:val="TableText"/>
              <w:jc w:val="center"/>
            </w:pPr>
            <w:r w:rsidRPr="00B3329C">
              <w:t>27O-GR20</w:t>
            </w:r>
          </w:p>
        </w:tc>
        <w:tc>
          <w:tcPr>
            <w:tcW w:w="1184" w:type="dxa"/>
            <w:tcBorders>
              <w:top w:val="nil"/>
              <w:left w:val="nil"/>
              <w:bottom w:val="single" w:sz="4" w:space="0" w:color="auto"/>
              <w:right w:val="single" w:sz="4" w:space="0" w:color="auto"/>
            </w:tcBorders>
            <w:shd w:val="clear" w:color="auto" w:fill="auto"/>
            <w:noWrap/>
            <w:vAlign w:val="center"/>
            <w:hideMark/>
          </w:tcPr>
          <w:p w14:paraId="4D9A1D4F"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2C6332CC"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74A08071" w14:textId="77777777" w:rsidR="006E2E6C" w:rsidRPr="00B3329C" w:rsidRDefault="006E2E6C" w:rsidP="00574F62">
            <w:pPr>
              <w:pStyle w:val="TableText"/>
              <w:jc w:val="center"/>
            </w:pPr>
            <w:r w:rsidRPr="00B3329C">
              <w:t>Feb-17</w:t>
            </w:r>
          </w:p>
        </w:tc>
        <w:tc>
          <w:tcPr>
            <w:tcW w:w="2160" w:type="dxa"/>
            <w:tcBorders>
              <w:top w:val="nil"/>
              <w:left w:val="nil"/>
              <w:bottom w:val="single" w:sz="4" w:space="0" w:color="auto"/>
              <w:right w:val="single" w:sz="8" w:space="0" w:color="auto"/>
            </w:tcBorders>
            <w:shd w:val="clear" w:color="auto" w:fill="auto"/>
            <w:noWrap/>
            <w:vAlign w:val="center"/>
            <w:hideMark/>
          </w:tcPr>
          <w:p w14:paraId="4C6C6211" w14:textId="77777777" w:rsidR="006E2E6C" w:rsidRPr="00B3329C" w:rsidRDefault="006E2E6C" w:rsidP="00574F62">
            <w:pPr>
              <w:pStyle w:val="TableText"/>
              <w:jc w:val="center"/>
            </w:pPr>
            <w:r w:rsidRPr="00B3329C">
              <w:t>106</w:t>
            </w:r>
          </w:p>
        </w:tc>
      </w:tr>
      <w:tr w:rsidR="006E2E6C" w:rsidRPr="00B3329C" w14:paraId="2B512AC5"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B33F706" w14:textId="77777777" w:rsidR="006E2E6C" w:rsidRPr="00574F62" w:rsidRDefault="006E2E6C" w:rsidP="00574F62">
            <w:pPr>
              <w:pStyle w:val="TableText"/>
              <w:jc w:val="center"/>
              <w:rPr>
                <w:b/>
              </w:rPr>
            </w:pPr>
            <w:r w:rsidRPr="00574F62">
              <w:rPr>
                <w:b/>
              </w:rPr>
              <w:t>3240M</w:t>
            </w:r>
          </w:p>
        </w:tc>
        <w:tc>
          <w:tcPr>
            <w:tcW w:w="1766" w:type="dxa"/>
            <w:tcBorders>
              <w:top w:val="nil"/>
              <w:left w:val="nil"/>
              <w:bottom w:val="single" w:sz="4" w:space="0" w:color="auto"/>
              <w:right w:val="single" w:sz="4" w:space="0" w:color="auto"/>
            </w:tcBorders>
            <w:shd w:val="clear" w:color="auto" w:fill="auto"/>
            <w:noWrap/>
            <w:vAlign w:val="center"/>
            <w:hideMark/>
          </w:tcPr>
          <w:p w14:paraId="73987638" w14:textId="77777777" w:rsidR="006E2E6C" w:rsidRPr="00B3329C" w:rsidRDefault="006E2E6C" w:rsidP="00574F62">
            <w:pPr>
              <w:pStyle w:val="TableText"/>
              <w:jc w:val="center"/>
            </w:pPr>
            <w:r w:rsidRPr="00B3329C">
              <w:t>27O-GR20</w:t>
            </w:r>
          </w:p>
        </w:tc>
        <w:tc>
          <w:tcPr>
            <w:tcW w:w="1184" w:type="dxa"/>
            <w:tcBorders>
              <w:top w:val="nil"/>
              <w:left w:val="nil"/>
              <w:bottom w:val="single" w:sz="4" w:space="0" w:color="auto"/>
              <w:right w:val="single" w:sz="4" w:space="0" w:color="auto"/>
            </w:tcBorders>
            <w:shd w:val="clear" w:color="auto" w:fill="auto"/>
            <w:noWrap/>
            <w:vAlign w:val="center"/>
            <w:hideMark/>
          </w:tcPr>
          <w:p w14:paraId="3AFC48C4"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7B805BF2"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6543D77" w14:textId="77777777" w:rsidR="006E2E6C" w:rsidRPr="00B3329C" w:rsidRDefault="006E2E6C" w:rsidP="00574F62">
            <w:pPr>
              <w:pStyle w:val="TableText"/>
              <w:jc w:val="center"/>
            </w:pPr>
            <w:r w:rsidRPr="00B3329C">
              <w:t>Feb-17</w:t>
            </w:r>
          </w:p>
        </w:tc>
        <w:tc>
          <w:tcPr>
            <w:tcW w:w="2160" w:type="dxa"/>
            <w:tcBorders>
              <w:top w:val="nil"/>
              <w:left w:val="nil"/>
              <w:bottom w:val="single" w:sz="4" w:space="0" w:color="auto"/>
              <w:right w:val="single" w:sz="8" w:space="0" w:color="auto"/>
            </w:tcBorders>
            <w:shd w:val="clear" w:color="auto" w:fill="auto"/>
            <w:noWrap/>
            <w:vAlign w:val="center"/>
            <w:hideMark/>
          </w:tcPr>
          <w:p w14:paraId="68C6BD18" w14:textId="77777777" w:rsidR="006E2E6C" w:rsidRPr="00B3329C" w:rsidRDefault="006E2E6C" w:rsidP="00574F62">
            <w:pPr>
              <w:pStyle w:val="TableText"/>
              <w:jc w:val="center"/>
            </w:pPr>
            <w:r w:rsidRPr="00B3329C">
              <w:t>106</w:t>
            </w:r>
          </w:p>
        </w:tc>
      </w:tr>
      <w:tr w:rsidR="006E2E6C" w:rsidRPr="00B3329C" w14:paraId="2306C79B"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3E2945E" w14:textId="77777777" w:rsidR="006E2E6C" w:rsidRPr="00574F62" w:rsidRDefault="006E2E6C" w:rsidP="00574F62">
            <w:pPr>
              <w:pStyle w:val="TableText"/>
              <w:jc w:val="center"/>
              <w:rPr>
                <w:b/>
              </w:rPr>
            </w:pPr>
            <w:r w:rsidRPr="00574F62">
              <w:rPr>
                <w:b/>
              </w:rPr>
              <w:t>3240J</w:t>
            </w:r>
          </w:p>
        </w:tc>
        <w:tc>
          <w:tcPr>
            <w:tcW w:w="1766" w:type="dxa"/>
            <w:tcBorders>
              <w:top w:val="nil"/>
              <w:left w:val="nil"/>
              <w:bottom w:val="single" w:sz="4" w:space="0" w:color="auto"/>
              <w:right w:val="single" w:sz="4" w:space="0" w:color="auto"/>
            </w:tcBorders>
            <w:shd w:val="clear" w:color="auto" w:fill="auto"/>
            <w:noWrap/>
            <w:vAlign w:val="center"/>
            <w:hideMark/>
          </w:tcPr>
          <w:p w14:paraId="0662BAF6" w14:textId="77777777" w:rsidR="006E2E6C" w:rsidRPr="00B3329C" w:rsidRDefault="006E2E6C" w:rsidP="00574F62">
            <w:pPr>
              <w:pStyle w:val="TableText"/>
              <w:jc w:val="center"/>
            </w:pPr>
            <w:r w:rsidRPr="00B3329C">
              <w:t>BILLGR20</w:t>
            </w:r>
          </w:p>
        </w:tc>
        <w:tc>
          <w:tcPr>
            <w:tcW w:w="1184" w:type="dxa"/>
            <w:tcBorders>
              <w:top w:val="nil"/>
              <w:left w:val="nil"/>
              <w:bottom w:val="single" w:sz="4" w:space="0" w:color="auto"/>
              <w:right w:val="single" w:sz="4" w:space="0" w:color="auto"/>
            </w:tcBorders>
            <w:shd w:val="clear" w:color="auto" w:fill="auto"/>
            <w:noWrap/>
            <w:vAlign w:val="center"/>
            <w:hideMark/>
          </w:tcPr>
          <w:p w14:paraId="14AB168F"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028D1F5B"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7AF88A65"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2BE24892" w14:textId="77777777" w:rsidR="006E2E6C" w:rsidRPr="00B3329C" w:rsidRDefault="006E2E6C" w:rsidP="00574F62">
            <w:pPr>
              <w:pStyle w:val="TableText"/>
              <w:jc w:val="center"/>
            </w:pPr>
            <w:r w:rsidRPr="00B3329C">
              <w:t>108</w:t>
            </w:r>
          </w:p>
        </w:tc>
      </w:tr>
      <w:tr w:rsidR="006E2E6C" w:rsidRPr="00B3329C" w14:paraId="18C01899"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624527C" w14:textId="77777777" w:rsidR="006E2E6C" w:rsidRPr="00574F62" w:rsidRDefault="006E2E6C" w:rsidP="00574F62">
            <w:pPr>
              <w:pStyle w:val="TableText"/>
              <w:jc w:val="center"/>
              <w:rPr>
                <w:b/>
              </w:rPr>
            </w:pPr>
            <w:r w:rsidRPr="00574F62">
              <w:rPr>
                <w:b/>
              </w:rPr>
              <w:t>3240J</w:t>
            </w:r>
          </w:p>
        </w:tc>
        <w:tc>
          <w:tcPr>
            <w:tcW w:w="1766" w:type="dxa"/>
            <w:tcBorders>
              <w:top w:val="nil"/>
              <w:left w:val="nil"/>
              <w:bottom w:val="single" w:sz="4" w:space="0" w:color="auto"/>
              <w:right w:val="single" w:sz="4" w:space="0" w:color="auto"/>
            </w:tcBorders>
            <w:shd w:val="clear" w:color="auto" w:fill="auto"/>
            <w:noWrap/>
            <w:vAlign w:val="center"/>
            <w:hideMark/>
          </w:tcPr>
          <w:p w14:paraId="4A7D3C55" w14:textId="77777777" w:rsidR="006E2E6C" w:rsidRPr="00B3329C" w:rsidRDefault="006E2E6C" w:rsidP="00574F62">
            <w:pPr>
              <w:pStyle w:val="TableText"/>
              <w:jc w:val="center"/>
            </w:pPr>
            <w:r w:rsidRPr="00B3329C">
              <w:t>BILLGR20</w:t>
            </w:r>
          </w:p>
        </w:tc>
        <w:tc>
          <w:tcPr>
            <w:tcW w:w="1184" w:type="dxa"/>
            <w:tcBorders>
              <w:top w:val="nil"/>
              <w:left w:val="nil"/>
              <w:bottom w:val="single" w:sz="4" w:space="0" w:color="auto"/>
              <w:right w:val="single" w:sz="4" w:space="0" w:color="auto"/>
            </w:tcBorders>
            <w:shd w:val="clear" w:color="auto" w:fill="auto"/>
            <w:noWrap/>
            <w:vAlign w:val="center"/>
            <w:hideMark/>
          </w:tcPr>
          <w:p w14:paraId="41806830"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7629D512"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3DE0195D"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5939C825" w14:textId="77777777" w:rsidR="006E2E6C" w:rsidRPr="00B3329C" w:rsidRDefault="006E2E6C" w:rsidP="00574F62">
            <w:pPr>
              <w:pStyle w:val="TableText"/>
              <w:jc w:val="center"/>
            </w:pPr>
            <w:r w:rsidRPr="00B3329C">
              <w:t>108</w:t>
            </w:r>
          </w:p>
        </w:tc>
      </w:tr>
      <w:tr w:rsidR="006E2E6C" w:rsidRPr="00B3329C" w14:paraId="18097BB4"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C7C614D"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6AAD97E5" w14:textId="77777777" w:rsidR="006E2E6C" w:rsidRPr="00B3329C" w:rsidRDefault="006E2E6C" w:rsidP="00574F62">
            <w:pPr>
              <w:pStyle w:val="TableText"/>
              <w:jc w:val="center"/>
            </w:pPr>
            <w:r w:rsidRPr="00B3329C">
              <w:t>CALUSA0024FTM</w:t>
            </w:r>
          </w:p>
        </w:tc>
        <w:tc>
          <w:tcPr>
            <w:tcW w:w="1184" w:type="dxa"/>
            <w:tcBorders>
              <w:top w:val="nil"/>
              <w:left w:val="nil"/>
              <w:bottom w:val="single" w:sz="4" w:space="0" w:color="auto"/>
              <w:right w:val="single" w:sz="4" w:space="0" w:color="auto"/>
            </w:tcBorders>
            <w:shd w:val="clear" w:color="auto" w:fill="auto"/>
            <w:noWrap/>
            <w:vAlign w:val="center"/>
            <w:hideMark/>
          </w:tcPr>
          <w:p w14:paraId="20A90CA0"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10562733" w14:textId="77777777" w:rsidR="006E2E6C" w:rsidRPr="00B3329C" w:rsidRDefault="006E2E6C" w:rsidP="00574F62">
            <w:pPr>
              <w:pStyle w:val="TableText"/>
              <w:jc w:val="center"/>
            </w:pPr>
            <w:r w:rsidRPr="00B3329C">
              <w:t>Jan-11</w:t>
            </w:r>
          </w:p>
        </w:tc>
        <w:tc>
          <w:tcPr>
            <w:tcW w:w="1260" w:type="dxa"/>
            <w:tcBorders>
              <w:top w:val="nil"/>
              <w:left w:val="nil"/>
              <w:bottom w:val="single" w:sz="4" w:space="0" w:color="auto"/>
              <w:right w:val="single" w:sz="4" w:space="0" w:color="auto"/>
            </w:tcBorders>
            <w:shd w:val="clear" w:color="auto" w:fill="auto"/>
            <w:noWrap/>
            <w:vAlign w:val="center"/>
            <w:hideMark/>
          </w:tcPr>
          <w:p w14:paraId="542A9788"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01042B9B" w14:textId="77777777" w:rsidR="006E2E6C" w:rsidRPr="00B3329C" w:rsidRDefault="006E2E6C" w:rsidP="00574F62">
            <w:pPr>
              <w:pStyle w:val="TableText"/>
              <w:jc w:val="center"/>
            </w:pPr>
            <w:r w:rsidRPr="00B3329C">
              <w:t>76</w:t>
            </w:r>
          </w:p>
        </w:tc>
      </w:tr>
      <w:tr w:rsidR="006E2E6C" w:rsidRPr="00B3329C" w14:paraId="2BC744AF"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3EDB6A2E"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02853820" w14:textId="77777777" w:rsidR="006E2E6C" w:rsidRPr="00B3329C" w:rsidRDefault="006E2E6C" w:rsidP="00574F62">
            <w:pPr>
              <w:pStyle w:val="TableText"/>
              <w:jc w:val="center"/>
            </w:pPr>
            <w:r w:rsidRPr="00B3329C">
              <w:t>CALUSA0024FTM</w:t>
            </w:r>
          </w:p>
        </w:tc>
        <w:tc>
          <w:tcPr>
            <w:tcW w:w="1184" w:type="dxa"/>
            <w:tcBorders>
              <w:top w:val="nil"/>
              <w:left w:val="nil"/>
              <w:bottom w:val="single" w:sz="4" w:space="0" w:color="auto"/>
              <w:right w:val="single" w:sz="4" w:space="0" w:color="auto"/>
            </w:tcBorders>
            <w:shd w:val="clear" w:color="auto" w:fill="auto"/>
            <w:noWrap/>
            <w:vAlign w:val="center"/>
            <w:hideMark/>
          </w:tcPr>
          <w:p w14:paraId="4BC6D17B"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255F3BD2" w14:textId="77777777" w:rsidR="006E2E6C" w:rsidRPr="00B3329C" w:rsidRDefault="006E2E6C" w:rsidP="00574F62">
            <w:pPr>
              <w:pStyle w:val="TableText"/>
              <w:jc w:val="center"/>
            </w:pPr>
            <w:r w:rsidRPr="00B3329C">
              <w:t>Jan-11</w:t>
            </w:r>
          </w:p>
        </w:tc>
        <w:tc>
          <w:tcPr>
            <w:tcW w:w="1260" w:type="dxa"/>
            <w:tcBorders>
              <w:top w:val="nil"/>
              <w:left w:val="nil"/>
              <w:bottom w:val="single" w:sz="4" w:space="0" w:color="auto"/>
              <w:right w:val="single" w:sz="4" w:space="0" w:color="auto"/>
            </w:tcBorders>
            <w:shd w:val="clear" w:color="auto" w:fill="auto"/>
            <w:noWrap/>
            <w:vAlign w:val="center"/>
            <w:hideMark/>
          </w:tcPr>
          <w:p w14:paraId="5186B37E"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37A0B833" w14:textId="77777777" w:rsidR="006E2E6C" w:rsidRPr="00B3329C" w:rsidRDefault="006E2E6C" w:rsidP="00574F62">
            <w:pPr>
              <w:pStyle w:val="TableText"/>
              <w:jc w:val="center"/>
            </w:pPr>
            <w:r w:rsidRPr="00B3329C">
              <w:t>76</w:t>
            </w:r>
          </w:p>
        </w:tc>
      </w:tr>
      <w:tr w:rsidR="006E2E6C" w:rsidRPr="00B3329C" w14:paraId="6DC44527"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6A2C458"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7D53247B" w14:textId="77777777" w:rsidR="006E2E6C" w:rsidRPr="00B3329C" w:rsidRDefault="006E2E6C" w:rsidP="00574F62">
            <w:pPr>
              <w:pStyle w:val="TableText"/>
              <w:jc w:val="center"/>
            </w:pPr>
            <w:r w:rsidRPr="00B3329C">
              <w:t>CALUSA0025FTM</w:t>
            </w:r>
          </w:p>
        </w:tc>
        <w:tc>
          <w:tcPr>
            <w:tcW w:w="1184" w:type="dxa"/>
            <w:tcBorders>
              <w:top w:val="nil"/>
              <w:left w:val="nil"/>
              <w:bottom w:val="single" w:sz="4" w:space="0" w:color="auto"/>
              <w:right w:val="single" w:sz="4" w:space="0" w:color="auto"/>
            </w:tcBorders>
            <w:shd w:val="clear" w:color="auto" w:fill="auto"/>
            <w:noWrap/>
            <w:vAlign w:val="center"/>
            <w:hideMark/>
          </w:tcPr>
          <w:p w14:paraId="79AB6B94"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404B185B" w14:textId="77777777" w:rsidR="006E2E6C" w:rsidRPr="00B3329C" w:rsidRDefault="006E2E6C" w:rsidP="00574F62">
            <w:pPr>
              <w:pStyle w:val="TableText"/>
              <w:jc w:val="center"/>
            </w:pPr>
            <w:r w:rsidRPr="00B3329C">
              <w:t>Jan-11</w:t>
            </w:r>
          </w:p>
        </w:tc>
        <w:tc>
          <w:tcPr>
            <w:tcW w:w="1260" w:type="dxa"/>
            <w:tcBorders>
              <w:top w:val="nil"/>
              <w:left w:val="nil"/>
              <w:bottom w:val="single" w:sz="4" w:space="0" w:color="auto"/>
              <w:right w:val="single" w:sz="4" w:space="0" w:color="auto"/>
            </w:tcBorders>
            <w:shd w:val="clear" w:color="auto" w:fill="auto"/>
            <w:noWrap/>
            <w:vAlign w:val="center"/>
            <w:hideMark/>
          </w:tcPr>
          <w:p w14:paraId="1BF2442F"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382E92D8" w14:textId="77777777" w:rsidR="006E2E6C" w:rsidRPr="00B3329C" w:rsidRDefault="006E2E6C" w:rsidP="00574F62">
            <w:pPr>
              <w:pStyle w:val="TableText"/>
              <w:jc w:val="center"/>
            </w:pPr>
            <w:r w:rsidRPr="00B3329C">
              <w:t>76</w:t>
            </w:r>
          </w:p>
        </w:tc>
      </w:tr>
      <w:tr w:rsidR="006E2E6C" w:rsidRPr="00B3329C" w14:paraId="5E53AA0A"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D9DDD76"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4C45A7BF" w14:textId="77777777" w:rsidR="006E2E6C" w:rsidRPr="00B3329C" w:rsidRDefault="006E2E6C" w:rsidP="00574F62">
            <w:pPr>
              <w:pStyle w:val="TableText"/>
              <w:jc w:val="center"/>
            </w:pPr>
            <w:r w:rsidRPr="00B3329C">
              <w:t>CALUSA0025FTM</w:t>
            </w:r>
          </w:p>
        </w:tc>
        <w:tc>
          <w:tcPr>
            <w:tcW w:w="1184" w:type="dxa"/>
            <w:tcBorders>
              <w:top w:val="nil"/>
              <w:left w:val="nil"/>
              <w:bottom w:val="single" w:sz="4" w:space="0" w:color="auto"/>
              <w:right w:val="single" w:sz="4" w:space="0" w:color="auto"/>
            </w:tcBorders>
            <w:shd w:val="clear" w:color="auto" w:fill="auto"/>
            <w:noWrap/>
            <w:vAlign w:val="center"/>
            <w:hideMark/>
          </w:tcPr>
          <w:p w14:paraId="274126DA"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097C3238" w14:textId="77777777" w:rsidR="006E2E6C" w:rsidRPr="00B3329C" w:rsidRDefault="006E2E6C" w:rsidP="00574F62">
            <w:pPr>
              <w:pStyle w:val="TableText"/>
              <w:jc w:val="center"/>
            </w:pPr>
            <w:r w:rsidRPr="00B3329C">
              <w:t>Jan-11</w:t>
            </w:r>
          </w:p>
        </w:tc>
        <w:tc>
          <w:tcPr>
            <w:tcW w:w="1260" w:type="dxa"/>
            <w:tcBorders>
              <w:top w:val="nil"/>
              <w:left w:val="nil"/>
              <w:bottom w:val="single" w:sz="4" w:space="0" w:color="auto"/>
              <w:right w:val="single" w:sz="4" w:space="0" w:color="auto"/>
            </w:tcBorders>
            <w:shd w:val="clear" w:color="auto" w:fill="auto"/>
            <w:noWrap/>
            <w:vAlign w:val="center"/>
            <w:hideMark/>
          </w:tcPr>
          <w:p w14:paraId="7C9F4A95"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05FD37D5" w14:textId="77777777" w:rsidR="006E2E6C" w:rsidRPr="00B3329C" w:rsidRDefault="006E2E6C" w:rsidP="00574F62">
            <w:pPr>
              <w:pStyle w:val="TableText"/>
              <w:jc w:val="center"/>
            </w:pPr>
            <w:r w:rsidRPr="00B3329C">
              <w:t>76</w:t>
            </w:r>
          </w:p>
        </w:tc>
      </w:tr>
      <w:tr w:rsidR="006E2E6C" w:rsidRPr="00B3329C" w14:paraId="390048C3"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AAF1C4C"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3ADD6135" w14:textId="77777777" w:rsidR="006E2E6C" w:rsidRPr="00B3329C" w:rsidRDefault="006E2E6C" w:rsidP="00574F62">
            <w:pPr>
              <w:pStyle w:val="TableText"/>
              <w:jc w:val="center"/>
            </w:pPr>
            <w:r w:rsidRPr="00B3329C">
              <w:t>CALUSA0054FTM</w:t>
            </w:r>
          </w:p>
        </w:tc>
        <w:tc>
          <w:tcPr>
            <w:tcW w:w="1184" w:type="dxa"/>
            <w:tcBorders>
              <w:top w:val="nil"/>
              <w:left w:val="nil"/>
              <w:bottom w:val="single" w:sz="4" w:space="0" w:color="auto"/>
              <w:right w:val="single" w:sz="4" w:space="0" w:color="auto"/>
            </w:tcBorders>
            <w:shd w:val="clear" w:color="auto" w:fill="auto"/>
            <w:noWrap/>
            <w:vAlign w:val="center"/>
            <w:hideMark/>
          </w:tcPr>
          <w:p w14:paraId="59E700AC"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0E11BF32" w14:textId="77777777" w:rsidR="006E2E6C" w:rsidRPr="00B3329C" w:rsidRDefault="006E2E6C" w:rsidP="00574F62">
            <w:pPr>
              <w:pStyle w:val="TableText"/>
              <w:jc w:val="center"/>
            </w:pPr>
            <w:r w:rsidRPr="00B3329C">
              <w:t>Mar-13</w:t>
            </w:r>
          </w:p>
        </w:tc>
        <w:tc>
          <w:tcPr>
            <w:tcW w:w="1260" w:type="dxa"/>
            <w:tcBorders>
              <w:top w:val="nil"/>
              <w:left w:val="nil"/>
              <w:bottom w:val="single" w:sz="4" w:space="0" w:color="auto"/>
              <w:right w:val="single" w:sz="4" w:space="0" w:color="auto"/>
            </w:tcBorders>
            <w:shd w:val="clear" w:color="auto" w:fill="auto"/>
            <w:noWrap/>
            <w:vAlign w:val="center"/>
            <w:hideMark/>
          </w:tcPr>
          <w:p w14:paraId="59E0AC8A"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1B481FFF" w14:textId="77777777" w:rsidR="006E2E6C" w:rsidRPr="00B3329C" w:rsidRDefault="006E2E6C" w:rsidP="00574F62">
            <w:pPr>
              <w:pStyle w:val="TableText"/>
              <w:jc w:val="center"/>
            </w:pPr>
            <w:r w:rsidRPr="00B3329C">
              <w:t>9</w:t>
            </w:r>
          </w:p>
        </w:tc>
      </w:tr>
      <w:tr w:rsidR="006E2E6C" w:rsidRPr="00B3329C" w14:paraId="79F81468"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AF4337C"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6568034C" w14:textId="77777777" w:rsidR="006E2E6C" w:rsidRPr="00B3329C" w:rsidRDefault="006E2E6C" w:rsidP="00574F62">
            <w:pPr>
              <w:pStyle w:val="TableText"/>
              <w:jc w:val="center"/>
            </w:pPr>
            <w:r w:rsidRPr="00B3329C">
              <w:t>CALUSA0054FTM</w:t>
            </w:r>
          </w:p>
        </w:tc>
        <w:tc>
          <w:tcPr>
            <w:tcW w:w="1184" w:type="dxa"/>
            <w:tcBorders>
              <w:top w:val="nil"/>
              <w:left w:val="nil"/>
              <w:bottom w:val="single" w:sz="4" w:space="0" w:color="auto"/>
              <w:right w:val="single" w:sz="4" w:space="0" w:color="auto"/>
            </w:tcBorders>
            <w:shd w:val="clear" w:color="auto" w:fill="auto"/>
            <w:noWrap/>
            <w:vAlign w:val="center"/>
            <w:hideMark/>
          </w:tcPr>
          <w:p w14:paraId="62535FFC"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33963D89" w14:textId="77777777" w:rsidR="006E2E6C" w:rsidRPr="00B3329C" w:rsidRDefault="006E2E6C" w:rsidP="00574F62">
            <w:pPr>
              <w:pStyle w:val="TableText"/>
              <w:jc w:val="center"/>
            </w:pPr>
            <w:r w:rsidRPr="00B3329C">
              <w:t>Mar-13</w:t>
            </w:r>
          </w:p>
        </w:tc>
        <w:tc>
          <w:tcPr>
            <w:tcW w:w="1260" w:type="dxa"/>
            <w:tcBorders>
              <w:top w:val="nil"/>
              <w:left w:val="nil"/>
              <w:bottom w:val="single" w:sz="4" w:space="0" w:color="auto"/>
              <w:right w:val="single" w:sz="4" w:space="0" w:color="auto"/>
            </w:tcBorders>
            <w:shd w:val="clear" w:color="auto" w:fill="auto"/>
            <w:noWrap/>
            <w:vAlign w:val="center"/>
            <w:hideMark/>
          </w:tcPr>
          <w:p w14:paraId="25C37555"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5678F912" w14:textId="77777777" w:rsidR="006E2E6C" w:rsidRPr="00B3329C" w:rsidRDefault="006E2E6C" w:rsidP="00574F62">
            <w:pPr>
              <w:pStyle w:val="TableText"/>
              <w:jc w:val="center"/>
            </w:pPr>
            <w:r w:rsidRPr="00B3329C">
              <w:t>9</w:t>
            </w:r>
          </w:p>
        </w:tc>
      </w:tr>
      <w:tr w:rsidR="006E2E6C" w:rsidRPr="00B3329C" w14:paraId="050935BA"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3D33D710"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08CE4F44" w14:textId="77777777" w:rsidR="006E2E6C" w:rsidRPr="00B3329C" w:rsidRDefault="006E2E6C" w:rsidP="00574F62">
            <w:pPr>
              <w:pStyle w:val="TableText"/>
              <w:jc w:val="center"/>
            </w:pPr>
            <w:r w:rsidRPr="00B3329C">
              <w:t>CFMCARRELL</w:t>
            </w:r>
          </w:p>
        </w:tc>
        <w:tc>
          <w:tcPr>
            <w:tcW w:w="1184" w:type="dxa"/>
            <w:tcBorders>
              <w:top w:val="nil"/>
              <w:left w:val="nil"/>
              <w:bottom w:val="single" w:sz="4" w:space="0" w:color="auto"/>
              <w:right w:val="single" w:sz="4" w:space="0" w:color="auto"/>
            </w:tcBorders>
            <w:shd w:val="clear" w:color="auto" w:fill="auto"/>
            <w:noWrap/>
            <w:vAlign w:val="center"/>
            <w:hideMark/>
          </w:tcPr>
          <w:p w14:paraId="6DC39DFF"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0491259E" w14:textId="77777777" w:rsidR="006E2E6C" w:rsidRPr="00B3329C" w:rsidRDefault="006E2E6C" w:rsidP="00574F62">
            <w:pPr>
              <w:pStyle w:val="TableText"/>
              <w:jc w:val="center"/>
            </w:pPr>
            <w:r w:rsidRPr="00B3329C">
              <w:t>Jan-13</w:t>
            </w:r>
          </w:p>
        </w:tc>
        <w:tc>
          <w:tcPr>
            <w:tcW w:w="1260" w:type="dxa"/>
            <w:tcBorders>
              <w:top w:val="nil"/>
              <w:left w:val="nil"/>
              <w:bottom w:val="single" w:sz="4" w:space="0" w:color="auto"/>
              <w:right w:val="single" w:sz="4" w:space="0" w:color="auto"/>
            </w:tcBorders>
            <w:shd w:val="clear" w:color="auto" w:fill="auto"/>
            <w:noWrap/>
            <w:vAlign w:val="center"/>
            <w:hideMark/>
          </w:tcPr>
          <w:p w14:paraId="4F5CDA1E" w14:textId="77777777" w:rsidR="006E2E6C" w:rsidRPr="00B3329C" w:rsidRDefault="006E2E6C" w:rsidP="00574F62">
            <w:pPr>
              <w:pStyle w:val="TableText"/>
              <w:jc w:val="center"/>
            </w:pPr>
            <w:r w:rsidRPr="00B3329C">
              <w:t>Dec-16**</w:t>
            </w:r>
          </w:p>
        </w:tc>
        <w:tc>
          <w:tcPr>
            <w:tcW w:w="2160" w:type="dxa"/>
            <w:tcBorders>
              <w:top w:val="nil"/>
              <w:left w:val="nil"/>
              <w:bottom w:val="single" w:sz="4" w:space="0" w:color="auto"/>
              <w:right w:val="single" w:sz="8" w:space="0" w:color="auto"/>
            </w:tcBorders>
            <w:shd w:val="clear" w:color="auto" w:fill="auto"/>
            <w:noWrap/>
            <w:vAlign w:val="center"/>
            <w:hideMark/>
          </w:tcPr>
          <w:p w14:paraId="382881D2" w14:textId="77777777" w:rsidR="006E2E6C" w:rsidRPr="00B3329C" w:rsidRDefault="006E2E6C" w:rsidP="00574F62">
            <w:pPr>
              <w:pStyle w:val="TableText"/>
              <w:jc w:val="center"/>
            </w:pPr>
            <w:r w:rsidRPr="00B3329C">
              <w:t>48</w:t>
            </w:r>
          </w:p>
        </w:tc>
      </w:tr>
      <w:tr w:rsidR="006E2E6C" w:rsidRPr="00B3329C" w14:paraId="401FAB59"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4D5ECB47" w14:textId="77777777" w:rsidR="006E2E6C" w:rsidRPr="00574F62" w:rsidRDefault="006E2E6C" w:rsidP="00574F62">
            <w:pPr>
              <w:pStyle w:val="TableText"/>
              <w:jc w:val="center"/>
              <w:rPr>
                <w:b/>
              </w:rPr>
            </w:pPr>
            <w:r w:rsidRPr="00574F62">
              <w:rPr>
                <w:b/>
              </w:rPr>
              <w:lastRenderedPageBreak/>
              <w:t>3236A</w:t>
            </w:r>
          </w:p>
        </w:tc>
        <w:tc>
          <w:tcPr>
            <w:tcW w:w="1766" w:type="dxa"/>
            <w:tcBorders>
              <w:top w:val="nil"/>
              <w:left w:val="nil"/>
              <w:bottom w:val="single" w:sz="4" w:space="0" w:color="auto"/>
              <w:right w:val="single" w:sz="4" w:space="0" w:color="auto"/>
            </w:tcBorders>
            <w:shd w:val="clear" w:color="auto" w:fill="auto"/>
            <w:noWrap/>
            <w:vAlign w:val="center"/>
            <w:hideMark/>
          </w:tcPr>
          <w:p w14:paraId="48A9512A" w14:textId="77777777" w:rsidR="006E2E6C" w:rsidRPr="00B3329C" w:rsidRDefault="006E2E6C" w:rsidP="00574F62">
            <w:pPr>
              <w:pStyle w:val="TableText"/>
              <w:jc w:val="center"/>
            </w:pPr>
            <w:r w:rsidRPr="00B3329C">
              <w:t>CFMCARRELL</w:t>
            </w:r>
          </w:p>
        </w:tc>
        <w:tc>
          <w:tcPr>
            <w:tcW w:w="1184" w:type="dxa"/>
            <w:tcBorders>
              <w:top w:val="nil"/>
              <w:left w:val="nil"/>
              <w:bottom w:val="single" w:sz="4" w:space="0" w:color="auto"/>
              <w:right w:val="single" w:sz="4" w:space="0" w:color="auto"/>
            </w:tcBorders>
            <w:shd w:val="clear" w:color="auto" w:fill="auto"/>
            <w:noWrap/>
            <w:vAlign w:val="center"/>
            <w:hideMark/>
          </w:tcPr>
          <w:p w14:paraId="229B8117"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42B4181C"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120DD253" w14:textId="77777777" w:rsidR="006E2E6C" w:rsidRPr="00B3329C" w:rsidRDefault="006E2E6C" w:rsidP="00574F62">
            <w:pPr>
              <w:pStyle w:val="TableText"/>
              <w:jc w:val="center"/>
            </w:pPr>
            <w:r w:rsidRPr="00B3329C">
              <w:t>Dec-16**</w:t>
            </w:r>
          </w:p>
        </w:tc>
        <w:tc>
          <w:tcPr>
            <w:tcW w:w="2160" w:type="dxa"/>
            <w:tcBorders>
              <w:top w:val="nil"/>
              <w:left w:val="nil"/>
              <w:bottom w:val="single" w:sz="4" w:space="0" w:color="auto"/>
              <w:right w:val="single" w:sz="8" w:space="0" w:color="auto"/>
            </w:tcBorders>
            <w:shd w:val="clear" w:color="auto" w:fill="auto"/>
            <w:noWrap/>
            <w:vAlign w:val="center"/>
            <w:hideMark/>
          </w:tcPr>
          <w:p w14:paraId="374A8010" w14:textId="77777777" w:rsidR="006E2E6C" w:rsidRPr="00B3329C" w:rsidRDefault="006E2E6C" w:rsidP="00574F62">
            <w:pPr>
              <w:pStyle w:val="TableText"/>
              <w:jc w:val="center"/>
            </w:pPr>
            <w:r w:rsidRPr="00B3329C">
              <w:t>74</w:t>
            </w:r>
          </w:p>
        </w:tc>
      </w:tr>
      <w:tr w:rsidR="006E2E6C" w:rsidRPr="00B3329C" w14:paraId="059760F3"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9FD3E64"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234F39A1" w14:textId="77777777" w:rsidR="006E2E6C" w:rsidRPr="00B3329C" w:rsidRDefault="006E2E6C" w:rsidP="00574F62">
            <w:pPr>
              <w:pStyle w:val="TableText"/>
              <w:jc w:val="center"/>
            </w:pPr>
            <w:r w:rsidRPr="00B3329C">
              <w:t>CFMMANUEL</w:t>
            </w:r>
          </w:p>
        </w:tc>
        <w:tc>
          <w:tcPr>
            <w:tcW w:w="1184" w:type="dxa"/>
            <w:tcBorders>
              <w:top w:val="nil"/>
              <w:left w:val="nil"/>
              <w:bottom w:val="single" w:sz="4" w:space="0" w:color="auto"/>
              <w:right w:val="single" w:sz="4" w:space="0" w:color="auto"/>
            </w:tcBorders>
            <w:shd w:val="clear" w:color="auto" w:fill="auto"/>
            <w:noWrap/>
            <w:vAlign w:val="center"/>
            <w:hideMark/>
          </w:tcPr>
          <w:p w14:paraId="31628AEA"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2C77FA0B"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11C032F8" w14:textId="77777777" w:rsidR="006E2E6C" w:rsidRPr="00B3329C" w:rsidRDefault="006E2E6C" w:rsidP="00574F62">
            <w:pPr>
              <w:pStyle w:val="TableText"/>
              <w:jc w:val="center"/>
            </w:pPr>
            <w:r w:rsidRPr="00B3329C">
              <w:t>Dec-16**</w:t>
            </w:r>
          </w:p>
        </w:tc>
        <w:tc>
          <w:tcPr>
            <w:tcW w:w="2160" w:type="dxa"/>
            <w:tcBorders>
              <w:top w:val="nil"/>
              <w:left w:val="nil"/>
              <w:bottom w:val="single" w:sz="4" w:space="0" w:color="auto"/>
              <w:right w:val="single" w:sz="8" w:space="0" w:color="auto"/>
            </w:tcBorders>
            <w:shd w:val="clear" w:color="auto" w:fill="auto"/>
            <w:noWrap/>
            <w:vAlign w:val="center"/>
            <w:hideMark/>
          </w:tcPr>
          <w:p w14:paraId="157005B3" w14:textId="77777777" w:rsidR="006E2E6C" w:rsidRPr="00B3329C" w:rsidRDefault="006E2E6C" w:rsidP="00574F62">
            <w:pPr>
              <w:pStyle w:val="TableText"/>
              <w:jc w:val="center"/>
            </w:pPr>
            <w:r w:rsidRPr="00B3329C">
              <w:t>74</w:t>
            </w:r>
          </w:p>
        </w:tc>
      </w:tr>
      <w:tr w:rsidR="006E2E6C" w:rsidRPr="00B3329C" w14:paraId="4CD8B030"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1B6EF13E"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0A299C63" w14:textId="77777777" w:rsidR="006E2E6C" w:rsidRPr="00B3329C" w:rsidRDefault="006E2E6C" w:rsidP="00574F62">
            <w:pPr>
              <w:pStyle w:val="TableText"/>
              <w:jc w:val="center"/>
            </w:pPr>
            <w:r w:rsidRPr="00B3329C">
              <w:t>CFMMANUEL</w:t>
            </w:r>
          </w:p>
        </w:tc>
        <w:tc>
          <w:tcPr>
            <w:tcW w:w="1184" w:type="dxa"/>
            <w:tcBorders>
              <w:top w:val="nil"/>
              <w:left w:val="nil"/>
              <w:bottom w:val="single" w:sz="4" w:space="0" w:color="auto"/>
              <w:right w:val="single" w:sz="4" w:space="0" w:color="auto"/>
            </w:tcBorders>
            <w:shd w:val="clear" w:color="auto" w:fill="auto"/>
            <w:noWrap/>
            <w:vAlign w:val="center"/>
            <w:hideMark/>
          </w:tcPr>
          <w:p w14:paraId="796132AA"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20E1A683"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BBDA1B8" w14:textId="77777777" w:rsidR="006E2E6C" w:rsidRPr="00B3329C" w:rsidRDefault="006E2E6C" w:rsidP="00574F62">
            <w:pPr>
              <w:pStyle w:val="TableText"/>
              <w:jc w:val="center"/>
            </w:pPr>
            <w:r w:rsidRPr="00B3329C">
              <w:t>Dec-16**</w:t>
            </w:r>
          </w:p>
        </w:tc>
        <w:tc>
          <w:tcPr>
            <w:tcW w:w="2160" w:type="dxa"/>
            <w:tcBorders>
              <w:top w:val="nil"/>
              <w:left w:val="nil"/>
              <w:bottom w:val="single" w:sz="4" w:space="0" w:color="auto"/>
              <w:right w:val="single" w:sz="8" w:space="0" w:color="auto"/>
            </w:tcBorders>
            <w:shd w:val="clear" w:color="auto" w:fill="auto"/>
            <w:noWrap/>
            <w:vAlign w:val="center"/>
            <w:hideMark/>
          </w:tcPr>
          <w:p w14:paraId="04F1D72E" w14:textId="77777777" w:rsidR="006E2E6C" w:rsidRPr="00B3329C" w:rsidRDefault="006E2E6C" w:rsidP="00574F62">
            <w:pPr>
              <w:pStyle w:val="TableText"/>
              <w:jc w:val="center"/>
            </w:pPr>
            <w:r w:rsidRPr="00B3329C">
              <w:t>74</w:t>
            </w:r>
          </w:p>
        </w:tc>
      </w:tr>
      <w:tr w:rsidR="006E2E6C" w:rsidRPr="00B3329C" w14:paraId="148FC26D"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2FEC0F49"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0E1321F0" w14:textId="77777777" w:rsidR="006E2E6C" w:rsidRPr="00B3329C" w:rsidRDefault="006E2E6C" w:rsidP="00574F62">
            <w:pPr>
              <w:pStyle w:val="TableText"/>
              <w:jc w:val="center"/>
            </w:pPr>
            <w:r w:rsidRPr="00B3329C">
              <w:t>CFMWINKLER</w:t>
            </w:r>
          </w:p>
        </w:tc>
        <w:tc>
          <w:tcPr>
            <w:tcW w:w="1184" w:type="dxa"/>
            <w:tcBorders>
              <w:top w:val="nil"/>
              <w:left w:val="nil"/>
              <w:bottom w:val="single" w:sz="4" w:space="0" w:color="auto"/>
              <w:right w:val="single" w:sz="4" w:space="0" w:color="auto"/>
            </w:tcBorders>
            <w:shd w:val="clear" w:color="auto" w:fill="auto"/>
            <w:noWrap/>
            <w:vAlign w:val="center"/>
            <w:hideMark/>
          </w:tcPr>
          <w:p w14:paraId="0F09B36E"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02354221" w14:textId="77777777" w:rsidR="006E2E6C" w:rsidRPr="00B3329C" w:rsidRDefault="006E2E6C" w:rsidP="00574F62">
            <w:pPr>
              <w:pStyle w:val="TableText"/>
              <w:jc w:val="center"/>
            </w:pPr>
            <w:r w:rsidRPr="00B3329C">
              <w:t>Jan-13</w:t>
            </w:r>
          </w:p>
        </w:tc>
        <w:tc>
          <w:tcPr>
            <w:tcW w:w="1260" w:type="dxa"/>
            <w:tcBorders>
              <w:top w:val="nil"/>
              <w:left w:val="nil"/>
              <w:bottom w:val="single" w:sz="4" w:space="0" w:color="auto"/>
              <w:right w:val="single" w:sz="4" w:space="0" w:color="auto"/>
            </w:tcBorders>
            <w:shd w:val="clear" w:color="auto" w:fill="auto"/>
            <w:noWrap/>
            <w:vAlign w:val="center"/>
            <w:hideMark/>
          </w:tcPr>
          <w:p w14:paraId="5036A42F" w14:textId="77777777" w:rsidR="006E2E6C" w:rsidRPr="00B3329C" w:rsidRDefault="006E2E6C" w:rsidP="00574F62">
            <w:pPr>
              <w:pStyle w:val="TableText"/>
              <w:jc w:val="center"/>
            </w:pPr>
            <w:r w:rsidRPr="00B3329C">
              <w:t>Dec-16**</w:t>
            </w:r>
          </w:p>
        </w:tc>
        <w:tc>
          <w:tcPr>
            <w:tcW w:w="2160" w:type="dxa"/>
            <w:tcBorders>
              <w:top w:val="nil"/>
              <w:left w:val="nil"/>
              <w:bottom w:val="single" w:sz="4" w:space="0" w:color="auto"/>
              <w:right w:val="single" w:sz="8" w:space="0" w:color="auto"/>
            </w:tcBorders>
            <w:shd w:val="clear" w:color="auto" w:fill="auto"/>
            <w:noWrap/>
            <w:vAlign w:val="center"/>
            <w:hideMark/>
          </w:tcPr>
          <w:p w14:paraId="5B4581C1" w14:textId="77777777" w:rsidR="006E2E6C" w:rsidRPr="00B3329C" w:rsidRDefault="006E2E6C" w:rsidP="00574F62">
            <w:pPr>
              <w:pStyle w:val="TableText"/>
              <w:jc w:val="center"/>
            </w:pPr>
            <w:r w:rsidRPr="00B3329C">
              <w:t>48</w:t>
            </w:r>
          </w:p>
        </w:tc>
      </w:tr>
      <w:tr w:rsidR="006E2E6C" w:rsidRPr="00B3329C" w14:paraId="10B98B21"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6A2285FE"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497B5C88" w14:textId="77777777" w:rsidR="006E2E6C" w:rsidRPr="00B3329C" w:rsidRDefault="006E2E6C" w:rsidP="00574F62">
            <w:pPr>
              <w:pStyle w:val="TableText"/>
              <w:jc w:val="center"/>
            </w:pPr>
            <w:r w:rsidRPr="00B3329C">
              <w:t>CFMWINKLER</w:t>
            </w:r>
          </w:p>
        </w:tc>
        <w:tc>
          <w:tcPr>
            <w:tcW w:w="1184" w:type="dxa"/>
            <w:tcBorders>
              <w:top w:val="nil"/>
              <w:left w:val="nil"/>
              <w:bottom w:val="single" w:sz="4" w:space="0" w:color="auto"/>
              <w:right w:val="single" w:sz="4" w:space="0" w:color="auto"/>
            </w:tcBorders>
            <w:shd w:val="clear" w:color="auto" w:fill="auto"/>
            <w:noWrap/>
            <w:vAlign w:val="center"/>
            <w:hideMark/>
          </w:tcPr>
          <w:p w14:paraId="1C999F88"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4C89DAE1"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5F9EC599" w14:textId="77777777" w:rsidR="006E2E6C" w:rsidRPr="00B3329C" w:rsidRDefault="006E2E6C" w:rsidP="00574F62">
            <w:pPr>
              <w:pStyle w:val="TableText"/>
              <w:jc w:val="center"/>
            </w:pPr>
            <w:r w:rsidRPr="00B3329C">
              <w:t>Dec-16**</w:t>
            </w:r>
          </w:p>
        </w:tc>
        <w:tc>
          <w:tcPr>
            <w:tcW w:w="2160" w:type="dxa"/>
            <w:tcBorders>
              <w:top w:val="nil"/>
              <w:left w:val="nil"/>
              <w:bottom w:val="single" w:sz="4" w:space="0" w:color="auto"/>
              <w:right w:val="single" w:sz="8" w:space="0" w:color="auto"/>
            </w:tcBorders>
            <w:shd w:val="clear" w:color="auto" w:fill="auto"/>
            <w:noWrap/>
            <w:vAlign w:val="center"/>
            <w:hideMark/>
          </w:tcPr>
          <w:p w14:paraId="690F72F2" w14:textId="77777777" w:rsidR="006E2E6C" w:rsidRPr="00B3329C" w:rsidRDefault="006E2E6C" w:rsidP="00574F62">
            <w:pPr>
              <w:pStyle w:val="TableText"/>
              <w:jc w:val="center"/>
            </w:pPr>
            <w:r w:rsidRPr="00B3329C">
              <w:t>74</w:t>
            </w:r>
          </w:p>
        </w:tc>
      </w:tr>
      <w:tr w:rsidR="006E2E6C" w:rsidRPr="00B3329C" w14:paraId="754E44C6"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391B22F7"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61193D7D" w14:textId="77777777" w:rsidR="006E2E6C" w:rsidRPr="00B3329C" w:rsidRDefault="006E2E6C" w:rsidP="00574F62">
            <w:pPr>
              <w:pStyle w:val="TableText"/>
              <w:jc w:val="center"/>
            </w:pPr>
            <w:r w:rsidRPr="00B3329C">
              <w:t>DEEPGR10</w:t>
            </w:r>
          </w:p>
        </w:tc>
        <w:tc>
          <w:tcPr>
            <w:tcW w:w="1184" w:type="dxa"/>
            <w:tcBorders>
              <w:top w:val="nil"/>
              <w:left w:val="nil"/>
              <w:bottom w:val="single" w:sz="4" w:space="0" w:color="auto"/>
              <w:right w:val="single" w:sz="4" w:space="0" w:color="auto"/>
            </w:tcBorders>
            <w:shd w:val="clear" w:color="auto" w:fill="auto"/>
            <w:noWrap/>
            <w:vAlign w:val="center"/>
            <w:hideMark/>
          </w:tcPr>
          <w:p w14:paraId="2058C37F"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0850A5DF"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18F82179"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0228E10C" w14:textId="77777777" w:rsidR="006E2E6C" w:rsidRPr="00B3329C" w:rsidRDefault="006E2E6C" w:rsidP="00574F62">
            <w:pPr>
              <w:pStyle w:val="TableText"/>
              <w:jc w:val="center"/>
            </w:pPr>
            <w:r w:rsidRPr="00B3329C">
              <w:t>108</w:t>
            </w:r>
          </w:p>
        </w:tc>
      </w:tr>
      <w:tr w:rsidR="006E2E6C" w:rsidRPr="00B3329C" w14:paraId="053FEE67"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56B161B5"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6DFE3E62" w14:textId="77777777" w:rsidR="006E2E6C" w:rsidRPr="00B3329C" w:rsidRDefault="006E2E6C" w:rsidP="00574F62">
            <w:pPr>
              <w:pStyle w:val="TableText"/>
              <w:jc w:val="center"/>
            </w:pPr>
            <w:r w:rsidRPr="00B3329C">
              <w:t>DEEPGR10</w:t>
            </w:r>
          </w:p>
        </w:tc>
        <w:tc>
          <w:tcPr>
            <w:tcW w:w="1184" w:type="dxa"/>
            <w:tcBorders>
              <w:top w:val="nil"/>
              <w:left w:val="nil"/>
              <w:bottom w:val="single" w:sz="4" w:space="0" w:color="auto"/>
              <w:right w:val="single" w:sz="4" w:space="0" w:color="auto"/>
            </w:tcBorders>
            <w:shd w:val="clear" w:color="auto" w:fill="auto"/>
            <w:noWrap/>
            <w:vAlign w:val="center"/>
            <w:hideMark/>
          </w:tcPr>
          <w:p w14:paraId="4DAC2971" w14:textId="77777777" w:rsidR="006E2E6C" w:rsidRPr="00B3329C" w:rsidRDefault="006E2E6C" w:rsidP="00574F62">
            <w:pPr>
              <w:pStyle w:val="TableText"/>
              <w:jc w:val="center"/>
            </w:pPr>
            <w:r w:rsidRPr="00B3329C">
              <w:t>TP</w:t>
            </w:r>
          </w:p>
        </w:tc>
        <w:tc>
          <w:tcPr>
            <w:tcW w:w="1269" w:type="dxa"/>
            <w:tcBorders>
              <w:top w:val="nil"/>
              <w:left w:val="nil"/>
              <w:bottom w:val="single" w:sz="4" w:space="0" w:color="auto"/>
              <w:right w:val="single" w:sz="4" w:space="0" w:color="auto"/>
            </w:tcBorders>
            <w:shd w:val="clear" w:color="auto" w:fill="auto"/>
            <w:noWrap/>
            <w:vAlign w:val="center"/>
            <w:hideMark/>
          </w:tcPr>
          <w:p w14:paraId="60BEA6FF"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0D196167"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21BA5AF3" w14:textId="77777777" w:rsidR="006E2E6C" w:rsidRPr="00B3329C" w:rsidRDefault="006E2E6C" w:rsidP="00574F62">
            <w:pPr>
              <w:pStyle w:val="TableText"/>
              <w:jc w:val="center"/>
            </w:pPr>
            <w:r w:rsidRPr="00B3329C">
              <w:t>108</w:t>
            </w:r>
          </w:p>
        </w:tc>
      </w:tr>
      <w:tr w:rsidR="006E2E6C" w:rsidRPr="00B3329C" w14:paraId="23575FFE" w14:textId="77777777" w:rsidTr="00574F62">
        <w:trPr>
          <w:trHeight w:val="288"/>
          <w:jc w:val="center"/>
        </w:trPr>
        <w:tc>
          <w:tcPr>
            <w:tcW w:w="901" w:type="dxa"/>
            <w:tcBorders>
              <w:top w:val="nil"/>
              <w:left w:val="single" w:sz="8" w:space="0" w:color="auto"/>
              <w:bottom w:val="single" w:sz="4" w:space="0" w:color="auto"/>
              <w:right w:val="single" w:sz="4" w:space="0" w:color="auto"/>
            </w:tcBorders>
            <w:shd w:val="clear" w:color="auto" w:fill="auto"/>
            <w:noWrap/>
            <w:vAlign w:val="center"/>
            <w:hideMark/>
          </w:tcPr>
          <w:p w14:paraId="00A99BE5"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4" w:space="0" w:color="auto"/>
              <w:right w:val="single" w:sz="4" w:space="0" w:color="auto"/>
            </w:tcBorders>
            <w:shd w:val="clear" w:color="auto" w:fill="auto"/>
            <w:noWrap/>
            <w:vAlign w:val="center"/>
            <w:hideMark/>
          </w:tcPr>
          <w:p w14:paraId="05CE55B2" w14:textId="77777777" w:rsidR="006E2E6C" w:rsidRPr="00B3329C" w:rsidRDefault="006E2E6C" w:rsidP="00574F62">
            <w:pPr>
              <w:pStyle w:val="TableText"/>
              <w:jc w:val="center"/>
            </w:pPr>
            <w:r w:rsidRPr="00B3329C">
              <w:t>POWLGR20</w:t>
            </w:r>
          </w:p>
        </w:tc>
        <w:tc>
          <w:tcPr>
            <w:tcW w:w="1184" w:type="dxa"/>
            <w:tcBorders>
              <w:top w:val="nil"/>
              <w:left w:val="nil"/>
              <w:bottom w:val="single" w:sz="4" w:space="0" w:color="auto"/>
              <w:right w:val="single" w:sz="4" w:space="0" w:color="auto"/>
            </w:tcBorders>
            <w:shd w:val="clear" w:color="auto" w:fill="auto"/>
            <w:noWrap/>
            <w:vAlign w:val="center"/>
            <w:hideMark/>
          </w:tcPr>
          <w:p w14:paraId="57BA354D" w14:textId="77777777" w:rsidR="006E2E6C" w:rsidRPr="00B3329C" w:rsidRDefault="006E2E6C" w:rsidP="00574F62">
            <w:pPr>
              <w:pStyle w:val="TableText"/>
              <w:jc w:val="center"/>
            </w:pPr>
            <w:r w:rsidRPr="00B3329C">
              <w:t>TN</w:t>
            </w:r>
          </w:p>
        </w:tc>
        <w:tc>
          <w:tcPr>
            <w:tcW w:w="1269" w:type="dxa"/>
            <w:tcBorders>
              <w:top w:val="nil"/>
              <w:left w:val="nil"/>
              <w:bottom w:val="single" w:sz="4" w:space="0" w:color="auto"/>
              <w:right w:val="single" w:sz="4" w:space="0" w:color="auto"/>
            </w:tcBorders>
            <w:shd w:val="clear" w:color="auto" w:fill="auto"/>
            <w:noWrap/>
            <w:vAlign w:val="center"/>
            <w:hideMark/>
          </w:tcPr>
          <w:p w14:paraId="1D9BB3AF" w14:textId="77777777" w:rsidR="006E2E6C" w:rsidRPr="00B3329C" w:rsidRDefault="006E2E6C" w:rsidP="00574F62">
            <w:pPr>
              <w:pStyle w:val="TableText"/>
              <w:jc w:val="center"/>
            </w:pPr>
            <w:r w:rsidRPr="00B3329C">
              <w:t>May-08</w:t>
            </w:r>
          </w:p>
        </w:tc>
        <w:tc>
          <w:tcPr>
            <w:tcW w:w="1260" w:type="dxa"/>
            <w:tcBorders>
              <w:top w:val="nil"/>
              <w:left w:val="nil"/>
              <w:bottom w:val="single" w:sz="4" w:space="0" w:color="auto"/>
              <w:right w:val="single" w:sz="4" w:space="0" w:color="auto"/>
            </w:tcBorders>
            <w:shd w:val="clear" w:color="auto" w:fill="auto"/>
            <w:noWrap/>
            <w:vAlign w:val="center"/>
            <w:hideMark/>
          </w:tcPr>
          <w:p w14:paraId="7948F997" w14:textId="77777777" w:rsidR="006E2E6C" w:rsidRPr="00B3329C" w:rsidRDefault="006E2E6C" w:rsidP="00574F62">
            <w:pPr>
              <w:pStyle w:val="TableText"/>
              <w:jc w:val="center"/>
            </w:pPr>
            <w:r w:rsidRPr="00B3329C">
              <w:t>Apr-17</w:t>
            </w:r>
          </w:p>
        </w:tc>
        <w:tc>
          <w:tcPr>
            <w:tcW w:w="2160" w:type="dxa"/>
            <w:tcBorders>
              <w:top w:val="nil"/>
              <w:left w:val="nil"/>
              <w:bottom w:val="single" w:sz="4" w:space="0" w:color="auto"/>
              <w:right w:val="single" w:sz="8" w:space="0" w:color="auto"/>
            </w:tcBorders>
            <w:shd w:val="clear" w:color="auto" w:fill="auto"/>
            <w:noWrap/>
            <w:vAlign w:val="center"/>
            <w:hideMark/>
          </w:tcPr>
          <w:p w14:paraId="7F9C1ED2" w14:textId="77777777" w:rsidR="006E2E6C" w:rsidRPr="00B3329C" w:rsidRDefault="006E2E6C" w:rsidP="00574F62">
            <w:pPr>
              <w:pStyle w:val="TableText"/>
              <w:jc w:val="center"/>
            </w:pPr>
            <w:r w:rsidRPr="00B3329C">
              <w:t>105</w:t>
            </w:r>
          </w:p>
        </w:tc>
      </w:tr>
      <w:tr w:rsidR="006E2E6C" w:rsidRPr="00B3329C" w14:paraId="7B92125B" w14:textId="77777777" w:rsidTr="00574F62">
        <w:trPr>
          <w:trHeight w:val="288"/>
          <w:jc w:val="center"/>
        </w:trPr>
        <w:tc>
          <w:tcPr>
            <w:tcW w:w="901" w:type="dxa"/>
            <w:tcBorders>
              <w:top w:val="nil"/>
              <w:left w:val="single" w:sz="8" w:space="0" w:color="auto"/>
              <w:bottom w:val="single" w:sz="8" w:space="0" w:color="auto"/>
              <w:right w:val="single" w:sz="4" w:space="0" w:color="auto"/>
            </w:tcBorders>
            <w:shd w:val="clear" w:color="auto" w:fill="auto"/>
            <w:noWrap/>
            <w:vAlign w:val="center"/>
            <w:hideMark/>
          </w:tcPr>
          <w:p w14:paraId="6A0A56EE" w14:textId="77777777" w:rsidR="006E2E6C" w:rsidRPr="00574F62" w:rsidRDefault="006E2E6C" w:rsidP="00574F62">
            <w:pPr>
              <w:pStyle w:val="TableText"/>
              <w:jc w:val="center"/>
              <w:rPr>
                <w:b/>
              </w:rPr>
            </w:pPr>
            <w:r w:rsidRPr="00574F62">
              <w:rPr>
                <w:b/>
              </w:rPr>
              <w:t>3236A</w:t>
            </w:r>
          </w:p>
        </w:tc>
        <w:tc>
          <w:tcPr>
            <w:tcW w:w="1766" w:type="dxa"/>
            <w:tcBorders>
              <w:top w:val="nil"/>
              <w:left w:val="nil"/>
              <w:bottom w:val="single" w:sz="8" w:space="0" w:color="auto"/>
              <w:right w:val="single" w:sz="4" w:space="0" w:color="auto"/>
            </w:tcBorders>
            <w:shd w:val="clear" w:color="auto" w:fill="auto"/>
            <w:noWrap/>
            <w:vAlign w:val="center"/>
            <w:hideMark/>
          </w:tcPr>
          <w:p w14:paraId="29B5E97D" w14:textId="77777777" w:rsidR="006E2E6C" w:rsidRPr="00B3329C" w:rsidRDefault="006E2E6C" w:rsidP="00574F62">
            <w:pPr>
              <w:pStyle w:val="TableText"/>
              <w:jc w:val="center"/>
            </w:pPr>
            <w:r w:rsidRPr="00B3329C">
              <w:t>POWLGR20</w:t>
            </w:r>
          </w:p>
        </w:tc>
        <w:tc>
          <w:tcPr>
            <w:tcW w:w="1184" w:type="dxa"/>
            <w:tcBorders>
              <w:top w:val="nil"/>
              <w:left w:val="nil"/>
              <w:bottom w:val="single" w:sz="8" w:space="0" w:color="auto"/>
              <w:right w:val="single" w:sz="4" w:space="0" w:color="auto"/>
            </w:tcBorders>
            <w:shd w:val="clear" w:color="auto" w:fill="auto"/>
            <w:noWrap/>
            <w:vAlign w:val="center"/>
            <w:hideMark/>
          </w:tcPr>
          <w:p w14:paraId="42CB3202" w14:textId="77777777" w:rsidR="006E2E6C" w:rsidRPr="00B3329C" w:rsidRDefault="006E2E6C" w:rsidP="00574F62">
            <w:pPr>
              <w:pStyle w:val="TableText"/>
              <w:jc w:val="center"/>
            </w:pPr>
            <w:r w:rsidRPr="00B3329C">
              <w:t>TP</w:t>
            </w:r>
          </w:p>
        </w:tc>
        <w:tc>
          <w:tcPr>
            <w:tcW w:w="1269" w:type="dxa"/>
            <w:tcBorders>
              <w:top w:val="nil"/>
              <w:left w:val="nil"/>
              <w:bottom w:val="single" w:sz="8" w:space="0" w:color="auto"/>
              <w:right w:val="single" w:sz="4" w:space="0" w:color="auto"/>
            </w:tcBorders>
            <w:shd w:val="clear" w:color="auto" w:fill="auto"/>
            <w:noWrap/>
            <w:vAlign w:val="center"/>
            <w:hideMark/>
          </w:tcPr>
          <w:p w14:paraId="084A4927" w14:textId="77777777" w:rsidR="006E2E6C" w:rsidRPr="00B3329C" w:rsidRDefault="006E2E6C" w:rsidP="00574F62">
            <w:pPr>
              <w:pStyle w:val="TableText"/>
              <w:jc w:val="center"/>
            </w:pPr>
            <w:r w:rsidRPr="00B3329C">
              <w:t>May-08</w:t>
            </w:r>
          </w:p>
        </w:tc>
        <w:tc>
          <w:tcPr>
            <w:tcW w:w="1260" w:type="dxa"/>
            <w:tcBorders>
              <w:top w:val="nil"/>
              <w:left w:val="nil"/>
              <w:bottom w:val="single" w:sz="8" w:space="0" w:color="auto"/>
              <w:right w:val="single" w:sz="4" w:space="0" w:color="auto"/>
            </w:tcBorders>
            <w:shd w:val="clear" w:color="auto" w:fill="auto"/>
            <w:noWrap/>
            <w:vAlign w:val="center"/>
            <w:hideMark/>
          </w:tcPr>
          <w:p w14:paraId="24E50927" w14:textId="77777777" w:rsidR="006E2E6C" w:rsidRPr="00B3329C" w:rsidRDefault="006E2E6C" w:rsidP="00574F62">
            <w:pPr>
              <w:pStyle w:val="TableText"/>
              <w:jc w:val="center"/>
            </w:pPr>
            <w:r w:rsidRPr="00B3329C">
              <w:t>Apr-17</w:t>
            </w:r>
          </w:p>
        </w:tc>
        <w:tc>
          <w:tcPr>
            <w:tcW w:w="2160" w:type="dxa"/>
            <w:tcBorders>
              <w:top w:val="nil"/>
              <w:left w:val="nil"/>
              <w:bottom w:val="single" w:sz="8" w:space="0" w:color="auto"/>
              <w:right w:val="single" w:sz="8" w:space="0" w:color="auto"/>
            </w:tcBorders>
            <w:shd w:val="clear" w:color="auto" w:fill="auto"/>
            <w:noWrap/>
            <w:vAlign w:val="center"/>
            <w:hideMark/>
          </w:tcPr>
          <w:p w14:paraId="019CE88D" w14:textId="77777777" w:rsidR="006E2E6C" w:rsidRPr="00B3329C" w:rsidRDefault="006E2E6C" w:rsidP="00574F62">
            <w:pPr>
              <w:pStyle w:val="TableText"/>
              <w:jc w:val="center"/>
            </w:pPr>
            <w:r w:rsidRPr="00B3329C">
              <w:t>105</w:t>
            </w:r>
          </w:p>
        </w:tc>
      </w:tr>
    </w:tbl>
    <w:p w14:paraId="2DD7228C" w14:textId="77777777" w:rsidR="006E2E6C" w:rsidRPr="0030062F" w:rsidRDefault="006E2E6C" w:rsidP="0030062F">
      <w:pPr>
        <w:ind w:left="360"/>
        <w:rPr>
          <w:sz w:val="16"/>
          <w:szCs w:val="16"/>
        </w:rPr>
      </w:pPr>
    </w:p>
    <w:p w14:paraId="3155330C" w14:textId="5AE225A1" w:rsidR="006E2E6C" w:rsidRDefault="006E2E6C" w:rsidP="00574F62">
      <w:pPr>
        <w:pStyle w:val="Table"/>
      </w:pPr>
      <w:bookmarkStart w:id="236" w:name="_Toc495931899"/>
      <w:r>
        <w:t>Table E-3</w:t>
      </w:r>
      <w:r>
        <w:rPr>
          <w:noProof/>
        </w:rPr>
        <w:t xml:space="preserve">. </w:t>
      </w:r>
      <w:r w:rsidR="005A4A6D">
        <w:rPr>
          <w:noProof/>
        </w:rPr>
        <w:t xml:space="preserve">Summary of </w:t>
      </w:r>
      <w:r>
        <w:rPr>
          <w:noProof/>
        </w:rPr>
        <w:t>P</w:t>
      </w:r>
      <w:r w:rsidR="001514E0">
        <w:rPr>
          <w:noProof/>
        </w:rPr>
        <w:t>OR</w:t>
      </w:r>
      <w:r>
        <w:rPr>
          <w:noProof/>
        </w:rPr>
        <w:t xml:space="preserve"> and </w:t>
      </w:r>
      <w:r w:rsidR="001514E0">
        <w:rPr>
          <w:noProof/>
        </w:rPr>
        <w:t xml:space="preserve">data availability </w:t>
      </w:r>
      <w:r>
        <w:rPr>
          <w:noProof/>
        </w:rPr>
        <w:t xml:space="preserve">for WBID </w:t>
      </w:r>
      <w:r w:rsidR="001514E0">
        <w:rPr>
          <w:noProof/>
        </w:rPr>
        <w:t>datasets</w:t>
      </w:r>
      <w:bookmarkEnd w:id="236"/>
      <w:r w:rsidR="001514E0" w:rsidRPr="006F45AA">
        <w:rPr>
          <w:noProof/>
        </w:rPr>
        <w:t xml:space="preserve"> </w:t>
      </w:r>
    </w:p>
    <w:tbl>
      <w:tblPr>
        <w:tblW w:w="7026" w:type="dxa"/>
        <w:jc w:val="center"/>
        <w:tblLook w:val="04A0" w:firstRow="1" w:lastRow="0" w:firstColumn="1" w:lastColumn="0" w:noHBand="0" w:noVBand="1"/>
      </w:tblPr>
      <w:tblGrid>
        <w:gridCol w:w="1106"/>
        <w:gridCol w:w="1465"/>
        <w:gridCol w:w="1238"/>
        <w:gridCol w:w="1138"/>
        <w:gridCol w:w="2079"/>
      </w:tblGrid>
      <w:tr w:rsidR="006E2E6C" w:rsidRPr="001514E0" w14:paraId="7CCB708D" w14:textId="77777777" w:rsidTr="00574F62">
        <w:trPr>
          <w:trHeight w:val="288"/>
          <w:tblHeader/>
          <w:jc w:val="center"/>
        </w:trPr>
        <w:tc>
          <w:tcPr>
            <w:tcW w:w="1106"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C941333" w14:textId="77777777" w:rsidR="006E2E6C" w:rsidRPr="00574F62" w:rsidRDefault="006E2E6C" w:rsidP="00574F62">
            <w:pPr>
              <w:pStyle w:val="TableText"/>
              <w:jc w:val="center"/>
              <w:rPr>
                <w:b/>
              </w:rPr>
            </w:pPr>
            <w:r w:rsidRPr="00574F62">
              <w:rPr>
                <w:b/>
              </w:rPr>
              <w:t>WBID</w:t>
            </w:r>
          </w:p>
        </w:tc>
        <w:tc>
          <w:tcPr>
            <w:tcW w:w="1465"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47B15C13" w14:textId="77777777" w:rsidR="006E2E6C" w:rsidRPr="00574F62" w:rsidRDefault="006E2E6C" w:rsidP="00574F62">
            <w:pPr>
              <w:pStyle w:val="TableText"/>
              <w:jc w:val="center"/>
              <w:rPr>
                <w:b/>
              </w:rPr>
            </w:pPr>
            <w:r w:rsidRPr="00574F62">
              <w:rPr>
                <w:b/>
              </w:rPr>
              <w:t>Parameter</w:t>
            </w:r>
          </w:p>
        </w:tc>
        <w:tc>
          <w:tcPr>
            <w:tcW w:w="1238"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7A2628DA" w14:textId="77777777" w:rsidR="006E2E6C" w:rsidRPr="00574F62" w:rsidRDefault="006E2E6C" w:rsidP="00574F62">
            <w:pPr>
              <w:pStyle w:val="TableText"/>
              <w:jc w:val="center"/>
              <w:rPr>
                <w:b/>
              </w:rPr>
            </w:pPr>
            <w:r w:rsidRPr="00574F62">
              <w:rPr>
                <w:b/>
              </w:rPr>
              <w:t>POR Start</w:t>
            </w:r>
          </w:p>
        </w:tc>
        <w:tc>
          <w:tcPr>
            <w:tcW w:w="1138"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4FA3F3D" w14:textId="77777777" w:rsidR="006E2E6C" w:rsidRPr="00574F62" w:rsidRDefault="006E2E6C" w:rsidP="00574F62">
            <w:pPr>
              <w:pStyle w:val="TableText"/>
              <w:jc w:val="center"/>
              <w:rPr>
                <w:b/>
              </w:rPr>
            </w:pPr>
            <w:r w:rsidRPr="00574F62">
              <w:rPr>
                <w:b/>
              </w:rPr>
              <w:t>POR End</w:t>
            </w:r>
          </w:p>
        </w:tc>
        <w:tc>
          <w:tcPr>
            <w:tcW w:w="2079"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2F58CD5F" w14:textId="77777777" w:rsidR="006E2E6C" w:rsidRPr="00574F62" w:rsidRDefault="006E2E6C" w:rsidP="00574F62">
            <w:pPr>
              <w:pStyle w:val="TableText"/>
              <w:jc w:val="center"/>
              <w:rPr>
                <w:b/>
              </w:rPr>
            </w:pPr>
            <w:r w:rsidRPr="00574F62">
              <w:rPr>
                <w:b/>
              </w:rPr>
              <w:t>Number of Samples</w:t>
            </w:r>
          </w:p>
        </w:tc>
      </w:tr>
      <w:tr w:rsidR="006E2E6C" w:rsidRPr="00B3329C" w14:paraId="0CDB8E99"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26294E22" w14:textId="77777777" w:rsidR="006E2E6C" w:rsidRPr="00574F62" w:rsidRDefault="006E2E6C" w:rsidP="00574F62">
            <w:pPr>
              <w:pStyle w:val="TableText"/>
              <w:jc w:val="center"/>
              <w:rPr>
                <w:b/>
              </w:rPr>
            </w:pPr>
            <w:r w:rsidRPr="00574F62">
              <w:rPr>
                <w:b/>
              </w:rPr>
              <w:t>3240A</w:t>
            </w:r>
          </w:p>
        </w:tc>
        <w:tc>
          <w:tcPr>
            <w:tcW w:w="1465" w:type="dxa"/>
            <w:tcBorders>
              <w:top w:val="nil"/>
              <w:left w:val="nil"/>
              <w:bottom w:val="single" w:sz="4" w:space="0" w:color="auto"/>
              <w:right w:val="single" w:sz="4" w:space="0" w:color="auto"/>
            </w:tcBorders>
            <w:shd w:val="clear" w:color="auto" w:fill="auto"/>
            <w:noWrap/>
            <w:vAlign w:val="center"/>
            <w:hideMark/>
          </w:tcPr>
          <w:p w14:paraId="19A729B3" w14:textId="77777777" w:rsidR="006E2E6C" w:rsidRPr="00B3329C" w:rsidRDefault="006E2E6C" w:rsidP="00574F62">
            <w:pPr>
              <w:pStyle w:val="TableText"/>
              <w:jc w:val="center"/>
            </w:pPr>
            <w:r w:rsidRPr="00B3329C">
              <w:t>TN</w:t>
            </w:r>
          </w:p>
        </w:tc>
        <w:tc>
          <w:tcPr>
            <w:tcW w:w="1238" w:type="dxa"/>
            <w:tcBorders>
              <w:top w:val="nil"/>
              <w:left w:val="nil"/>
              <w:bottom w:val="single" w:sz="4" w:space="0" w:color="auto"/>
              <w:right w:val="single" w:sz="4" w:space="0" w:color="auto"/>
            </w:tcBorders>
            <w:shd w:val="clear" w:color="auto" w:fill="auto"/>
            <w:noWrap/>
            <w:vAlign w:val="center"/>
            <w:hideMark/>
          </w:tcPr>
          <w:p w14:paraId="3CF7661C"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7A150ED8" w14:textId="77777777" w:rsidR="006E2E6C" w:rsidRPr="00B3329C" w:rsidRDefault="006E2E6C" w:rsidP="00574F62">
            <w:pPr>
              <w:pStyle w:val="TableText"/>
              <w:jc w:val="center"/>
            </w:pPr>
            <w:r w:rsidRPr="00B3329C">
              <w:t>Apr-17</w:t>
            </w:r>
          </w:p>
        </w:tc>
        <w:tc>
          <w:tcPr>
            <w:tcW w:w="2079" w:type="dxa"/>
            <w:tcBorders>
              <w:top w:val="nil"/>
              <w:left w:val="nil"/>
              <w:bottom w:val="single" w:sz="4" w:space="0" w:color="auto"/>
              <w:right w:val="single" w:sz="4" w:space="0" w:color="auto"/>
            </w:tcBorders>
            <w:shd w:val="clear" w:color="auto" w:fill="auto"/>
            <w:noWrap/>
            <w:vAlign w:val="center"/>
            <w:hideMark/>
          </w:tcPr>
          <w:p w14:paraId="14E76A09" w14:textId="77777777" w:rsidR="006E2E6C" w:rsidRPr="00B3329C" w:rsidRDefault="006E2E6C" w:rsidP="00574F62">
            <w:pPr>
              <w:pStyle w:val="TableText"/>
              <w:jc w:val="center"/>
            </w:pPr>
            <w:r w:rsidRPr="00B3329C">
              <w:t>119</w:t>
            </w:r>
          </w:p>
        </w:tc>
      </w:tr>
      <w:tr w:rsidR="006E2E6C" w:rsidRPr="00B3329C" w14:paraId="3850A897"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5DFA4751" w14:textId="77777777" w:rsidR="006E2E6C" w:rsidRPr="00574F62" w:rsidRDefault="006E2E6C" w:rsidP="00574F62">
            <w:pPr>
              <w:pStyle w:val="TableText"/>
              <w:jc w:val="center"/>
              <w:rPr>
                <w:b/>
              </w:rPr>
            </w:pPr>
            <w:r w:rsidRPr="00574F62">
              <w:rPr>
                <w:b/>
              </w:rPr>
              <w:t>3240A</w:t>
            </w:r>
          </w:p>
        </w:tc>
        <w:tc>
          <w:tcPr>
            <w:tcW w:w="1465" w:type="dxa"/>
            <w:tcBorders>
              <w:top w:val="nil"/>
              <w:left w:val="nil"/>
              <w:bottom w:val="single" w:sz="4" w:space="0" w:color="auto"/>
              <w:right w:val="single" w:sz="4" w:space="0" w:color="auto"/>
            </w:tcBorders>
            <w:shd w:val="clear" w:color="auto" w:fill="auto"/>
            <w:noWrap/>
            <w:vAlign w:val="center"/>
            <w:hideMark/>
          </w:tcPr>
          <w:p w14:paraId="658ED00E" w14:textId="77777777" w:rsidR="006E2E6C" w:rsidRPr="00B3329C" w:rsidRDefault="006E2E6C" w:rsidP="00574F62">
            <w:pPr>
              <w:pStyle w:val="TableText"/>
              <w:jc w:val="center"/>
            </w:pPr>
            <w:r w:rsidRPr="00B3329C">
              <w:t>TP</w:t>
            </w:r>
          </w:p>
        </w:tc>
        <w:tc>
          <w:tcPr>
            <w:tcW w:w="1238" w:type="dxa"/>
            <w:tcBorders>
              <w:top w:val="nil"/>
              <w:left w:val="nil"/>
              <w:bottom w:val="single" w:sz="4" w:space="0" w:color="auto"/>
              <w:right w:val="single" w:sz="4" w:space="0" w:color="auto"/>
            </w:tcBorders>
            <w:shd w:val="clear" w:color="auto" w:fill="auto"/>
            <w:noWrap/>
            <w:vAlign w:val="center"/>
            <w:hideMark/>
          </w:tcPr>
          <w:p w14:paraId="32D09CED"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082102E6" w14:textId="77777777" w:rsidR="006E2E6C" w:rsidRPr="00B3329C" w:rsidRDefault="006E2E6C" w:rsidP="00574F62">
            <w:pPr>
              <w:pStyle w:val="TableText"/>
              <w:jc w:val="center"/>
            </w:pPr>
            <w:r w:rsidRPr="00B3329C">
              <w:t>Apr-17</w:t>
            </w:r>
          </w:p>
        </w:tc>
        <w:tc>
          <w:tcPr>
            <w:tcW w:w="2079" w:type="dxa"/>
            <w:tcBorders>
              <w:top w:val="nil"/>
              <w:left w:val="nil"/>
              <w:bottom w:val="single" w:sz="4" w:space="0" w:color="auto"/>
              <w:right w:val="single" w:sz="4" w:space="0" w:color="auto"/>
            </w:tcBorders>
            <w:shd w:val="clear" w:color="auto" w:fill="auto"/>
            <w:noWrap/>
            <w:vAlign w:val="center"/>
            <w:hideMark/>
          </w:tcPr>
          <w:p w14:paraId="7578DA03" w14:textId="77777777" w:rsidR="006E2E6C" w:rsidRPr="00B3329C" w:rsidRDefault="006E2E6C" w:rsidP="00574F62">
            <w:pPr>
              <w:pStyle w:val="TableText"/>
              <w:jc w:val="center"/>
            </w:pPr>
            <w:r w:rsidRPr="00B3329C">
              <w:t>119</w:t>
            </w:r>
          </w:p>
        </w:tc>
      </w:tr>
      <w:tr w:rsidR="006E2E6C" w:rsidRPr="00B3329C" w14:paraId="45EE6646"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9607A4E" w14:textId="77777777" w:rsidR="006E2E6C" w:rsidRPr="00574F62" w:rsidRDefault="006E2E6C" w:rsidP="00574F62">
            <w:pPr>
              <w:pStyle w:val="TableText"/>
              <w:jc w:val="center"/>
              <w:rPr>
                <w:b/>
              </w:rPr>
            </w:pPr>
            <w:r w:rsidRPr="00574F62">
              <w:rPr>
                <w:b/>
              </w:rPr>
              <w:t>23240B</w:t>
            </w:r>
          </w:p>
        </w:tc>
        <w:tc>
          <w:tcPr>
            <w:tcW w:w="1465" w:type="dxa"/>
            <w:tcBorders>
              <w:top w:val="nil"/>
              <w:left w:val="nil"/>
              <w:bottom w:val="single" w:sz="4" w:space="0" w:color="auto"/>
              <w:right w:val="single" w:sz="4" w:space="0" w:color="auto"/>
            </w:tcBorders>
            <w:shd w:val="clear" w:color="auto" w:fill="auto"/>
            <w:noWrap/>
            <w:vAlign w:val="center"/>
            <w:hideMark/>
          </w:tcPr>
          <w:p w14:paraId="5540C6D2" w14:textId="77777777" w:rsidR="006E2E6C" w:rsidRPr="00B3329C" w:rsidRDefault="006E2E6C" w:rsidP="00574F62">
            <w:pPr>
              <w:pStyle w:val="TableText"/>
              <w:jc w:val="center"/>
            </w:pPr>
            <w:r w:rsidRPr="00B3329C">
              <w:t>TN</w:t>
            </w:r>
          </w:p>
        </w:tc>
        <w:tc>
          <w:tcPr>
            <w:tcW w:w="1238" w:type="dxa"/>
            <w:tcBorders>
              <w:top w:val="nil"/>
              <w:left w:val="nil"/>
              <w:bottom w:val="single" w:sz="4" w:space="0" w:color="auto"/>
              <w:right w:val="single" w:sz="4" w:space="0" w:color="auto"/>
            </w:tcBorders>
            <w:shd w:val="clear" w:color="auto" w:fill="auto"/>
            <w:noWrap/>
            <w:vAlign w:val="center"/>
            <w:hideMark/>
          </w:tcPr>
          <w:p w14:paraId="311840E1"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0A7DC25F" w14:textId="77777777" w:rsidR="006E2E6C" w:rsidRPr="00B3329C" w:rsidRDefault="006E2E6C" w:rsidP="00574F62">
            <w:pPr>
              <w:pStyle w:val="TableText"/>
              <w:jc w:val="center"/>
            </w:pPr>
            <w:r w:rsidRPr="00B3329C">
              <w:t>Sep-16</w:t>
            </w:r>
          </w:p>
        </w:tc>
        <w:tc>
          <w:tcPr>
            <w:tcW w:w="2079" w:type="dxa"/>
            <w:tcBorders>
              <w:top w:val="nil"/>
              <w:left w:val="nil"/>
              <w:bottom w:val="single" w:sz="4" w:space="0" w:color="auto"/>
              <w:right w:val="single" w:sz="4" w:space="0" w:color="auto"/>
            </w:tcBorders>
            <w:shd w:val="clear" w:color="auto" w:fill="auto"/>
            <w:noWrap/>
            <w:vAlign w:val="center"/>
            <w:hideMark/>
          </w:tcPr>
          <w:p w14:paraId="159666B2" w14:textId="77777777" w:rsidR="006E2E6C" w:rsidRPr="00B3329C" w:rsidRDefault="006E2E6C" w:rsidP="00574F62">
            <w:pPr>
              <w:pStyle w:val="TableText"/>
              <w:jc w:val="center"/>
            </w:pPr>
            <w:r w:rsidRPr="00B3329C">
              <w:t>106</w:t>
            </w:r>
          </w:p>
        </w:tc>
      </w:tr>
      <w:tr w:rsidR="006E2E6C" w:rsidRPr="00B3329C" w14:paraId="1510A370"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65D65A54" w14:textId="77777777" w:rsidR="006E2E6C" w:rsidRPr="00574F62" w:rsidRDefault="006E2E6C" w:rsidP="00574F62">
            <w:pPr>
              <w:pStyle w:val="TableText"/>
              <w:jc w:val="center"/>
              <w:rPr>
                <w:b/>
              </w:rPr>
            </w:pPr>
            <w:r w:rsidRPr="00574F62">
              <w:rPr>
                <w:b/>
              </w:rPr>
              <w:t>23240B</w:t>
            </w:r>
          </w:p>
        </w:tc>
        <w:tc>
          <w:tcPr>
            <w:tcW w:w="1465" w:type="dxa"/>
            <w:tcBorders>
              <w:top w:val="nil"/>
              <w:left w:val="nil"/>
              <w:bottom w:val="single" w:sz="4" w:space="0" w:color="auto"/>
              <w:right w:val="single" w:sz="4" w:space="0" w:color="auto"/>
            </w:tcBorders>
            <w:shd w:val="clear" w:color="auto" w:fill="auto"/>
            <w:noWrap/>
            <w:vAlign w:val="center"/>
            <w:hideMark/>
          </w:tcPr>
          <w:p w14:paraId="6B542C9E" w14:textId="77777777" w:rsidR="006E2E6C" w:rsidRPr="00B3329C" w:rsidRDefault="006E2E6C" w:rsidP="00574F62">
            <w:pPr>
              <w:pStyle w:val="TableText"/>
              <w:jc w:val="center"/>
            </w:pPr>
            <w:r w:rsidRPr="00B3329C">
              <w:t>TP</w:t>
            </w:r>
          </w:p>
        </w:tc>
        <w:tc>
          <w:tcPr>
            <w:tcW w:w="1238" w:type="dxa"/>
            <w:tcBorders>
              <w:top w:val="nil"/>
              <w:left w:val="nil"/>
              <w:bottom w:val="single" w:sz="4" w:space="0" w:color="auto"/>
              <w:right w:val="single" w:sz="4" w:space="0" w:color="auto"/>
            </w:tcBorders>
            <w:shd w:val="clear" w:color="auto" w:fill="auto"/>
            <w:noWrap/>
            <w:vAlign w:val="center"/>
            <w:hideMark/>
          </w:tcPr>
          <w:p w14:paraId="17409D04"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24D4606C" w14:textId="77777777" w:rsidR="006E2E6C" w:rsidRPr="00B3329C" w:rsidRDefault="006E2E6C" w:rsidP="00574F62">
            <w:pPr>
              <w:pStyle w:val="TableText"/>
              <w:jc w:val="center"/>
            </w:pPr>
            <w:r w:rsidRPr="00B3329C">
              <w:t>Sep-16</w:t>
            </w:r>
          </w:p>
        </w:tc>
        <w:tc>
          <w:tcPr>
            <w:tcW w:w="2079" w:type="dxa"/>
            <w:tcBorders>
              <w:top w:val="nil"/>
              <w:left w:val="nil"/>
              <w:bottom w:val="single" w:sz="4" w:space="0" w:color="auto"/>
              <w:right w:val="single" w:sz="4" w:space="0" w:color="auto"/>
            </w:tcBorders>
            <w:shd w:val="clear" w:color="auto" w:fill="auto"/>
            <w:noWrap/>
            <w:vAlign w:val="center"/>
            <w:hideMark/>
          </w:tcPr>
          <w:p w14:paraId="0283CB08" w14:textId="77777777" w:rsidR="006E2E6C" w:rsidRPr="00B3329C" w:rsidRDefault="006E2E6C" w:rsidP="00574F62">
            <w:pPr>
              <w:pStyle w:val="TableText"/>
              <w:jc w:val="center"/>
            </w:pPr>
            <w:r w:rsidRPr="00B3329C">
              <w:t>107</w:t>
            </w:r>
          </w:p>
        </w:tc>
      </w:tr>
      <w:tr w:rsidR="006E2E6C" w:rsidRPr="00B3329C" w14:paraId="37839115"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A5AB5A4" w14:textId="77777777" w:rsidR="006E2E6C" w:rsidRPr="00574F62" w:rsidRDefault="006E2E6C" w:rsidP="00574F62">
            <w:pPr>
              <w:pStyle w:val="TableText"/>
              <w:jc w:val="center"/>
              <w:rPr>
                <w:b/>
              </w:rPr>
            </w:pPr>
            <w:r w:rsidRPr="00574F62">
              <w:rPr>
                <w:b/>
              </w:rPr>
              <w:t>3240C</w:t>
            </w:r>
          </w:p>
        </w:tc>
        <w:tc>
          <w:tcPr>
            <w:tcW w:w="1465" w:type="dxa"/>
            <w:tcBorders>
              <w:top w:val="nil"/>
              <w:left w:val="nil"/>
              <w:bottom w:val="single" w:sz="4" w:space="0" w:color="auto"/>
              <w:right w:val="single" w:sz="4" w:space="0" w:color="auto"/>
            </w:tcBorders>
            <w:shd w:val="clear" w:color="auto" w:fill="auto"/>
            <w:noWrap/>
            <w:vAlign w:val="center"/>
            <w:hideMark/>
          </w:tcPr>
          <w:p w14:paraId="44F716AA" w14:textId="77777777" w:rsidR="006E2E6C" w:rsidRPr="00B3329C" w:rsidRDefault="006E2E6C" w:rsidP="00574F62">
            <w:pPr>
              <w:pStyle w:val="TableText"/>
              <w:jc w:val="center"/>
            </w:pPr>
            <w:r w:rsidRPr="00B3329C">
              <w:t>TN</w:t>
            </w:r>
          </w:p>
        </w:tc>
        <w:tc>
          <w:tcPr>
            <w:tcW w:w="1238" w:type="dxa"/>
            <w:tcBorders>
              <w:top w:val="nil"/>
              <w:left w:val="nil"/>
              <w:bottom w:val="single" w:sz="4" w:space="0" w:color="auto"/>
              <w:right w:val="single" w:sz="4" w:space="0" w:color="auto"/>
            </w:tcBorders>
            <w:shd w:val="clear" w:color="auto" w:fill="auto"/>
            <w:noWrap/>
            <w:vAlign w:val="center"/>
            <w:hideMark/>
          </w:tcPr>
          <w:p w14:paraId="562D598A"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24D0DE8C" w14:textId="77777777" w:rsidR="006E2E6C" w:rsidRPr="00B3329C" w:rsidRDefault="006E2E6C" w:rsidP="00574F62">
            <w:pPr>
              <w:pStyle w:val="TableText"/>
              <w:jc w:val="center"/>
            </w:pPr>
            <w:r w:rsidRPr="00B3329C">
              <w:t>Sep-16</w:t>
            </w:r>
          </w:p>
        </w:tc>
        <w:tc>
          <w:tcPr>
            <w:tcW w:w="2079" w:type="dxa"/>
            <w:tcBorders>
              <w:top w:val="nil"/>
              <w:left w:val="nil"/>
              <w:bottom w:val="single" w:sz="4" w:space="0" w:color="auto"/>
              <w:right w:val="single" w:sz="4" w:space="0" w:color="auto"/>
            </w:tcBorders>
            <w:shd w:val="clear" w:color="auto" w:fill="auto"/>
            <w:noWrap/>
            <w:vAlign w:val="center"/>
            <w:hideMark/>
          </w:tcPr>
          <w:p w14:paraId="7BF66B69" w14:textId="77777777" w:rsidR="006E2E6C" w:rsidRPr="00B3329C" w:rsidRDefault="006E2E6C" w:rsidP="00574F62">
            <w:pPr>
              <w:pStyle w:val="TableText"/>
              <w:jc w:val="center"/>
            </w:pPr>
            <w:r w:rsidRPr="00B3329C">
              <w:t>107</w:t>
            </w:r>
          </w:p>
        </w:tc>
      </w:tr>
      <w:tr w:rsidR="006E2E6C" w:rsidRPr="00B3329C" w14:paraId="59D43497"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4D61A8DF" w14:textId="77777777" w:rsidR="006E2E6C" w:rsidRPr="00574F62" w:rsidRDefault="006E2E6C" w:rsidP="00574F62">
            <w:pPr>
              <w:pStyle w:val="TableText"/>
              <w:jc w:val="center"/>
              <w:rPr>
                <w:b/>
              </w:rPr>
            </w:pPr>
            <w:r w:rsidRPr="00574F62">
              <w:rPr>
                <w:b/>
              </w:rPr>
              <w:t>3240C</w:t>
            </w:r>
          </w:p>
        </w:tc>
        <w:tc>
          <w:tcPr>
            <w:tcW w:w="1465" w:type="dxa"/>
            <w:tcBorders>
              <w:top w:val="nil"/>
              <w:left w:val="nil"/>
              <w:bottom w:val="single" w:sz="4" w:space="0" w:color="auto"/>
              <w:right w:val="single" w:sz="4" w:space="0" w:color="auto"/>
            </w:tcBorders>
            <w:shd w:val="clear" w:color="auto" w:fill="auto"/>
            <w:noWrap/>
            <w:vAlign w:val="center"/>
            <w:hideMark/>
          </w:tcPr>
          <w:p w14:paraId="36984F79" w14:textId="77777777" w:rsidR="006E2E6C" w:rsidRPr="00B3329C" w:rsidRDefault="006E2E6C" w:rsidP="00574F62">
            <w:pPr>
              <w:pStyle w:val="TableText"/>
              <w:jc w:val="center"/>
            </w:pPr>
            <w:r w:rsidRPr="00B3329C">
              <w:t>TP</w:t>
            </w:r>
          </w:p>
        </w:tc>
        <w:tc>
          <w:tcPr>
            <w:tcW w:w="1238" w:type="dxa"/>
            <w:tcBorders>
              <w:top w:val="nil"/>
              <w:left w:val="nil"/>
              <w:bottom w:val="single" w:sz="4" w:space="0" w:color="auto"/>
              <w:right w:val="single" w:sz="4" w:space="0" w:color="auto"/>
            </w:tcBorders>
            <w:shd w:val="clear" w:color="auto" w:fill="auto"/>
            <w:noWrap/>
            <w:vAlign w:val="center"/>
            <w:hideMark/>
          </w:tcPr>
          <w:p w14:paraId="0C2DB458"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506C5036" w14:textId="77777777" w:rsidR="006E2E6C" w:rsidRPr="00B3329C" w:rsidRDefault="006E2E6C" w:rsidP="00574F62">
            <w:pPr>
              <w:pStyle w:val="TableText"/>
              <w:jc w:val="center"/>
            </w:pPr>
            <w:r w:rsidRPr="00B3329C">
              <w:t>Sep-16</w:t>
            </w:r>
          </w:p>
        </w:tc>
        <w:tc>
          <w:tcPr>
            <w:tcW w:w="2079" w:type="dxa"/>
            <w:tcBorders>
              <w:top w:val="nil"/>
              <w:left w:val="nil"/>
              <w:bottom w:val="single" w:sz="4" w:space="0" w:color="auto"/>
              <w:right w:val="single" w:sz="4" w:space="0" w:color="auto"/>
            </w:tcBorders>
            <w:shd w:val="clear" w:color="auto" w:fill="auto"/>
            <w:noWrap/>
            <w:vAlign w:val="center"/>
            <w:hideMark/>
          </w:tcPr>
          <w:p w14:paraId="664E02F4" w14:textId="77777777" w:rsidR="006E2E6C" w:rsidRPr="00B3329C" w:rsidRDefault="006E2E6C" w:rsidP="00574F62">
            <w:pPr>
              <w:pStyle w:val="TableText"/>
              <w:jc w:val="center"/>
            </w:pPr>
            <w:r w:rsidRPr="00B3329C">
              <w:t>107</w:t>
            </w:r>
          </w:p>
        </w:tc>
      </w:tr>
      <w:tr w:rsidR="006E2E6C" w:rsidRPr="00B3329C" w14:paraId="2588A935"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3CF2588D" w14:textId="77777777" w:rsidR="006E2E6C" w:rsidRPr="00574F62" w:rsidRDefault="006E2E6C" w:rsidP="00574F62">
            <w:pPr>
              <w:pStyle w:val="TableText"/>
              <w:jc w:val="center"/>
              <w:rPr>
                <w:b/>
              </w:rPr>
            </w:pPr>
            <w:r w:rsidRPr="00574F62">
              <w:rPr>
                <w:b/>
              </w:rPr>
              <w:t>S79</w:t>
            </w:r>
          </w:p>
        </w:tc>
        <w:tc>
          <w:tcPr>
            <w:tcW w:w="1465" w:type="dxa"/>
            <w:tcBorders>
              <w:top w:val="nil"/>
              <w:left w:val="nil"/>
              <w:bottom w:val="single" w:sz="4" w:space="0" w:color="auto"/>
              <w:right w:val="single" w:sz="4" w:space="0" w:color="auto"/>
            </w:tcBorders>
            <w:shd w:val="clear" w:color="auto" w:fill="auto"/>
            <w:noWrap/>
            <w:vAlign w:val="center"/>
            <w:hideMark/>
          </w:tcPr>
          <w:p w14:paraId="383BEEF1" w14:textId="77777777" w:rsidR="006E2E6C" w:rsidRPr="00B3329C" w:rsidRDefault="006E2E6C" w:rsidP="00574F62">
            <w:pPr>
              <w:pStyle w:val="TableText"/>
              <w:jc w:val="center"/>
            </w:pPr>
            <w:r w:rsidRPr="00B3329C">
              <w:t>TN</w:t>
            </w:r>
          </w:p>
        </w:tc>
        <w:tc>
          <w:tcPr>
            <w:tcW w:w="1238" w:type="dxa"/>
            <w:tcBorders>
              <w:top w:val="nil"/>
              <w:left w:val="nil"/>
              <w:bottom w:val="single" w:sz="4" w:space="0" w:color="auto"/>
              <w:right w:val="single" w:sz="4" w:space="0" w:color="auto"/>
            </w:tcBorders>
            <w:shd w:val="clear" w:color="auto" w:fill="auto"/>
            <w:noWrap/>
            <w:vAlign w:val="center"/>
            <w:hideMark/>
          </w:tcPr>
          <w:p w14:paraId="6E4A6598"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37287473" w14:textId="77777777" w:rsidR="006E2E6C" w:rsidRPr="00B3329C" w:rsidRDefault="006E2E6C" w:rsidP="00574F62">
            <w:pPr>
              <w:pStyle w:val="TableText"/>
              <w:jc w:val="center"/>
            </w:pPr>
            <w:r w:rsidRPr="00B3329C">
              <w:t>Oct-16</w:t>
            </w:r>
          </w:p>
        </w:tc>
        <w:tc>
          <w:tcPr>
            <w:tcW w:w="2079" w:type="dxa"/>
            <w:tcBorders>
              <w:top w:val="nil"/>
              <w:left w:val="nil"/>
              <w:bottom w:val="single" w:sz="4" w:space="0" w:color="auto"/>
              <w:right w:val="single" w:sz="4" w:space="0" w:color="auto"/>
            </w:tcBorders>
            <w:shd w:val="clear" w:color="auto" w:fill="auto"/>
            <w:noWrap/>
            <w:vAlign w:val="center"/>
            <w:hideMark/>
          </w:tcPr>
          <w:p w14:paraId="26083FEA" w14:textId="77777777" w:rsidR="006E2E6C" w:rsidRPr="00B3329C" w:rsidRDefault="006E2E6C" w:rsidP="00574F62">
            <w:pPr>
              <w:pStyle w:val="TableText"/>
              <w:jc w:val="center"/>
            </w:pPr>
            <w:r w:rsidRPr="00B3329C">
              <w:t>102</w:t>
            </w:r>
          </w:p>
        </w:tc>
      </w:tr>
      <w:tr w:rsidR="006E2E6C" w:rsidRPr="00B3329C" w14:paraId="2ED2B0AC" w14:textId="77777777" w:rsidTr="00574F62">
        <w:trPr>
          <w:trHeight w:val="288"/>
          <w:jc w:val="center"/>
        </w:trPr>
        <w:tc>
          <w:tcPr>
            <w:tcW w:w="1106" w:type="dxa"/>
            <w:tcBorders>
              <w:top w:val="nil"/>
              <w:left w:val="single" w:sz="4" w:space="0" w:color="auto"/>
              <w:bottom w:val="single" w:sz="4" w:space="0" w:color="auto"/>
              <w:right w:val="single" w:sz="4" w:space="0" w:color="auto"/>
            </w:tcBorders>
            <w:shd w:val="clear" w:color="auto" w:fill="auto"/>
            <w:noWrap/>
            <w:vAlign w:val="center"/>
            <w:hideMark/>
          </w:tcPr>
          <w:p w14:paraId="06D02EBF" w14:textId="77777777" w:rsidR="006E2E6C" w:rsidRPr="00574F62" w:rsidRDefault="006E2E6C" w:rsidP="00574F62">
            <w:pPr>
              <w:pStyle w:val="TableText"/>
              <w:jc w:val="center"/>
              <w:rPr>
                <w:b/>
              </w:rPr>
            </w:pPr>
            <w:r w:rsidRPr="00574F62">
              <w:rPr>
                <w:b/>
              </w:rPr>
              <w:t>S79</w:t>
            </w:r>
          </w:p>
        </w:tc>
        <w:tc>
          <w:tcPr>
            <w:tcW w:w="1465" w:type="dxa"/>
            <w:tcBorders>
              <w:top w:val="nil"/>
              <w:left w:val="nil"/>
              <w:bottom w:val="single" w:sz="4" w:space="0" w:color="auto"/>
              <w:right w:val="single" w:sz="4" w:space="0" w:color="auto"/>
            </w:tcBorders>
            <w:shd w:val="clear" w:color="auto" w:fill="auto"/>
            <w:noWrap/>
            <w:vAlign w:val="center"/>
            <w:hideMark/>
          </w:tcPr>
          <w:p w14:paraId="7B9E1CB7" w14:textId="77777777" w:rsidR="006E2E6C" w:rsidRPr="00B3329C" w:rsidRDefault="006E2E6C" w:rsidP="00574F62">
            <w:pPr>
              <w:pStyle w:val="TableText"/>
              <w:jc w:val="center"/>
            </w:pPr>
            <w:r w:rsidRPr="00B3329C">
              <w:t>TP</w:t>
            </w:r>
          </w:p>
        </w:tc>
        <w:tc>
          <w:tcPr>
            <w:tcW w:w="1238" w:type="dxa"/>
            <w:tcBorders>
              <w:top w:val="nil"/>
              <w:left w:val="nil"/>
              <w:bottom w:val="single" w:sz="4" w:space="0" w:color="auto"/>
              <w:right w:val="single" w:sz="4" w:space="0" w:color="auto"/>
            </w:tcBorders>
            <w:shd w:val="clear" w:color="auto" w:fill="auto"/>
            <w:noWrap/>
            <w:vAlign w:val="center"/>
            <w:hideMark/>
          </w:tcPr>
          <w:p w14:paraId="7BC095AF" w14:textId="77777777" w:rsidR="006E2E6C" w:rsidRPr="00B3329C" w:rsidRDefault="006E2E6C" w:rsidP="00574F62">
            <w:pPr>
              <w:pStyle w:val="TableText"/>
              <w:jc w:val="center"/>
            </w:pPr>
            <w:r w:rsidRPr="00B3329C">
              <w:t>May-07</w:t>
            </w:r>
          </w:p>
        </w:tc>
        <w:tc>
          <w:tcPr>
            <w:tcW w:w="1138" w:type="dxa"/>
            <w:tcBorders>
              <w:top w:val="nil"/>
              <w:left w:val="nil"/>
              <w:bottom w:val="single" w:sz="4" w:space="0" w:color="auto"/>
              <w:right w:val="single" w:sz="4" w:space="0" w:color="auto"/>
            </w:tcBorders>
            <w:shd w:val="clear" w:color="auto" w:fill="auto"/>
            <w:noWrap/>
            <w:vAlign w:val="center"/>
            <w:hideMark/>
          </w:tcPr>
          <w:p w14:paraId="263B487F" w14:textId="77777777" w:rsidR="006E2E6C" w:rsidRPr="00B3329C" w:rsidRDefault="006E2E6C" w:rsidP="00574F62">
            <w:pPr>
              <w:pStyle w:val="TableText"/>
              <w:jc w:val="center"/>
            </w:pPr>
            <w:r w:rsidRPr="00B3329C">
              <w:t>Oct-16</w:t>
            </w:r>
          </w:p>
        </w:tc>
        <w:tc>
          <w:tcPr>
            <w:tcW w:w="2079" w:type="dxa"/>
            <w:tcBorders>
              <w:top w:val="nil"/>
              <w:left w:val="nil"/>
              <w:bottom w:val="single" w:sz="4" w:space="0" w:color="auto"/>
              <w:right w:val="single" w:sz="4" w:space="0" w:color="auto"/>
            </w:tcBorders>
            <w:shd w:val="clear" w:color="auto" w:fill="auto"/>
            <w:noWrap/>
            <w:vAlign w:val="center"/>
            <w:hideMark/>
          </w:tcPr>
          <w:p w14:paraId="4B58F598" w14:textId="77777777" w:rsidR="006E2E6C" w:rsidRPr="00B3329C" w:rsidRDefault="006E2E6C" w:rsidP="00574F62">
            <w:pPr>
              <w:pStyle w:val="TableText"/>
              <w:jc w:val="center"/>
            </w:pPr>
            <w:r w:rsidRPr="00B3329C">
              <w:t>102</w:t>
            </w:r>
          </w:p>
        </w:tc>
      </w:tr>
      <w:bookmarkEnd w:id="232"/>
    </w:tbl>
    <w:p w14:paraId="602D6FC8" w14:textId="1055A47C" w:rsidR="00562879" w:rsidRPr="002B6251" w:rsidRDefault="00562879" w:rsidP="00574F62">
      <w:pPr>
        <w:pStyle w:val="Bodytextreduced"/>
      </w:pPr>
    </w:p>
    <w:sectPr w:rsidR="00562879" w:rsidRPr="002B6251" w:rsidSect="002273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59DDB" w14:textId="77777777" w:rsidR="00236A73" w:rsidRDefault="00236A73" w:rsidP="00722C27">
      <w:pPr>
        <w:spacing w:after="0" w:line="240" w:lineRule="auto"/>
      </w:pPr>
      <w:r>
        <w:separator/>
      </w:r>
    </w:p>
  </w:endnote>
  <w:endnote w:type="continuationSeparator" w:id="0">
    <w:p w14:paraId="2F7564DD" w14:textId="77777777" w:rsidR="00236A73" w:rsidRDefault="00236A73" w:rsidP="0072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86036"/>
      <w:docPartObj>
        <w:docPartGallery w:val="Page Numbers (Bottom of Page)"/>
        <w:docPartUnique/>
      </w:docPartObj>
    </w:sdtPr>
    <w:sdtContent>
      <w:sdt>
        <w:sdtPr>
          <w:id w:val="-1507208765"/>
          <w:docPartObj>
            <w:docPartGallery w:val="Page Numbers (Top of Page)"/>
            <w:docPartUnique/>
          </w:docPartObj>
        </w:sdtPr>
        <w:sdtContent>
          <w:p w14:paraId="56E84750" w14:textId="5F449570" w:rsidR="00236A73" w:rsidRPr="00CC6472" w:rsidRDefault="00236A73">
            <w:pPr>
              <w:pStyle w:val="Footer"/>
            </w:pPr>
            <w:r w:rsidRPr="00CC6472">
              <w:t xml:space="preserve">Page </w:t>
            </w:r>
            <w:r w:rsidRPr="00CC6472">
              <w:rPr>
                <w:bCs/>
                <w:sz w:val="24"/>
                <w:szCs w:val="24"/>
              </w:rPr>
              <w:fldChar w:fldCharType="begin"/>
            </w:r>
            <w:r w:rsidRPr="00CC6472">
              <w:rPr>
                <w:bCs/>
              </w:rPr>
              <w:instrText xml:space="preserve"> PAGE </w:instrText>
            </w:r>
            <w:r w:rsidRPr="00CC6472">
              <w:rPr>
                <w:bCs/>
                <w:sz w:val="24"/>
                <w:szCs w:val="24"/>
              </w:rPr>
              <w:fldChar w:fldCharType="separate"/>
            </w:r>
            <w:r w:rsidR="00CE37E2">
              <w:rPr>
                <w:bCs/>
                <w:noProof/>
              </w:rPr>
              <w:t>21</w:t>
            </w:r>
            <w:r w:rsidRPr="00CC6472">
              <w:rPr>
                <w:bCs/>
                <w:sz w:val="24"/>
                <w:szCs w:val="24"/>
              </w:rPr>
              <w:fldChar w:fldCharType="end"/>
            </w:r>
            <w:r w:rsidRPr="00CC6472">
              <w:t xml:space="preserve"> of </w:t>
            </w:r>
            <w:r w:rsidRPr="00CC6472">
              <w:rPr>
                <w:bCs/>
                <w:sz w:val="24"/>
                <w:szCs w:val="24"/>
              </w:rPr>
              <w:fldChar w:fldCharType="begin"/>
            </w:r>
            <w:r w:rsidRPr="00CC6472">
              <w:rPr>
                <w:bCs/>
              </w:rPr>
              <w:instrText xml:space="preserve"> NUMPAGES  </w:instrText>
            </w:r>
            <w:r w:rsidRPr="00CC6472">
              <w:rPr>
                <w:bCs/>
                <w:sz w:val="24"/>
                <w:szCs w:val="24"/>
              </w:rPr>
              <w:fldChar w:fldCharType="separate"/>
            </w:r>
            <w:r w:rsidR="00CE37E2">
              <w:rPr>
                <w:bCs/>
                <w:noProof/>
              </w:rPr>
              <w:t>72</w:t>
            </w:r>
            <w:r w:rsidRPr="00CC6472">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6CD35" w14:textId="77777777" w:rsidR="00236A73" w:rsidRDefault="00236A73" w:rsidP="00722C27">
      <w:pPr>
        <w:spacing w:after="0" w:line="240" w:lineRule="auto"/>
      </w:pPr>
      <w:r>
        <w:separator/>
      </w:r>
    </w:p>
  </w:footnote>
  <w:footnote w:type="continuationSeparator" w:id="0">
    <w:p w14:paraId="0B33959A" w14:textId="77777777" w:rsidR="00236A73" w:rsidRDefault="00236A73" w:rsidP="0072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F99E1" w14:textId="7A196EEC" w:rsidR="00236A73" w:rsidRPr="00FD4757" w:rsidRDefault="00236A73" w:rsidP="00FD4757">
    <w:pPr>
      <w:pStyle w:val="Header"/>
      <w:pBdr>
        <w:bottom w:val="single" w:sz="4" w:space="1" w:color="auto"/>
      </w:pBdr>
      <w:jc w:val="center"/>
      <w:rPr>
        <w:i/>
      </w:rPr>
    </w:pPr>
    <w:sdt>
      <w:sdtPr>
        <w:id w:val="596366609"/>
        <w:docPartObj>
          <w:docPartGallery w:val="Watermarks"/>
          <w:docPartUnique/>
        </w:docPartObj>
      </w:sdtPr>
      <w:sdtContent>
        <w:r>
          <w:rPr>
            <w:noProof/>
          </w:rPr>
          <w:pict w14:anchorId="22E71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FD4757">
      <w:rPr>
        <w:i/>
      </w:rPr>
      <w:t>Draft</w:t>
    </w:r>
    <w:r>
      <w:rPr>
        <w:i/>
      </w:rPr>
      <w:t xml:space="preserve"> 5</w:t>
    </w:r>
    <w:r w:rsidRPr="00FD4757">
      <w:rPr>
        <w:i/>
      </w:rPr>
      <w:t xml:space="preserve">-Year Review </w:t>
    </w:r>
    <w:r>
      <w:rPr>
        <w:i/>
      </w:rPr>
      <w:t>of</w:t>
    </w:r>
    <w:r w:rsidRPr="00FD4757">
      <w:rPr>
        <w:i/>
      </w:rPr>
      <w:t xml:space="preserve"> the Caloosahatchee Estuary Basin Management Action Plan, November 2017</w:t>
    </w:r>
  </w:p>
  <w:p w14:paraId="72EF28BF" w14:textId="77777777" w:rsidR="00236A73" w:rsidRDefault="00236A73" w:rsidP="00FD4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7504" w14:textId="7314AB9C" w:rsidR="00236A73" w:rsidRPr="00FD4757" w:rsidRDefault="00236A73" w:rsidP="00FD4757">
    <w:pPr>
      <w:spacing w:after="0" w:line="240" w:lineRule="auto"/>
      <w:jc w:val="center"/>
      <w:rPr>
        <w:rFonts w:eastAsia="Times New Roman" w:cs="Times New Roman"/>
        <w:b/>
        <w:bCs/>
        <w:i/>
      </w:rPr>
    </w:pPr>
  </w:p>
  <w:p w14:paraId="3F8D5F33" w14:textId="310F782A" w:rsidR="00236A73" w:rsidRDefault="00236A73">
    <w:pPr>
      <w:pStyle w:val="Header"/>
    </w:pPr>
  </w:p>
  <w:p w14:paraId="72A94178" w14:textId="77777777" w:rsidR="00236A73" w:rsidRDefault="00236A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2E0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4A96A4D"/>
    <w:multiLevelType w:val="hybridMultilevel"/>
    <w:tmpl w:val="AD6CB5BE"/>
    <w:lvl w:ilvl="0" w:tplc="F028B9D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371BE2"/>
    <w:multiLevelType w:val="hybridMultilevel"/>
    <w:tmpl w:val="5260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F55DC"/>
    <w:multiLevelType w:val="hybridMultilevel"/>
    <w:tmpl w:val="46CA3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95092"/>
    <w:multiLevelType w:val="hybridMultilevel"/>
    <w:tmpl w:val="4E884C0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85595"/>
    <w:multiLevelType w:val="hybridMultilevel"/>
    <w:tmpl w:val="EE40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00175"/>
    <w:multiLevelType w:val="multilevel"/>
    <w:tmpl w:val="E3421006"/>
    <w:numStyleLink w:val="StyleBulletedSymbolsymbolLeft025Hanging0251"/>
  </w:abstractNum>
  <w:abstractNum w:abstractNumId="8" w15:restartNumberingAfterBreak="0">
    <w:nsid w:val="149007EE"/>
    <w:multiLevelType w:val="multilevel"/>
    <w:tmpl w:val="CD9EBFAA"/>
    <w:lvl w:ilvl="0">
      <w:start w:val="2"/>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9" w15:restartNumberingAfterBreak="0">
    <w:nsid w:val="1C04034E"/>
    <w:multiLevelType w:val="hybridMultilevel"/>
    <w:tmpl w:val="FC8C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C65F1"/>
    <w:multiLevelType w:val="hybridMultilevel"/>
    <w:tmpl w:val="40C0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E4C24"/>
    <w:multiLevelType w:val="multilevel"/>
    <w:tmpl w:val="097064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1282A62"/>
    <w:multiLevelType w:val="multilevel"/>
    <w:tmpl w:val="18E0B84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5D512A6"/>
    <w:multiLevelType w:val="multilevel"/>
    <w:tmpl w:val="9390863C"/>
    <w:numStyleLink w:val="StyleNumbered"/>
  </w:abstractNum>
  <w:abstractNum w:abstractNumId="14"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5" w15:restartNumberingAfterBreak="0">
    <w:nsid w:val="3065410D"/>
    <w:multiLevelType w:val="multilevel"/>
    <w:tmpl w:val="8E000F14"/>
    <w:lvl w:ilvl="0">
      <w:start w:val="3"/>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1A3748D"/>
    <w:multiLevelType w:val="hybridMultilevel"/>
    <w:tmpl w:val="66E289F8"/>
    <w:lvl w:ilvl="0" w:tplc="8730B4CA">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8" w15:restartNumberingAfterBreak="0">
    <w:nsid w:val="34B429A5"/>
    <w:multiLevelType w:val="hybridMultilevel"/>
    <w:tmpl w:val="B900CEB2"/>
    <w:lvl w:ilvl="0" w:tplc="762AADA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143109"/>
    <w:multiLevelType w:val="hybridMultilevel"/>
    <w:tmpl w:val="DFC066D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5174EF"/>
    <w:multiLevelType w:val="hybridMultilevel"/>
    <w:tmpl w:val="75B08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3B1E5A"/>
    <w:multiLevelType w:val="hybridMultilevel"/>
    <w:tmpl w:val="11CE8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656C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944AE7"/>
    <w:multiLevelType w:val="multilevel"/>
    <w:tmpl w:val="9D80B66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0B350B8"/>
    <w:multiLevelType w:val="hybridMultilevel"/>
    <w:tmpl w:val="F516E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2329CD"/>
    <w:multiLevelType w:val="hybridMultilevel"/>
    <w:tmpl w:val="AD2AAF30"/>
    <w:lvl w:ilvl="0" w:tplc="B372AF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47750A38"/>
    <w:multiLevelType w:val="hybridMultilevel"/>
    <w:tmpl w:val="5EE03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26B83"/>
    <w:multiLevelType w:val="hybridMultilevel"/>
    <w:tmpl w:val="9E04A3D0"/>
    <w:lvl w:ilvl="0" w:tplc="762AADA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BDB4F1F"/>
    <w:multiLevelType w:val="multilevel"/>
    <w:tmpl w:val="8B1E791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B412DB"/>
    <w:multiLevelType w:val="hybridMultilevel"/>
    <w:tmpl w:val="09AE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FD2641"/>
    <w:multiLevelType w:val="hybridMultilevel"/>
    <w:tmpl w:val="0276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4E3D52"/>
    <w:multiLevelType w:val="hybridMultilevel"/>
    <w:tmpl w:val="6CD8F30C"/>
    <w:lvl w:ilvl="0" w:tplc="762AADA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75D37FB"/>
    <w:multiLevelType w:val="hybridMultilevel"/>
    <w:tmpl w:val="B5A63AC0"/>
    <w:lvl w:ilvl="0" w:tplc="48DA3ECE">
      <w:start w:val="40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BC530B"/>
    <w:multiLevelType w:val="multilevel"/>
    <w:tmpl w:val="96663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0C08F6"/>
    <w:multiLevelType w:val="hybridMultilevel"/>
    <w:tmpl w:val="0EBEF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CB138D"/>
    <w:multiLevelType w:val="multilevel"/>
    <w:tmpl w:val="7002778E"/>
    <w:lvl w:ilvl="0">
      <w:start w:val="3"/>
      <w:numFmt w:val="decimal"/>
      <w:lvlText w:val="%1"/>
      <w:lvlJc w:val="left"/>
      <w:pPr>
        <w:ind w:left="480" w:hanging="480"/>
      </w:pPr>
      <w:rPr>
        <w:rFonts w:hint="default"/>
        <w:b/>
      </w:rPr>
    </w:lvl>
    <w:lvl w:ilvl="1">
      <w:start w:val="3"/>
      <w:numFmt w:val="decimal"/>
      <w:lvlText w:val="%1.%2"/>
      <w:lvlJc w:val="left"/>
      <w:pPr>
        <w:ind w:left="660" w:hanging="480"/>
      </w:pPr>
      <w:rPr>
        <w:rFonts w:hint="default"/>
        <w:b/>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40" w15:restartNumberingAfterBreak="0">
    <w:nsid w:val="706E7229"/>
    <w:multiLevelType w:val="hybridMultilevel"/>
    <w:tmpl w:val="E36E9594"/>
    <w:lvl w:ilvl="0" w:tplc="762AADA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3C8233D"/>
    <w:multiLevelType w:val="multilevel"/>
    <w:tmpl w:val="E424C102"/>
    <w:lvl w:ilvl="0">
      <w:start w:val="2"/>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ascii="Times New Roman Bold" w:hAnsi="Times New Roman Bold" w:hint="default"/>
        <w:b w:val="0"/>
        <w:i w:val="0"/>
        <w:sz w:val="24"/>
        <w:szCs w:val="24"/>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42"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7F011C0"/>
    <w:multiLevelType w:val="hybridMultilevel"/>
    <w:tmpl w:val="AE127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8B08D7"/>
    <w:multiLevelType w:val="multilevel"/>
    <w:tmpl w:val="410E094C"/>
    <w:lvl w:ilvl="0">
      <w:start w:val="1"/>
      <w:numFmt w:val="decimal"/>
      <w:suff w:val="nothing"/>
      <w:lvlText w:val="Section %1"/>
      <w:lvlJc w:val="left"/>
      <w:pPr>
        <w:ind w:left="97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A8F1DAF"/>
    <w:multiLevelType w:val="hybridMultilevel"/>
    <w:tmpl w:val="ED80F1F2"/>
    <w:lvl w:ilvl="0" w:tplc="1EC6FAFA">
      <w:start w:val="1"/>
      <w:numFmt w:val="bullet"/>
      <w:pStyle w:val="Listsub"/>
      <w:lvlText w:val="o"/>
      <w:lvlJc w:val="left"/>
      <w:pPr>
        <w:ind w:left="1872" w:hanging="360"/>
      </w:pPr>
      <w:rPr>
        <w:rFonts w:ascii="Courier New" w:hAnsi="Courier New" w:cs="Courier New"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6" w15:restartNumberingAfterBreak="0">
    <w:nsid w:val="7CA16EE9"/>
    <w:multiLevelType w:val="multilevel"/>
    <w:tmpl w:val="0DBE832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F3E4BFE"/>
    <w:multiLevelType w:val="hybridMultilevel"/>
    <w:tmpl w:val="A33A68E6"/>
    <w:lvl w:ilvl="0" w:tplc="29FCF3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42"/>
  </w:num>
  <w:num w:numId="3">
    <w:abstractNumId w:val="17"/>
  </w:num>
  <w:num w:numId="4">
    <w:abstractNumId w:val="16"/>
  </w:num>
  <w:num w:numId="5">
    <w:abstractNumId w:val="29"/>
  </w:num>
  <w:num w:numId="6">
    <w:abstractNumId w:val="31"/>
  </w:num>
  <w:num w:numId="7">
    <w:abstractNumId w:val="13"/>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8">
    <w:abstractNumId w:val="6"/>
  </w:num>
  <w:num w:numId="9">
    <w:abstractNumId w:val="14"/>
  </w:num>
  <w:num w:numId="10">
    <w:abstractNumId w:val="10"/>
  </w:num>
  <w:num w:numId="11">
    <w:abstractNumId w:val="41"/>
  </w:num>
  <w:num w:numId="12">
    <w:abstractNumId w:val="12"/>
  </w:num>
  <w:num w:numId="13">
    <w:abstractNumId w:val="7"/>
    <w:lvlOverride w:ilvl="1">
      <w:lvl w:ilvl="1">
        <w:start w:val="1"/>
        <w:numFmt w:val="decimal"/>
        <w:lvlText w:val="%1.%2"/>
        <w:lvlJc w:val="left"/>
        <w:pPr>
          <w:ind w:left="360" w:hanging="360"/>
        </w:pPr>
        <w:rPr>
          <w:rFonts w:hint="default"/>
        </w:rPr>
      </w:lvl>
    </w:lvlOverride>
  </w:num>
  <w:num w:numId="14">
    <w:abstractNumId w:val="0"/>
  </w:num>
  <w:num w:numId="15">
    <w:abstractNumId w:val="45"/>
  </w:num>
  <w:num w:numId="16">
    <w:abstractNumId w:val="32"/>
  </w:num>
  <w:num w:numId="17">
    <w:abstractNumId w:val="33"/>
  </w:num>
  <w:num w:numId="18">
    <w:abstractNumId w:val="35"/>
  </w:num>
  <w:num w:numId="19">
    <w:abstractNumId w:val="27"/>
  </w:num>
  <w:num w:numId="20">
    <w:abstractNumId w:val="40"/>
  </w:num>
  <w:num w:numId="21">
    <w:abstractNumId w:val="18"/>
  </w:num>
  <w:num w:numId="22">
    <w:abstractNumId w:val="11"/>
  </w:num>
  <w:num w:numId="23">
    <w:abstractNumId w:val="37"/>
  </w:num>
  <w:num w:numId="24">
    <w:abstractNumId w:val="44"/>
  </w:num>
  <w:num w:numId="25">
    <w:abstractNumId w:val="20"/>
  </w:num>
  <w:num w:numId="26">
    <w:abstractNumId w:val="46"/>
  </w:num>
  <w:num w:numId="27">
    <w:abstractNumId w:val="23"/>
  </w:num>
  <w:num w:numId="28">
    <w:abstractNumId w:val="28"/>
  </w:num>
  <w:num w:numId="29">
    <w:abstractNumId w:val="8"/>
  </w:num>
  <w:num w:numId="30">
    <w:abstractNumId w:val="5"/>
  </w:num>
  <w:num w:numId="31">
    <w:abstractNumId w:val="38"/>
  </w:num>
  <w:num w:numId="32">
    <w:abstractNumId w:val="3"/>
  </w:num>
  <w:num w:numId="33">
    <w:abstractNumId w:val="21"/>
  </w:num>
  <w:num w:numId="34">
    <w:abstractNumId w:val="25"/>
  </w:num>
  <w:num w:numId="35">
    <w:abstractNumId w:val="47"/>
  </w:num>
  <w:num w:numId="36">
    <w:abstractNumId w:val="19"/>
  </w:num>
  <w:num w:numId="37">
    <w:abstractNumId w:val="4"/>
  </w:num>
  <w:num w:numId="38">
    <w:abstractNumId w:val="22"/>
  </w:num>
  <w:num w:numId="39">
    <w:abstractNumId w:val="43"/>
  </w:num>
  <w:num w:numId="40">
    <w:abstractNumId w:val="34"/>
  </w:num>
  <w:num w:numId="41">
    <w:abstractNumId w:val="2"/>
  </w:num>
  <w:num w:numId="42">
    <w:abstractNumId w:val="26"/>
  </w:num>
  <w:num w:numId="43">
    <w:abstractNumId w:val="9"/>
  </w:num>
  <w:num w:numId="44">
    <w:abstractNumId w:val="24"/>
  </w:num>
  <w:num w:numId="45">
    <w:abstractNumId w:val="1"/>
  </w:num>
  <w:num w:numId="46">
    <w:abstractNumId w:val="39"/>
  </w:num>
  <w:num w:numId="47">
    <w:abstractNumId w:val="15"/>
  </w:num>
  <w:num w:numId="48">
    <w:abstractNumId w:val="36"/>
  </w:num>
  <w:num w:numId="49">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291"/>
    <w:rsid w:val="00001222"/>
    <w:rsid w:val="00004118"/>
    <w:rsid w:val="00007233"/>
    <w:rsid w:val="00007F9B"/>
    <w:rsid w:val="00011D6C"/>
    <w:rsid w:val="00014885"/>
    <w:rsid w:val="000165B6"/>
    <w:rsid w:val="000244F0"/>
    <w:rsid w:val="00024BD2"/>
    <w:rsid w:val="00025203"/>
    <w:rsid w:val="000308BA"/>
    <w:rsid w:val="00032B1A"/>
    <w:rsid w:val="00036387"/>
    <w:rsid w:val="000377D2"/>
    <w:rsid w:val="000430D9"/>
    <w:rsid w:val="0004385E"/>
    <w:rsid w:val="00045118"/>
    <w:rsid w:val="000473C0"/>
    <w:rsid w:val="0005018E"/>
    <w:rsid w:val="00050DE9"/>
    <w:rsid w:val="00057266"/>
    <w:rsid w:val="000577BC"/>
    <w:rsid w:val="00063249"/>
    <w:rsid w:val="00066410"/>
    <w:rsid w:val="00074EDB"/>
    <w:rsid w:val="00075594"/>
    <w:rsid w:val="00076475"/>
    <w:rsid w:val="000802E7"/>
    <w:rsid w:val="00085E80"/>
    <w:rsid w:val="0008783E"/>
    <w:rsid w:val="00091A5C"/>
    <w:rsid w:val="00094035"/>
    <w:rsid w:val="000A1527"/>
    <w:rsid w:val="000A21AE"/>
    <w:rsid w:val="000A2828"/>
    <w:rsid w:val="000B5EB5"/>
    <w:rsid w:val="000B6A81"/>
    <w:rsid w:val="000B7AD2"/>
    <w:rsid w:val="000C4A08"/>
    <w:rsid w:val="000C4F0C"/>
    <w:rsid w:val="000C69C0"/>
    <w:rsid w:val="000C6A96"/>
    <w:rsid w:val="000C72CD"/>
    <w:rsid w:val="000D1C6F"/>
    <w:rsid w:val="000D4ECD"/>
    <w:rsid w:val="000D631F"/>
    <w:rsid w:val="000E2228"/>
    <w:rsid w:val="000E37D5"/>
    <w:rsid w:val="000F003E"/>
    <w:rsid w:val="000F1131"/>
    <w:rsid w:val="000F24FE"/>
    <w:rsid w:val="000F3AB2"/>
    <w:rsid w:val="000F3E30"/>
    <w:rsid w:val="00100845"/>
    <w:rsid w:val="00104BCF"/>
    <w:rsid w:val="00106716"/>
    <w:rsid w:val="001077EF"/>
    <w:rsid w:val="00112BBF"/>
    <w:rsid w:val="001139B6"/>
    <w:rsid w:val="00114636"/>
    <w:rsid w:val="00121F90"/>
    <w:rsid w:val="0012664E"/>
    <w:rsid w:val="00127953"/>
    <w:rsid w:val="00127E2B"/>
    <w:rsid w:val="00127F8E"/>
    <w:rsid w:val="001318FB"/>
    <w:rsid w:val="001333CB"/>
    <w:rsid w:val="00134EEC"/>
    <w:rsid w:val="00137EBE"/>
    <w:rsid w:val="00140AA6"/>
    <w:rsid w:val="001425AF"/>
    <w:rsid w:val="00143E47"/>
    <w:rsid w:val="001514E0"/>
    <w:rsid w:val="00152244"/>
    <w:rsid w:val="001526DB"/>
    <w:rsid w:val="001528D0"/>
    <w:rsid w:val="001556F7"/>
    <w:rsid w:val="00167FE8"/>
    <w:rsid w:val="00171B17"/>
    <w:rsid w:val="00182357"/>
    <w:rsid w:val="00182928"/>
    <w:rsid w:val="00183DC6"/>
    <w:rsid w:val="001861BC"/>
    <w:rsid w:val="001904C8"/>
    <w:rsid w:val="00190632"/>
    <w:rsid w:val="00191290"/>
    <w:rsid w:val="00192570"/>
    <w:rsid w:val="00192BD4"/>
    <w:rsid w:val="00194924"/>
    <w:rsid w:val="0019566F"/>
    <w:rsid w:val="001A183C"/>
    <w:rsid w:val="001A5725"/>
    <w:rsid w:val="001A5BB2"/>
    <w:rsid w:val="001B1F7A"/>
    <w:rsid w:val="001B4132"/>
    <w:rsid w:val="001B6856"/>
    <w:rsid w:val="001C2ECA"/>
    <w:rsid w:val="001C4E24"/>
    <w:rsid w:val="001D2F5D"/>
    <w:rsid w:val="001E29AD"/>
    <w:rsid w:val="001E55E4"/>
    <w:rsid w:val="001F0B27"/>
    <w:rsid w:val="001F158B"/>
    <w:rsid w:val="001F1D3C"/>
    <w:rsid w:val="00200824"/>
    <w:rsid w:val="00201A08"/>
    <w:rsid w:val="002024ED"/>
    <w:rsid w:val="00206297"/>
    <w:rsid w:val="00217958"/>
    <w:rsid w:val="002213F6"/>
    <w:rsid w:val="002273DC"/>
    <w:rsid w:val="002308B0"/>
    <w:rsid w:val="00230A45"/>
    <w:rsid w:val="00230DE2"/>
    <w:rsid w:val="002310AD"/>
    <w:rsid w:val="00231231"/>
    <w:rsid w:val="00234784"/>
    <w:rsid w:val="00234DFF"/>
    <w:rsid w:val="00236A73"/>
    <w:rsid w:val="00237713"/>
    <w:rsid w:val="0024303B"/>
    <w:rsid w:val="00243FC2"/>
    <w:rsid w:val="00247638"/>
    <w:rsid w:val="002533F6"/>
    <w:rsid w:val="00254EE2"/>
    <w:rsid w:val="002551A2"/>
    <w:rsid w:val="0025673F"/>
    <w:rsid w:val="00264538"/>
    <w:rsid w:val="00267543"/>
    <w:rsid w:val="00267773"/>
    <w:rsid w:val="00267FED"/>
    <w:rsid w:val="00274181"/>
    <w:rsid w:val="00275896"/>
    <w:rsid w:val="002768A1"/>
    <w:rsid w:val="0028625A"/>
    <w:rsid w:val="00290872"/>
    <w:rsid w:val="00291438"/>
    <w:rsid w:val="00294AAD"/>
    <w:rsid w:val="002A3893"/>
    <w:rsid w:val="002A3934"/>
    <w:rsid w:val="002A53DA"/>
    <w:rsid w:val="002B17BD"/>
    <w:rsid w:val="002B1C75"/>
    <w:rsid w:val="002B5143"/>
    <w:rsid w:val="002B6251"/>
    <w:rsid w:val="002C018E"/>
    <w:rsid w:val="002C15EA"/>
    <w:rsid w:val="002C2CF7"/>
    <w:rsid w:val="002C3593"/>
    <w:rsid w:val="002C3F8C"/>
    <w:rsid w:val="002C64DF"/>
    <w:rsid w:val="002C684A"/>
    <w:rsid w:val="002C72F1"/>
    <w:rsid w:val="002D6E13"/>
    <w:rsid w:val="002E064A"/>
    <w:rsid w:val="002E0BF1"/>
    <w:rsid w:val="002E0E6D"/>
    <w:rsid w:val="002E2477"/>
    <w:rsid w:val="002E26AD"/>
    <w:rsid w:val="002E5559"/>
    <w:rsid w:val="002E7699"/>
    <w:rsid w:val="002E7F0D"/>
    <w:rsid w:val="002F762C"/>
    <w:rsid w:val="0030062F"/>
    <w:rsid w:val="00305494"/>
    <w:rsid w:val="0031259E"/>
    <w:rsid w:val="00312758"/>
    <w:rsid w:val="00313831"/>
    <w:rsid w:val="00314050"/>
    <w:rsid w:val="00320FA3"/>
    <w:rsid w:val="0032682F"/>
    <w:rsid w:val="00332397"/>
    <w:rsid w:val="003330B2"/>
    <w:rsid w:val="003365F0"/>
    <w:rsid w:val="003453B6"/>
    <w:rsid w:val="00345492"/>
    <w:rsid w:val="00345742"/>
    <w:rsid w:val="003566F1"/>
    <w:rsid w:val="00357D9A"/>
    <w:rsid w:val="0036014C"/>
    <w:rsid w:val="00361C27"/>
    <w:rsid w:val="00361E9D"/>
    <w:rsid w:val="00376735"/>
    <w:rsid w:val="00380047"/>
    <w:rsid w:val="00380513"/>
    <w:rsid w:val="00380CA6"/>
    <w:rsid w:val="00380E64"/>
    <w:rsid w:val="003918FB"/>
    <w:rsid w:val="003939A4"/>
    <w:rsid w:val="0039428B"/>
    <w:rsid w:val="00397904"/>
    <w:rsid w:val="003A4C4B"/>
    <w:rsid w:val="003A5B4A"/>
    <w:rsid w:val="003A71D4"/>
    <w:rsid w:val="003B0291"/>
    <w:rsid w:val="003B2441"/>
    <w:rsid w:val="003C2E21"/>
    <w:rsid w:val="003D2F02"/>
    <w:rsid w:val="003E224E"/>
    <w:rsid w:val="003E3293"/>
    <w:rsid w:val="003E3FBF"/>
    <w:rsid w:val="003E7B83"/>
    <w:rsid w:val="003F095E"/>
    <w:rsid w:val="003F77DF"/>
    <w:rsid w:val="00405CAC"/>
    <w:rsid w:val="00415130"/>
    <w:rsid w:val="004155C3"/>
    <w:rsid w:val="004177F3"/>
    <w:rsid w:val="00424053"/>
    <w:rsid w:val="00430902"/>
    <w:rsid w:val="00431696"/>
    <w:rsid w:val="00435C53"/>
    <w:rsid w:val="00435C72"/>
    <w:rsid w:val="004414D3"/>
    <w:rsid w:val="004462BB"/>
    <w:rsid w:val="004479AA"/>
    <w:rsid w:val="00450069"/>
    <w:rsid w:val="00451D0E"/>
    <w:rsid w:val="004522AB"/>
    <w:rsid w:val="0045576A"/>
    <w:rsid w:val="00456543"/>
    <w:rsid w:val="00476AE1"/>
    <w:rsid w:val="00477584"/>
    <w:rsid w:val="00480003"/>
    <w:rsid w:val="0048277E"/>
    <w:rsid w:val="00484720"/>
    <w:rsid w:val="00490F81"/>
    <w:rsid w:val="00491700"/>
    <w:rsid w:val="0049705D"/>
    <w:rsid w:val="004A013A"/>
    <w:rsid w:val="004A35AB"/>
    <w:rsid w:val="004A6106"/>
    <w:rsid w:val="004B0544"/>
    <w:rsid w:val="004B4D79"/>
    <w:rsid w:val="004B55B2"/>
    <w:rsid w:val="004C0482"/>
    <w:rsid w:val="004C4393"/>
    <w:rsid w:val="004C457A"/>
    <w:rsid w:val="004C67C8"/>
    <w:rsid w:val="004C74FB"/>
    <w:rsid w:val="004D0EEF"/>
    <w:rsid w:val="004E264E"/>
    <w:rsid w:val="004E3F58"/>
    <w:rsid w:val="004E55F8"/>
    <w:rsid w:val="004F2A0E"/>
    <w:rsid w:val="004F50F4"/>
    <w:rsid w:val="004F5F67"/>
    <w:rsid w:val="00514939"/>
    <w:rsid w:val="00516073"/>
    <w:rsid w:val="00523258"/>
    <w:rsid w:val="0052448C"/>
    <w:rsid w:val="0053256F"/>
    <w:rsid w:val="00532AC0"/>
    <w:rsid w:val="00535D65"/>
    <w:rsid w:val="00540EA6"/>
    <w:rsid w:val="005424E1"/>
    <w:rsid w:val="00542625"/>
    <w:rsid w:val="00545594"/>
    <w:rsid w:val="00553D48"/>
    <w:rsid w:val="00556907"/>
    <w:rsid w:val="00562879"/>
    <w:rsid w:val="00563092"/>
    <w:rsid w:val="005631BC"/>
    <w:rsid w:val="00563882"/>
    <w:rsid w:val="005650BF"/>
    <w:rsid w:val="00570E81"/>
    <w:rsid w:val="00572B8F"/>
    <w:rsid w:val="00572D6C"/>
    <w:rsid w:val="00574115"/>
    <w:rsid w:val="00574F62"/>
    <w:rsid w:val="0058151D"/>
    <w:rsid w:val="00582258"/>
    <w:rsid w:val="00584F4B"/>
    <w:rsid w:val="00586508"/>
    <w:rsid w:val="0058792E"/>
    <w:rsid w:val="00587DF5"/>
    <w:rsid w:val="00594442"/>
    <w:rsid w:val="00596B2C"/>
    <w:rsid w:val="005A265A"/>
    <w:rsid w:val="005A3139"/>
    <w:rsid w:val="005A3C0E"/>
    <w:rsid w:val="005A4560"/>
    <w:rsid w:val="005A4A6D"/>
    <w:rsid w:val="005B09D2"/>
    <w:rsid w:val="005B24EC"/>
    <w:rsid w:val="005C22CA"/>
    <w:rsid w:val="005C403E"/>
    <w:rsid w:val="005C7B55"/>
    <w:rsid w:val="005D0F0D"/>
    <w:rsid w:val="005D58BB"/>
    <w:rsid w:val="005D6CD0"/>
    <w:rsid w:val="005E125B"/>
    <w:rsid w:val="005E3956"/>
    <w:rsid w:val="005E5696"/>
    <w:rsid w:val="005F1321"/>
    <w:rsid w:val="005F1D5C"/>
    <w:rsid w:val="005F20A9"/>
    <w:rsid w:val="005F7171"/>
    <w:rsid w:val="00604378"/>
    <w:rsid w:val="00604EAE"/>
    <w:rsid w:val="00613F1E"/>
    <w:rsid w:val="00620F04"/>
    <w:rsid w:val="00621E7B"/>
    <w:rsid w:val="006247CF"/>
    <w:rsid w:val="00627F19"/>
    <w:rsid w:val="006302DD"/>
    <w:rsid w:val="006369DE"/>
    <w:rsid w:val="00637208"/>
    <w:rsid w:val="00643958"/>
    <w:rsid w:val="00654682"/>
    <w:rsid w:val="00655B8D"/>
    <w:rsid w:val="00655F0C"/>
    <w:rsid w:val="006610B6"/>
    <w:rsid w:val="00663490"/>
    <w:rsid w:val="00667C95"/>
    <w:rsid w:val="00674E75"/>
    <w:rsid w:val="00680889"/>
    <w:rsid w:val="00680F91"/>
    <w:rsid w:val="00681AEB"/>
    <w:rsid w:val="00681ECC"/>
    <w:rsid w:val="006824EE"/>
    <w:rsid w:val="00684B1C"/>
    <w:rsid w:val="0068598B"/>
    <w:rsid w:val="0068773C"/>
    <w:rsid w:val="00693003"/>
    <w:rsid w:val="00693231"/>
    <w:rsid w:val="006964CD"/>
    <w:rsid w:val="006A0814"/>
    <w:rsid w:val="006A2245"/>
    <w:rsid w:val="006B2E4A"/>
    <w:rsid w:val="006B4755"/>
    <w:rsid w:val="006D3291"/>
    <w:rsid w:val="006D42F6"/>
    <w:rsid w:val="006E1E6F"/>
    <w:rsid w:val="006E2E6C"/>
    <w:rsid w:val="006E3903"/>
    <w:rsid w:val="006E530D"/>
    <w:rsid w:val="006E675B"/>
    <w:rsid w:val="006E6D3B"/>
    <w:rsid w:val="006E742C"/>
    <w:rsid w:val="006E7549"/>
    <w:rsid w:val="006F666F"/>
    <w:rsid w:val="00705A34"/>
    <w:rsid w:val="00707FD4"/>
    <w:rsid w:val="007110CB"/>
    <w:rsid w:val="00715E9C"/>
    <w:rsid w:val="007226A7"/>
    <w:rsid w:val="00722C27"/>
    <w:rsid w:val="0072308A"/>
    <w:rsid w:val="00724733"/>
    <w:rsid w:val="00731BD8"/>
    <w:rsid w:val="007328BF"/>
    <w:rsid w:val="00735CEB"/>
    <w:rsid w:val="007435A5"/>
    <w:rsid w:val="00743D58"/>
    <w:rsid w:val="0074615E"/>
    <w:rsid w:val="00746A00"/>
    <w:rsid w:val="007511D6"/>
    <w:rsid w:val="007567D9"/>
    <w:rsid w:val="00757C63"/>
    <w:rsid w:val="00761EED"/>
    <w:rsid w:val="00763BA1"/>
    <w:rsid w:val="00763C40"/>
    <w:rsid w:val="00770B39"/>
    <w:rsid w:val="00777A6E"/>
    <w:rsid w:val="00780CBA"/>
    <w:rsid w:val="007918D7"/>
    <w:rsid w:val="0079195F"/>
    <w:rsid w:val="0079298F"/>
    <w:rsid w:val="00792CD2"/>
    <w:rsid w:val="00796BFF"/>
    <w:rsid w:val="00797939"/>
    <w:rsid w:val="007A5FF8"/>
    <w:rsid w:val="007A66DA"/>
    <w:rsid w:val="007A7E04"/>
    <w:rsid w:val="007A7E65"/>
    <w:rsid w:val="007B0CE1"/>
    <w:rsid w:val="007B2F4F"/>
    <w:rsid w:val="007B562D"/>
    <w:rsid w:val="007C6192"/>
    <w:rsid w:val="007C6418"/>
    <w:rsid w:val="007D2681"/>
    <w:rsid w:val="007D2C2B"/>
    <w:rsid w:val="007D485B"/>
    <w:rsid w:val="007D4D05"/>
    <w:rsid w:val="007E16F3"/>
    <w:rsid w:val="007E2D2C"/>
    <w:rsid w:val="007E46C9"/>
    <w:rsid w:val="007F5A95"/>
    <w:rsid w:val="007F78FE"/>
    <w:rsid w:val="00801954"/>
    <w:rsid w:val="0080515E"/>
    <w:rsid w:val="00805981"/>
    <w:rsid w:val="0081152D"/>
    <w:rsid w:val="00811716"/>
    <w:rsid w:val="008122F2"/>
    <w:rsid w:val="0081581C"/>
    <w:rsid w:val="00815F43"/>
    <w:rsid w:val="00817AA7"/>
    <w:rsid w:val="008227BC"/>
    <w:rsid w:val="00825E2A"/>
    <w:rsid w:val="00826A2E"/>
    <w:rsid w:val="00831D0C"/>
    <w:rsid w:val="0084012E"/>
    <w:rsid w:val="008415C4"/>
    <w:rsid w:val="00844542"/>
    <w:rsid w:val="008458E6"/>
    <w:rsid w:val="00845A7B"/>
    <w:rsid w:val="0086454B"/>
    <w:rsid w:val="0087117C"/>
    <w:rsid w:val="00871B2F"/>
    <w:rsid w:val="008768EB"/>
    <w:rsid w:val="00885D66"/>
    <w:rsid w:val="008907D4"/>
    <w:rsid w:val="00893A54"/>
    <w:rsid w:val="00894A48"/>
    <w:rsid w:val="0089640D"/>
    <w:rsid w:val="008972EE"/>
    <w:rsid w:val="008A658C"/>
    <w:rsid w:val="008B354A"/>
    <w:rsid w:val="008B6C79"/>
    <w:rsid w:val="008B6D2F"/>
    <w:rsid w:val="008C62B4"/>
    <w:rsid w:val="008C6471"/>
    <w:rsid w:val="008C6F06"/>
    <w:rsid w:val="008D7D7A"/>
    <w:rsid w:val="008E061A"/>
    <w:rsid w:val="008E3534"/>
    <w:rsid w:val="008E40F5"/>
    <w:rsid w:val="008E63EC"/>
    <w:rsid w:val="008E69FE"/>
    <w:rsid w:val="008F2B82"/>
    <w:rsid w:val="008F49CD"/>
    <w:rsid w:val="008F4E83"/>
    <w:rsid w:val="008F5AA3"/>
    <w:rsid w:val="00900931"/>
    <w:rsid w:val="009016D9"/>
    <w:rsid w:val="00910F45"/>
    <w:rsid w:val="0091384C"/>
    <w:rsid w:val="009140D4"/>
    <w:rsid w:val="0091467A"/>
    <w:rsid w:val="0091610E"/>
    <w:rsid w:val="009210F0"/>
    <w:rsid w:val="00922F9B"/>
    <w:rsid w:val="00923AA8"/>
    <w:rsid w:val="00924A5D"/>
    <w:rsid w:val="00930E30"/>
    <w:rsid w:val="00935B1A"/>
    <w:rsid w:val="00936B1F"/>
    <w:rsid w:val="00937717"/>
    <w:rsid w:val="00943233"/>
    <w:rsid w:val="009519B9"/>
    <w:rsid w:val="00953015"/>
    <w:rsid w:val="00960ABE"/>
    <w:rsid w:val="00963380"/>
    <w:rsid w:val="00965B5C"/>
    <w:rsid w:val="00966035"/>
    <w:rsid w:val="0097330D"/>
    <w:rsid w:val="00973834"/>
    <w:rsid w:val="00983A10"/>
    <w:rsid w:val="00984D97"/>
    <w:rsid w:val="00985280"/>
    <w:rsid w:val="009868DF"/>
    <w:rsid w:val="009879D0"/>
    <w:rsid w:val="00992741"/>
    <w:rsid w:val="00996526"/>
    <w:rsid w:val="009A17F4"/>
    <w:rsid w:val="009C26CB"/>
    <w:rsid w:val="009C2D31"/>
    <w:rsid w:val="009C2E28"/>
    <w:rsid w:val="009C792B"/>
    <w:rsid w:val="009D0CAF"/>
    <w:rsid w:val="009D408A"/>
    <w:rsid w:val="009D49D4"/>
    <w:rsid w:val="009E36BD"/>
    <w:rsid w:val="009E5040"/>
    <w:rsid w:val="009E645C"/>
    <w:rsid w:val="009E76BC"/>
    <w:rsid w:val="009F35B6"/>
    <w:rsid w:val="009F720E"/>
    <w:rsid w:val="009F79A6"/>
    <w:rsid w:val="00A02239"/>
    <w:rsid w:val="00A02B78"/>
    <w:rsid w:val="00A0551F"/>
    <w:rsid w:val="00A0580D"/>
    <w:rsid w:val="00A07570"/>
    <w:rsid w:val="00A10554"/>
    <w:rsid w:val="00A107BA"/>
    <w:rsid w:val="00A11C00"/>
    <w:rsid w:val="00A122DE"/>
    <w:rsid w:val="00A13128"/>
    <w:rsid w:val="00A2102E"/>
    <w:rsid w:val="00A21EEB"/>
    <w:rsid w:val="00A2387E"/>
    <w:rsid w:val="00A24E63"/>
    <w:rsid w:val="00A26583"/>
    <w:rsid w:val="00A26798"/>
    <w:rsid w:val="00A30EDA"/>
    <w:rsid w:val="00A337F4"/>
    <w:rsid w:val="00A33CAD"/>
    <w:rsid w:val="00A41FA2"/>
    <w:rsid w:val="00A4350E"/>
    <w:rsid w:val="00A44041"/>
    <w:rsid w:val="00A4426D"/>
    <w:rsid w:val="00A70F6F"/>
    <w:rsid w:val="00A7117F"/>
    <w:rsid w:val="00A7227E"/>
    <w:rsid w:val="00A76152"/>
    <w:rsid w:val="00A77698"/>
    <w:rsid w:val="00A83BB5"/>
    <w:rsid w:val="00A85473"/>
    <w:rsid w:val="00A923E0"/>
    <w:rsid w:val="00A933F0"/>
    <w:rsid w:val="00A949E8"/>
    <w:rsid w:val="00A95376"/>
    <w:rsid w:val="00A96685"/>
    <w:rsid w:val="00AA2FA4"/>
    <w:rsid w:val="00AA40BF"/>
    <w:rsid w:val="00AA7C2A"/>
    <w:rsid w:val="00AB0738"/>
    <w:rsid w:val="00AB153E"/>
    <w:rsid w:val="00AB58B7"/>
    <w:rsid w:val="00AB7400"/>
    <w:rsid w:val="00AC6D86"/>
    <w:rsid w:val="00AD027E"/>
    <w:rsid w:val="00AD3232"/>
    <w:rsid w:val="00AD78CA"/>
    <w:rsid w:val="00AE2A55"/>
    <w:rsid w:val="00AE3E33"/>
    <w:rsid w:val="00AE3FAA"/>
    <w:rsid w:val="00AE4B02"/>
    <w:rsid w:val="00AE5E72"/>
    <w:rsid w:val="00AE6B82"/>
    <w:rsid w:val="00AF5005"/>
    <w:rsid w:val="00B01492"/>
    <w:rsid w:val="00B01929"/>
    <w:rsid w:val="00B04E2C"/>
    <w:rsid w:val="00B1079B"/>
    <w:rsid w:val="00B11B09"/>
    <w:rsid w:val="00B13167"/>
    <w:rsid w:val="00B133FE"/>
    <w:rsid w:val="00B14A10"/>
    <w:rsid w:val="00B17F3B"/>
    <w:rsid w:val="00B20133"/>
    <w:rsid w:val="00B22105"/>
    <w:rsid w:val="00B41F6F"/>
    <w:rsid w:val="00B46C80"/>
    <w:rsid w:val="00B50548"/>
    <w:rsid w:val="00B5085E"/>
    <w:rsid w:val="00B53B83"/>
    <w:rsid w:val="00B61730"/>
    <w:rsid w:val="00B61B98"/>
    <w:rsid w:val="00B65E0A"/>
    <w:rsid w:val="00B77FD9"/>
    <w:rsid w:val="00B80068"/>
    <w:rsid w:val="00B80C25"/>
    <w:rsid w:val="00B84E11"/>
    <w:rsid w:val="00B878E9"/>
    <w:rsid w:val="00B91294"/>
    <w:rsid w:val="00B91680"/>
    <w:rsid w:val="00B93B52"/>
    <w:rsid w:val="00B96F29"/>
    <w:rsid w:val="00BA2B27"/>
    <w:rsid w:val="00BA3BDF"/>
    <w:rsid w:val="00BA5030"/>
    <w:rsid w:val="00BB62CB"/>
    <w:rsid w:val="00BB6850"/>
    <w:rsid w:val="00BC274C"/>
    <w:rsid w:val="00BC3BC9"/>
    <w:rsid w:val="00BC7AF5"/>
    <w:rsid w:val="00BD32D4"/>
    <w:rsid w:val="00BD39E5"/>
    <w:rsid w:val="00BD408F"/>
    <w:rsid w:val="00BD5F64"/>
    <w:rsid w:val="00BE0705"/>
    <w:rsid w:val="00BE4690"/>
    <w:rsid w:val="00BE4FBE"/>
    <w:rsid w:val="00BE513C"/>
    <w:rsid w:val="00BE5D60"/>
    <w:rsid w:val="00BE6DC1"/>
    <w:rsid w:val="00BE79E5"/>
    <w:rsid w:val="00BF0224"/>
    <w:rsid w:val="00C03380"/>
    <w:rsid w:val="00C048E6"/>
    <w:rsid w:val="00C0595C"/>
    <w:rsid w:val="00C07D33"/>
    <w:rsid w:val="00C139B4"/>
    <w:rsid w:val="00C13DB6"/>
    <w:rsid w:val="00C15D58"/>
    <w:rsid w:val="00C20646"/>
    <w:rsid w:val="00C3648F"/>
    <w:rsid w:val="00C5170C"/>
    <w:rsid w:val="00C5183C"/>
    <w:rsid w:val="00C5442D"/>
    <w:rsid w:val="00C571E8"/>
    <w:rsid w:val="00C63551"/>
    <w:rsid w:val="00C87E82"/>
    <w:rsid w:val="00C90313"/>
    <w:rsid w:val="00C9786F"/>
    <w:rsid w:val="00CA140F"/>
    <w:rsid w:val="00CB097B"/>
    <w:rsid w:val="00CB1A70"/>
    <w:rsid w:val="00CC258A"/>
    <w:rsid w:val="00CC2E53"/>
    <w:rsid w:val="00CC6472"/>
    <w:rsid w:val="00CC72E9"/>
    <w:rsid w:val="00CC7D3C"/>
    <w:rsid w:val="00CD2695"/>
    <w:rsid w:val="00CD3E17"/>
    <w:rsid w:val="00CD46BA"/>
    <w:rsid w:val="00CE37E2"/>
    <w:rsid w:val="00CE3CB4"/>
    <w:rsid w:val="00CE6BF5"/>
    <w:rsid w:val="00CE6FF2"/>
    <w:rsid w:val="00CF2F58"/>
    <w:rsid w:val="00D009CF"/>
    <w:rsid w:val="00D00B14"/>
    <w:rsid w:val="00D0422A"/>
    <w:rsid w:val="00D0567F"/>
    <w:rsid w:val="00D0575C"/>
    <w:rsid w:val="00D07F7F"/>
    <w:rsid w:val="00D110E1"/>
    <w:rsid w:val="00D202D6"/>
    <w:rsid w:val="00D33942"/>
    <w:rsid w:val="00D34097"/>
    <w:rsid w:val="00D340EA"/>
    <w:rsid w:val="00D35125"/>
    <w:rsid w:val="00D41314"/>
    <w:rsid w:val="00D43963"/>
    <w:rsid w:val="00D446DC"/>
    <w:rsid w:val="00D470CC"/>
    <w:rsid w:val="00D47709"/>
    <w:rsid w:val="00D5069E"/>
    <w:rsid w:val="00D52AB1"/>
    <w:rsid w:val="00D52EC0"/>
    <w:rsid w:val="00D54C43"/>
    <w:rsid w:val="00D55214"/>
    <w:rsid w:val="00D56A25"/>
    <w:rsid w:val="00D56CC3"/>
    <w:rsid w:val="00D625AF"/>
    <w:rsid w:val="00D62E9D"/>
    <w:rsid w:val="00D71A34"/>
    <w:rsid w:val="00D72756"/>
    <w:rsid w:val="00D74BD3"/>
    <w:rsid w:val="00D777E2"/>
    <w:rsid w:val="00D805DE"/>
    <w:rsid w:val="00D819EE"/>
    <w:rsid w:val="00D81EF9"/>
    <w:rsid w:val="00D865C9"/>
    <w:rsid w:val="00D90B6C"/>
    <w:rsid w:val="00D94002"/>
    <w:rsid w:val="00D95FF3"/>
    <w:rsid w:val="00D9782C"/>
    <w:rsid w:val="00DA03F8"/>
    <w:rsid w:val="00DA52AD"/>
    <w:rsid w:val="00DA600B"/>
    <w:rsid w:val="00DA6323"/>
    <w:rsid w:val="00DB4FA9"/>
    <w:rsid w:val="00DB5786"/>
    <w:rsid w:val="00DC451F"/>
    <w:rsid w:val="00DC4D7E"/>
    <w:rsid w:val="00DC5E9F"/>
    <w:rsid w:val="00DD1320"/>
    <w:rsid w:val="00DD3DEE"/>
    <w:rsid w:val="00DD544C"/>
    <w:rsid w:val="00DE0562"/>
    <w:rsid w:val="00DE1E50"/>
    <w:rsid w:val="00DE5BC5"/>
    <w:rsid w:val="00DE7801"/>
    <w:rsid w:val="00DF0029"/>
    <w:rsid w:val="00DF14FD"/>
    <w:rsid w:val="00DF38C0"/>
    <w:rsid w:val="00DF44B9"/>
    <w:rsid w:val="00DF64FB"/>
    <w:rsid w:val="00E0094F"/>
    <w:rsid w:val="00E00C03"/>
    <w:rsid w:val="00E03AC3"/>
    <w:rsid w:val="00E06479"/>
    <w:rsid w:val="00E12F8A"/>
    <w:rsid w:val="00E201AF"/>
    <w:rsid w:val="00E31DD5"/>
    <w:rsid w:val="00E33047"/>
    <w:rsid w:val="00E34F40"/>
    <w:rsid w:val="00E355A6"/>
    <w:rsid w:val="00E43428"/>
    <w:rsid w:val="00E461EB"/>
    <w:rsid w:val="00E5133D"/>
    <w:rsid w:val="00E5171D"/>
    <w:rsid w:val="00E52C99"/>
    <w:rsid w:val="00E55AC4"/>
    <w:rsid w:val="00E613F3"/>
    <w:rsid w:val="00E6321B"/>
    <w:rsid w:val="00E650FB"/>
    <w:rsid w:val="00E70D54"/>
    <w:rsid w:val="00E7165E"/>
    <w:rsid w:val="00E82466"/>
    <w:rsid w:val="00E82CDA"/>
    <w:rsid w:val="00E8329E"/>
    <w:rsid w:val="00E85915"/>
    <w:rsid w:val="00E904D4"/>
    <w:rsid w:val="00E9215B"/>
    <w:rsid w:val="00E95860"/>
    <w:rsid w:val="00E96C3E"/>
    <w:rsid w:val="00E97E2D"/>
    <w:rsid w:val="00EA32DB"/>
    <w:rsid w:val="00EA6103"/>
    <w:rsid w:val="00EC140B"/>
    <w:rsid w:val="00EC52AB"/>
    <w:rsid w:val="00EC7C0A"/>
    <w:rsid w:val="00ED10B5"/>
    <w:rsid w:val="00ED3CD7"/>
    <w:rsid w:val="00EE01CC"/>
    <w:rsid w:val="00EE4538"/>
    <w:rsid w:val="00EF199F"/>
    <w:rsid w:val="00EF3051"/>
    <w:rsid w:val="00EF4A4B"/>
    <w:rsid w:val="00EF5A06"/>
    <w:rsid w:val="00F012AC"/>
    <w:rsid w:val="00F0390E"/>
    <w:rsid w:val="00F05809"/>
    <w:rsid w:val="00F06EF7"/>
    <w:rsid w:val="00F134CF"/>
    <w:rsid w:val="00F1369B"/>
    <w:rsid w:val="00F15305"/>
    <w:rsid w:val="00F20BDC"/>
    <w:rsid w:val="00F30B39"/>
    <w:rsid w:val="00F37C41"/>
    <w:rsid w:val="00F43315"/>
    <w:rsid w:val="00F46C34"/>
    <w:rsid w:val="00F50721"/>
    <w:rsid w:val="00F50C4C"/>
    <w:rsid w:val="00F53F80"/>
    <w:rsid w:val="00F56473"/>
    <w:rsid w:val="00F5647C"/>
    <w:rsid w:val="00F642A5"/>
    <w:rsid w:val="00F670C7"/>
    <w:rsid w:val="00F67970"/>
    <w:rsid w:val="00F72C9E"/>
    <w:rsid w:val="00F74FEF"/>
    <w:rsid w:val="00F75790"/>
    <w:rsid w:val="00F80E2A"/>
    <w:rsid w:val="00F83E23"/>
    <w:rsid w:val="00F876EC"/>
    <w:rsid w:val="00F95F21"/>
    <w:rsid w:val="00FA49E3"/>
    <w:rsid w:val="00FA58C6"/>
    <w:rsid w:val="00FB3A57"/>
    <w:rsid w:val="00FC1622"/>
    <w:rsid w:val="00FC2AC2"/>
    <w:rsid w:val="00FC3252"/>
    <w:rsid w:val="00FC4F44"/>
    <w:rsid w:val="00FC514C"/>
    <w:rsid w:val="00FC5CA3"/>
    <w:rsid w:val="00FC6A9E"/>
    <w:rsid w:val="00FD0028"/>
    <w:rsid w:val="00FD103A"/>
    <w:rsid w:val="00FD16DB"/>
    <w:rsid w:val="00FD18E7"/>
    <w:rsid w:val="00FD210B"/>
    <w:rsid w:val="00FD4757"/>
    <w:rsid w:val="00FD4E07"/>
    <w:rsid w:val="00FD5AF2"/>
    <w:rsid w:val="00FD6BE9"/>
    <w:rsid w:val="00FE03D1"/>
    <w:rsid w:val="00FE3A36"/>
    <w:rsid w:val="00FE7B65"/>
    <w:rsid w:val="00FF0B25"/>
    <w:rsid w:val="00FF243C"/>
    <w:rsid w:val="00FF3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E25119"/>
  <w15:chartTrackingRefBased/>
  <w15:docId w15:val="{60EE2836-7DB6-4C34-841D-93F2C549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5D65"/>
  </w:style>
  <w:style w:type="paragraph" w:styleId="Heading1">
    <w:name w:val="heading 1"/>
    <w:basedOn w:val="Normal"/>
    <w:next w:val="Normal"/>
    <w:link w:val="Heading1Char"/>
    <w:qFormat/>
    <w:rsid w:val="006A0814"/>
    <w:pPr>
      <w:keepNext/>
      <w:keepLines/>
      <w:numPr>
        <w:numId w:val="1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A0814"/>
    <w:pPr>
      <w:keepNext/>
      <w:numPr>
        <w:ilvl w:val="1"/>
        <w:numId w:val="14"/>
      </w:numPr>
      <w:spacing w:before="120" w:after="120"/>
      <w:outlineLvl w:val="1"/>
    </w:pPr>
    <w:rPr>
      <w:rFonts w:ascii="Times New Roman Bold" w:eastAsia="Times New Roman" w:hAnsi="Times New Roman Bold" w:cs="Times New Roman"/>
      <w:b/>
      <w:bCs/>
      <w:iCs/>
      <w:sz w:val="28"/>
      <w:szCs w:val="28"/>
    </w:rPr>
  </w:style>
  <w:style w:type="paragraph" w:styleId="Heading3">
    <w:name w:val="heading 3"/>
    <w:basedOn w:val="Normal"/>
    <w:next w:val="Normal"/>
    <w:link w:val="Heading3Char"/>
    <w:qFormat/>
    <w:rsid w:val="00A02B78"/>
    <w:pPr>
      <w:keepNext/>
      <w:numPr>
        <w:ilvl w:val="2"/>
        <w:numId w:val="14"/>
      </w:numPr>
      <w:spacing w:before="120" w:after="120"/>
      <w:outlineLvl w:val="2"/>
    </w:pPr>
    <w:rPr>
      <w:rFonts w:ascii="Times New Roman Bold" w:eastAsia="Times New Roman" w:hAnsi="Times New Roman Bold" w:cs="Times New Roman"/>
      <w:b/>
      <w:bCs/>
      <w:sz w:val="24"/>
      <w:szCs w:val="24"/>
    </w:rPr>
  </w:style>
  <w:style w:type="paragraph" w:styleId="Heading4">
    <w:name w:val="heading 4"/>
    <w:basedOn w:val="Normal"/>
    <w:next w:val="Normal"/>
    <w:link w:val="Heading4Char"/>
    <w:qFormat/>
    <w:rsid w:val="006A0814"/>
    <w:pPr>
      <w:keepNext/>
      <w:numPr>
        <w:ilvl w:val="3"/>
        <w:numId w:val="14"/>
      </w:numPr>
      <w:spacing w:after="0"/>
      <w:jc w:val="both"/>
      <w:outlineLvl w:val="3"/>
    </w:pPr>
    <w:rPr>
      <w:rFonts w:ascii="Times New Roman Bold" w:eastAsia="Times New Roman" w:hAnsi="Times New Roman Bold" w:cs="Times New Roman"/>
      <w:b/>
      <w:bCs/>
      <w:sz w:val="24"/>
      <w:szCs w:val="28"/>
    </w:rPr>
  </w:style>
  <w:style w:type="paragraph" w:styleId="Heading5">
    <w:name w:val="heading 5"/>
    <w:basedOn w:val="Normal"/>
    <w:next w:val="Normal"/>
    <w:link w:val="Heading5Char"/>
    <w:qFormat/>
    <w:rsid w:val="006A0814"/>
    <w:pPr>
      <w:numPr>
        <w:ilvl w:val="4"/>
        <w:numId w:val="14"/>
      </w:numPr>
      <w:spacing w:before="240" w:after="60" w:line="240" w:lineRule="auto"/>
      <w:jc w:val="both"/>
      <w:outlineLvl w:val="4"/>
    </w:pPr>
    <w:rPr>
      <w:rFonts w:ascii="Arial" w:eastAsia="Times New Roman" w:hAnsi="Arial" w:cs="Times New Roman"/>
      <w:b/>
      <w:bCs/>
      <w:iCs/>
      <w:sz w:val="24"/>
      <w:szCs w:val="26"/>
    </w:rPr>
  </w:style>
  <w:style w:type="paragraph" w:styleId="Heading6">
    <w:name w:val="heading 6"/>
    <w:basedOn w:val="Normal"/>
    <w:next w:val="Normal"/>
    <w:link w:val="Heading6Char"/>
    <w:qFormat/>
    <w:rsid w:val="006A0814"/>
    <w:pPr>
      <w:numPr>
        <w:ilvl w:val="5"/>
        <w:numId w:val="14"/>
      </w:numPr>
      <w:spacing w:before="240" w:after="60" w:line="240" w:lineRule="auto"/>
      <w:jc w:val="both"/>
      <w:outlineLvl w:val="5"/>
    </w:pPr>
    <w:rPr>
      <w:rFonts w:ascii="Arial" w:eastAsia="Times New Roman" w:hAnsi="Arial" w:cs="Times New Roman"/>
      <w:b/>
      <w:bCs/>
      <w:sz w:val="24"/>
    </w:rPr>
  </w:style>
  <w:style w:type="paragraph" w:styleId="Heading7">
    <w:name w:val="heading 7"/>
    <w:basedOn w:val="Normal"/>
    <w:next w:val="Normal"/>
    <w:link w:val="Heading7Char"/>
    <w:qFormat/>
    <w:rsid w:val="006A0814"/>
    <w:pPr>
      <w:numPr>
        <w:ilvl w:val="6"/>
        <w:numId w:val="14"/>
      </w:numPr>
      <w:spacing w:before="240" w:after="60" w:line="240" w:lineRule="auto"/>
      <w:jc w:val="both"/>
      <w:outlineLvl w:val="6"/>
    </w:pPr>
    <w:rPr>
      <w:rFonts w:ascii="Arial" w:eastAsia="Times New Roman" w:hAnsi="Arial" w:cs="Times New Roman"/>
      <w:b/>
      <w:sz w:val="24"/>
      <w:szCs w:val="24"/>
    </w:rPr>
  </w:style>
  <w:style w:type="paragraph" w:styleId="Heading8">
    <w:name w:val="heading 8"/>
    <w:basedOn w:val="Normal"/>
    <w:next w:val="Normal"/>
    <w:link w:val="Heading8Char"/>
    <w:qFormat/>
    <w:rsid w:val="006A0814"/>
    <w:pPr>
      <w:numPr>
        <w:ilvl w:val="7"/>
        <w:numId w:val="14"/>
      </w:numPr>
      <w:spacing w:before="240" w:after="60" w:line="240" w:lineRule="auto"/>
      <w:jc w:val="both"/>
      <w:outlineLvl w:val="7"/>
    </w:pPr>
    <w:rPr>
      <w:rFonts w:ascii="Arial" w:eastAsia="Times New Roman" w:hAnsi="Arial" w:cs="Times New Roman"/>
      <w:b/>
      <w:iCs/>
      <w:sz w:val="24"/>
      <w:szCs w:val="24"/>
    </w:rPr>
  </w:style>
  <w:style w:type="paragraph" w:styleId="Heading9">
    <w:name w:val="heading 9"/>
    <w:basedOn w:val="Normal"/>
    <w:next w:val="Normal"/>
    <w:link w:val="Heading9Char"/>
    <w:qFormat/>
    <w:rsid w:val="006A0814"/>
    <w:pPr>
      <w:numPr>
        <w:ilvl w:val="8"/>
        <w:numId w:val="14"/>
      </w:numPr>
      <w:spacing w:before="240" w:after="60" w:line="240" w:lineRule="auto"/>
      <w:jc w:val="both"/>
      <w:outlineLvl w:val="8"/>
    </w:pPr>
    <w:rPr>
      <w:rFonts w:ascii="Arial" w:eastAsia="Times New Roman" w:hAnsi="Arial"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889"/>
    <w:pPr>
      <w:ind w:left="720"/>
      <w:contextualSpacing/>
    </w:pPr>
  </w:style>
  <w:style w:type="character" w:styleId="CommentReference">
    <w:name w:val="annotation reference"/>
    <w:basedOn w:val="DefaultParagraphFont"/>
    <w:uiPriority w:val="99"/>
    <w:unhideWhenUsed/>
    <w:rsid w:val="00B80068"/>
    <w:rPr>
      <w:sz w:val="16"/>
      <w:szCs w:val="16"/>
    </w:rPr>
  </w:style>
  <w:style w:type="paragraph" w:styleId="CommentText">
    <w:name w:val="annotation text"/>
    <w:basedOn w:val="Normal"/>
    <w:link w:val="CommentTextChar"/>
    <w:uiPriority w:val="99"/>
    <w:unhideWhenUsed/>
    <w:rsid w:val="00B80068"/>
    <w:pPr>
      <w:spacing w:line="240" w:lineRule="auto"/>
    </w:pPr>
  </w:style>
  <w:style w:type="character" w:customStyle="1" w:styleId="CommentTextChar">
    <w:name w:val="Comment Text Char"/>
    <w:basedOn w:val="DefaultParagraphFont"/>
    <w:link w:val="CommentText"/>
    <w:uiPriority w:val="99"/>
    <w:rsid w:val="00B80068"/>
    <w:rPr>
      <w:sz w:val="20"/>
      <w:szCs w:val="20"/>
    </w:rPr>
  </w:style>
  <w:style w:type="paragraph" w:styleId="CommentSubject">
    <w:name w:val="annotation subject"/>
    <w:basedOn w:val="CommentText"/>
    <w:next w:val="CommentText"/>
    <w:link w:val="CommentSubjectChar"/>
    <w:uiPriority w:val="99"/>
    <w:semiHidden/>
    <w:unhideWhenUsed/>
    <w:rsid w:val="00B80068"/>
    <w:rPr>
      <w:b/>
      <w:bCs/>
    </w:rPr>
  </w:style>
  <w:style w:type="character" w:customStyle="1" w:styleId="CommentSubjectChar">
    <w:name w:val="Comment Subject Char"/>
    <w:basedOn w:val="CommentTextChar"/>
    <w:link w:val="CommentSubject"/>
    <w:uiPriority w:val="99"/>
    <w:semiHidden/>
    <w:rsid w:val="00B80068"/>
    <w:rPr>
      <w:b/>
      <w:bCs/>
      <w:sz w:val="20"/>
      <w:szCs w:val="20"/>
    </w:rPr>
  </w:style>
  <w:style w:type="paragraph" w:styleId="BalloonText">
    <w:name w:val="Balloon Text"/>
    <w:basedOn w:val="Normal"/>
    <w:link w:val="BalloonTextChar"/>
    <w:uiPriority w:val="99"/>
    <w:semiHidden/>
    <w:unhideWhenUsed/>
    <w:rsid w:val="00B80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068"/>
    <w:rPr>
      <w:rFonts w:ascii="Segoe UI" w:hAnsi="Segoe UI" w:cs="Segoe UI"/>
      <w:sz w:val="18"/>
      <w:szCs w:val="18"/>
    </w:rPr>
  </w:style>
  <w:style w:type="paragraph" w:customStyle="1" w:styleId="Heading1A">
    <w:name w:val="Heading1A"/>
    <w:basedOn w:val="Heading1"/>
    <w:qFormat/>
    <w:rsid w:val="006A0814"/>
    <w:pPr>
      <w:keepLines w:val="0"/>
      <w:numPr>
        <w:numId w:val="0"/>
      </w:numPr>
      <w:pBdr>
        <w:bottom w:val="single" w:sz="4" w:space="1" w:color="auto"/>
      </w:pBdr>
      <w:spacing w:after="240"/>
      <w:jc w:val="center"/>
    </w:pPr>
    <w:rPr>
      <w:rFonts w:ascii="Times New Roman Bold" w:eastAsia="Times New Roman" w:hAnsi="Times New Roman Bold" w:cs="Times New Roman"/>
      <w:b/>
      <w:bCs/>
      <w:color w:val="auto"/>
      <w:kern w:val="32"/>
    </w:rPr>
  </w:style>
  <w:style w:type="character" w:customStyle="1" w:styleId="Heading1Char">
    <w:name w:val="Heading 1 Char"/>
    <w:basedOn w:val="DefaultParagraphFont"/>
    <w:link w:val="Heading1"/>
    <w:rsid w:val="006A08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6A0814"/>
    <w:rPr>
      <w:rFonts w:ascii="Times New Roman Bold" w:eastAsia="Times New Roman" w:hAnsi="Times New Roman Bold" w:cs="Times New Roman"/>
      <w:b/>
      <w:bCs/>
      <w:iCs/>
      <w:sz w:val="28"/>
      <w:szCs w:val="28"/>
    </w:rPr>
  </w:style>
  <w:style w:type="character" w:customStyle="1" w:styleId="Heading3Char">
    <w:name w:val="Heading 3 Char"/>
    <w:basedOn w:val="DefaultParagraphFont"/>
    <w:link w:val="Heading3"/>
    <w:rsid w:val="00A02B78"/>
    <w:rPr>
      <w:rFonts w:ascii="Times New Roman Bold" w:eastAsia="Times New Roman" w:hAnsi="Times New Roman Bold" w:cs="Times New Roman"/>
      <w:b/>
      <w:bCs/>
      <w:sz w:val="24"/>
      <w:szCs w:val="24"/>
    </w:rPr>
  </w:style>
  <w:style w:type="character" w:customStyle="1" w:styleId="Heading4Char">
    <w:name w:val="Heading 4 Char"/>
    <w:basedOn w:val="DefaultParagraphFont"/>
    <w:link w:val="Heading4"/>
    <w:rsid w:val="006A0814"/>
    <w:rPr>
      <w:rFonts w:ascii="Times New Roman Bold" w:eastAsia="Times New Roman" w:hAnsi="Times New Roman Bold" w:cs="Times New Roman"/>
      <w:b/>
      <w:bCs/>
      <w:sz w:val="24"/>
      <w:szCs w:val="28"/>
    </w:rPr>
  </w:style>
  <w:style w:type="character" w:customStyle="1" w:styleId="Heading5Char">
    <w:name w:val="Heading 5 Char"/>
    <w:basedOn w:val="DefaultParagraphFont"/>
    <w:link w:val="Heading5"/>
    <w:rsid w:val="006A0814"/>
    <w:rPr>
      <w:rFonts w:ascii="Arial" w:eastAsia="Times New Roman" w:hAnsi="Arial" w:cs="Times New Roman"/>
      <w:b/>
      <w:bCs/>
      <w:iCs/>
      <w:sz w:val="24"/>
      <w:szCs w:val="26"/>
    </w:rPr>
  </w:style>
  <w:style w:type="character" w:customStyle="1" w:styleId="Heading6Char">
    <w:name w:val="Heading 6 Char"/>
    <w:basedOn w:val="DefaultParagraphFont"/>
    <w:link w:val="Heading6"/>
    <w:rsid w:val="006A0814"/>
    <w:rPr>
      <w:rFonts w:ascii="Arial" w:eastAsia="Times New Roman" w:hAnsi="Arial" w:cs="Times New Roman"/>
      <w:b/>
      <w:bCs/>
      <w:sz w:val="24"/>
    </w:rPr>
  </w:style>
  <w:style w:type="character" w:customStyle="1" w:styleId="Heading7Char">
    <w:name w:val="Heading 7 Char"/>
    <w:basedOn w:val="DefaultParagraphFont"/>
    <w:link w:val="Heading7"/>
    <w:rsid w:val="006A0814"/>
    <w:rPr>
      <w:rFonts w:ascii="Arial" w:eastAsia="Times New Roman" w:hAnsi="Arial" w:cs="Times New Roman"/>
      <w:b/>
      <w:sz w:val="24"/>
      <w:szCs w:val="24"/>
    </w:rPr>
  </w:style>
  <w:style w:type="character" w:customStyle="1" w:styleId="Heading8Char">
    <w:name w:val="Heading 8 Char"/>
    <w:basedOn w:val="DefaultParagraphFont"/>
    <w:link w:val="Heading8"/>
    <w:rsid w:val="006A0814"/>
    <w:rPr>
      <w:rFonts w:ascii="Arial" w:eastAsia="Times New Roman" w:hAnsi="Arial" w:cs="Times New Roman"/>
      <w:b/>
      <w:iCs/>
      <w:sz w:val="24"/>
      <w:szCs w:val="24"/>
    </w:rPr>
  </w:style>
  <w:style w:type="character" w:customStyle="1" w:styleId="Heading9Char">
    <w:name w:val="Heading 9 Char"/>
    <w:basedOn w:val="DefaultParagraphFont"/>
    <w:link w:val="Heading9"/>
    <w:rsid w:val="006A0814"/>
    <w:rPr>
      <w:rFonts w:ascii="Arial" w:eastAsia="Times New Roman" w:hAnsi="Arial" w:cs="Times New Roman"/>
      <w:b/>
      <w:sz w:val="24"/>
    </w:rPr>
  </w:style>
  <w:style w:type="paragraph" w:styleId="BodyText">
    <w:name w:val="Body Text"/>
    <w:basedOn w:val="Normal"/>
    <w:next w:val="Normal"/>
    <w:link w:val="BodyTextChar"/>
    <w:qFormat/>
    <w:rsid w:val="006A0814"/>
    <w:pPr>
      <w:spacing w:after="240"/>
    </w:pPr>
    <w:rPr>
      <w:rFonts w:eastAsia="Times New Roman" w:cs="Times New Roman"/>
      <w:sz w:val="24"/>
    </w:rPr>
  </w:style>
  <w:style w:type="character" w:customStyle="1" w:styleId="BodyTextChar">
    <w:name w:val="Body Text Char"/>
    <w:basedOn w:val="DefaultParagraphFont"/>
    <w:link w:val="BodyText"/>
    <w:rsid w:val="006A0814"/>
    <w:rPr>
      <w:rFonts w:ascii="Times New Roman" w:eastAsia="Times New Roman" w:hAnsi="Times New Roman" w:cs="Times New Roman"/>
      <w:sz w:val="24"/>
      <w:szCs w:val="20"/>
    </w:rPr>
  </w:style>
  <w:style w:type="paragraph" w:styleId="Caption">
    <w:name w:val="caption"/>
    <w:basedOn w:val="Normal"/>
    <w:next w:val="Normal"/>
    <w:link w:val="CaptionChar"/>
    <w:qFormat/>
    <w:rsid w:val="006A0814"/>
    <w:pPr>
      <w:spacing w:after="0" w:line="240" w:lineRule="auto"/>
      <w:jc w:val="center"/>
    </w:pPr>
    <w:rPr>
      <w:rFonts w:ascii="Times New Roman Bold" w:eastAsia="Times New Roman" w:hAnsi="Times New Roman Bold" w:cs="Times New Roman"/>
      <w:b/>
      <w:bCs/>
      <w:sz w:val="24"/>
    </w:rPr>
  </w:style>
  <w:style w:type="paragraph" w:customStyle="1" w:styleId="ListBulleted">
    <w:name w:val="List Bulleted"/>
    <w:basedOn w:val="Normal"/>
    <w:qFormat/>
    <w:rsid w:val="006A0814"/>
    <w:pPr>
      <w:numPr>
        <w:numId w:val="4"/>
      </w:numPr>
      <w:spacing w:after="240" w:line="276" w:lineRule="auto"/>
      <w:ind w:right="864"/>
    </w:pPr>
    <w:rPr>
      <w:rFonts w:eastAsia="Times New Roman" w:cs="Times New Roman"/>
      <w:sz w:val="24"/>
    </w:rPr>
  </w:style>
  <w:style w:type="paragraph" w:customStyle="1" w:styleId="Bodytextreduced">
    <w:name w:val="Body text reduced"/>
    <w:basedOn w:val="Normal"/>
    <w:qFormat/>
    <w:rsid w:val="006A0814"/>
    <w:pPr>
      <w:spacing w:after="0" w:line="240" w:lineRule="auto"/>
      <w:jc w:val="both"/>
    </w:pPr>
    <w:rPr>
      <w:rFonts w:eastAsia="Times New Roman" w:cs="Times New Roman"/>
      <w:sz w:val="16"/>
      <w:szCs w:val="24"/>
    </w:rPr>
  </w:style>
  <w:style w:type="character" w:styleId="Hyperlink">
    <w:name w:val="Hyperlink"/>
    <w:uiPriority w:val="99"/>
    <w:unhideWhenUsed/>
    <w:rsid w:val="006A0814"/>
    <w:rPr>
      <w:color w:val="0000FF"/>
      <w:u w:val="single"/>
    </w:rPr>
  </w:style>
  <w:style w:type="paragraph" w:customStyle="1" w:styleId="StyleHeading1Left0Firstline0">
    <w:name w:val="Style Heading 1 + Left:  0&quot; First line:  0&quot;"/>
    <w:basedOn w:val="Heading1"/>
    <w:rsid w:val="008C6F06"/>
    <w:pPr>
      <w:keepLines w:val="0"/>
      <w:numPr>
        <w:numId w:val="0"/>
      </w:numPr>
      <w:pBdr>
        <w:bottom w:val="single" w:sz="4" w:space="1" w:color="auto"/>
      </w:pBdr>
      <w:spacing w:after="240"/>
      <w:jc w:val="center"/>
    </w:pPr>
    <w:rPr>
      <w:rFonts w:ascii="Times New Roman" w:eastAsia="Times New Roman" w:hAnsi="Times New Roman" w:cs="Times New Roman"/>
      <w:b/>
      <w:bCs/>
      <w:color w:val="auto"/>
      <w:kern w:val="32"/>
      <w:szCs w:val="20"/>
    </w:rPr>
  </w:style>
  <w:style w:type="character" w:customStyle="1" w:styleId="StyleBoldSmallcaps">
    <w:name w:val="Style Bold Small caps"/>
    <w:rsid w:val="008C6F06"/>
    <w:rPr>
      <w:rFonts w:ascii="Times New Roman Bold" w:hAnsi="Times New Roman Bold"/>
      <w:b/>
      <w:bCs/>
      <w:smallCaps/>
      <w:dstrike w:val="0"/>
      <w:sz w:val="28"/>
      <w:vertAlign w:val="baseline"/>
    </w:rPr>
  </w:style>
  <w:style w:type="paragraph" w:styleId="TOC1">
    <w:name w:val="toc 1"/>
    <w:basedOn w:val="Normal"/>
    <w:next w:val="Normal"/>
    <w:autoRedefine/>
    <w:uiPriority w:val="39"/>
    <w:qFormat/>
    <w:rsid w:val="008B354A"/>
    <w:pPr>
      <w:tabs>
        <w:tab w:val="right" w:leader="dot" w:pos="10070"/>
      </w:tabs>
      <w:spacing w:after="60" w:line="240" w:lineRule="auto"/>
      <w:jc w:val="both"/>
    </w:pPr>
    <w:rPr>
      <w:rFonts w:ascii="Times New Roman Bold" w:eastAsia="Times New Roman" w:hAnsi="Times New Roman Bold" w:cs="Times New Roman"/>
      <w:b/>
      <w:sz w:val="24"/>
      <w:szCs w:val="24"/>
    </w:rPr>
  </w:style>
  <w:style w:type="paragraph" w:styleId="TOC2">
    <w:name w:val="toc 2"/>
    <w:basedOn w:val="Normal"/>
    <w:next w:val="Normal"/>
    <w:autoRedefine/>
    <w:uiPriority w:val="39"/>
    <w:qFormat/>
    <w:rsid w:val="00574F62"/>
    <w:pPr>
      <w:tabs>
        <w:tab w:val="left" w:pos="880"/>
        <w:tab w:val="right" w:leader="dot" w:pos="10070"/>
      </w:tabs>
      <w:spacing w:after="60" w:line="240" w:lineRule="auto"/>
      <w:ind w:left="202" w:firstLine="248"/>
      <w:jc w:val="both"/>
    </w:pPr>
    <w:rPr>
      <w:rFonts w:eastAsia="Times New Roman" w:cs="Times New Roman"/>
      <w:b/>
      <w:noProof/>
      <w:sz w:val="24"/>
      <w:szCs w:val="24"/>
    </w:rPr>
  </w:style>
  <w:style w:type="paragraph" w:styleId="TOC3">
    <w:name w:val="toc 3"/>
    <w:basedOn w:val="Normal"/>
    <w:next w:val="Normal"/>
    <w:autoRedefine/>
    <w:uiPriority w:val="39"/>
    <w:qFormat/>
    <w:rsid w:val="008C6F06"/>
    <w:pPr>
      <w:tabs>
        <w:tab w:val="left" w:pos="1620"/>
        <w:tab w:val="right" w:leader="dot" w:pos="10070"/>
      </w:tabs>
      <w:spacing w:after="40" w:line="240" w:lineRule="auto"/>
      <w:ind w:left="720" w:firstLine="180"/>
      <w:jc w:val="both"/>
    </w:pPr>
    <w:rPr>
      <w:rFonts w:eastAsia="Times New Roman" w:cs="Times New Roman"/>
      <w:noProof/>
      <w:sz w:val="24"/>
    </w:rPr>
  </w:style>
  <w:style w:type="paragraph" w:styleId="TOCHeading">
    <w:name w:val="TOC Heading"/>
    <w:basedOn w:val="Heading1"/>
    <w:next w:val="Normal"/>
    <w:uiPriority w:val="39"/>
    <w:unhideWhenUsed/>
    <w:qFormat/>
    <w:rsid w:val="00C90313"/>
    <w:pPr>
      <w:numPr>
        <w:numId w:val="0"/>
      </w:numPr>
      <w:outlineLvl w:val="9"/>
    </w:pPr>
  </w:style>
  <w:style w:type="paragraph" w:customStyle="1" w:styleId="Table">
    <w:name w:val="Table"/>
    <w:next w:val="BodyText"/>
    <w:qFormat/>
    <w:rsid w:val="001318FB"/>
    <w:pPr>
      <w:spacing w:before="60" w:after="60" w:line="240" w:lineRule="auto"/>
      <w:jc w:val="center"/>
    </w:pPr>
    <w:rPr>
      <w:rFonts w:ascii="Times New Roman Bold" w:eastAsia="Times New Roman" w:hAnsi="Times New Roman Bold" w:cs="Times New Roman"/>
      <w:b/>
      <w:sz w:val="24"/>
    </w:rPr>
  </w:style>
  <w:style w:type="paragraph" w:customStyle="1" w:styleId="TableText">
    <w:name w:val="Table Text"/>
    <w:basedOn w:val="Header"/>
    <w:link w:val="TableTextChar"/>
    <w:qFormat/>
    <w:rsid w:val="001318FB"/>
    <w:pPr>
      <w:tabs>
        <w:tab w:val="clear" w:pos="4680"/>
        <w:tab w:val="clear" w:pos="9360"/>
      </w:tabs>
    </w:pPr>
    <w:rPr>
      <w:rFonts w:eastAsia="Times New Roman" w:cs="Times New Roman"/>
    </w:rPr>
  </w:style>
  <w:style w:type="character" w:customStyle="1" w:styleId="TableTextChar">
    <w:name w:val="Table Text Char"/>
    <w:link w:val="TableText"/>
    <w:rsid w:val="001318FB"/>
    <w:rPr>
      <w:rFonts w:ascii="Times New Roman" w:eastAsia="Times New Roman" w:hAnsi="Times New Roman" w:cs="Times New Roman"/>
      <w:sz w:val="20"/>
      <w:szCs w:val="20"/>
    </w:rPr>
  </w:style>
  <w:style w:type="paragraph" w:customStyle="1" w:styleId="Tablecolheader">
    <w:name w:val="Table colheader"/>
    <w:basedOn w:val="TableText"/>
    <w:qFormat/>
    <w:rsid w:val="001318FB"/>
    <w:pPr>
      <w:jc w:val="center"/>
    </w:pPr>
    <w:rPr>
      <w:rFonts w:ascii="Times New Roman Bold" w:hAnsi="Times New Roman Bold"/>
      <w:b/>
    </w:rPr>
  </w:style>
  <w:style w:type="paragraph" w:styleId="Header">
    <w:name w:val="header"/>
    <w:basedOn w:val="Normal"/>
    <w:link w:val="HeaderChar"/>
    <w:unhideWhenUsed/>
    <w:qFormat/>
    <w:rsid w:val="001318FB"/>
    <w:pPr>
      <w:tabs>
        <w:tab w:val="center" w:pos="4680"/>
        <w:tab w:val="right" w:pos="9360"/>
      </w:tabs>
      <w:spacing w:after="0" w:line="240" w:lineRule="auto"/>
    </w:pPr>
  </w:style>
  <w:style w:type="character" w:customStyle="1" w:styleId="HeaderChar">
    <w:name w:val="Header Char"/>
    <w:basedOn w:val="DefaultParagraphFont"/>
    <w:link w:val="Header"/>
    <w:rsid w:val="001318FB"/>
  </w:style>
  <w:style w:type="numbering" w:customStyle="1" w:styleId="NoList1">
    <w:name w:val="No List1"/>
    <w:next w:val="NoList"/>
    <w:uiPriority w:val="99"/>
    <w:semiHidden/>
    <w:unhideWhenUsed/>
    <w:rsid w:val="00CD2695"/>
  </w:style>
  <w:style w:type="paragraph" w:customStyle="1" w:styleId="Figure">
    <w:name w:val="Figure"/>
    <w:next w:val="BodyText"/>
    <w:link w:val="FigureChar"/>
    <w:qFormat/>
    <w:rsid w:val="00B53B83"/>
    <w:pPr>
      <w:spacing w:after="60" w:line="240" w:lineRule="auto"/>
      <w:jc w:val="center"/>
    </w:pPr>
    <w:rPr>
      <w:rFonts w:ascii="Times New Roman Bold" w:eastAsia="Times New Roman" w:hAnsi="Times New Roman Bold" w:cs="Times New Roman"/>
      <w:b/>
      <w:sz w:val="24"/>
    </w:rPr>
  </w:style>
  <w:style w:type="paragraph" w:styleId="Footer">
    <w:name w:val="footer"/>
    <w:basedOn w:val="Normal"/>
    <w:link w:val="FooterChar"/>
    <w:uiPriority w:val="99"/>
    <w:qFormat/>
    <w:rsid w:val="00CD2695"/>
    <w:pPr>
      <w:tabs>
        <w:tab w:val="center" w:pos="4680"/>
        <w:tab w:val="right" w:pos="9360"/>
      </w:tabs>
      <w:spacing w:after="0" w:line="240" w:lineRule="auto"/>
      <w:jc w:val="center"/>
    </w:pPr>
    <w:rPr>
      <w:rFonts w:eastAsia="Times New Roman" w:cs="Times New Roman"/>
      <w:i/>
    </w:rPr>
  </w:style>
  <w:style w:type="character" w:customStyle="1" w:styleId="FooterChar">
    <w:name w:val="Footer Char"/>
    <w:basedOn w:val="DefaultParagraphFont"/>
    <w:link w:val="Footer"/>
    <w:uiPriority w:val="99"/>
    <w:rsid w:val="00CD2695"/>
    <w:rPr>
      <w:rFonts w:ascii="Times New Roman" w:eastAsia="Times New Roman" w:hAnsi="Times New Roman" w:cs="Times New Roman"/>
      <w:i/>
      <w:sz w:val="20"/>
      <w:szCs w:val="20"/>
    </w:rPr>
  </w:style>
  <w:style w:type="table" w:styleId="TableGrid">
    <w:name w:val="Table Grid"/>
    <w:basedOn w:val="TableNormal"/>
    <w:uiPriority w:val="59"/>
    <w:rsid w:val="00CD269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1">
    <w:name w:val="Table of Figures1"/>
    <w:basedOn w:val="Normal"/>
    <w:next w:val="Normal"/>
    <w:uiPriority w:val="99"/>
    <w:qFormat/>
    <w:rsid w:val="00CD2695"/>
    <w:pPr>
      <w:tabs>
        <w:tab w:val="right" w:leader="dot" w:pos="10070"/>
      </w:tabs>
      <w:spacing w:after="60" w:line="240" w:lineRule="auto"/>
      <w:ind w:left="1354" w:hanging="1354"/>
    </w:pPr>
    <w:rPr>
      <w:rFonts w:eastAsia="Times New Roman"/>
      <w:noProof/>
      <w:sz w:val="24"/>
    </w:rPr>
  </w:style>
  <w:style w:type="paragraph" w:customStyle="1" w:styleId="Style9ptCentered">
    <w:name w:val="Style 9 pt Centered"/>
    <w:basedOn w:val="Normal"/>
    <w:rsid w:val="00CD2695"/>
    <w:pPr>
      <w:spacing w:after="0" w:line="240" w:lineRule="auto"/>
      <w:jc w:val="center"/>
    </w:pPr>
    <w:rPr>
      <w:rFonts w:eastAsia="Times New Roman" w:cs="Times New Roman"/>
      <w:sz w:val="18"/>
    </w:rPr>
  </w:style>
  <w:style w:type="numbering" w:customStyle="1" w:styleId="StyleBulletedSymbolsymbolLeft025Hanging025">
    <w:name w:val="Style Bulleted Symbol (symbol) Left:  0.25&quot; Hanging:  0.25&quot;"/>
    <w:basedOn w:val="NoList"/>
    <w:rsid w:val="00CD2695"/>
    <w:pPr>
      <w:numPr>
        <w:numId w:val="5"/>
      </w:numPr>
    </w:pPr>
  </w:style>
  <w:style w:type="paragraph" w:customStyle="1" w:styleId="StyleHeading1Left0Firstline01">
    <w:name w:val="Style Heading 1 + Left:  0&quot; First line:  0&quot;1"/>
    <w:basedOn w:val="Heading1"/>
    <w:rsid w:val="00CD2695"/>
    <w:pPr>
      <w:keepLines w:val="0"/>
      <w:numPr>
        <w:numId w:val="3"/>
      </w:numPr>
      <w:pBdr>
        <w:bottom w:val="single" w:sz="4" w:space="1" w:color="auto"/>
      </w:pBdr>
      <w:spacing w:after="240"/>
      <w:ind w:left="0" w:firstLine="0"/>
      <w:jc w:val="center"/>
    </w:pPr>
    <w:rPr>
      <w:rFonts w:ascii="Times New Roman Bold" w:eastAsia="Times New Roman" w:hAnsi="Times New Roman Bold" w:cs="Times New Roman"/>
      <w:b/>
      <w:bCs/>
      <w:color w:val="auto"/>
      <w:kern w:val="32"/>
      <w:szCs w:val="20"/>
    </w:rPr>
  </w:style>
  <w:style w:type="paragraph" w:customStyle="1" w:styleId="Appendix">
    <w:name w:val="Appendix"/>
    <w:basedOn w:val="Heading1"/>
    <w:next w:val="BodyText"/>
    <w:rsid w:val="00CD2695"/>
    <w:pPr>
      <w:keepLines w:val="0"/>
      <w:numPr>
        <w:numId w:val="0"/>
      </w:numPr>
      <w:pBdr>
        <w:bottom w:val="single" w:sz="4" w:space="1" w:color="auto"/>
      </w:pBdr>
      <w:spacing w:after="240"/>
      <w:ind w:left="432" w:hanging="432"/>
      <w:jc w:val="center"/>
    </w:pPr>
    <w:rPr>
      <w:rFonts w:ascii="Times New Roman Bold" w:eastAsia="Times New Roman" w:hAnsi="Times New Roman Bold" w:cs="Times New Roman"/>
      <w:b/>
      <w:bCs/>
      <w:color w:val="auto"/>
      <w:kern w:val="32"/>
    </w:rPr>
  </w:style>
  <w:style w:type="paragraph" w:styleId="FootnoteText">
    <w:name w:val="footnote text"/>
    <w:basedOn w:val="Normal"/>
    <w:link w:val="FootnoteTextChar"/>
    <w:semiHidden/>
    <w:rsid w:val="00CD2695"/>
    <w:pPr>
      <w:spacing w:after="0" w:line="240" w:lineRule="auto"/>
    </w:pPr>
    <w:rPr>
      <w:rFonts w:eastAsia="Times New Roman" w:cs="Times New Roman"/>
      <w:sz w:val="18"/>
    </w:rPr>
  </w:style>
  <w:style w:type="character" w:customStyle="1" w:styleId="FootnoteTextChar">
    <w:name w:val="Footnote Text Char"/>
    <w:basedOn w:val="DefaultParagraphFont"/>
    <w:link w:val="FootnoteText"/>
    <w:semiHidden/>
    <w:rsid w:val="00CD2695"/>
    <w:rPr>
      <w:rFonts w:ascii="Times New Roman" w:eastAsia="Times New Roman" w:hAnsi="Times New Roman" w:cs="Times New Roman"/>
      <w:sz w:val="18"/>
      <w:szCs w:val="20"/>
    </w:rPr>
  </w:style>
  <w:style w:type="character" w:styleId="FootnoteReference">
    <w:name w:val="footnote reference"/>
    <w:uiPriority w:val="99"/>
    <w:semiHidden/>
    <w:rsid w:val="00CD2695"/>
    <w:rPr>
      <w:vertAlign w:val="superscript"/>
    </w:rPr>
  </w:style>
  <w:style w:type="paragraph" w:styleId="ListBullet">
    <w:name w:val="List Bullet"/>
    <w:basedOn w:val="Normal"/>
    <w:autoRedefine/>
    <w:qFormat/>
    <w:rsid w:val="00CD2695"/>
    <w:pPr>
      <w:numPr>
        <w:numId w:val="8"/>
      </w:numPr>
      <w:tabs>
        <w:tab w:val="num" w:pos="432"/>
      </w:tabs>
      <w:spacing w:after="240" w:line="360" w:lineRule="auto"/>
    </w:pPr>
    <w:rPr>
      <w:rFonts w:eastAsia="Times New Roman" w:cs="Times New Roman"/>
      <w:i/>
      <w:sz w:val="24"/>
    </w:rPr>
  </w:style>
  <w:style w:type="numbering" w:customStyle="1" w:styleId="StyleNumbered">
    <w:name w:val="Style Numbered"/>
    <w:basedOn w:val="NoList"/>
    <w:rsid w:val="00CD2695"/>
    <w:pPr>
      <w:numPr>
        <w:numId w:val="6"/>
      </w:numPr>
    </w:pPr>
  </w:style>
  <w:style w:type="paragraph" w:customStyle="1" w:styleId="Listnumbered0">
    <w:name w:val="List numbered"/>
    <w:basedOn w:val="Normal"/>
    <w:qFormat/>
    <w:rsid w:val="00CD2695"/>
    <w:pPr>
      <w:numPr>
        <w:numId w:val="7"/>
      </w:numPr>
      <w:spacing w:after="240" w:line="240" w:lineRule="auto"/>
      <w:ind w:right="605"/>
      <w:jc w:val="both"/>
    </w:pPr>
    <w:rPr>
      <w:rFonts w:eastAsia="Times New Roman" w:cs="Arial"/>
      <w:i/>
      <w:sz w:val="24"/>
    </w:rPr>
  </w:style>
  <w:style w:type="paragraph" w:customStyle="1" w:styleId="Default">
    <w:name w:val="Default"/>
    <w:rsid w:val="00CD2695"/>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rsid w:val="00CD2695"/>
    <w:rPr>
      <w:color w:val="800080"/>
      <w:u w:val="single"/>
    </w:rPr>
  </w:style>
  <w:style w:type="paragraph" w:styleId="Revision">
    <w:name w:val="Revision"/>
    <w:hidden/>
    <w:uiPriority w:val="99"/>
    <w:semiHidden/>
    <w:rsid w:val="00CD2695"/>
    <w:pPr>
      <w:spacing w:after="0" w:line="240" w:lineRule="auto"/>
    </w:pPr>
    <w:rPr>
      <w:rFonts w:ascii="Arial" w:eastAsia="Times New Roman" w:hAnsi="Arial" w:cs="Times New Roman"/>
    </w:rPr>
  </w:style>
  <w:style w:type="table" w:styleId="TableElegant">
    <w:name w:val="Table Elegant"/>
    <w:basedOn w:val="TableNormal"/>
    <w:rsid w:val="00CD2695"/>
    <w:pPr>
      <w:spacing w:after="0" w:line="240" w:lineRule="auto"/>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CD2695"/>
    <w:pPr>
      <w:numPr>
        <w:ilvl w:val="0"/>
        <w:numId w:val="0"/>
      </w:numPr>
      <w:tabs>
        <w:tab w:val="left" w:pos="360"/>
      </w:tabs>
      <w:spacing w:before="0" w:after="0"/>
      <w:ind w:left="1008" w:hanging="1008"/>
      <w:jc w:val="center"/>
    </w:pPr>
    <w:rPr>
      <w:rFonts w:ascii="Arial" w:hAnsi="Arial"/>
      <w:bCs w:val="0"/>
      <w:i/>
      <w:smallCaps/>
      <w:sz w:val="22"/>
      <w:szCs w:val="20"/>
    </w:rPr>
  </w:style>
  <w:style w:type="character" w:customStyle="1" w:styleId="TableheadingChar">
    <w:name w:val="Table heading Char"/>
    <w:link w:val="Tableheading"/>
    <w:rsid w:val="00CD2695"/>
    <w:rPr>
      <w:rFonts w:ascii="Arial" w:eastAsia="Times New Roman" w:hAnsi="Arial" w:cs="Times New Roman"/>
      <w:b/>
      <w:smallCaps/>
      <w:szCs w:val="20"/>
    </w:rPr>
  </w:style>
  <w:style w:type="character" w:customStyle="1" w:styleId="gihringj">
    <w:name w:val="gihring_j"/>
    <w:semiHidden/>
    <w:rsid w:val="00CD2695"/>
    <w:rPr>
      <w:rFonts w:ascii="Arial" w:hAnsi="Arial" w:cs="Arial"/>
      <w:color w:val="auto"/>
      <w:sz w:val="20"/>
      <w:szCs w:val="20"/>
    </w:rPr>
  </w:style>
  <w:style w:type="paragraph" w:customStyle="1" w:styleId="Heading1A0">
    <w:name w:val="Heading 1A"/>
    <w:basedOn w:val="Normal"/>
    <w:qFormat/>
    <w:rsid w:val="00CD2695"/>
    <w:pPr>
      <w:spacing w:before="360" w:after="240" w:line="240" w:lineRule="auto"/>
      <w:jc w:val="center"/>
    </w:pPr>
    <w:rPr>
      <w:rFonts w:ascii="Times New Roman Bold" w:eastAsia="Times New Roman" w:hAnsi="Times New Roman Bold" w:cs="Times New Roman"/>
      <w:b/>
      <w:bCs/>
      <w:caps/>
      <w:sz w:val="28"/>
    </w:rPr>
  </w:style>
  <w:style w:type="paragraph" w:customStyle="1" w:styleId="ExSumHeading">
    <w:name w:val="ExSum Heading"/>
    <w:basedOn w:val="Normal"/>
    <w:qFormat/>
    <w:rsid w:val="00CD2695"/>
    <w:pPr>
      <w:spacing w:before="120" w:after="120" w:line="240" w:lineRule="auto"/>
    </w:pPr>
    <w:rPr>
      <w:rFonts w:ascii="Times New Roman Bold" w:eastAsia="Times New Roman" w:hAnsi="Times New Roman Bold" w:cs="Times New Roman"/>
      <w:b/>
      <w:smallCaps/>
      <w:sz w:val="28"/>
    </w:rPr>
  </w:style>
  <w:style w:type="paragraph" w:customStyle="1" w:styleId="ListNumbered">
    <w:name w:val="List Numbered"/>
    <w:basedOn w:val="ListBullet"/>
    <w:next w:val="BodyText"/>
    <w:qFormat/>
    <w:rsid w:val="00FC514C"/>
    <w:pPr>
      <w:numPr>
        <w:numId w:val="9"/>
      </w:numPr>
      <w:spacing w:line="259" w:lineRule="auto"/>
      <w:ind w:left="1440" w:right="720" w:hanging="720"/>
    </w:pPr>
    <w:rPr>
      <w:rFonts w:cs="Arial"/>
      <w:i w:val="0"/>
      <w:szCs w:val="22"/>
    </w:rPr>
  </w:style>
  <w:style w:type="paragraph" w:customStyle="1" w:styleId="StyleBodyText20ptBoldCenteredLinespacingsingle">
    <w:name w:val="Style Body Text + 20 pt Bold Centered Line spacing:  single"/>
    <w:basedOn w:val="BodyText"/>
    <w:rsid w:val="00CD2695"/>
    <w:pPr>
      <w:spacing w:line="240" w:lineRule="auto"/>
      <w:jc w:val="center"/>
    </w:pPr>
    <w:rPr>
      <w:b/>
      <w:bCs/>
      <w:sz w:val="40"/>
    </w:rPr>
  </w:style>
  <w:style w:type="paragraph" w:customStyle="1" w:styleId="StyleBodyText16ptCenteredLinespacingsingle">
    <w:name w:val="Style Body Text + 16 pt Centered Line spacing:  single"/>
    <w:basedOn w:val="BodyText"/>
    <w:rsid w:val="00CD2695"/>
    <w:pPr>
      <w:spacing w:line="240" w:lineRule="auto"/>
      <w:jc w:val="center"/>
    </w:pPr>
    <w:rPr>
      <w:sz w:val="32"/>
    </w:rPr>
  </w:style>
  <w:style w:type="paragraph" w:customStyle="1" w:styleId="Listsub">
    <w:name w:val="List sub"/>
    <w:basedOn w:val="BodyText"/>
    <w:qFormat/>
    <w:rsid w:val="00121F90"/>
    <w:pPr>
      <w:numPr>
        <w:numId w:val="15"/>
      </w:numPr>
      <w:ind w:right="720"/>
    </w:pPr>
  </w:style>
  <w:style w:type="paragraph" w:customStyle="1" w:styleId="Heading1B">
    <w:name w:val="Heading 1B"/>
    <w:basedOn w:val="StyleHeading1Left0Firstline0"/>
    <w:qFormat/>
    <w:rsid w:val="00CD2695"/>
  </w:style>
  <w:style w:type="paragraph" w:customStyle="1" w:styleId="Heading2B">
    <w:name w:val="Heading 2B"/>
    <w:basedOn w:val="Heading1B"/>
    <w:qFormat/>
    <w:rsid w:val="00CD2695"/>
    <w:pPr>
      <w:pBdr>
        <w:bottom w:val="none" w:sz="0" w:space="0" w:color="auto"/>
      </w:pBdr>
      <w:outlineLvl w:val="1"/>
    </w:pPr>
  </w:style>
  <w:style w:type="character" w:styleId="PageNumber">
    <w:name w:val="page number"/>
    <w:rsid w:val="00CD2695"/>
    <w:rPr>
      <w:rFonts w:cs="Times New Roman"/>
    </w:rPr>
  </w:style>
  <w:style w:type="numbering" w:customStyle="1" w:styleId="NoList2">
    <w:name w:val="No List2"/>
    <w:next w:val="NoList"/>
    <w:uiPriority w:val="99"/>
    <w:semiHidden/>
    <w:unhideWhenUsed/>
    <w:rsid w:val="002273DC"/>
  </w:style>
  <w:style w:type="paragraph" w:customStyle="1" w:styleId="TableofFigures2">
    <w:name w:val="Table of Figures2"/>
    <w:basedOn w:val="Normal"/>
    <w:next w:val="Normal"/>
    <w:uiPriority w:val="99"/>
    <w:qFormat/>
    <w:rsid w:val="002273DC"/>
    <w:pPr>
      <w:tabs>
        <w:tab w:val="right" w:leader="dot" w:pos="10070"/>
      </w:tabs>
      <w:spacing w:after="60" w:line="240" w:lineRule="auto"/>
      <w:ind w:left="1354" w:hanging="1354"/>
    </w:pPr>
    <w:rPr>
      <w:rFonts w:eastAsia="Times New Roman"/>
      <w:noProof/>
      <w:sz w:val="24"/>
    </w:rPr>
  </w:style>
  <w:style w:type="numbering" w:customStyle="1" w:styleId="StyleBulletedSymbolsymbolLeft025Hanging0251">
    <w:name w:val="Style Bulleted Symbol (symbol) Left:  0.25&quot; Hanging:  0.25&quot;1"/>
    <w:basedOn w:val="NoList"/>
    <w:rsid w:val="002273DC"/>
    <w:pPr>
      <w:numPr>
        <w:numId w:val="1"/>
      </w:numPr>
    </w:pPr>
  </w:style>
  <w:style w:type="numbering" w:customStyle="1" w:styleId="StyleNumbered1">
    <w:name w:val="Style Numbered1"/>
    <w:basedOn w:val="NoList"/>
    <w:semiHidden/>
    <w:rsid w:val="002273DC"/>
    <w:pPr>
      <w:numPr>
        <w:numId w:val="2"/>
      </w:numPr>
    </w:pPr>
  </w:style>
  <w:style w:type="paragraph" w:styleId="TableofFigures">
    <w:name w:val="table of figures"/>
    <w:basedOn w:val="Normal"/>
    <w:next w:val="Normal"/>
    <w:uiPriority w:val="99"/>
    <w:unhideWhenUsed/>
    <w:qFormat/>
    <w:rsid w:val="00582258"/>
    <w:pPr>
      <w:tabs>
        <w:tab w:val="right" w:leader="dot" w:pos="9350"/>
      </w:tabs>
      <w:spacing w:before="60" w:after="60"/>
      <w:ind w:left="1170" w:right="720" w:hanging="1170"/>
    </w:pPr>
    <w:rPr>
      <w:noProof/>
      <w:sz w:val="24"/>
    </w:rPr>
  </w:style>
  <w:style w:type="table" w:styleId="PlainTable2">
    <w:name w:val="Plain Table 2"/>
    <w:basedOn w:val="TableNormal"/>
    <w:uiPriority w:val="42"/>
    <w:rsid w:val="00361C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4C67C8"/>
    <w:rPr>
      <w:b/>
      <w:i/>
    </w:rPr>
  </w:style>
  <w:style w:type="paragraph" w:customStyle="1" w:styleId="BodyText1">
    <w:name w:val="Body Text1"/>
    <w:basedOn w:val="BodyTextIndent"/>
    <w:link w:val="BodytextChar1"/>
    <w:uiPriority w:val="99"/>
    <w:qFormat/>
    <w:rsid w:val="004C67C8"/>
    <w:pPr>
      <w:spacing w:after="180" w:line="240" w:lineRule="auto"/>
      <w:ind w:left="0"/>
      <w:jc w:val="both"/>
    </w:pPr>
    <w:rPr>
      <w:rFonts w:ascii="Arial" w:eastAsia="Times New Roman" w:hAnsi="Arial" w:cs="Times New Roman"/>
    </w:rPr>
  </w:style>
  <w:style w:type="paragraph" w:styleId="BodyTextIndent">
    <w:name w:val="Body Text Indent"/>
    <w:basedOn w:val="Normal"/>
    <w:link w:val="BodyTextIndentChar"/>
    <w:uiPriority w:val="99"/>
    <w:semiHidden/>
    <w:unhideWhenUsed/>
    <w:rsid w:val="004C67C8"/>
    <w:pPr>
      <w:spacing w:after="120"/>
      <w:ind w:left="360"/>
    </w:pPr>
  </w:style>
  <w:style w:type="character" w:customStyle="1" w:styleId="BodyTextIndentChar">
    <w:name w:val="Body Text Indent Char"/>
    <w:basedOn w:val="DefaultParagraphFont"/>
    <w:link w:val="BodyTextIndent"/>
    <w:uiPriority w:val="99"/>
    <w:semiHidden/>
    <w:rsid w:val="004C67C8"/>
  </w:style>
  <w:style w:type="character" w:styleId="Mention">
    <w:name w:val="Mention"/>
    <w:basedOn w:val="DefaultParagraphFont"/>
    <w:uiPriority w:val="99"/>
    <w:semiHidden/>
    <w:unhideWhenUsed/>
    <w:rsid w:val="002F762C"/>
    <w:rPr>
      <w:color w:val="2B579A"/>
      <w:shd w:val="clear" w:color="auto" w:fill="E6E6E6"/>
    </w:rPr>
  </w:style>
  <w:style w:type="character" w:customStyle="1" w:styleId="BodytextChar1">
    <w:name w:val="Body text Char1"/>
    <w:basedOn w:val="DefaultParagraphFont"/>
    <w:link w:val="BodyText1"/>
    <w:uiPriority w:val="99"/>
    <w:rsid w:val="00845A7B"/>
    <w:rPr>
      <w:rFonts w:ascii="Arial" w:eastAsia="Times New Roman" w:hAnsi="Arial" w:cs="Times New Roman"/>
    </w:rPr>
  </w:style>
  <w:style w:type="character" w:customStyle="1" w:styleId="font121">
    <w:name w:val="font121"/>
    <w:basedOn w:val="DefaultParagraphFont"/>
    <w:rsid w:val="00996526"/>
    <w:rPr>
      <w:rFonts w:ascii="Calibri" w:hAnsi="Calibri" w:hint="default"/>
      <w:b w:val="0"/>
      <w:bCs w:val="0"/>
      <w:i w:val="0"/>
      <w:iCs w:val="0"/>
      <w:strike w:val="0"/>
      <w:dstrike w:val="0"/>
      <w:color w:val="000000"/>
      <w:sz w:val="20"/>
      <w:szCs w:val="20"/>
      <w:u w:val="none"/>
      <w:effect w:val="none"/>
    </w:rPr>
  </w:style>
  <w:style w:type="character" w:customStyle="1" w:styleId="UnresolvedMention1">
    <w:name w:val="Unresolved Mention1"/>
    <w:basedOn w:val="DefaultParagraphFont"/>
    <w:uiPriority w:val="99"/>
    <w:semiHidden/>
    <w:unhideWhenUsed/>
    <w:rsid w:val="00ED10B5"/>
    <w:rPr>
      <w:color w:val="808080"/>
      <w:shd w:val="clear" w:color="auto" w:fill="E6E6E6"/>
    </w:rPr>
  </w:style>
  <w:style w:type="paragraph" w:styleId="NormalWeb">
    <w:name w:val="Normal (Web)"/>
    <w:basedOn w:val="Normal"/>
    <w:uiPriority w:val="99"/>
    <w:semiHidden/>
    <w:unhideWhenUsed/>
    <w:rsid w:val="00BA5030"/>
    <w:pPr>
      <w:spacing w:before="100" w:beforeAutospacing="1" w:after="100" w:afterAutospacing="1" w:line="240" w:lineRule="auto"/>
    </w:pPr>
    <w:rPr>
      <w:rFonts w:eastAsia="Times New Roman" w:cs="Times New Roman"/>
      <w:sz w:val="24"/>
      <w:szCs w:val="24"/>
    </w:rPr>
  </w:style>
  <w:style w:type="character" w:customStyle="1" w:styleId="CaptionChar">
    <w:name w:val="Caption Char"/>
    <w:basedOn w:val="DefaultParagraphFont"/>
    <w:link w:val="Caption"/>
    <w:rsid w:val="00562879"/>
    <w:rPr>
      <w:rFonts w:ascii="Times New Roman Bold" w:eastAsia="Times New Roman" w:hAnsi="Times New Roman Bold" w:cs="Times New Roman"/>
      <w:b/>
      <w:bCs/>
      <w:sz w:val="24"/>
    </w:rPr>
  </w:style>
  <w:style w:type="paragraph" w:customStyle="1" w:styleId="BodySFER">
    <w:name w:val="Body SFER"/>
    <w:qFormat/>
    <w:rsid w:val="00562879"/>
    <w:pPr>
      <w:spacing w:before="120" w:after="120" w:line="240" w:lineRule="auto"/>
      <w:ind w:firstLine="360"/>
      <w:jc w:val="both"/>
    </w:pPr>
    <w:rPr>
      <w:rFonts w:eastAsia="Times New Roman" w:cs="Times New Roman"/>
      <w:sz w:val="22"/>
      <w:szCs w:val="24"/>
    </w:rPr>
  </w:style>
  <w:style w:type="character" w:styleId="Emphasis">
    <w:name w:val="Emphasis"/>
    <w:basedOn w:val="DefaultParagraphFont"/>
    <w:uiPriority w:val="20"/>
    <w:qFormat/>
    <w:rsid w:val="002B6251"/>
    <w:rPr>
      <w:b/>
      <w:bCs/>
      <w:i w:val="0"/>
      <w:iCs w:val="0"/>
    </w:rPr>
  </w:style>
  <w:style w:type="paragraph" w:styleId="HTMLPreformatted">
    <w:name w:val="HTML Preformatted"/>
    <w:basedOn w:val="Normal"/>
    <w:link w:val="HTMLPreformattedChar"/>
    <w:semiHidden/>
    <w:unhideWhenUsed/>
    <w:rsid w:val="002B6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4"/>
    </w:rPr>
  </w:style>
  <w:style w:type="character" w:customStyle="1" w:styleId="HTMLPreformattedChar">
    <w:name w:val="HTML Preformatted Char"/>
    <w:basedOn w:val="DefaultParagraphFont"/>
    <w:link w:val="HTMLPreformatted"/>
    <w:semiHidden/>
    <w:rsid w:val="002B6251"/>
    <w:rPr>
      <w:rFonts w:ascii="Courier New" w:eastAsia="Times New Roman" w:hAnsi="Courier New" w:cs="Courier New"/>
      <w:szCs w:val="24"/>
    </w:rPr>
  </w:style>
  <w:style w:type="character" w:styleId="Strong">
    <w:name w:val="Strong"/>
    <w:basedOn w:val="DefaultParagraphFont"/>
    <w:qFormat/>
    <w:rsid w:val="002B6251"/>
    <w:rPr>
      <w:b/>
      <w:bCs w:val="0"/>
    </w:rPr>
  </w:style>
  <w:style w:type="paragraph" w:customStyle="1" w:styleId="msonormal0">
    <w:name w:val="msonormal"/>
    <w:basedOn w:val="Normal"/>
    <w:rsid w:val="002B6251"/>
    <w:pPr>
      <w:spacing w:before="100" w:beforeAutospacing="1" w:after="100" w:afterAutospacing="1" w:line="240" w:lineRule="auto"/>
    </w:pPr>
    <w:rPr>
      <w:rFonts w:eastAsia="Times New Roman" w:cs="Times New Roman"/>
      <w:sz w:val="24"/>
      <w:szCs w:val="24"/>
    </w:rPr>
  </w:style>
  <w:style w:type="paragraph" w:styleId="TOC4">
    <w:name w:val="toc 4"/>
    <w:basedOn w:val="Normal"/>
    <w:next w:val="Normal"/>
    <w:autoRedefine/>
    <w:uiPriority w:val="39"/>
    <w:semiHidden/>
    <w:unhideWhenUsed/>
    <w:rsid w:val="002B6251"/>
    <w:pPr>
      <w:spacing w:after="100" w:line="276" w:lineRule="auto"/>
      <w:ind w:left="660"/>
    </w:pPr>
    <w:rPr>
      <w:rFonts w:ascii="Calibri" w:eastAsia="Times New Roman" w:hAnsi="Calibri" w:cs="Times New Roman"/>
      <w:sz w:val="24"/>
      <w:szCs w:val="22"/>
    </w:rPr>
  </w:style>
  <w:style w:type="paragraph" w:styleId="TOC5">
    <w:name w:val="toc 5"/>
    <w:basedOn w:val="Normal"/>
    <w:next w:val="Normal"/>
    <w:autoRedefine/>
    <w:uiPriority w:val="39"/>
    <w:semiHidden/>
    <w:unhideWhenUsed/>
    <w:rsid w:val="002B6251"/>
    <w:pPr>
      <w:spacing w:after="100" w:line="276" w:lineRule="auto"/>
      <w:ind w:left="880"/>
    </w:pPr>
    <w:rPr>
      <w:rFonts w:ascii="Calibri" w:eastAsia="Times New Roman" w:hAnsi="Calibri" w:cs="Times New Roman"/>
      <w:sz w:val="24"/>
      <w:szCs w:val="22"/>
    </w:rPr>
  </w:style>
  <w:style w:type="paragraph" w:styleId="TOC6">
    <w:name w:val="toc 6"/>
    <w:basedOn w:val="Normal"/>
    <w:next w:val="Normal"/>
    <w:autoRedefine/>
    <w:uiPriority w:val="39"/>
    <w:semiHidden/>
    <w:unhideWhenUsed/>
    <w:rsid w:val="002B6251"/>
    <w:pPr>
      <w:spacing w:after="100" w:line="276" w:lineRule="auto"/>
      <w:ind w:left="1100"/>
    </w:pPr>
    <w:rPr>
      <w:rFonts w:ascii="Calibri" w:eastAsia="Times New Roman" w:hAnsi="Calibri" w:cs="Times New Roman"/>
      <w:sz w:val="24"/>
      <w:szCs w:val="22"/>
    </w:rPr>
  </w:style>
  <w:style w:type="paragraph" w:styleId="TOC7">
    <w:name w:val="toc 7"/>
    <w:basedOn w:val="Normal"/>
    <w:next w:val="Normal"/>
    <w:autoRedefine/>
    <w:uiPriority w:val="39"/>
    <w:semiHidden/>
    <w:unhideWhenUsed/>
    <w:rsid w:val="002B6251"/>
    <w:pPr>
      <w:spacing w:after="100" w:line="276" w:lineRule="auto"/>
      <w:ind w:left="1320"/>
    </w:pPr>
    <w:rPr>
      <w:rFonts w:ascii="Calibri" w:eastAsia="Times New Roman" w:hAnsi="Calibri" w:cs="Times New Roman"/>
      <w:sz w:val="24"/>
      <w:szCs w:val="22"/>
    </w:rPr>
  </w:style>
  <w:style w:type="paragraph" w:styleId="TOC8">
    <w:name w:val="toc 8"/>
    <w:basedOn w:val="Normal"/>
    <w:next w:val="Normal"/>
    <w:autoRedefine/>
    <w:uiPriority w:val="39"/>
    <w:semiHidden/>
    <w:unhideWhenUsed/>
    <w:rsid w:val="002B6251"/>
    <w:pPr>
      <w:spacing w:after="100" w:line="276" w:lineRule="auto"/>
      <w:ind w:left="1540"/>
    </w:pPr>
    <w:rPr>
      <w:rFonts w:ascii="Calibri" w:eastAsia="Times New Roman" w:hAnsi="Calibri" w:cs="Times New Roman"/>
      <w:sz w:val="24"/>
      <w:szCs w:val="22"/>
    </w:rPr>
  </w:style>
  <w:style w:type="paragraph" w:styleId="TOC9">
    <w:name w:val="toc 9"/>
    <w:basedOn w:val="Normal"/>
    <w:next w:val="Normal"/>
    <w:autoRedefine/>
    <w:uiPriority w:val="39"/>
    <w:semiHidden/>
    <w:unhideWhenUsed/>
    <w:rsid w:val="002B6251"/>
    <w:pPr>
      <w:spacing w:after="100" w:line="276" w:lineRule="auto"/>
      <w:ind w:left="1760"/>
    </w:pPr>
    <w:rPr>
      <w:rFonts w:ascii="Calibri" w:eastAsia="Times New Roman" w:hAnsi="Calibri" w:cs="Times New Roman"/>
      <w:sz w:val="24"/>
      <w:szCs w:val="22"/>
    </w:rPr>
  </w:style>
  <w:style w:type="paragraph" w:styleId="Title">
    <w:name w:val="Title"/>
    <w:basedOn w:val="Normal"/>
    <w:link w:val="TitleChar"/>
    <w:qFormat/>
    <w:rsid w:val="002B6251"/>
    <w:pPr>
      <w:spacing w:after="0" w:line="240" w:lineRule="auto"/>
      <w:jc w:val="center"/>
    </w:pPr>
    <w:rPr>
      <w:rFonts w:eastAsia="Times New Roman" w:cs="Times New Roman"/>
      <w:b/>
      <w:smallCaps/>
      <w:sz w:val="28"/>
      <w:szCs w:val="24"/>
    </w:rPr>
  </w:style>
  <w:style w:type="character" w:customStyle="1" w:styleId="TitleChar">
    <w:name w:val="Title Char"/>
    <w:basedOn w:val="DefaultParagraphFont"/>
    <w:link w:val="Title"/>
    <w:rsid w:val="002B6251"/>
    <w:rPr>
      <w:rFonts w:eastAsia="Times New Roman" w:cs="Times New Roman"/>
      <w:b/>
      <w:smallCaps/>
      <w:sz w:val="28"/>
      <w:szCs w:val="24"/>
    </w:rPr>
  </w:style>
  <w:style w:type="paragraph" w:styleId="BodyText2">
    <w:name w:val="Body Text 2"/>
    <w:basedOn w:val="Normal"/>
    <w:link w:val="BodyText2Char"/>
    <w:semiHidden/>
    <w:unhideWhenUsed/>
    <w:rsid w:val="002B6251"/>
    <w:pPr>
      <w:spacing w:after="120" w:line="480" w:lineRule="auto"/>
      <w:jc w:val="both"/>
    </w:pPr>
    <w:rPr>
      <w:rFonts w:eastAsia="Times New Roman" w:cs="Times New Roman"/>
      <w:sz w:val="24"/>
      <w:szCs w:val="24"/>
    </w:rPr>
  </w:style>
  <w:style w:type="character" w:customStyle="1" w:styleId="BodyText2Char">
    <w:name w:val="Body Text 2 Char"/>
    <w:basedOn w:val="DefaultParagraphFont"/>
    <w:link w:val="BodyText2"/>
    <w:semiHidden/>
    <w:rsid w:val="002B6251"/>
    <w:rPr>
      <w:rFonts w:eastAsia="Times New Roman" w:cs="Times New Roman"/>
      <w:sz w:val="24"/>
      <w:szCs w:val="24"/>
    </w:rPr>
  </w:style>
  <w:style w:type="paragraph" w:styleId="BodyTextIndent3">
    <w:name w:val="Body Text Indent 3"/>
    <w:basedOn w:val="Normal"/>
    <w:link w:val="BodyTextIndent3Char"/>
    <w:semiHidden/>
    <w:unhideWhenUsed/>
    <w:rsid w:val="002B6251"/>
    <w:pPr>
      <w:spacing w:after="120" w:line="240" w:lineRule="auto"/>
      <w:ind w:left="360"/>
      <w:jc w:val="both"/>
    </w:pPr>
    <w:rPr>
      <w:rFonts w:eastAsia="Times New Roman" w:cs="Times New Roman"/>
      <w:sz w:val="16"/>
      <w:szCs w:val="16"/>
    </w:rPr>
  </w:style>
  <w:style w:type="character" w:customStyle="1" w:styleId="BodyTextIndent3Char">
    <w:name w:val="Body Text Indent 3 Char"/>
    <w:basedOn w:val="DefaultParagraphFont"/>
    <w:link w:val="BodyTextIndent3"/>
    <w:semiHidden/>
    <w:rsid w:val="002B6251"/>
    <w:rPr>
      <w:rFonts w:eastAsia="Times New Roman" w:cs="Times New Roman"/>
      <w:sz w:val="16"/>
      <w:szCs w:val="16"/>
    </w:rPr>
  </w:style>
  <w:style w:type="paragraph" w:styleId="DocumentMap">
    <w:name w:val="Document Map"/>
    <w:basedOn w:val="Normal"/>
    <w:link w:val="DocumentMapChar"/>
    <w:semiHidden/>
    <w:unhideWhenUsed/>
    <w:rsid w:val="002B6251"/>
    <w:pPr>
      <w:shd w:val="clear" w:color="auto" w:fill="000080"/>
      <w:spacing w:after="0" w:line="240" w:lineRule="auto"/>
      <w:jc w:val="both"/>
    </w:pPr>
    <w:rPr>
      <w:rFonts w:ascii="Tahoma" w:eastAsia="Times New Roman" w:hAnsi="Tahoma" w:cs="Tahoma"/>
      <w:szCs w:val="24"/>
    </w:rPr>
  </w:style>
  <w:style w:type="character" w:customStyle="1" w:styleId="DocumentMapChar">
    <w:name w:val="Document Map Char"/>
    <w:basedOn w:val="DefaultParagraphFont"/>
    <w:link w:val="DocumentMap"/>
    <w:semiHidden/>
    <w:rsid w:val="002B6251"/>
    <w:rPr>
      <w:rFonts w:ascii="Tahoma" w:eastAsia="Times New Roman" w:hAnsi="Tahoma" w:cs="Tahoma"/>
      <w:szCs w:val="24"/>
      <w:shd w:val="clear" w:color="auto" w:fill="000080"/>
    </w:rPr>
  </w:style>
  <w:style w:type="paragraph" w:styleId="Quote">
    <w:name w:val="Quote"/>
    <w:basedOn w:val="Normal"/>
    <w:link w:val="QuoteChar"/>
    <w:qFormat/>
    <w:rsid w:val="002B6251"/>
    <w:pPr>
      <w:spacing w:after="0" w:line="240" w:lineRule="auto"/>
      <w:ind w:left="720" w:right="600"/>
    </w:pPr>
    <w:rPr>
      <w:rFonts w:eastAsia="Times New Roman" w:cs="Arial"/>
      <w:i/>
      <w:sz w:val="24"/>
      <w:szCs w:val="24"/>
    </w:rPr>
  </w:style>
  <w:style w:type="character" w:customStyle="1" w:styleId="QuoteChar">
    <w:name w:val="Quote Char"/>
    <w:basedOn w:val="DefaultParagraphFont"/>
    <w:link w:val="Quote"/>
    <w:rsid w:val="002B6251"/>
    <w:rPr>
      <w:rFonts w:eastAsia="Times New Roman" w:cs="Arial"/>
      <w:i/>
      <w:sz w:val="24"/>
      <w:szCs w:val="24"/>
    </w:rPr>
  </w:style>
  <w:style w:type="character" w:customStyle="1" w:styleId="FigureChar">
    <w:name w:val="Figure Char"/>
    <w:basedOn w:val="Heading3Char"/>
    <w:link w:val="Figure"/>
    <w:locked/>
    <w:rsid w:val="00B53B83"/>
    <w:rPr>
      <w:rFonts w:ascii="Times New Roman Bold" w:eastAsia="Times New Roman" w:hAnsi="Times New Roman Bold" w:cs="Times New Roman"/>
      <w:b/>
      <w:bCs w:val="0"/>
      <w:sz w:val="24"/>
      <w:szCs w:val="24"/>
    </w:rPr>
  </w:style>
  <w:style w:type="paragraph" w:customStyle="1" w:styleId="Tabletext2">
    <w:name w:val="Table text 2"/>
    <w:basedOn w:val="TableText"/>
    <w:qFormat/>
    <w:rsid w:val="002B6251"/>
    <w:pPr>
      <w:jc w:val="center"/>
    </w:pPr>
    <w:rPr>
      <w:szCs w:val="22"/>
    </w:rPr>
  </w:style>
  <w:style w:type="paragraph" w:customStyle="1" w:styleId="Tablecolheader0">
    <w:name w:val="Table col header"/>
    <w:basedOn w:val="Normal"/>
    <w:qFormat/>
    <w:rsid w:val="002B6251"/>
    <w:pPr>
      <w:spacing w:after="0" w:line="240" w:lineRule="auto"/>
      <w:jc w:val="center"/>
    </w:pPr>
    <w:rPr>
      <w:rFonts w:ascii="Times New Roman Bold" w:eastAsia="Times New Roman" w:hAnsi="Times New Roman Bold" w:cs="Times New Roman"/>
      <w:b/>
      <w:szCs w:val="22"/>
    </w:rPr>
  </w:style>
  <w:style w:type="paragraph" w:customStyle="1" w:styleId="Acronymlist">
    <w:name w:val="Acronym list"/>
    <w:basedOn w:val="Normal"/>
    <w:qFormat/>
    <w:rsid w:val="002B6251"/>
    <w:pPr>
      <w:spacing w:after="0" w:line="240" w:lineRule="auto"/>
      <w:jc w:val="both"/>
    </w:pPr>
    <w:rPr>
      <w:rFonts w:eastAsia="Times New Roman" w:cs="Times New Roman"/>
      <w:sz w:val="24"/>
      <w:szCs w:val="24"/>
    </w:rPr>
  </w:style>
  <w:style w:type="paragraph" w:customStyle="1" w:styleId="Appendixsubhead">
    <w:name w:val="Appendix subhead"/>
    <w:basedOn w:val="Appendix"/>
    <w:rsid w:val="002B6251"/>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B6251"/>
    <w:pPr>
      <w:spacing w:after="0" w:line="240" w:lineRule="auto"/>
    </w:pPr>
    <w:rPr>
      <w:rFonts w:ascii="Arial" w:eastAsia="Times New Roman" w:hAnsi="Arial" w:cs="Times New Roman"/>
      <w:b/>
      <w:bCs/>
      <w:smallCaps/>
      <w:sz w:val="22"/>
    </w:rPr>
  </w:style>
  <w:style w:type="character" w:customStyle="1" w:styleId="Bodytext1Char">
    <w:name w:val="Body text 1 Char"/>
    <w:basedOn w:val="DefaultParagraphFont"/>
    <w:link w:val="Bodytext10"/>
    <w:locked/>
    <w:rsid w:val="002B6251"/>
    <w:rPr>
      <w:rFonts w:eastAsia="Times New Roman" w:cs="Times New Roman"/>
      <w:sz w:val="24"/>
      <w:szCs w:val="24"/>
    </w:rPr>
  </w:style>
  <w:style w:type="paragraph" w:customStyle="1" w:styleId="Bodytext10">
    <w:name w:val="Body text 1"/>
    <w:basedOn w:val="Normal"/>
    <w:link w:val="Bodytext1Char"/>
    <w:rsid w:val="002B6251"/>
    <w:pPr>
      <w:spacing w:before="120" w:after="240" w:line="240" w:lineRule="auto"/>
      <w:jc w:val="both"/>
    </w:pPr>
    <w:rPr>
      <w:rFonts w:eastAsia="Times New Roman" w:cs="Times New Roman"/>
      <w:sz w:val="24"/>
      <w:szCs w:val="24"/>
    </w:rPr>
  </w:style>
  <w:style w:type="character" w:customStyle="1" w:styleId="TextChar">
    <w:name w:val="Text Char"/>
    <w:basedOn w:val="DefaultParagraphFont"/>
    <w:link w:val="Text"/>
    <w:semiHidden/>
    <w:locked/>
    <w:rsid w:val="002B6251"/>
    <w:rPr>
      <w:rFonts w:eastAsia="Times New Roman" w:cs="Times New Roman"/>
      <w:sz w:val="24"/>
      <w:szCs w:val="21"/>
    </w:rPr>
  </w:style>
  <w:style w:type="paragraph" w:customStyle="1" w:styleId="Text">
    <w:name w:val="Text"/>
    <w:basedOn w:val="Normal"/>
    <w:link w:val="TextChar"/>
    <w:semiHidden/>
    <w:rsid w:val="002B6251"/>
    <w:pPr>
      <w:tabs>
        <w:tab w:val="left" w:pos="360"/>
        <w:tab w:val="left" w:pos="504"/>
        <w:tab w:val="left" w:pos="720"/>
        <w:tab w:val="left" w:pos="1080"/>
      </w:tabs>
      <w:autoSpaceDE w:val="0"/>
      <w:autoSpaceDN w:val="0"/>
      <w:adjustRightInd w:val="0"/>
      <w:spacing w:after="0" w:line="360" w:lineRule="auto"/>
      <w:jc w:val="both"/>
    </w:pPr>
    <w:rPr>
      <w:rFonts w:eastAsia="Times New Roman" w:cs="Times New Roman"/>
      <w:sz w:val="24"/>
      <w:szCs w:val="21"/>
    </w:rPr>
  </w:style>
  <w:style w:type="paragraph" w:customStyle="1" w:styleId="StyleJustified">
    <w:name w:val="Style Justified"/>
    <w:basedOn w:val="Normal"/>
    <w:semiHidden/>
    <w:rsid w:val="002B6251"/>
    <w:pPr>
      <w:spacing w:after="0" w:line="240" w:lineRule="auto"/>
      <w:jc w:val="both"/>
    </w:pPr>
    <w:rPr>
      <w:rFonts w:eastAsia="Times New Roman" w:cs="Times New Roman"/>
      <w:sz w:val="24"/>
      <w:szCs w:val="24"/>
    </w:rPr>
  </w:style>
  <w:style w:type="paragraph" w:customStyle="1" w:styleId="Listsubbullet">
    <w:name w:val="List subbullet"/>
    <w:basedOn w:val="Normal"/>
    <w:rsid w:val="002B6251"/>
    <w:pPr>
      <w:numPr>
        <w:ilvl w:val="1"/>
        <w:numId w:val="17"/>
      </w:numPr>
      <w:autoSpaceDE w:val="0"/>
      <w:autoSpaceDN w:val="0"/>
      <w:adjustRightInd w:val="0"/>
      <w:spacing w:after="120" w:line="360" w:lineRule="auto"/>
      <w:ind w:right="907"/>
    </w:pPr>
    <w:rPr>
      <w:rFonts w:eastAsia="Times New Roman" w:cs="Arial"/>
      <w:sz w:val="24"/>
      <w:szCs w:val="22"/>
    </w:rPr>
  </w:style>
  <w:style w:type="paragraph" w:customStyle="1" w:styleId="Tabletext8pt">
    <w:name w:val="Table text 8 pt"/>
    <w:basedOn w:val="TableText"/>
    <w:rsid w:val="002B6251"/>
    <w:pPr>
      <w:jc w:val="center"/>
    </w:pPr>
    <w:rPr>
      <w:rFonts w:ascii="Arial Bold" w:hAnsi="Arial Bold"/>
      <w:b/>
      <w:sz w:val="16"/>
      <w:szCs w:val="22"/>
    </w:rPr>
  </w:style>
  <w:style w:type="paragraph" w:customStyle="1" w:styleId="Appendixlevel3">
    <w:name w:val="Appendix level 3"/>
    <w:basedOn w:val="Appendixsubhead"/>
    <w:rsid w:val="002B6251"/>
    <w:pPr>
      <w:jc w:val="left"/>
    </w:pPr>
    <w:rPr>
      <w:i/>
    </w:rPr>
  </w:style>
  <w:style w:type="paragraph" w:customStyle="1" w:styleId="AppendixHeading3">
    <w:name w:val="Appendix Heading 3"/>
    <w:basedOn w:val="Heading3"/>
    <w:rsid w:val="002B6251"/>
    <w:pPr>
      <w:numPr>
        <w:ilvl w:val="0"/>
        <w:numId w:val="0"/>
      </w:numPr>
      <w:spacing w:before="0" w:line="240" w:lineRule="auto"/>
      <w:jc w:val="both"/>
    </w:pPr>
    <w:rPr>
      <w:rFonts w:cs="Arial"/>
      <w:i/>
    </w:rPr>
  </w:style>
  <w:style w:type="paragraph" w:customStyle="1" w:styleId="BodyText11">
    <w:name w:val="Body Text11"/>
    <w:basedOn w:val="BodyTextIndent"/>
    <w:uiPriority w:val="99"/>
    <w:rsid w:val="002B6251"/>
    <w:pPr>
      <w:spacing w:after="180" w:line="240" w:lineRule="auto"/>
      <w:ind w:left="0"/>
      <w:jc w:val="both"/>
    </w:pPr>
    <w:rPr>
      <w:rFonts w:eastAsia="Times New Roman" w:cs="Times New Roman"/>
      <w:sz w:val="24"/>
      <w:szCs w:val="24"/>
    </w:rPr>
  </w:style>
  <w:style w:type="paragraph" w:customStyle="1" w:styleId="BodyText20">
    <w:name w:val="Body Text2"/>
    <w:basedOn w:val="Normal"/>
    <w:uiPriority w:val="99"/>
    <w:rsid w:val="002B6251"/>
    <w:pPr>
      <w:spacing w:after="180" w:line="240" w:lineRule="auto"/>
      <w:jc w:val="both"/>
    </w:pPr>
    <w:rPr>
      <w:rFonts w:eastAsia="Times New Roman" w:cs="Times New Roman"/>
      <w:sz w:val="24"/>
      <w:szCs w:val="24"/>
    </w:rPr>
  </w:style>
  <w:style w:type="paragraph" w:customStyle="1" w:styleId="Tableheader">
    <w:name w:val="Table header"/>
    <w:basedOn w:val="BodyText"/>
    <w:rsid w:val="002B6251"/>
    <w:pPr>
      <w:spacing w:after="0" w:line="276" w:lineRule="auto"/>
      <w:jc w:val="center"/>
    </w:pPr>
    <w:rPr>
      <w:b/>
      <w:smallCaps/>
      <w:sz w:val="18"/>
      <w:szCs w:val="24"/>
    </w:rPr>
  </w:style>
  <w:style w:type="paragraph" w:customStyle="1" w:styleId="BodyText3">
    <w:name w:val="Body Text3"/>
    <w:basedOn w:val="BodyTextIndent"/>
    <w:qFormat/>
    <w:rsid w:val="002B6251"/>
    <w:pPr>
      <w:spacing w:after="0" w:line="256" w:lineRule="auto"/>
      <w:ind w:left="0"/>
    </w:pPr>
    <w:rPr>
      <w:rFonts w:eastAsia="Times New Roman" w:cs="Times New Roman"/>
      <w:sz w:val="24"/>
      <w:szCs w:val="24"/>
    </w:rPr>
  </w:style>
  <w:style w:type="paragraph" w:customStyle="1" w:styleId="bodytext12">
    <w:name w:val="bodytext1"/>
    <w:basedOn w:val="Normal"/>
    <w:rsid w:val="002B6251"/>
    <w:pPr>
      <w:spacing w:after="180" w:line="240" w:lineRule="auto"/>
      <w:jc w:val="both"/>
    </w:pPr>
    <w:rPr>
      <w:rFonts w:cs="Arial"/>
      <w:sz w:val="24"/>
      <w:szCs w:val="22"/>
    </w:rPr>
  </w:style>
  <w:style w:type="paragraph" w:customStyle="1" w:styleId="Heading4CenturyGothic">
    <w:name w:val="Heading 4 + Century Gothic"/>
    <w:aliases w:val="Underline"/>
    <w:basedOn w:val="Normal"/>
    <w:rsid w:val="002B6251"/>
    <w:pPr>
      <w:spacing w:after="0" w:line="240" w:lineRule="auto"/>
      <w:ind w:firstLine="720"/>
    </w:pPr>
    <w:rPr>
      <w:rFonts w:ascii="Century Gothic" w:eastAsia="Times New Roman" w:hAnsi="Century Gothic" w:cs="Times New Roman"/>
      <w:szCs w:val="24"/>
      <w:u w:val="single"/>
    </w:rPr>
  </w:style>
  <w:style w:type="paragraph" w:customStyle="1" w:styleId="ExSumheadings">
    <w:name w:val="ExSum headings"/>
    <w:basedOn w:val="BodyText3"/>
    <w:qFormat/>
    <w:rsid w:val="002B6251"/>
    <w:pPr>
      <w:spacing w:before="120" w:after="120" w:line="240" w:lineRule="auto"/>
    </w:pPr>
    <w:rPr>
      <w:b/>
      <w:smallCaps/>
      <w:sz w:val="28"/>
    </w:rPr>
  </w:style>
  <w:style w:type="paragraph" w:customStyle="1" w:styleId="Indentedtext">
    <w:name w:val="Indented text"/>
    <w:basedOn w:val="BodyText2"/>
    <w:rsid w:val="002B6251"/>
    <w:pPr>
      <w:spacing w:after="0" w:line="240" w:lineRule="auto"/>
      <w:ind w:left="720"/>
    </w:pPr>
    <w:rPr>
      <w:rFonts w:cs="Arial"/>
      <w:b/>
      <w:color w:val="000000"/>
      <w:szCs w:val="22"/>
    </w:rPr>
  </w:style>
  <w:style w:type="paragraph" w:customStyle="1" w:styleId="Reference">
    <w:name w:val="Reference"/>
    <w:basedOn w:val="ListParagraph"/>
    <w:qFormat/>
    <w:rsid w:val="002B6251"/>
    <w:pPr>
      <w:autoSpaceDE w:val="0"/>
      <w:autoSpaceDN w:val="0"/>
      <w:adjustRightInd w:val="0"/>
      <w:spacing w:after="240" w:line="360" w:lineRule="auto"/>
      <w:ind w:left="576" w:hanging="576"/>
      <w:contextualSpacing w:val="0"/>
    </w:pPr>
    <w:rPr>
      <w:rFonts w:eastAsia="Calibri" w:cs="Arial"/>
      <w:color w:val="000000"/>
      <w:sz w:val="24"/>
      <w:szCs w:val="22"/>
    </w:rPr>
  </w:style>
  <w:style w:type="paragraph" w:customStyle="1" w:styleId="Referenceindented">
    <w:name w:val="Reference indented"/>
    <w:basedOn w:val="Reference"/>
    <w:qFormat/>
    <w:rsid w:val="002B6251"/>
    <w:pPr>
      <w:spacing w:line="320" w:lineRule="exact"/>
      <w:ind w:left="720" w:hanging="144"/>
    </w:pPr>
  </w:style>
  <w:style w:type="paragraph" w:customStyle="1" w:styleId="ExSumheading0">
    <w:name w:val="ExSum heading"/>
    <w:basedOn w:val="BodyText"/>
    <w:qFormat/>
    <w:rsid w:val="002B6251"/>
    <w:pPr>
      <w:spacing w:line="240" w:lineRule="auto"/>
    </w:pPr>
    <w:rPr>
      <w:b/>
      <w:smallCaps/>
      <w:szCs w:val="24"/>
    </w:rPr>
  </w:style>
  <w:style w:type="paragraph" w:customStyle="1" w:styleId="BodyTextIndent1">
    <w:name w:val="Body Text Indent1"/>
    <w:basedOn w:val="BodyText"/>
    <w:qFormat/>
    <w:rsid w:val="00430902"/>
    <w:pPr>
      <w:spacing w:line="276" w:lineRule="auto"/>
      <w:ind w:left="720" w:right="720"/>
    </w:pPr>
    <w:rPr>
      <w:i/>
      <w:szCs w:val="24"/>
    </w:rPr>
  </w:style>
  <w:style w:type="paragraph" w:customStyle="1" w:styleId="Heading2A">
    <w:name w:val="Heading 2A"/>
    <w:basedOn w:val="Heading2"/>
    <w:qFormat/>
    <w:rsid w:val="002B6251"/>
    <w:pPr>
      <w:numPr>
        <w:ilvl w:val="0"/>
        <w:numId w:val="0"/>
      </w:numPr>
      <w:spacing w:before="360" w:after="240" w:line="240" w:lineRule="auto"/>
      <w:jc w:val="center"/>
    </w:pPr>
    <w:rPr>
      <w:rFonts w:ascii="Times New Roman" w:hAnsi="Times New Roman" w:cs="Arial"/>
      <w:smallCaps/>
    </w:rPr>
  </w:style>
  <w:style w:type="paragraph" w:customStyle="1" w:styleId="Textindentedbold">
    <w:name w:val="Text indented bold"/>
    <w:basedOn w:val="Normal"/>
    <w:qFormat/>
    <w:rsid w:val="002B6251"/>
    <w:pPr>
      <w:autoSpaceDE w:val="0"/>
      <w:autoSpaceDN w:val="0"/>
      <w:adjustRightInd w:val="0"/>
      <w:spacing w:after="120" w:line="240" w:lineRule="auto"/>
      <w:ind w:left="360"/>
      <w:jc w:val="both"/>
    </w:pPr>
    <w:rPr>
      <w:rFonts w:eastAsia="Times New Roman" w:cs="Arial"/>
      <w:b/>
      <w:bCs/>
      <w:i/>
      <w:iCs/>
      <w:sz w:val="24"/>
      <w:szCs w:val="22"/>
    </w:rPr>
  </w:style>
  <w:style w:type="paragraph" w:customStyle="1" w:styleId="Textindented">
    <w:name w:val="Text indented"/>
    <w:basedOn w:val="Normal"/>
    <w:qFormat/>
    <w:rsid w:val="002B6251"/>
    <w:pPr>
      <w:autoSpaceDE w:val="0"/>
      <w:autoSpaceDN w:val="0"/>
      <w:adjustRightInd w:val="0"/>
      <w:spacing w:after="240" w:line="360" w:lineRule="auto"/>
      <w:ind w:left="360"/>
    </w:pPr>
    <w:rPr>
      <w:rFonts w:eastAsia="Times New Roman" w:cs="Arial"/>
      <w:sz w:val="24"/>
      <w:szCs w:val="22"/>
    </w:rPr>
  </w:style>
  <w:style w:type="paragraph" w:customStyle="1" w:styleId="Numberedlistitals">
    <w:name w:val="Numbered list itals"/>
    <w:basedOn w:val="Listnumbered0"/>
    <w:qFormat/>
    <w:rsid w:val="002B6251"/>
    <w:pPr>
      <w:numPr>
        <w:numId w:val="0"/>
      </w:numPr>
      <w:autoSpaceDE w:val="0"/>
      <w:autoSpaceDN w:val="0"/>
      <w:adjustRightInd w:val="0"/>
      <w:spacing w:after="120" w:line="360" w:lineRule="auto"/>
      <w:ind w:left="1080" w:right="1008" w:hanging="360"/>
    </w:pPr>
    <w:rPr>
      <w:szCs w:val="24"/>
    </w:rPr>
  </w:style>
  <w:style w:type="paragraph" w:customStyle="1" w:styleId="Bodytextsupersmall">
    <w:name w:val="Body text supersmall"/>
    <w:basedOn w:val="Bodytextreduced"/>
    <w:qFormat/>
    <w:rsid w:val="002B6251"/>
    <w:rPr>
      <w:sz w:val="8"/>
    </w:rPr>
  </w:style>
  <w:style w:type="paragraph" w:customStyle="1" w:styleId="xl67">
    <w:name w:val="xl67"/>
    <w:basedOn w:val="Normal"/>
    <w:rsid w:val="002B6251"/>
    <w:pPr>
      <w:spacing w:before="100" w:beforeAutospacing="1" w:after="100" w:afterAutospacing="1" w:line="240" w:lineRule="auto"/>
    </w:pPr>
    <w:rPr>
      <w:rFonts w:eastAsia="Times New Roman" w:cs="Times New Roman"/>
    </w:rPr>
  </w:style>
  <w:style w:type="paragraph" w:customStyle="1" w:styleId="xl69">
    <w:name w:val="xl69"/>
    <w:basedOn w:val="Normal"/>
    <w:rsid w:val="002B6251"/>
    <w:pPr>
      <w:spacing w:before="100" w:beforeAutospacing="1" w:after="100" w:afterAutospacing="1" w:line="240" w:lineRule="auto"/>
    </w:pPr>
    <w:rPr>
      <w:rFonts w:eastAsia="Times New Roman" w:cs="Times New Roman"/>
      <w:sz w:val="24"/>
      <w:szCs w:val="24"/>
    </w:rPr>
  </w:style>
  <w:style w:type="paragraph" w:customStyle="1" w:styleId="xl70">
    <w:name w:val="xl7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1">
    <w:name w:val="xl7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2">
    <w:name w:val="xl72"/>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3">
    <w:name w:val="xl73"/>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74">
    <w:name w:val="xl74"/>
    <w:basedOn w:val="Normal"/>
    <w:rsid w:val="002B6251"/>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5">
    <w:name w:val="xl75"/>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6">
    <w:name w:val="xl76"/>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7">
    <w:name w:val="xl77"/>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8">
    <w:name w:val="xl78"/>
    <w:basedOn w:val="Normal"/>
    <w:rsid w:val="002B6251"/>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9">
    <w:name w:val="xl79"/>
    <w:basedOn w:val="Normal"/>
    <w:rsid w:val="002B6251"/>
    <w:pPr>
      <w:spacing w:before="100" w:beforeAutospacing="1" w:after="100" w:afterAutospacing="1" w:line="240" w:lineRule="auto"/>
      <w:jc w:val="center"/>
    </w:pPr>
    <w:rPr>
      <w:rFonts w:eastAsia="Times New Roman" w:cs="Times New Roman"/>
      <w:sz w:val="24"/>
      <w:szCs w:val="24"/>
    </w:rPr>
  </w:style>
  <w:style w:type="paragraph" w:customStyle="1" w:styleId="xl80">
    <w:name w:val="xl8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1">
    <w:name w:val="xl8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82">
    <w:name w:val="xl82"/>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3">
    <w:name w:val="xl83"/>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4">
    <w:name w:val="xl84"/>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5">
    <w:name w:val="xl85"/>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6">
    <w:name w:val="xl86"/>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7">
    <w:name w:val="xl87"/>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8">
    <w:name w:val="xl88"/>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9">
    <w:name w:val="xl89"/>
    <w:basedOn w:val="Normal"/>
    <w:rsid w:val="002B6251"/>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90">
    <w:name w:val="xl90"/>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1">
    <w:name w:val="xl9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2">
    <w:name w:val="xl92"/>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93">
    <w:name w:val="xl9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5">
    <w:name w:val="xl95"/>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6">
    <w:name w:val="xl96"/>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7">
    <w:name w:val="xl97"/>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8">
    <w:name w:val="xl98"/>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9">
    <w:name w:val="xl99"/>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0">
    <w:name w:val="xl10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1">
    <w:name w:val="xl101"/>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02">
    <w:name w:val="xl102"/>
    <w:basedOn w:val="Normal"/>
    <w:rsid w:val="002B6251"/>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3">
    <w:name w:val="xl10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rPr>
  </w:style>
  <w:style w:type="paragraph" w:customStyle="1" w:styleId="xl104">
    <w:name w:val="xl104"/>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rPr>
  </w:style>
  <w:style w:type="paragraph" w:customStyle="1" w:styleId="xl105">
    <w:name w:val="xl105"/>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6">
    <w:name w:val="xl106"/>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7">
    <w:name w:val="xl107"/>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8">
    <w:name w:val="xl108"/>
    <w:basedOn w:val="Normal"/>
    <w:rsid w:val="002B6251"/>
    <w:pPr>
      <w:pBdr>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9">
    <w:name w:val="xl109"/>
    <w:basedOn w:val="Normal"/>
    <w:rsid w:val="002B625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10">
    <w:name w:val="xl110"/>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1">
    <w:name w:val="xl11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rPr>
  </w:style>
  <w:style w:type="paragraph" w:customStyle="1" w:styleId="xl112">
    <w:name w:val="xl112"/>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3">
    <w:name w:val="xl113"/>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4">
    <w:name w:val="xl114"/>
    <w:basedOn w:val="Normal"/>
    <w:rsid w:val="002B6251"/>
    <w:pPr>
      <w:pBdr>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15">
    <w:name w:val="xl115"/>
    <w:basedOn w:val="Normal"/>
    <w:rsid w:val="002B6251"/>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rFonts w:eastAsia="Times New Roman" w:cs="Times New Roman"/>
    </w:rPr>
  </w:style>
  <w:style w:type="character" w:customStyle="1" w:styleId="BodyECRChar">
    <w:name w:val="Body ECR Char"/>
    <w:basedOn w:val="DefaultParagraphFont"/>
    <w:link w:val="BodyECR"/>
    <w:locked/>
    <w:rsid w:val="002B6251"/>
    <w:rPr>
      <w:szCs w:val="24"/>
    </w:rPr>
  </w:style>
  <w:style w:type="paragraph" w:customStyle="1" w:styleId="BodyECR">
    <w:name w:val="Body ECR"/>
    <w:basedOn w:val="Normal"/>
    <w:link w:val="BodyECRChar"/>
    <w:qFormat/>
    <w:rsid w:val="002B6251"/>
    <w:pPr>
      <w:tabs>
        <w:tab w:val="left" w:pos="360"/>
      </w:tabs>
      <w:spacing w:before="120" w:after="120" w:line="250" w:lineRule="exact"/>
      <w:ind w:firstLine="360"/>
      <w:jc w:val="both"/>
    </w:pPr>
    <w:rPr>
      <w:szCs w:val="24"/>
    </w:rPr>
  </w:style>
  <w:style w:type="paragraph" w:customStyle="1" w:styleId="LiteratureCited">
    <w:name w:val="LiteratureCited"/>
    <w:autoRedefine/>
    <w:rsid w:val="002B6251"/>
    <w:pPr>
      <w:spacing w:before="180" w:after="0" w:line="240" w:lineRule="auto"/>
      <w:ind w:left="360" w:hanging="360"/>
      <w:jc w:val="both"/>
    </w:pPr>
    <w:rPr>
      <w:rFonts w:eastAsia="Times New Roman" w:cs="Times New Roman"/>
      <w:noProof/>
      <w:sz w:val="22"/>
    </w:rPr>
  </w:style>
  <w:style w:type="paragraph" w:customStyle="1" w:styleId="xl65">
    <w:name w:val="xl65"/>
    <w:basedOn w:val="Normal"/>
    <w:rsid w:val="002B6251"/>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6">
    <w:name w:val="xl66"/>
    <w:basedOn w:val="Normal"/>
    <w:rsid w:val="002B6251"/>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8">
    <w:name w:val="xl68"/>
    <w:basedOn w:val="Normal"/>
    <w:rsid w:val="002B6251"/>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eastAsia="Times New Roman" w:cs="Times New Roman"/>
      <w:color w:val="000000"/>
      <w:sz w:val="18"/>
      <w:szCs w:val="18"/>
    </w:rPr>
  </w:style>
  <w:style w:type="character" w:customStyle="1" w:styleId="CaptionChar1">
    <w:name w:val="Caption Char1"/>
    <w:basedOn w:val="DefaultParagraphFont"/>
    <w:semiHidden/>
    <w:rsid w:val="002B6251"/>
    <w:rPr>
      <w:rFonts w:ascii="Arial" w:hAnsi="Arial" w:cs="Arial" w:hint="default"/>
      <w:b/>
      <w:bCs/>
      <w:sz w:val="18"/>
    </w:rPr>
  </w:style>
  <w:style w:type="character" w:customStyle="1" w:styleId="CharChar14">
    <w:name w:val="Char Char14"/>
    <w:basedOn w:val="DefaultParagraphFont"/>
    <w:semiHidden/>
    <w:rsid w:val="002B6251"/>
    <w:rPr>
      <w:rFonts w:ascii="Arial" w:hAnsi="Arial" w:cs="Arial" w:hint="default"/>
      <w:sz w:val="22"/>
      <w:lang w:val="en-US" w:eastAsia="en-US" w:bidi="ar-SA"/>
    </w:rPr>
  </w:style>
  <w:style w:type="character" w:customStyle="1" w:styleId="Mention1">
    <w:name w:val="Mention1"/>
    <w:basedOn w:val="DefaultParagraphFont"/>
    <w:uiPriority w:val="99"/>
    <w:semiHidden/>
    <w:rsid w:val="002B6251"/>
    <w:rPr>
      <w:color w:val="2B579A"/>
      <w:shd w:val="clear" w:color="auto" w:fill="E6E6E6"/>
    </w:rPr>
  </w:style>
  <w:style w:type="paragraph" w:customStyle="1" w:styleId="LBsingle">
    <w:name w:val="LB single"/>
    <w:basedOn w:val="ListBulleted"/>
    <w:qFormat/>
    <w:rsid w:val="00FD16DB"/>
    <w:pPr>
      <w:spacing w:after="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99264">
      <w:bodyDiv w:val="1"/>
      <w:marLeft w:val="0"/>
      <w:marRight w:val="0"/>
      <w:marTop w:val="0"/>
      <w:marBottom w:val="0"/>
      <w:divBdr>
        <w:top w:val="none" w:sz="0" w:space="0" w:color="auto"/>
        <w:left w:val="none" w:sz="0" w:space="0" w:color="auto"/>
        <w:bottom w:val="none" w:sz="0" w:space="0" w:color="auto"/>
        <w:right w:val="none" w:sz="0" w:space="0" w:color="auto"/>
      </w:divBdr>
    </w:div>
    <w:div w:id="155922470">
      <w:bodyDiv w:val="1"/>
      <w:marLeft w:val="0"/>
      <w:marRight w:val="0"/>
      <w:marTop w:val="0"/>
      <w:marBottom w:val="0"/>
      <w:divBdr>
        <w:top w:val="none" w:sz="0" w:space="0" w:color="auto"/>
        <w:left w:val="none" w:sz="0" w:space="0" w:color="auto"/>
        <w:bottom w:val="none" w:sz="0" w:space="0" w:color="auto"/>
        <w:right w:val="none" w:sz="0" w:space="0" w:color="auto"/>
      </w:divBdr>
    </w:div>
    <w:div w:id="175770807">
      <w:bodyDiv w:val="1"/>
      <w:marLeft w:val="0"/>
      <w:marRight w:val="0"/>
      <w:marTop w:val="0"/>
      <w:marBottom w:val="0"/>
      <w:divBdr>
        <w:top w:val="none" w:sz="0" w:space="0" w:color="auto"/>
        <w:left w:val="none" w:sz="0" w:space="0" w:color="auto"/>
        <w:bottom w:val="none" w:sz="0" w:space="0" w:color="auto"/>
        <w:right w:val="none" w:sz="0" w:space="0" w:color="auto"/>
      </w:divBdr>
    </w:div>
    <w:div w:id="264584147">
      <w:bodyDiv w:val="1"/>
      <w:marLeft w:val="0"/>
      <w:marRight w:val="0"/>
      <w:marTop w:val="0"/>
      <w:marBottom w:val="0"/>
      <w:divBdr>
        <w:top w:val="none" w:sz="0" w:space="0" w:color="auto"/>
        <w:left w:val="none" w:sz="0" w:space="0" w:color="auto"/>
        <w:bottom w:val="none" w:sz="0" w:space="0" w:color="auto"/>
        <w:right w:val="none" w:sz="0" w:space="0" w:color="auto"/>
      </w:divBdr>
    </w:div>
    <w:div w:id="385493931">
      <w:bodyDiv w:val="1"/>
      <w:marLeft w:val="0"/>
      <w:marRight w:val="0"/>
      <w:marTop w:val="0"/>
      <w:marBottom w:val="0"/>
      <w:divBdr>
        <w:top w:val="none" w:sz="0" w:space="0" w:color="auto"/>
        <w:left w:val="none" w:sz="0" w:space="0" w:color="auto"/>
        <w:bottom w:val="none" w:sz="0" w:space="0" w:color="auto"/>
        <w:right w:val="none" w:sz="0" w:space="0" w:color="auto"/>
      </w:divBdr>
    </w:div>
    <w:div w:id="911738088">
      <w:bodyDiv w:val="1"/>
      <w:marLeft w:val="0"/>
      <w:marRight w:val="0"/>
      <w:marTop w:val="0"/>
      <w:marBottom w:val="0"/>
      <w:divBdr>
        <w:top w:val="none" w:sz="0" w:space="0" w:color="auto"/>
        <w:left w:val="none" w:sz="0" w:space="0" w:color="auto"/>
        <w:bottom w:val="none" w:sz="0" w:space="0" w:color="auto"/>
        <w:right w:val="none" w:sz="0" w:space="0" w:color="auto"/>
      </w:divBdr>
    </w:div>
    <w:div w:id="916011725">
      <w:bodyDiv w:val="1"/>
      <w:marLeft w:val="0"/>
      <w:marRight w:val="0"/>
      <w:marTop w:val="0"/>
      <w:marBottom w:val="0"/>
      <w:divBdr>
        <w:top w:val="none" w:sz="0" w:space="0" w:color="auto"/>
        <w:left w:val="none" w:sz="0" w:space="0" w:color="auto"/>
        <w:bottom w:val="none" w:sz="0" w:space="0" w:color="auto"/>
        <w:right w:val="none" w:sz="0" w:space="0" w:color="auto"/>
      </w:divBdr>
    </w:div>
    <w:div w:id="1263295439">
      <w:bodyDiv w:val="1"/>
      <w:marLeft w:val="0"/>
      <w:marRight w:val="0"/>
      <w:marTop w:val="0"/>
      <w:marBottom w:val="0"/>
      <w:divBdr>
        <w:top w:val="none" w:sz="0" w:space="0" w:color="auto"/>
        <w:left w:val="none" w:sz="0" w:space="0" w:color="auto"/>
        <w:bottom w:val="none" w:sz="0" w:space="0" w:color="auto"/>
        <w:right w:val="none" w:sz="0" w:space="0" w:color="auto"/>
      </w:divBdr>
    </w:div>
    <w:div w:id="1342588884">
      <w:bodyDiv w:val="1"/>
      <w:marLeft w:val="0"/>
      <w:marRight w:val="0"/>
      <w:marTop w:val="0"/>
      <w:marBottom w:val="0"/>
      <w:divBdr>
        <w:top w:val="none" w:sz="0" w:space="0" w:color="auto"/>
        <w:left w:val="none" w:sz="0" w:space="0" w:color="auto"/>
        <w:bottom w:val="none" w:sz="0" w:space="0" w:color="auto"/>
        <w:right w:val="none" w:sz="0" w:space="0" w:color="auto"/>
      </w:divBdr>
    </w:div>
    <w:div w:id="1403990132">
      <w:bodyDiv w:val="1"/>
      <w:marLeft w:val="0"/>
      <w:marRight w:val="0"/>
      <w:marTop w:val="0"/>
      <w:marBottom w:val="0"/>
      <w:divBdr>
        <w:top w:val="none" w:sz="0" w:space="0" w:color="auto"/>
        <w:left w:val="none" w:sz="0" w:space="0" w:color="auto"/>
        <w:bottom w:val="none" w:sz="0" w:space="0" w:color="auto"/>
        <w:right w:val="none" w:sz="0" w:space="0" w:color="auto"/>
      </w:divBdr>
    </w:div>
    <w:div w:id="1968732827">
      <w:bodyDiv w:val="1"/>
      <w:marLeft w:val="0"/>
      <w:marRight w:val="0"/>
      <w:marTop w:val="0"/>
      <w:marBottom w:val="0"/>
      <w:divBdr>
        <w:top w:val="none" w:sz="0" w:space="0" w:color="auto"/>
        <w:left w:val="none" w:sz="0" w:space="0" w:color="auto"/>
        <w:bottom w:val="none" w:sz="0" w:space="0" w:color="auto"/>
        <w:right w:val="none" w:sz="0" w:space="0" w:color="auto"/>
      </w:divBdr>
    </w:div>
    <w:div w:id="202474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cid:387BD2AE-E823-4F1C-90B2-E5A69F5BA6E3" TargetMode="External"/><Relationship Id="rId39" Type="http://schemas.openxmlformats.org/officeDocument/2006/relationships/image" Target="media/image26.jp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hyperlink" Target="http://laws.flrules.org/2016/1" TargetMode="External"/><Relationship Id="rId38"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cid:0538C5EA-A97E-4B4B-A6E9-84DA9EAB8A0D" TargetMode="External"/><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6.tiff"/><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962637-6AE9-48A2-9C77-297861FE9CF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8B736-0C3D-4A13-9B3B-8FF44D1B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72</Pages>
  <Words>20458</Words>
  <Characters>116615</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 C.</dc:creator>
  <cp:keywords/>
  <dc:description/>
  <cp:lastModifiedBy>Davis, Sara C.</cp:lastModifiedBy>
  <cp:revision>15</cp:revision>
  <cp:lastPrinted>2017-10-16T13:16:00Z</cp:lastPrinted>
  <dcterms:created xsi:type="dcterms:W3CDTF">2017-10-16T13:31:00Z</dcterms:created>
  <dcterms:modified xsi:type="dcterms:W3CDTF">2017-10-16T20:40:00Z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1422485382</vt:i4>
  </property>
</Properties>
</file>