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F9" w:rsidRDefault="00FF35F9" w:rsidP="00FF35F9">
      <w:pPr>
        <w:pStyle w:val="Subtitle"/>
      </w:pPr>
    </w:p>
    <w:p w:rsidR="00FF35F9" w:rsidRPr="0070429F" w:rsidRDefault="00FF35F9" w:rsidP="00FF35F9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70429F">
        <w:rPr>
          <w:rFonts w:ascii="Calibri-Bold" w:hAnsi="Calibri-Bold" w:cs="Calibri-Bold"/>
          <w:b/>
          <w:bCs/>
          <w:sz w:val="28"/>
          <w:szCs w:val="28"/>
        </w:rPr>
        <w:t>Agricultural Water Quality Workshop</w:t>
      </w:r>
    </w:p>
    <w:p w:rsidR="00FF35F9" w:rsidRDefault="00FF35F9" w:rsidP="00FF35F9">
      <w:pPr>
        <w:jc w:val="center"/>
        <w:rPr>
          <w:sz w:val="28"/>
          <w:szCs w:val="28"/>
          <w:u w:val="single"/>
        </w:rPr>
      </w:pPr>
      <w:r w:rsidRPr="0070429F">
        <w:rPr>
          <w:rFonts w:ascii="Calibri-Bold" w:hAnsi="Calibri-Bold" w:cs="Calibri-Bold"/>
          <w:b/>
          <w:bCs/>
          <w:sz w:val="28"/>
          <w:szCs w:val="28"/>
        </w:rPr>
        <w:t>Caloosahatchee River Basin</w:t>
      </w:r>
      <w:r w:rsidRPr="00FF35F9">
        <w:rPr>
          <w:sz w:val="28"/>
          <w:szCs w:val="28"/>
          <w:u w:val="single"/>
        </w:rPr>
        <w:t xml:space="preserve"> </w:t>
      </w:r>
    </w:p>
    <w:p w:rsidR="00FF35F9" w:rsidRDefault="00FF35F9" w:rsidP="00FF35F9">
      <w:pPr>
        <w:jc w:val="center"/>
        <w:rPr>
          <w:sz w:val="28"/>
          <w:szCs w:val="28"/>
          <w:u w:val="single"/>
        </w:rPr>
      </w:pPr>
    </w:p>
    <w:p w:rsidR="00FF35F9" w:rsidRDefault="00FF35F9" w:rsidP="00FF35F9">
      <w:pPr>
        <w:jc w:val="center"/>
        <w:rPr>
          <w:b/>
          <w:sz w:val="28"/>
          <w:szCs w:val="28"/>
          <w:u w:val="single"/>
        </w:rPr>
      </w:pPr>
      <w:r w:rsidRPr="00FF35F9">
        <w:rPr>
          <w:sz w:val="28"/>
          <w:szCs w:val="28"/>
          <w:u w:val="single"/>
        </w:rPr>
        <w:t>Agricultural BMPs and TMDLs in the Caloosahatchee River Basin</w:t>
      </w:r>
    </w:p>
    <w:p w:rsidR="00FF35F9" w:rsidRPr="00FF35F9" w:rsidRDefault="00FF35F9" w:rsidP="00FF35F9">
      <w:pPr>
        <w:jc w:val="center"/>
        <w:rPr>
          <w:b/>
          <w:sz w:val="28"/>
          <w:szCs w:val="28"/>
        </w:rPr>
      </w:pPr>
      <w:r w:rsidRPr="00FF35F9">
        <w:rPr>
          <w:b/>
          <w:bCs/>
          <w:sz w:val="28"/>
          <w:szCs w:val="28"/>
        </w:rPr>
        <w:t>Dallas Townsend AG Center</w:t>
      </w:r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LaBelle</w:t>
      </w:r>
      <w:proofErr w:type="spellEnd"/>
    </w:p>
    <w:p w:rsidR="00FF35F9" w:rsidRPr="00FF35F9" w:rsidRDefault="00FF35F9" w:rsidP="00FF35F9">
      <w:pPr>
        <w:jc w:val="center"/>
        <w:rPr>
          <w:b/>
          <w:sz w:val="28"/>
          <w:szCs w:val="28"/>
        </w:rPr>
      </w:pPr>
      <w:r w:rsidRPr="00FF35F9">
        <w:rPr>
          <w:b/>
          <w:sz w:val="28"/>
          <w:szCs w:val="28"/>
        </w:rPr>
        <w:t>10:00 a</w:t>
      </w:r>
      <w:r>
        <w:rPr>
          <w:b/>
          <w:sz w:val="28"/>
          <w:szCs w:val="28"/>
        </w:rPr>
        <w:t>.</w:t>
      </w:r>
      <w:r w:rsidRPr="00FF35F9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.</w:t>
      </w:r>
      <w:r w:rsidRPr="00FF35F9">
        <w:rPr>
          <w:b/>
          <w:sz w:val="28"/>
          <w:szCs w:val="28"/>
        </w:rPr>
        <w:t xml:space="preserve">  - October 25, 2011</w:t>
      </w:r>
    </w:p>
    <w:p w:rsidR="00FF35F9" w:rsidRPr="00FF35F9" w:rsidRDefault="00FF35F9" w:rsidP="00FF35F9">
      <w:pPr>
        <w:rPr>
          <w:sz w:val="28"/>
        </w:rPr>
      </w:pPr>
    </w:p>
    <w:p w:rsidR="00FF35F9" w:rsidRPr="00FF35F9" w:rsidRDefault="00FF35F9" w:rsidP="00FF35F9">
      <w:pPr>
        <w:pStyle w:val="Heading1"/>
        <w:jc w:val="center"/>
        <w:rPr>
          <w:b w:val="0"/>
        </w:rPr>
      </w:pPr>
      <w:r w:rsidRPr="00FF35F9">
        <w:rPr>
          <w:b w:val="0"/>
        </w:rPr>
        <w:t>Agenda</w:t>
      </w:r>
    </w:p>
    <w:p w:rsidR="00FF35F9" w:rsidRDefault="00FF35F9" w:rsidP="00FF35F9">
      <w:pPr>
        <w:rPr>
          <w:sz w:val="28"/>
        </w:rPr>
      </w:pPr>
    </w:p>
    <w:p w:rsidR="00FF35F9" w:rsidRDefault="00FF35F9" w:rsidP="00FF35F9">
      <w:pPr>
        <w:numPr>
          <w:ilvl w:val="0"/>
          <w:numId w:val="1"/>
        </w:numPr>
        <w:rPr>
          <w:sz w:val="28"/>
        </w:rPr>
      </w:pPr>
      <w:r>
        <w:rPr>
          <w:sz w:val="28"/>
        </w:rPr>
        <w:t>Welcome, Sign In</w:t>
      </w:r>
    </w:p>
    <w:p w:rsidR="00FF35F9" w:rsidRDefault="00FF35F9" w:rsidP="00FF35F9">
      <w:pPr>
        <w:pStyle w:val="Heading3"/>
      </w:pPr>
      <w:r>
        <w:t>Beth Alvi - DEP Watershed Planning &amp; Coordination Section</w:t>
      </w:r>
    </w:p>
    <w:p w:rsidR="00FF35F9" w:rsidRDefault="00FF35F9" w:rsidP="00FF35F9"/>
    <w:p w:rsidR="00FF35F9" w:rsidRDefault="00FF35F9" w:rsidP="00FF35F9">
      <w:pPr>
        <w:pStyle w:val="Heading2"/>
      </w:pPr>
      <w:r>
        <w:t>“FDACS Agricultural Best Management Practices (BMP) Program”</w:t>
      </w:r>
    </w:p>
    <w:p w:rsidR="00FF35F9" w:rsidRDefault="00FF35F9" w:rsidP="00FF35F9">
      <w:pPr>
        <w:ind w:left="720"/>
        <w:rPr>
          <w:rFonts w:eastAsiaTheme="minorHAns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Clegg Hooks and Bonnie Wolff-Pelaez - FDACS</w:t>
      </w:r>
    </w:p>
    <w:p w:rsidR="00FF35F9" w:rsidRDefault="00FF35F9" w:rsidP="00FF35F9"/>
    <w:p w:rsidR="00FF35F9" w:rsidRDefault="00FF35F9" w:rsidP="00FF35F9">
      <w:pPr>
        <w:pStyle w:val="Heading2"/>
      </w:pPr>
      <w:r>
        <w:t>“Gulf Citrus Best Management Practices (BMPs) Implementation”</w:t>
      </w:r>
    </w:p>
    <w:p w:rsidR="00FF35F9" w:rsidRPr="00F92AEB" w:rsidRDefault="00FF35F9" w:rsidP="00FF35F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Ron Hamel, Executive V. P., Gulf Citrus Growers Asso</w:t>
      </w:r>
      <w:r w:rsidRPr="00F92AEB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i</w:t>
      </w:r>
      <w:r w:rsidRPr="00F92AEB">
        <w:rPr>
          <w:b/>
          <w:sz w:val="28"/>
          <w:szCs w:val="28"/>
        </w:rPr>
        <w:t>ation</w:t>
      </w:r>
    </w:p>
    <w:p w:rsidR="00FF35F9" w:rsidRPr="00F92AEB" w:rsidRDefault="00FF35F9" w:rsidP="00FF35F9">
      <w:pPr>
        <w:rPr>
          <w:b/>
          <w:sz w:val="28"/>
          <w:szCs w:val="28"/>
        </w:rPr>
      </w:pPr>
    </w:p>
    <w:p w:rsidR="00FF35F9" w:rsidRDefault="00FF35F9" w:rsidP="00FF35F9">
      <w:pPr>
        <w:numPr>
          <w:ilvl w:val="0"/>
          <w:numId w:val="1"/>
        </w:numPr>
        <w:rPr>
          <w:sz w:val="28"/>
        </w:rPr>
      </w:pPr>
      <w:r>
        <w:rPr>
          <w:sz w:val="28"/>
        </w:rPr>
        <w:t>“Modeling Agriculture in the Caloosahatchee TMDL”</w:t>
      </w:r>
    </w:p>
    <w:p w:rsidR="00FF35F9" w:rsidRDefault="00FF35F9" w:rsidP="00FF35F9">
      <w:pPr>
        <w:pStyle w:val="Heading3"/>
      </w:pPr>
      <w:r>
        <w:t>Nathan Bailey – Environmental Manager, DEP TMDL Section</w:t>
      </w:r>
    </w:p>
    <w:p w:rsidR="00FF35F9" w:rsidRDefault="00FF35F9" w:rsidP="00FF35F9">
      <w:pPr>
        <w:rPr>
          <w:b/>
          <w:i/>
          <w:sz w:val="28"/>
        </w:rPr>
      </w:pPr>
    </w:p>
    <w:p w:rsidR="00FF35F9" w:rsidRDefault="00FF35F9" w:rsidP="00FF35F9">
      <w:pPr>
        <w:numPr>
          <w:ilvl w:val="0"/>
          <w:numId w:val="1"/>
        </w:numPr>
        <w:rPr>
          <w:sz w:val="28"/>
        </w:rPr>
      </w:pPr>
      <w:r>
        <w:rPr>
          <w:sz w:val="28"/>
        </w:rPr>
        <w:t>“TMDL Program Updates”</w:t>
      </w:r>
    </w:p>
    <w:p w:rsidR="00FF35F9" w:rsidRDefault="00FF35F9" w:rsidP="00FF35F9">
      <w:pPr>
        <w:pStyle w:val="Heading3"/>
      </w:pPr>
      <w:r>
        <w:t>Jan Mandrup-Poulsen - Administrator, DEP TMDL Section</w:t>
      </w:r>
    </w:p>
    <w:p w:rsidR="00FF35F9" w:rsidRDefault="00FF35F9" w:rsidP="00FF35F9">
      <w:pPr>
        <w:ind w:left="720"/>
        <w:rPr>
          <w:sz w:val="28"/>
        </w:rPr>
      </w:pPr>
    </w:p>
    <w:p w:rsidR="00FF35F9" w:rsidRDefault="00FF35F9" w:rsidP="00FF35F9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BMAPS &amp; Next Steps </w:t>
      </w:r>
    </w:p>
    <w:p w:rsidR="00FF35F9" w:rsidRDefault="00FF35F9" w:rsidP="00FF35F9">
      <w:pPr>
        <w:pStyle w:val="Heading3"/>
      </w:pPr>
      <w:r>
        <w:t>Beth Alvi &amp; Jan Mandrup-Poulsen - DEP Tallahassee</w:t>
      </w:r>
    </w:p>
    <w:p w:rsidR="00FF35F9" w:rsidRDefault="00FF35F9" w:rsidP="00FF35F9">
      <w:pPr>
        <w:ind w:left="720"/>
        <w:rPr>
          <w:b/>
          <w:i/>
          <w:sz w:val="28"/>
        </w:rPr>
      </w:pPr>
    </w:p>
    <w:p w:rsidR="00FF35F9" w:rsidRDefault="00FF35F9" w:rsidP="00FF35F9"/>
    <w:p w:rsidR="008C3377" w:rsidRDefault="008C3377"/>
    <w:sectPr w:rsidR="008C3377" w:rsidSect="00F126B3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C31" w:rsidRDefault="00792C31" w:rsidP="00FF35F9">
      <w:r>
        <w:separator/>
      </w:r>
    </w:p>
  </w:endnote>
  <w:endnote w:type="continuationSeparator" w:id="0">
    <w:p w:rsidR="00792C31" w:rsidRDefault="00792C31" w:rsidP="00FF35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C31" w:rsidRDefault="00792C31" w:rsidP="00FF35F9">
      <w:r>
        <w:separator/>
      </w:r>
    </w:p>
  </w:footnote>
  <w:footnote w:type="continuationSeparator" w:id="0">
    <w:p w:rsidR="00792C31" w:rsidRDefault="00792C31" w:rsidP="00FF35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B4" w:rsidRDefault="00792C31" w:rsidP="001A096B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42EA3"/>
    <w:multiLevelType w:val="singleLevel"/>
    <w:tmpl w:val="A9ACA246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5F9"/>
    <w:rsid w:val="001D27AF"/>
    <w:rsid w:val="00451585"/>
    <w:rsid w:val="005B259F"/>
    <w:rsid w:val="006C1011"/>
    <w:rsid w:val="00792C31"/>
    <w:rsid w:val="008C3377"/>
    <w:rsid w:val="00F126B3"/>
    <w:rsid w:val="00FB00CA"/>
    <w:rsid w:val="00FF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35F9"/>
    <w:pPr>
      <w:keepNext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FF35F9"/>
    <w:pPr>
      <w:keepNext/>
      <w:numPr>
        <w:numId w:val="1"/>
      </w:numPr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FF35F9"/>
    <w:pPr>
      <w:keepNext/>
      <w:ind w:left="720"/>
      <w:outlineLvl w:val="2"/>
    </w:pPr>
    <w:rPr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F3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F35F9"/>
  </w:style>
  <w:style w:type="paragraph" w:styleId="Footer">
    <w:name w:val="footer"/>
    <w:basedOn w:val="Normal"/>
    <w:link w:val="FooterChar"/>
    <w:uiPriority w:val="99"/>
    <w:semiHidden/>
    <w:unhideWhenUsed/>
    <w:rsid w:val="00FF35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35F9"/>
  </w:style>
  <w:style w:type="character" w:customStyle="1" w:styleId="Heading1Char">
    <w:name w:val="Heading 1 Char"/>
    <w:basedOn w:val="DefaultParagraphFont"/>
    <w:link w:val="Heading1"/>
    <w:rsid w:val="00FF35F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FF35F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FF35F9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Title">
    <w:name w:val="Title"/>
    <w:basedOn w:val="Normal"/>
    <w:link w:val="TitleChar"/>
    <w:qFormat/>
    <w:rsid w:val="00FF35F9"/>
    <w:pPr>
      <w:jc w:val="center"/>
    </w:pPr>
    <w:rPr>
      <w:b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FF35F9"/>
    <w:rPr>
      <w:rFonts w:ascii="Times New Roman" w:eastAsia="Times New Roman" w:hAnsi="Times New Roman" w:cs="Times New Roman"/>
      <w:b/>
      <w:sz w:val="36"/>
      <w:szCs w:val="20"/>
      <w:u w:val="single"/>
    </w:rPr>
  </w:style>
  <w:style w:type="paragraph" w:styleId="Subtitle">
    <w:name w:val="Subtitle"/>
    <w:basedOn w:val="Normal"/>
    <w:link w:val="SubtitleChar"/>
    <w:qFormat/>
    <w:rsid w:val="00FF35F9"/>
    <w:pPr>
      <w:jc w:val="center"/>
    </w:pPr>
    <w:rPr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FF35F9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> 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alvi_e</dc:creator>
  <cp:keywords/>
  <dc:description/>
  <cp:lastModifiedBy>Ron Hamel</cp:lastModifiedBy>
  <cp:revision>2</cp:revision>
  <dcterms:created xsi:type="dcterms:W3CDTF">2011-10-20T20:47:00Z</dcterms:created>
  <dcterms:modified xsi:type="dcterms:W3CDTF">2011-10-20T20:47:00Z</dcterms:modified>
</cp:coreProperties>
</file>