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504" w:rsidRPr="00EE7504" w:rsidRDefault="00EE7504" w:rsidP="00EE7504">
      <w:pPr>
        <w:keepNext/>
        <w:keepLines/>
        <w:spacing w:before="480" w:after="0"/>
        <w:outlineLvl w:val="0"/>
        <w:rPr>
          <w:rFonts w:asciiTheme="majorHAnsi" w:eastAsiaTheme="majorEastAsia" w:hAnsiTheme="majorHAnsi" w:cstheme="majorBidi"/>
          <w:b/>
          <w:bCs/>
          <w:color w:val="365F91" w:themeColor="accent1" w:themeShade="BF"/>
          <w:sz w:val="28"/>
          <w:szCs w:val="28"/>
        </w:rPr>
      </w:pPr>
      <w:r w:rsidRPr="00EE7504">
        <w:rPr>
          <w:rFonts w:asciiTheme="majorHAnsi" w:eastAsiaTheme="majorEastAsia" w:hAnsiTheme="majorHAnsi" w:cstheme="majorBidi"/>
          <w:b/>
          <w:bCs/>
          <w:color w:val="365F91" w:themeColor="accent1" w:themeShade="BF"/>
          <w:sz w:val="28"/>
          <w:szCs w:val="28"/>
        </w:rPr>
        <w:t>Everglades West Coast (EWC) Loading Calculations</w:t>
      </w:r>
    </w:p>
    <w:p w:rsidR="00EE7504" w:rsidRPr="00EE7504" w:rsidRDefault="00EE7504" w:rsidP="00EE7504">
      <w:pPr>
        <w:keepNext/>
        <w:keepLines/>
        <w:spacing w:before="200" w:after="0"/>
        <w:outlineLvl w:val="1"/>
        <w:rPr>
          <w:rFonts w:asciiTheme="majorHAnsi" w:eastAsiaTheme="majorEastAsia" w:hAnsiTheme="majorHAnsi" w:cstheme="majorBidi"/>
          <w:b/>
          <w:bCs/>
          <w:color w:val="4F81BD" w:themeColor="accent1"/>
          <w:sz w:val="26"/>
          <w:szCs w:val="26"/>
        </w:rPr>
      </w:pPr>
      <w:r w:rsidRPr="00EE7504">
        <w:rPr>
          <w:rFonts w:asciiTheme="majorHAnsi" w:eastAsiaTheme="majorEastAsia" w:hAnsiTheme="majorHAnsi" w:cstheme="majorBidi"/>
          <w:b/>
          <w:bCs/>
          <w:color w:val="4F81BD" w:themeColor="accent1"/>
          <w:sz w:val="26"/>
          <w:szCs w:val="26"/>
        </w:rPr>
        <w:t>Explanation of Changes Made Since Technical Meeting on March 9, 2011</w:t>
      </w:r>
    </w:p>
    <w:p w:rsidR="00EE7504" w:rsidRPr="00EE7504" w:rsidRDefault="00EE7504" w:rsidP="00EE7504">
      <w:r w:rsidRPr="00EE7504">
        <w:t>FDEP has been using a spreadsheet loading model to estimate the total loads associated with each jurisdictional participant in the Hendry Creek and Imperial River within the Everglades West Coast.  The results were preliminarily presented at the technical meeting on March 9</w:t>
      </w:r>
      <w:r w:rsidRPr="00EE7504">
        <w:rPr>
          <w:vertAlign w:val="superscript"/>
        </w:rPr>
        <w:t>th</w:t>
      </w:r>
      <w:r w:rsidRPr="00EE7504">
        <w:t xml:space="preserve"> using the loading factors defined mostly in the Charlotte Harbor National Estuary Program studies.  The results shown at the technical meeting are summarized below:</w:t>
      </w:r>
    </w:p>
    <w:p w:rsidR="00EE7504" w:rsidRPr="00EE7504" w:rsidRDefault="00EE7504" w:rsidP="00EE7504">
      <w:pPr>
        <w:keepNext/>
        <w:keepLines/>
        <w:spacing w:before="200" w:after="0"/>
        <w:outlineLvl w:val="2"/>
        <w:rPr>
          <w:rFonts w:asciiTheme="majorHAnsi" w:eastAsiaTheme="majorEastAsia" w:hAnsiTheme="majorHAnsi" w:cstheme="majorBidi"/>
          <w:b/>
          <w:bCs/>
          <w:color w:val="4F81BD" w:themeColor="accent1"/>
        </w:rPr>
      </w:pPr>
      <w:r w:rsidRPr="00EE7504">
        <w:rPr>
          <w:rFonts w:asciiTheme="majorHAnsi" w:eastAsiaTheme="majorEastAsia" w:hAnsiTheme="majorHAnsi" w:cstheme="majorBidi"/>
          <w:b/>
          <w:bCs/>
          <w:noProof/>
          <w:color w:val="4F81BD" w:themeColor="accent1"/>
        </w:rPr>
        <w:drawing>
          <wp:anchor distT="0" distB="0" distL="114300" distR="114300" simplePos="0" relativeHeight="251662336" behindDoc="0" locked="0" layoutInCell="1" allowOverlap="1">
            <wp:simplePos x="0" y="0"/>
            <wp:positionH relativeFrom="column">
              <wp:posOffset>-3810</wp:posOffset>
            </wp:positionH>
            <wp:positionV relativeFrom="paragraph">
              <wp:posOffset>291465</wp:posOffset>
            </wp:positionV>
            <wp:extent cx="5935345" cy="1322705"/>
            <wp:effectExtent l="19050" t="0" r="8255" b="0"/>
            <wp:wrapSquare wrapText="bothSides"/>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cstate="print"/>
                    <a:srcRect/>
                    <a:stretch>
                      <a:fillRect/>
                    </a:stretch>
                  </pic:blipFill>
                  <pic:spPr bwMode="auto">
                    <a:xfrm>
                      <a:off x="0" y="0"/>
                      <a:ext cx="5935345" cy="1322705"/>
                    </a:xfrm>
                    <a:prstGeom prst="rect">
                      <a:avLst/>
                    </a:prstGeom>
                    <a:noFill/>
                    <a:ln w="9525">
                      <a:noFill/>
                      <a:miter lim="800000"/>
                      <a:headEnd/>
                      <a:tailEnd/>
                    </a:ln>
                  </pic:spPr>
                </pic:pic>
              </a:graphicData>
            </a:graphic>
          </wp:anchor>
        </w:drawing>
      </w:r>
      <w:r w:rsidRPr="00EE7504">
        <w:rPr>
          <w:rFonts w:asciiTheme="majorHAnsi" w:eastAsiaTheme="majorEastAsia" w:hAnsiTheme="majorHAnsi" w:cstheme="majorBidi"/>
          <w:b/>
          <w:bCs/>
          <w:color w:val="4F81BD" w:themeColor="accent1"/>
        </w:rPr>
        <w:t>Hendry Creek</w:t>
      </w:r>
    </w:p>
    <w:p w:rsidR="00EE7504" w:rsidRPr="00EE7504" w:rsidRDefault="00EE7504" w:rsidP="00EE7504">
      <w:pPr>
        <w:keepNext/>
        <w:keepLines/>
        <w:spacing w:before="200" w:after="0"/>
        <w:outlineLvl w:val="2"/>
        <w:rPr>
          <w:rFonts w:asciiTheme="majorHAnsi" w:eastAsiaTheme="majorEastAsia" w:hAnsiTheme="majorHAnsi" w:cstheme="majorBidi"/>
          <w:b/>
          <w:bCs/>
          <w:noProof/>
          <w:color w:val="4F81BD" w:themeColor="accent1"/>
        </w:rPr>
      </w:pPr>
      <w:r w:rsidRPr="00EE7504">
        <w:rPr>
          <w:rFonts w:asciiTheme="majorHAnsi" w:eastAsiaTheme="majorEastAsia" w:hAnsiTheme="majorHAnsi" w:cstheme="majorBidi"/>
          <w:b/>
          <w:bCs/>
          <w:noProof/>
          <w:color w:val="4F81BD" w:themeColor="accent1"/>
        </w:rPr>
        <w:drawing>
          <wp:anchor distT="0" distB="0" distL="114300" distR="114300" simplePos="0" relativeHeight="251661312" behindDoc="0" locked="0" layoutInCell="1" allowOverlap="1">
            <wp:simplePos x="0" y="0"/>
            <wp:positionH relativeFrom="column">
              <wp:posOffset>-3810</wp:posOffset>
            </wp:positionH>
            <wp:positionV relativeFrom="paragraph">
              <wp:posOffset>1673225</wp:posOffset>
            </wp:positionV>
            <wp:extent cx="5934075" cy="1226185"/>
            <wp:effectExtent l="19050" t="0" r="9525" b="0"/>
            <wp:wrapSquare wrapText="bothSides"/>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srcRect/>
                    <a:stretch>
                      <a:fillRect/>
                    </a:stretch>
                  </pic:blipFill>
                  <pic:spPr bwMode="auto">
                    <a:xfrm>
                      <a:off x="0" y="0"/>
                      <a:ext cx="5934075" cy="1226185"/>
                    </a:xfrm>
                    <a:prstGeom prst="rect">
                      <a:avLst/>
                    </a:prstGeom>
                    <a:noFill/>
                    <a:ln w="9525">
                      <a:noFill/>
                      <a:miter lim="800000"/>
                      <a:headEnd/>
                      <a:tailEnd/>
                    </a:ln>
                  </pic:spPr>
                </pic:pic>
              </a:graphicData>
            </a:graphic>
          </wp:anchor>
        </w:drawing>
      </w:r>
      <w:r w:rsidRPr="00EE7504">
        <w:rPr>
          <w:rFonts w:asciiTheme="majorHAnsi" w:eastAsiaTheme="majorEastAsia" w:hAnsiTheme="majorHAnsi" w:cstheme="majorBidi"/>
          <w:b/>
          <w:bCs/>
          <w:noProof/>
          <w:color w:val="4F81BD" w:themeColor="accent1"/>
        </w:rPr>
        <w:t>Imperial River</w:t>
      </w:r>
    </w:p>
    <w:p w:rsidR="00EE7504" w:rsidRPr="00EE7504" w:rsidRDefault="00EE7504" w:rsidP="00EE7504">
      <w:pPr>
        <w:spacing w:after="0"/>
      </w:pPr>
    </w:p>
    <w:p w:rsidR="00EE7504" w:rsidRPr="00EE7504" w:rsidRDefault="00EE7504" w:rsidP="00EE7504">
      <w:r w:rsidRPr="00EE7504">
        <w:t>Based on comments received during the technical meeting, FDEP re-evaluated the modeling prior to providing the spreadsheets to the stakeholders and found that a few corrections were warranted beyond the suggestions of the stakeholders.  To this end, the following corrections were made:</w:t>
      </w:r>
    </w:p>
    <w:p w:rsidR="00EE7504" w:rsidRPr="00EE7504" w:rsidRDefault="00EE7504" w:rsidP="00EE7504">
      <w:pPr>
        <w:numPr>
          <w:ilvl w:val="0"/>
          <w:numId w:val="1"/>
        </w:numPr>
        <w:ind w:hanging="720"/>
        <w:contextualSpacing/>
      </w:pPr>
      <w:r w:rsidRPr="00EE7504">
        <w:t>Loads for saltwater marshes were initially included in the loading.  These have been eliminated, affecting not only the Existing Loading but also the Background, both of which have been reduced.</w:t>
      </w:r>
    </w:p>
    <w:p w:rsidR="00EE7504" w:rsidRPr="00EE7504" w:rsidRDefault="00EE7504" w:rsidP="00EE7504">
      <w:pPr>
        <w:numPr>
          <w:ilvl w:val="0"/>
          <w:numId w:val="1"/>
        </w:numPr>
        <w:ind w:hanging="720"/>
        <w:contextualSpacing/>
      </w:pPr>
      <w:r w:rsidRPr="00EE7504">
        <w:t xml:space="preserve">The runoff coefficient used for agriculture was not correct and </w:t>
      </w:r>
      <w:r w:rsidR="002C33D4">
        <w:t xml:space="preserve">was </w:t>
      </w:r>
      <w:r w:rsidRPr="00EE7504">
        <w:t xml:space="preserve">corrected </w:t>
      </w:r>
      <w:r w:rsidR="002C33D4">
        <w:t>in</w:t>
      </w:r>
      <w:r w:rsidR="002C33D4" w:rsidRPr="00EE7504">
        <w:t xml:space="preserve"> </w:t>
      </w:r>
      <w:r w:rsidRPr="00EE7504">
        <w:t>the new model.</w:t>
      </w:r>
    </w:p>
    <w:p w:rsidR="00EE7504" w:rsidRPr="00EE7504" w:rsidRDefault="00EE7504" w:rsidP="00EE7504">
      <w:pPr>
        <w:numPr>
          <w:ilvl w:val="0"/>
          <w:numId w:val="1"/>
        </w:numPr>
        <w:ind w:hanging="720"/>
        <w:contextualSpacing/>
      </w:pPr>
      <w:r w:rsidRPr="00EE7504">
        <w:t>The Background calculation was not correctly summed, underestimating the Background.</w:t>
      </w:r>
    </w:p>
    <w:p w:rsidR="00EE7504" w:rsidRPr="00EE7504" w:rsidRDefault="00EE7504" w:rsidP="00EE7504">
      <w:pPr>
        <w:numPr>
          <w:ilvl w:val="0"/>
          <w:numId w:val="1"/>
        </w:numPr>
        <w:ind w:hanging="720"/>
        <w:contextualSpacing/>
      </w:pPr>
      <w:r w:rsidRPr="00EE7504">
        <w:t>Incorrect columns were summed for the Hendry Creek background calculation.  The correct columns were summed in the new results.</w:t>
      </w:r>
    </w:p>
    <w:p w:rsidR="00EE7504" w:rsidRPr="00EE7504" w:rsidRDefault="00EE7504" w:rsidP="00EE7504">
      <w:r w:rsidRPr="00EE7504">
        <w:t>Also, to show the full calculation of each load, the agricultural loading was inserted with the average loading factor for Hendry Creek different than the counterpart for Imperial River (based on original modeling factors).  With these changes, the new loading and allocation results are as follows:</w:t>
      </w:r>
    </w:p>
    <w:p w:rsidR="00EE7504" w:rsidRDefault="00EE7504" w:rsidP="00EE7504">
      <w:pPr>
        <w:keepNext/>
        <w:keepLines/>
        <w:spacing w:before="200" w:after="0"/>
        <w:outlineLvl w:val="2"/>
        <w:rPr>
          <w:rFonts w:asciiTheme="majorHAnsi" w:eastAsiaTheme="majorEastAsia" w:hAnsiTheme="majorHAnsi" w:cstheme="majorBidi"/>
          <w:b/>
          <w:bCs/>
          <w:color w:val="4F81BD" w:themeColor="accent1"/>
        </w:rPr>
      </w:pPr>
      <w:r w:rsidRPr="00EE7504">
        <w:rPr>
          <w:rFonts w:asciiTheme="majorHAnsi" w:eastAsiaTheme="majorEastAsia" w:hAnsiTheme="majorHAnsi" w:cstheme="majorBidi"/>
          <w:b/>
          <w:bCs/>
          <w:color w:val="4F81BD" w:themeColor="accent1"/>
        </w:rPr>
        <w:lastRenderedPageBreak/>
        <w:t>Hendry Creek</w:t>
      </w:r>
    </w:p>
    <w:p w:rsidR="004C01C1" w:rsidRPr="004C01C1" w:rsidRDefault="004C01C1" w:rsidP="004C01C1">
      <w:pPr>
        <w:spacing w:after="0"/>
      </w:pPr>
      <w:r w:rsidRPr="004C01C1">
        <w:rPr>
          <w:noProof/>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939790" cy="1209040"/>
            <wp:effectExtent l="19050" t="0" r="3810" b="0"/>
            <wp:wrapSquare wrapText="bothSides"/>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939790" cy="1209040"/>
                    </a:xfrm>
                    <a:prstGeom prst="rect">
                      <a:avLst/>
                    </a:prstGeom>
                    <a:noFill/>
                    <a:ln w="9525">
                      <a:noFill/>
                      <a:miter lim="800000"/>
                      <a:headEnd/>
                      <a:tailEnd/>
                    </a:ln>
                  </pic:spPr>
                </pic:pic>
              </a:graphicData>
            </a:graphic>
          </wp:anchor>
        </w:drawing>
      </w:r>
    </w:p>
    <w:p w:rsidR="00EE7504" w:rsidRPr="00EE7504" w:rsidRDefault="00EE7504" w:rsidP="00EE7504">
      <w:pPr>
        <w:keepNext/>
        <w:keepLines/>
        <w:spacing w:before="200" w:after="0"/>
        <w:outlineLvl w:val="2"/>
        <w:rPr>
          <w:rFonts w:asciiTheme="majorHAnsi" w:eastAsiaTheme="majorEastAsia" w:hAnsiTheme="majorHAnsi" w:cstheme="majorBidi"/>
          <w:b/>
          <w:bCs/>
          <w:noProof/>
          <w:color w:val="4F81BD" w:themeColor="accent1"/>
        </w:rPr>
      </w:pPr>
      <w:r w:rsidRPr="00EE7504">
        <w:rPr>
          <w:rFonts w:asciiTheme="majorHAnsi" w:eastAsiaTheme="majorEastAsia" w:hAnsiTheme="majorHAnsi" w:cstheme="majorBidi"/>
          <w:b/>
          <w:bCs/>
          <w:noProof/>
          <w:color w:val="4F81BD" w:themeColor="accent1"/>
        </w:rPr>
        <w:t>Imperial River</w:t>
      </w:r>
    </w:p>
    <w:p w:rsidR="00EE7504" w:rsidRPr="00EE7504" w:rsidRDefault="004C01C1" w:rsidP="00EE7504">
      <w:pPr>
        <w:spacing w:after="0"/>
      </w:pPr>
      <w:r>
        <w:rPr>
          <w:noProof/>
        </w:rPr>
        <w:drawing>
          <wp:anchor distT="0" distB="0" distL="114300" distR="114300" simplePos="0" relativeHeight="251666432" behindDoc="0" locked="0" layoutInCell="1" allowOverlap="1">
            <wp:simplePos x="0" y="0"/>
            <wp:positionH relativeFrom="column">
              <wp:posOffset>-3810</wp:posOffset>
            </wp:positionH>
            <wp:positionV relativeFrom="paragraph">
              <wp:posOffset>68580</wp:posOffset>
            </wp:positionV>
            <wp:extent cx="5937885" cy="1241425"/>
            <wp:effectExtent l="19050" t="0" r="5715" b="0"/>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937885" cy="1241425"/>
                    </a:xfrm>
                    <a:prstGeom prst="rect">
                      <a:avLst/>
                    </a:prstGeom>
                    <a:noFill/>
                    <a:ln w="9525">
                      <a:noFill/>
                      <a:miter lim="800000"/>
                      <a:headEnd/>
                      <a:tailEnd/>
                    </a:ln>
                  </pic:spPr>
                </pic:pic>
              </a:graphicData>
            </a:graphic>
          </wp:anchor>
        </w:drawing>
      </w:r>
    </w:p>
    <w:p w:rsidR="008C3377" w:rsidRDefault="008C3377"/>
    <w:sectPr w:rsidR="008C3377" w:rsidSect="002B7E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DC1830"/>
    <w:multiLevelType w:val="hybridMultilevel"/>
    <w:tmpl w:val="9C329322"/>
    <w:lvl w:ilvl="0" w:tplc="CB10E228">
      <w:start w:val="1"/>
      <w:numFmt w:val="bullet"/>
      <w:lvlText w:val=""/>
      <w:lvlJc w:val="left"/>
      <w:pPr>
        <w:ind w:left="720" w:hanging="360"/>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EE7504"/>
    <w:rsid w:val="00072FE9"/>
    <w:rsid w:val="00110D0F"/>
    <w:rsid w:val="002C33D4"/>
    <w:rsid w:val="00372E0E"/>
    <w:rsid w:val="00426978"/>
    <w:rsid w:val="00451585"/>
    <w:rsid w:val="004C01C1"/>
    <w:rsid w:val="004F5B57"/>
    <w:rsid w:val="005B259F"/>
    <w:rsid w:val="00610135"/>
    <w:rsid w:val="00625FD7"/>
    <w:rsid w:val="0069260D"/>
    <w:rsid w:val="006D495C"/>
    <w:rsid w:val="008C3377"/>
    <w:rsid w:val="00AC3C15"/>
    <w:rsid w:val="00AD0288"/>
    <w:rsid w:val="00EE7504"/>
    <w:rsid w:val="00FB00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3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alvi_e</dc:creator>
  <cp:lastModifiedBy>Alvi</cp:lastModifiedBy>
  <cp:revision>2</cp:revision>
  <dcterms:created xsi:type="dcterms:W3CDTF">2011-05-03T14:37:00Z</dcterms:created>
  <dcterms:modified xsi:type="dcterms:W3CDTF">2011-05-03T14:37:00Z</dcterms:modified>
</cp:coreProperties>
</file>