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890" w:rsidRDefault="00763890" w:rsidP="00763890">
      <w:proofErr w:type="gramStart"/>
      <w:r>
        <w:t>BPCP info from permit.</w:t>
      </w:r>
      <w:proofErr w:type="gramEnd"/>
    </w:p>
    <w:p w:rsidR="00763890" w:rsidRDefault="00763890" w:rsidP="00763890">
      <w:pPr>
        <w:numPr>
          <w:ilvl w:val="0"/>
          <w:numId w:val="1"/>
        </w:numPr>
        <w:autoSpaceDE w:val="0"/>
        <w:autoSpaceDN w:val="0"/>
        <w:ind w:left="1440" w:hanging="720"/>
        <w:jc w:val="both"/>
        <w:rPr>
          <w:rFonts w:ascii="Book Antiqua" w:hAnsi="Book Antiqua"/>
          <w:b/>
          <w:bCs/>
          <w:sz w:val="22"/>
          <w:szCs w:val="22"/>
        </w:rPr>
      </w:pPr>
      <w:r>
        <w:rPr>
          <w:rFonts w:ascii="Book Antiqua" w:hAnsi="Book Antiqua"/>
          <w:b/>
          <w:bCs/>
          <w:sz w:val="22"/>
          <w:szCs w:val="22"/>
        </w:rPr>
        <w:t>Discharging into Waters with an Adopted DEP or EPA-Established Fecal Coliform TMDL that does not have a BMAP</w:t>
      </w:r>
    </w:p>
    <w:p w:rsidR="00763890" w:rsidRDefault="00763890" w:rsidP="00763890">
      <w:pPr>
        <w:autoSpaceDE w:val="0"/>
        <w:autoSpaceDN w:val="0"/>
        <w:ind w:left="1440"/>
        <w:jc w:val="both"/>
        <w:rPr>
          <w:rFonts w:ascii="Book Antiqua" w:hAnsi="Book Antiqua"/>
          <w:b/>
          <w:bCs/>
          <w:sz w:val="22"/>
          <w:szCs w:val="22"/>
        </w:rPr>
      </w:pPr>
    </w:p>
    <w:p w:rsidR="00763890" w:rsidRDefault="00763890" w:rsidP="00763890">
      <w:pPr>
        <w:autoSpaceDE w:val="0"/>
        <w:autoSpaceDN w:val="0"/>
        <w:ind w:left="1440"/>
        <w:jc w:val="both"/>
        <w:rPr>
          <w:rFonts w:ascii="Book Antiqua" w:hAnsi="Book Antiqua"/>
          <w:sz w:val="22"/>
          <w:szCs w:val="22"/>
        </w:rPr>
      </w:pPr>
      <w:r>
        <w:rPr>
          <w:rFonts w:ascii="Book Antiqua" w:hAnsi="Book Antiqua"/>
          <w:sz w:val="22"/>
          <w:szCs w:val="22"/>
        </w:rPr>
        <w:t xml:space="preserve">Within 30 months of permit issuance, the </w:t>
      </w:r>
      <w:proofErr w:type="spellStart"/>
      <w:r>
        <w:rPr>
          <w:rFonts w:ascii="Book Antiqua" w:hAnsi="Book Antiqua"/>
          <w:sz w:val="22"/>
          <w:szCs w:val="22"/>
        </w:rPr>
        <w:t>permittee</w:t>
      </w:r>
      <w:proofErr w:type="spellEnd"/>
      <w:r>
        <w:rPr>
          <w:rFonts w:ascii="Book Antiqua" w:hAnsi="Book Antiqua"/>
          <w:sz w:val="22"/>
          <w:szCs w:val="22"/>
        </w:rPr>
        <w:t xml:space="preserve"> shall develop and submit to the Department for approval a Bacterial Pollution Control Plan (BPCP) to identify the sources of bacteria and activities that will be undertaken to reduce fecal </w:t>
      </w:r>
      <w:proofErr w:type="spellStart"/>
      <w:r>
        <w:rPr>
          <w:rFonts w:ascii="Book Antiqua" w:hAnsi="Book Antiqua"/>
          <w:sz w:val="22"/>
          <w:szCs w:val="22"/>
        </w:rPr>
        <w:t>coliform</w:t>
      </w:r>
      <w:proofErr w:type="spellEnd"/>
      <w:r>
        <w:rPr>
          <w:rFonts w:ascii="Book Antiqua" w:hAnsi="Book Antiqua"/>
          <w:sz w:val="22"/>
          <w:szCs w:val="22"/>
        </w:rPr>
        <w:t xml:space="preserve"> loadings from </w:t>
      </w:r>
      <w:proofErr w:type="spellStart"/>
      <w:r>
        <w:rPr>
          <w:rFonts w:ascii="Book Antiqua" w:hAnsi="Book Antiqua"/>
          <w:sz w:val="22"/>
          <w:szCs w:val="22"/>
        </w:rPr>
        <w:t>stormwater</w:t>
      </w:r>
      <w:proofErr w:type="spellEnd"/>
      <w:r>
        <w:rPr>
          <w:rFonts w:ascii="Book Antiqua" w:hAnsi="Book Antiqua"/>
          <w:sz w:val="22"/>
          <w:szCs w:val="22"/>
        </w:rPr>
        <w:t xml:space="preserve"> outfalls to water bodies with adopted fecal </w:t>
      </w:r>
      <w:proofErr w:type="spellStart"/>
      <w:r>
        <w:rPr>
          <w:rFonts w:ascii="Book Antiqua" w:hAnsi="Book Antiqua"/>
          <w:sz w:val="22"/>
          <w:szCs w:val="22"/>
        </w:rPr>
        <w:t>coliform</w:t>
      </w:r>
      <w:proofErr w:type="spellEnd"/>
      <w:r>
        <w:rPr>
          <w:rFonts w:ascii="Book Antiqua" w:hAnsi="Book Antiqua"/>
          <w:sz w:val="22"/>
          <w:szCs w:val="22"/>
        </w:rPr>
        <w:t xml:space="preserve"> TMDLs to the MEP.  To develop the plan, the </w:t>
      </w:r>
      <w:proofErr w:type="spellStart"/>
      <w:r>
        <w:rPr>
          <w:rFonts w:ascii="Book Antiqua" w:hAnsi="Book Antiqua"/>
          <w:sz w:val="22"/>
          <w:szCs w:val="22"/>
        </w:rPr>
        <w:t>permittee</w:t>
      </w:r>
      <w:proofErr w:type="spellEnd"/>
      <w:r>
        <w:rPr>
          <w:rFonts w:ascii="Book Antiqua" w:hAnsi="Book Antiqua"/>
          <w:sz w:val="22"/>
          <w:szCs w:val="22"/>
        </w:rPr>
        <w:t xml:space="preserve"> shall use the assessment tools and methodology within the Department’s Fecal Coliform TMDL Guidance On-Line Tool Kit that is available online at:  </w:t>
      </w:r>
      <w:hyperlink r:id="rId5" w:history="1">
        <w:r>
          <w:rPr>
            <w:rStyle w:val="Hyperlink"/>
            <w:rFonts w:ascii="Book Antiqua" w:hAnsi="Book Antiqua"/>
            <w:sz w:val="22"/>
            <w:szCs w:val="22"/>
          </w:rPr>
          <w:t>http://www.dep.state.fl.us/water/watersheds/docs/fcg_toolkit.pdf</w:t>
        </w:r>
      </w:hyperlink>
      <w:r>
        <w:rPr>
          <w:rFonts w:ascii="Book Antiqua" w:hAnsi="Book Antiqua"/>
          <w:sz w:val="22"/>
          <w:szCs w:val="22"/>
        </w:rPr>
        <w:t>.  The BPCP shall, at a minimum, include the following elements, as appropriate:</w:t>
      </w:r>
    </w:p>
    <w:p w:rsidR="00763890" w:rsidRDefault="00763890" w:rsidP="00763890">
      <w:pPr>
        <w:autoSpaceDE w:val="0"/>
        <w:autoSpaceDN w:val="0"/>
        <w:ind w:left="1440"/>
        <w:jc w:val="both"/>
        <w:rPr>
          <w:rFonts w:ascii="Book Antiqua" w:hAnsi="Book Antiqua"/>
          <w:sz w:val="22"/>
          <w:szCs w:val="22"/>
        </w:rPr>
      </w:pPr>
    </w:p>
    <w:p w:rsidR="00763890" w:rsidRDefault="00763890" w:rsidP="00763890">
      <w:pPr>
        <w:autoSpaceDE w:val="0"/>
        <w:autoSpaceDN w:val="0"/>
        <w:ind w:left="2160" w:hanging="720"/>
        <w:jc w:val="both"/>
        <w:rPr>
          <w:rFonts w:ascii="Book Antiqua" w:hAnsi="Book Antiqua"/>
          <w:sz w:val="22"/>
          <w:szCs w:val="22"/>
        </w:rPr>
      </w:pPr>
      <w:r>
        <w:rPr>
          <w:rFonts w:ascii="Book Antiqua" w:hAnsi="Book Antiqua"/>
          <w:sz w:val="22"/>
          <w:szCs w:val="22"/>
        </w:rPr>
        <w:t>a.         Identification of potential sources of bacteria discharged from the MS4 system.</w:t>
      </w:r>
    </w:p>
    <w:p w:rsidR="00763890" w:rsidRDefault="00763890" w:rsidP="00763890">
      <w:pPr>
        <w:autoSpaceDE w:val="0"/>
        <w:autoSpaceDN w:val="0"/>
        <w:ind w:left="2070" w:hanging="630"/>
        <w:jc w:val="both"/>
        <w:rPr>
          <w:rFonts w:ascii="Book Antiqua" w:hAnsi="Book Antiqua"/>
          <w:sz w:val="22"/>
          <w:szCs w:val="22"/>
        </w:rPr>
      </w:pPr>
    </w:p>
    <w:p w:rsidR="00763890" w:rsidRDefault="00763890" w:rsidP="00763890">
      <w:pPr>
        <w:autoSpaceDE w:val="0"/>
        <w:autoSpaceDN w:val="0"/>
        <w:ind w:left="2160" w:hanging="720"/>
        <w:jc w:val="both"/>
        <w:rPr>
          <w:rFonts w:ascii="Book Antiqua" w:hAnsi="Book Antiqua"/>
          <w:sz w:val="22"/>
          <w:szCs w:val="22"/>
        </w:rPr>
      </w:pPr>
      <w:r>
        <w:rPr>
          <w:rFonts w:ascii="Book Antiqua" w:hAnsi="Book Antiqua"/>
          <w:sz w:val="22"/>
          <w:szCs w:val="22"/>
        </w:rPr>
        <w:t xml:space="preserve">b.         Bacteria source tracking or other assessment techniques, including monitoring, to better refine the identification of bacterial sources to the MS4 system and prioritize them for implementation of activities to reduce fecal </w:t>
      </w:r>
      <w:proofErr w:type="spellStart"/>
      <w:r>
        <w:rPr>
          <w:rFonts w:ascii="Book Antiqua" w:hAnsi="Book Antiqua"/>
          <w:sz w:val="22"/>
          <w:szCs w:val="22"/>
        </w:rPr>
        <w:t>coliform</w:t>
      </w:r>
      <w:proofErr w:type="spellEnd"/>
      <w:r>
        <w:rPr>
          <w:rFonts w:ascii="Book Antiqua" w:hAnsi="Book Antiqua"/>
          <w:sz w:val="22"/>
          <w:szCs w:val="22"/>
        </w:rPr>
        <w:t xml:space="preserve"> loadings.</w:t>
      </w:r>
    </w:p>
    <w:p w:rsidR="00763890" w:rsidRDefault="00763890" w:rsidP="00763890">
      <w:pPr>
        <w:autoSpaceDE w:val="0"/>
        <w:autoSpaceDN w:val="0"/>
        <w:ind w:left="2160" w:hanging="720"/>
        <w:jc w:val="both"/>
        <w:rPr>
          <w:rFonts w:ascii="Book Antiqua" w:hAnsi="Book Antiqua"/>
          <w:sz w:val="22"/>
          <w:szCs w:val="22"/>
        </w:rPr>
      </w:pPr>
    </w:p>
    <w:p w:rsidR="00763890" w:rsidRDefault="00763890" w:rsidP="00763890">
      <w:pPr>
        <w:autoSpaceDE w:val="0"/>
        <w:autoSpaceDN w:val="0"/>
        <w:ind w:left="2160" w:hanging="720"/>
        <w:jc w:val="both"/>
        <w:rPr>
          <w:rFonts w:ascii="Book Antiqua" w:hAnsi="Book Antiqua"/>
          <w:sz w:val="22"/>
          <w:szCs w:val="22"/>
        </w:rPr>
      </w:pPr>
      <w:r>
        <w:rPr>
          <w:rFonts w:ascii="Book Antiqua" w:hAnsi="Book Antiqua"/>
          <w:sz w:val="22"/>
          <w:szCs w:val="22"/>
        </w:rPr>
        <w:t>c.         Adoption and implementation of a pet waste management ordinance or program.</w:t>
      </w:r>
    </w:p>
    <w:p w:rsidR="00763890" w:rsidRDefault="00763890" w:rsidP="00763890">
      <w:pPr>
        <w:autoSpaceDE w:val="0"/>
        <w:autoSpaceDN w:val="0"/>
        <w:ind w:left="2160" w:hanging="720"/>
        <w:jc w:val="both"/>
        <w:rPr>
          <w:rFonts w:ascii="Book Antiqua" w:hAnsi="Book Antiqua"/>
          <w:sz w:val="22"/>
          <w:szCs w:val="22"/>
        </w:rPr>
      </w:pPr>
    </w:p>
    <w:p w:rsidR="00763890" w:rsidRDefault="00763890" w:rsidP="00763890">
      <w:pPr>
        <w:autoSpaceDE w:val="0"/>
        <w:autoSpaceDN w:val="0"/>
        <w:ind w:left="2160" w:hanging="720"/>
        <w:jc w:val="both"/>
        <w:rPr>
          <w:rFonts w:ascii="Book Antiqua" w:hAnsi="Book Antiqua"/>
          <w:sz w:val="22"/>
          <w:szCs w:val="22"/>
        </w:rPr>
      </w:pPr>
      <w:r>
        <w:rPr>
          <w:rFonts w:ascii="Book Antiqua" w:hAnsi="Book Antiqua"/>
          <w:sz w:val="22"/>
          <w:szCs w:val="22"/>
        </w:rPr>
        <w:t>d.         Implementation of an educational program directed at reducing bacterial pollution.</w:t>
      </w:r>
    </w:p>
    <w:p w:rsidR="00763890" w:rsidRDefault="00763890" w:rsidP="00763890">
      <w:pPr>
        <w:autoSpaceDE w:val="0"/>
        <w:autoSpaceDN w:val="0"/>
        <w:ind w:left="2160" w:hanging="720"/>
        <w:jc w:val="both"/>
        <w:rPr>
          <w:rFonts w:ascii="Book Antiqua" w:hAnsi="Book Antiqua"/>
          <w:sz w:val="22"/>
          <w:szCs w:val="22"/>
        </w:rPr>
      </w:pPr>
    </w:p>
    <w:p w:rsidR="00763890" w:rsidRDefault="00763890" w:rsidP="00763890">
      <w:pPr>
        <w:autoSpaceDE w:val="0"/>
        <w:autoSpaceDN w:val="0"/>
        <w:ind w:left="2160" w:hanging="720"/>
        <w:jc w:val="both"/>
        <w:rPr>
          <w:rFonts w:ascii="Book Antiqua" w:hAnsi="Book Antiqua"/>
          <w:sz w:val="22"/>
          <w:szCs w:val="22"/>
        </w:rPr>
      </w:pPr>
      <w:r>
        <w:rPr>
          <w:rFonts w:ascii="Book Antiqua" w:hAnsi="Book Antiqua"/>
          <w:sz w:val="22"/>
          <w:szCs w:val="22"/>
        </w:rPr>
        <w:t xml:space="preserve">e.         Identification of additional structural or nonstructural BMPs or program activities needed to reduce bacterial loadings discharged from the MS4 into water bodies with an adopted fecal </w:t>
      </w:r>
      <w:proofErr w:type="spellStart"/>
      <w:r>
        <w:rPr>
          <w:rFonts w:ascii="Book Antiqua" w:hAnsi="Book Antiqua"/>
          <w:sz w:val="22"/>
          <w:szCs w:val="22"/>
        </w:rPr>
        <w:t>coliform</w:t>
      </w:r>
      <w:proofErr w:type="spellEnd"/>
      <w:r>
        <w:rPr>
          <w:rFonts w:ascii="Book Antiqua" w:hAnsi="Book Antiqua"/>
          <w:sz w:val="22"/>
          <w:szCs w:val="22"/>
        </w:rPr>
        <w:t xml:space="preserve"> TMDL to the MEP.  This shall include a summary of BMPs and other activities to be implemented, the schedule for their implementation, and the anticipated load reductions from the implemented activities.</w:t>
      </w:r>
    </w:p>
    <w:p w:rsidR="00763890" w:rsidRDefault="00763890" w:rsidP="00763890">
      <w:pPr>
        <w:autoSpaceDE w:val="0"/>
        <w:autoSpaceDN w:val="0"/>
        <w:ind w:left="2160" w:hanging="720"/>
        <w:jc w:val="both"/>
        <w:rPr>
          <w:rFonts w:ascii="Book Antiqua" w:hAnsi="Book Antiqua"/>
          <w:sz w:val="22"/>
          <w:szCs w:val="22"/>
        </w:rPr>
      </w:pPr>
    </w:p>
    <w:p w:rsidR="00763890" w:rsidRDefault="00763890" w:rsidP="00763890">
      <w:pPr>
        <w:ind w:left="2160" w:hanging="720"/>
        <w:jc w:val="both"/>
        <w:rPr>
          <w:rFonts w:ascii="Book Antiqua" w:hAnsi="Book Antiqua"/>
          <w:sz w:val="22"/>
          <w:szCs w:val="22"/>
        </w:rPr>
      </w:pPr>
      <w:r>
        <w:rPr>
          <w:rFonts w:ascii="Book Antiqua" w:hAnsi="Book Antiqua"/>
          <w:sz w:val="22"/>
          <w:szCs w:val="22"/>
        </w:rPr>
        <w:t xml:space="preserve">f.          The </w:t>
      </w:r>
      <w:proofErr w:type="spellStart"/>
      <w:r>
        <w:rPr>
          <w:rFonts w:ascii="Book Antiqua" w:hAnsi="Book Antiqua"/>
          <w:sz w:val="22"/>
          <w:szCs w:val="22"/>
        </w:rPr>
        <w:t>permittee</w:t>
      </w:r>
      <w:proofErr w:type="spellEnd"/>
      <w:r>
        <w:rPr>
          <w:rFonts w:ascii="Book Antiqua" w:hAnsi="Book Antiqua"/>
          <w:sz w:val="22"/>
          <w:szCs w:val="22"/>
        </w:rPr>
        <w:t xml:space="preserve"> shall include in each ANNUAL REPORT a status report on the implementation of the requirements in this section of the permit and on the estimated load reductions that have occurred.  </w:t>
      </w:r>
    </w:p>
    <w:p w:rsidR="00763890" w:rsidRDefault="00763890" w:rsidP="00763890">
      <w:pPr>
        <w:autoSpaceDE w:val="0"/>
        <w:autoSpaceDN w:val="0"/>
        <w:jc w:val="both"/>
        <w:rPr>
          <w:rFonts w:ascii="Book Antiqua" w:hAnsi="Book Antiqua"/>
          <w:sz w:val="22"/>
          <w:szCs w:val="22"/>
        </w:rPr>
      </w:pPr>
      <w:r>
        <w:rPr>
          <w:rFonts w:ascii="Book Antiqua" w:hAnsi="Book Antiqua"/>
          <w:b/>
          <w:bCs/>
          <w:sz w:val="22"/>
          <w:szCs w:val="22"/>
        </w:rPr>
        <w:t xml:space="preserve">            </w:t>
      </w:r>
    </w:p>
    <w:p w:rsidR="00763890" w:rsidRDefault="00763890" w:rsidP="00763890">
      <w:pPr>
        <w:rPr>
          <w:rFonts w:ascii="Calibri" w:hAnsi="Calibri"/>
          <w:sz w:val="22"/>
          <w:szCs w:val="22"/>
        </w:rPr>
      </w:pPr>
      <w:r>
        <w:rPr>
          <w:rFonts w:ascii="Book Antiqua" w:eastAsia="Times New Roman" w:hAnsi="Book Antiqua"/>
          <w:sz w:val="22"/>
          <w:szCs w:val="22"/>
        </w:rPr>
        <w:br w:type="page"/>
      </w:r>
    </w:p>
    <w:sectPr w:rsidR="00763890" w:rsidSect="00923F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826D9A"/>
    <w:multiLevelType w:val="hybridMultilevel"/>
    <w:tmpl w:val="1BE46FCE"/>
    <w:lvl w:ilvl="0" w:tplc="D57A4BAA">
      <w:start w:val="1"/>
      <w:numFmt w:val="decimal"/>
      <w:lvlText w:val="%1."/>
      <w:lvlJc w:val="left"/>
      <w:pPr>
        <w:ind w:left="360" w:hanging="360"/>
      </w:pPr>
      <w:rPr>
        <w:b w:val="0"/>
      </w:rPr>
    </w:lvl>
    <w:lvl w:ilvl="1" w:tplc="04090019">
      <w:start w:val="1"/>
      <w:numFmt w:val="lowerLetter"/>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63890"/>
    <w:rsid w:val="0021508B"/>
    <w:rsid w:val="00763890"/>
    <w:rsid w:val="00923F1F"/>
    <w:rsid w:val="00C96308"/>
    <w:rsid w:val="00DD55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890"/>
    <w:pPr>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890"/>
    <w:rPr>
      <w:color w:val="0000FF"/>
      <w:u w:val="single"/>
    </w:rPr>
  </w:style>
</w:styles>
</file>

<file path=word/webSettings.xml><?xml version="1.0" encoding="utf-8"?>
<w:webSettings xmlns:r="http://schemas.openxmlformats.org/officeDocument/2006/relationships" xmlns:w="http://schemas.openxmlformats.org/wordprocessingml/2006/main">
  <w:divs>
    <w:div w:id="188740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ep.state.fl.us/water/watersheds/docs/fcg_toolkit.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1744</Characters>
  <Application>Microsoft Office Word</Application>
  <DocSecurity>0</DocSecurity>
  <Lines>14</Lines>
  <Paragraphs>4</Paragraphs>
  <ScaleCrop>false</ScaleCrop>
  <Company>Florida DEP</Company>
  <LinksUpToDate>false</LinksUpToDate>
  <CharactersWithSpaces>2045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AMN</dc:creator>
  <cp:lastModifiedBy>AMN</cp:lastModifiedBy>
  <cp:revision>1</cp:revision>
  <dcterms:created xsi:type="dcterms:W3CDTF">2013-10-14T21:10:00Z</dcterms:created>
  <dcterms:modified xsi:type="dcterms:W3CDTF">2013-10-14T21:11:00Z</dcterms:modified>
</cp:coreProperties>
</file>