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C6F" w:rsidRDefault="00D95C6F" w:rsidP="00D95C6F"/>
    <w:p w:rsidR="00D95C6F" w:rsidRPr="009849DC" w:rsidRDefault="00D95C6F" w:rsidP="00D95C6F">
      <w:pPr>
        <w:autoSpaceDE w:val="0"/>
        <w:autoSpaceDN w:val="0"/>
        <w:adjustRightInd w:val="0"/>
        <w:jc w:val="center"/>
        <w:rPr>
          <w:rFonts w:ascii="Arial" w:hAnsi="Arial" w:cs="Arial"/>
          <w:b/>
          <w:i/>
          <w:sz w:val="48"/>
          <w:szCs w:val="48"/>
        </w:rPr>
      </w:pPr>
      <w:r w:rsidRPr="009849DC">
        <w:rPr>
          <w:rFonts w:ascii="Arial" w:hAnsi="Arial" w:cs="Arial"/>
          <w:b/>
          <w:i/>
          <w:sz w:val="48"/>
          <w:szCs w:val="48"/>
        </w:rPr>
        <w:t>DRAFT</w:t>
      </w:r>
    </w:p>
    <w:p w:rsidR="00F21C4C" w:rsidRDefault="00D95C6F" w:rsidP="00D95C6F">
      <w:pPr>
        <w:autoSpaceDE w:val="0"/>
        <w:autoSpaceDN w:val="0"/>
        <w:adjustRightInd w:val="0"/>
        <w:jc w:val="center"/>
        <w:rPr>
          <w:rFonts w:ascii="Arial" w:hAnsi="Arial" w:cs="Arial"/>
          <w:b/>
          <w:sz w:val="56"/>
          <w:szCs w:val="56"/>
        </w:rPr>
      </w:pPr>
      <w:r w:rsidRPr="009849DC">
        <w:rPr>
          <w:rFonts w:ascii="Arial" w:hAnsi="Arial" w:cs="Arial"/>
          <w:b/>
          <w:sz w:val="56"/>
          <w:szCs w:val="56"/>
        </w:rPr>
        <w:t xml:space="preserve">Walk the </w:t>
      </w:r>
      <w:r w:rsidR="00F21C4C">
        <w:rPr>
          <w:rFonts w:ascii="Arial" w:hAnsi="Arial" w:cs="Arial"/>
          <w:b/>
          <w:sz w:val="56"/>
          <w:szCs w:val="56"/>
        </w:rPr>
        <w:t>W</w:t>
      </w:r>
      <w:r w:rsidR="0092037F">
        <w:rPr>
          <w:rFonts w:ascii="Arial" w:hAnsi="Arial" w:cs="Arial"/>
          <w:b/>
          <w:sz w:val="56"/>
          <w:szCs w:val="56"/>
        </w:rPr>
        <w:t>aterbody</w:t>
      </w:r>
      <w:r w:rsidR="00F21C4C">
        <w:rPr>
          <w:rFonts w:ascii="Arial" w:hAnsi="Arial" w:cs="Arial"/>
          <w:b/>
          <w:sz w:val="56"/>
          <w:szCs w:val="56"/>
        </w:rPr>
        <w:t xml:space="preserve"> E</w:t>
      </w:r>
      <w:r w:rsidR="001C556E">
        <w:rPr>
          <w:rFonts w:ascii="Arial" w:hAnsi="Arial" w:cs="Arial"/>
          <w:b/>
          <w:sz w:val="56"/>
          <w:szCs w:val="56"/>
        </w:rPr>
        <w:t>vent</w:t>
      </w:r>
      <w:r w:rsidR="00F21C4C">
        <w:rPr>
          <w:rFonts w:ascii="Arial" w:hAnsi="Arial" w:cs="Arial"/>
          <w:b/>
          <w:sz w:val="56"/>
          <w:szCs w:val="56"/>
        </w:rPr>
        <w:t xml:space="preserve">: </w:t>
      </w:r>
    </w:p>
    <w:p w:rsidR="00D95C6F" w:rsidRPr="009849DC" w:rsidRDefault="00F21C4C" w:rsidP="00D95C6F">
      <w:pPr>
        <w:autoSpaceDE w:val="0"/>
        <w:autoSpaceDN w:val="0"/>
        <w:adjustRightInd w:val="0"/>
        <w:jc w:val="center"/>
        <w:rPr>
          <w:rFonts w:ascii="Arial" w:hAnsi="Arial" w:cs="Arial"/>
          <w:b/>
          <w:sz w:val="56"/>
          <w:szCs w:val="56"/>
        </w:rPr>
      </w:pPr>
      <w:r>
        <w:rPr>
          <w:rFonts w:ascii="Arial" w:hAnsi="Arial" w:cs="Arial"/>
          <w:b/>
          <w:sz w:val="56"/>
          <w:szCs w:val="56"/>
        </w:rPr>
        <w:t>Training</w:t>
      </w:r>
      <w:r w:rsidR="00D95C6F" w:rsidRPr="009849DC">
        <w:rPr>
          <w:rFonts w:ascii="Arial" w:hAnsi="Arial" w:cs="Arial"/>
          <w:b/>
          <w:sz w:val="56"/>
          <w:szCs w:val="56"/>
        </w:rPr>
        <w:t xml:space="preserve"> </w:t>
      </w:r>
      <w:r>
        <w:rPr>
          <w:rFonts w:ascii="Arial" w:hAnsi="Arial" w:cs="Arial"/>
          <w:b/>
          <w:sz w:val="56"/>
          <w:szCs w:val="56"/>
        </w:rPr>
        <w:t>Manual</w:t>
      </w:r>
      <w:r w:rsidR="00D95C6F" w:rsidRPr="009849DC">
        <w:rPr>
          <w:rFonts w:ascii="Arial" w:hAnsi="Arial" w:cs="Arial"/>
          <w:b/>
          <w:sz w:val="56"/>
          <w:szCs w:val="56"/>
        </w:rPr>
        <w:t xml:space="preserve"> </w:t>
      </w:r>
    </w:p>
    <w:p w:rsidR="00DA1DEB" w:rsidRDefault="00DA1DEB" w:rsidP="00D95C6F"/>
    <w:p w:rsidR="00DA1DEB" w:rsidRDefault="00DA1DEB" w:rsidP="00D95C6F"/>
    <w:p w:rsidR="00275812" w:rsidRDefault="00275812" w:rsidP="00D95C6F"/>
    <w:p w:rsidR="00275812" w:rsidRDefault="00275812" w:rsidP="00D95C6F"/>
    <w:p w:rsidR="00D95C6F" w:rsidRDefault="00D95C6F" w:rsidP="00D95C6F">
      <w:r>
        <w:rPr>
          <w:noProof/>
        </w:rPr>
        <w:drawing>
          <wp:anchor distT="0" distB="0" distL="114300" distR="114300" simplePos="0" relativeHeight="251662336" behindDoc="0" locked="0" layoutInCell="0" allowOverlap="1">
            <wp:simplePos x="0" y="0"/>
            <wp:positionH relativeFrom="column">
              <wp:posOffset>1299845</wp:posOffset>
            </wp:positionH>
            <wp:positionV relativeFrom="paragraph">
              <wp:posOffset>250190</wp:posOffset>
            </wp:positionV>
            <wp:extent cx="3209290" cy="2106295"/>
            <wp:effectExtent l="19050" t="0" r="0" b="0"/>
            <wp:wrapTopAndBottom/>
            <wp:docPr id="5" name="Picture 5" descr="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 logo - light teal"/>
                    <pic:cNvPicPr>
                      <a:picLocks noChangeAspect="1" noChangeArrowheads="1"/>
                    </pic:cNvPicPr>
                  </pic:nvPicPr>
                  <pic:blipFill>
                    <a:blip r:embed="rId8" cstate="print"/>
                    <a:srcRect/>
                    <a:stretch>
                      <a:fillRect/>
                    </a:stretch>
                  </pic:blipFill>
                  <pic:spPr bwMode="auto">
                    <a:xfrm>
                      <a:off x="0" y="0"/>
                      <a:ext cx="3209290" cy="2106295"/>
                    </a:xfrm>
                    <a:prstGeom prst="rect">
                      <a:avLst/>
                    </a:prstGeom>
                    <a:noFill/>
                    <a:ln w="9525">
                      <a:noFill/>
                      <a:miter lim="800000"/>
                      <a:headEnd/>
                      <a:tailEnd/>
                    </a:ln>
                  </pic:spPr>
                </pic:pic>
              </a:graphicData>
            </a:graphic>
          </wp:anchor>
        </w:drawing>
      </w:r>
    </w:p>
    <w:p w:rsidR="00DA1DEB" w:rsidRDefault="00DA1DEB" w:rsidP="00DA1DEB">
      <w:pPr>
        <w:pStyle w:val="BodyText"/>
        <w:spacing w:after="0" w:line="240" w:lineRule="auto"/>
        <w:jc w:val="center"/>
        <w:rPr>
          <w:b/>
          <w:i/>
          <w:sz w:val="32"/>
          <w:szCs w:val="32"/>
        </w:rPr>
      </w:pPr>
      <w:r w:rsidRPr="00051BF0">
        <w:rPr>
          <w:b/>
          <w:i/>
          <w:sz w:val="32"/>
          <w:szCs w:val="32"/>
        </w:rPr>
        <w:t>Florida Department of Environmental Protection</w:t>
      </w:r>
    </w:p>
    <w:p w:rsidR="00DA1DEB" w:rsidRDefault="00DA1DEB" w:rsidP="00DA1DEB">
      <w:pPr>
        <w:pStyle w:val="BodyText"/>
        <w:spacing w:after="0" w:line="240" w:lineRule="auto"/>
        <w:jc w:val="center"/>
        <w:rPr>
          <w:i/>
          <w:sz w:val="28"/>
          <w:szCs w:val="28"/>
        </w:rPr>
      </w:pPr>
      <w:r w:rsidRPr="00051BF0">
        <w:rPr>
          <w:i/>
          <w:sz w:val="28"/>
          <w:szCs w:val="28"/>
        </w:rPr>
        <w:t>Division of Environmental Assessment and Restoration</w:t>
      </w:r>
    </w:p>
    <w:p w:rsidR="00DA1DEB" w:rsidRDefault="00DA1DEB" w:rsidP="00DA1DEB">
      <w:pPr>
        <w:pStyle w:val="BodyText"/>
        <w:spacing w:after="0" w:line="240" w:lineRule="auto"/>
        <w:jc w:val="center"/>
        <w:rPr>
          <w:i/>
          <w:sz w:val="28"/>
          <w:szCs w:val="28"/>
        </w:rPr>
      </w:pPr>
      <w:r w:rsidRPr="00051BF0">
        <w:rPr>
          <w:i/>
          <w:sz w:val="28"/>
          <w:szCs w:val="28"/>
        </w:rPr>
        <w:t>Bureau of Watershed Restoration</w:t>
      </w:r>
    </w:p>
    <w:p w:rsidR="00DA1DEB" w:rsidRDefault="00DA1DEB" w:rsidP="00DA1DEB">
      <w:pPr>
        <w:pStyle w:val="BodyText"/>
        <w:spacing w:after="0" w:line="240" w:lineRule="auto"/>
        <w:jc w:val="center"/>
        <w:rPr>
          <w:i/>
          <w:sz w:val="28"/>
          <w:szCs w:val="28"/>
        </w:rPr>
      </w:pPr>
      <w:r>
        <w:rPr>
          <w:i/>
          <w:sz w:val="28"/>
          <w:szCs w:val="28"/>
        </w:rPr>
        <w:t>Tallahassee, FL 32399</w:t>
      </w:r>
    </w:p>
    <w:p w:rsidR="00D95C6F" w:rsidRDefault="00D95C6F" w:rsidP="00D95C6F"/>
    <w:p w:rsidR="00D95C6F" w:rsidRDefault="00D95C6F" w:rsidP="00D95C6F"/>
    <w:p w:rsidR="00D95C6F" w:rsidRDefault="00C83BB8" w:rsidP="00D95C6F">
      <w:pPr>
        <w:jc w:val="center"/>
        <w:rPr>
          <w:b/>
          <w:sz w:val="28"/>
        </w:rPr>
      </w:pPr>
      <w:r>
        <w:rPr>
          <w:b/>
          <w:noProof/>
          <w:sz w:val="28"/>
        </w:rPr>
        <w:pict>
          <v:rect id="_x0000_s1030" style="position:absolute;left:0;text-align:left;margin-left:229.05pt;margin-top:25.85pt;width:9pt;height:18pt;z-index:251663360" stroked="f"/>
        </w:pict>
      </w:r>
      <w:r w:rsidR="006B46C5">
        <w:rPr>
          <w:b/>
          <w:noProof/>
          <w:sz w:val="28"/>
        </w:rPr>
        <w:t>June</w:t>
      </w:r>
      <w:r w:rsidR="00F73AB2">
        <w:rPr>
          <w:b/>
          <w:noProof/>
          <w:sz w:val="28"/>
        </w:rPr>
        <w:t xml:space="preserve"> 2011</w:t>
      </w:r>
    </w:p>
    <w:p w:rsidR="00D95C6F" w:rsidRDefault="00D95C6F" w:rsidP="00D95C6F">
      <w:pPr>
        <w:jc w:val="center"/>
        <w:rPr>
          <w:color w:val="000000"/>
        </w:rPr>
      </w:pPr>
    </w:p>
    <w:p w:rsidR="00D95C6F" w:rsidRDefault="00D95C6F" w:rsidP="00D95C6F">
      <w:pPr>
        <w:sectPr w:rsidR="00D95C6F" w:rsidSect="001A56F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432" w:gutter="0"/>
          <w:pgNumType w:fmt="lowerRoman" w:start="1"/>
          <w:cols w:space="720"/>
          <w:titlePg/>
        </w:sectPr>
      </w:pPr>
    </w:p>
    <w:p w:rsidR="00F73AB2" w:rsidRDefault="00F73AB2" w:rsidP="00F73AB2">
      <w:pPr>
        <w:pStyle w:val="Bodytextreduced"/>
      </w:pPr>
    </w:p>
    <w:p w:rsidR="00860902" w:rsidRDefault="00DA1DEB" w:rsidP="00330AFE">
      <w:pPr>
        <w:pStyle w:val="Heading1-A"/>
      </w:pPr>
      <w:r>
        <w:t xml:space="preserve">Table of </w:t>
      </w:r>
      <w:r w:rsidR="00D27B97">
        <w:t>Contents</w:t>
      </w:r>
    </w:p>
    <w:p w:rsidR="00C2142E" w:rsidRDefault="00C83BB8">
      <w:pPr>
        <w:pStyle w:val="TOC1"/>
        <w:rPr>
          <w:rFonts w:eastAsiaTheme="minorEastAsia"/>
          <w:b w:val="0"/>
          <w:sz w:val="22"/>
        </w:rPr>
      </w:pPr>
      <w:r w:rsidRPr="00C83BB8">
        <w:fldChar w:fldCharType="begin"/>
      </w:r>
      <w:r w:rsidR="007C543D">
        <w:instrText xml:space="preserve"> TOC \o "1-2" \h \z \u </w:instrText>
      </w:r>
      <w:r w:rsidRPr="00C83BB8">
        <w:fldChar w:fldCharType="separate"/>
      </w:r>
      <w:hyperlink w:anchor="_Toc288137516" w:history="1">
        <w:r w:rsidR="00C2142E" w:rsidRPr="00D66E2E">
          <w:rPr>
            <w:rStyle w:val="Hyperlink"/>
          </w:rPr>
          <w:t>Purpose and Contents</w:t>
        </w:r>
        <w:r w:rsidR="00C2142E">
          <w:rPr>
            <w:webHidden/>
          </w:rPr>
          <w:tab/>
        </w:r>
        <w:r>
          <w:rPr>
            <w:webHidden/>
          </w:rPr>
          <w:fldChar w:fldCharType="begin"/>
        </w:r>
        <w:r w:rsidR="00C2142E">
          <w:rPr>
            <w:webHidden/>
          </w:rPr>
          <w:instrText xml:space="preserve"> PAGEREF _Toc288137516 \h </w:instrText>
        </w:r>
        <w:r>
          <w:rPr>
            <w:webHidden/>
          </w:rPr>
        </w:r>
        <w:r>
          <w:rPr>
            <w:webHidden/>
          </w:rPr>
          <w:fldChar w:fldCharType="separate"/>
        </w:r>
        <w:r w:rsidR="00E9347A">
          <w:rPr>
            <w:webHidden/>
          </w:rPr>
          <w:t>1</w:t>
        </w:r>
        <w:r>
          <w:rPr>
            <w:webHidden/>
          </w:rPr>
          <w:fldChar w:fldCharType="end"/>
        </w:r>
      </w:hyperlink>
    </w:p>
    <w:p w:rsidR="00C2142E" w:rsidRDefault="00C83BB8">
      <w:pPr>
        <w:pStyle w:val="TOC1"/>
        <w:rPr>
          <w:rFonts w:eastAsiaTheme="minorEastAsia"/>
          <w:b w:val="0"/>
          <w:sz w:val="22"/>
        </w:rPr>
      </w:pPr>
      <w:hyperlink w:anchor="_Toc288137517" w:history="1">
        <w:r w:rsidR="00C2142E" w:rsidRPr="00D66E2E">
          <w:rPr>
            <w:rStyle w:val="Hyperlink"/>
          </w:rPr>
          <w:t>Legislative and Regulatory Background</w:t>
        </w:r>
        <w:r w:rsidR="00C2142E">
          <w:rPr>
            <w:webHidden/>
          </w:rPr>
          <w:tab/>
        </w:r>
        <w:r>
          <w:rPr>
            <w:webHidden/>
          </w:rPr>
          <w:fldChar w:fldCharType="begin"/>
        </w:r>
        <w:r w:rsidR="00C2142E">
          <w:rPr>
            <w:webHidden/>
          </w:rPr>
          <w:instrText xml:space="preserve"> PAGEREF _Toc288137517 \h </w:instrText>
        </w:r>
        <w:r>
          <w:rPr>
            <w:webHidden/>
          </w:rPr>
        </w:r>
        <w:r>
          <w:rPr>
            <w:webHidden/>
          </w:rPr>
          <w:fldChar w:fldCharType="separate"/>
        </w:r>
        <w:r w:rsidR="00E9347A">
          <w:rPr>
            <w:webHidden/>
          </w:rPr>
          <w:t>1</w:t>
        </w:r>
        <w:r>
          <w:rPr>
            <w:webHidden/>
          </w:rPr>
          <w:fldChar w:fldCharType="end"/>
        </w:r>
      </w:hyperlink>
    </w:p>
    <w:p w:rsidR="00C2142E" w:rsidRDefault="00C83BB8">
      <w:pPr>
        <w:pStyle w:val="TOC1"/>
        <w:rPr>
          <w:rFonts w:eastAsiaTheme="minorEastAsia"/>
          <w:b w:val="0"/>
          <w:sz w:val="22"/>
        </w:rPr>
      </w:pPr>
      <w:hyperlink w:anchor="_Toc288137518" w:history="1">
        <w:r w:rsidR="00C2142E" w:rsidRPr="00D66E2E">
          <w:rPr>
            <w:rStyle w:val="Hyperlink"/>
          </w:rPr>
          <w:t>Fecal Coliform as an Indicator of Water Quality</w:t>
        </w:r>
        <w:r w:rsidR="00C2142E">
          <w:rPr>
            <w:webHidden/>
          </w:rPr>
          <w:tab/>
        </w:r>
        <w:r>
          <w:rPr>
            <w:webHidden/>
          </w:rPr>
          <w:fldChar w:fldCharType="begin"/>
        </w:r>
        <w:r w:rsidR="00C2142E">
          <w:rPr>
            <w:webHidden/>
          </w:rPr>
          <w:instrText xml:space="preserve"> PAGEREF _Toc288137518 \h </w:instrText>
        </w:r>
        <w:r>
          <w:rPr>
            <w:webHidden/>
          </w:rPr>
        </w:r>
        <w:r>
          <w:rPr>
            <w:webHidden/>
          </w:rPr>
          <w:fldChar w:fldCharType="separate"/>
        </w:r>
        <w:r w:rsidR="00E9347A">
          <w:rPr>
            <w:webHidden/>
          </w:rPr>
          <w:t>2</w:t>
        </w:r>
        <w:r>
          <w:rPr>
            <w:webHidden/>
          </w:rPr>
          <w:fldChar w:fldCharType="end"/>
        </w:r>
      </w:hyperlink>
    </w:p>
    <w:p w:rsidR="00C2142E" w:rsidRDefault="00C83BB8">
      <w:pPr>
        <w:pStyle w:val="TOC1"/>
        <w:rPr>
          <w:rFonts w:eastAsiaTheme="minorEastAsia"/>
          <w:b w:val="0"/>
          <w:sz w:val="22"/>
        </w:rPr>
      </w:pPr>
      <w:hyperlink w:anchor="_Toc288137519" w:history="1">
        <w:r w:rsidR="00C2142E" w:rsidRPr="00D66E2E">
          <w:rPr>
            <w:rStyle w:val="Hyperlink"/>
          </w:rPr>
          <w:t>The Walk the Waterbody Exercise</w:t>
        </w:r>
        <w:r w:rsidR="00C2142E">
          <w:rPr>
            <w:webHidden/>
          </w:rPr>
          <w:tab/>
        </w:r>
        <w:r>
          <w:rPr>
            <w:webHidden/>
          </w:rPr>
          <w:fldChar w:fldCharType="begin"/>
        </w:r>
        <w:r w:rsidR="00C2142E">
          <w:rPr>
            <w:webHidden/>
          </w:rPr>
          <w:instrText xml:space="preserve"> PAGEREF _Toc288137519 \h </w:instrText>
        </w:r>
        <w:r>
          <w:rPr>
            <w:webHidden/>
          </w:rPr>
        </w:r>
        <w:r>
          <w:rPr>
            <w:webHidden/>
          </w:rPr>
          <w:fldChar w:fldCharType="separate"/>
        </w:r>
        <w:r w:rsidR="00E9347A">
          <w:rPr>
            <w:webHidden/>
          </w:rPr>
          <w:t>3</w:t>
        </w:r>
        <w:r>
          <w:rPr>
            <w:webHidden/>
          </w:rPr>
          <w:fldChar w:fldCharType="end"/>
        </w:r>
      </w:hyperlink>
    </w:p>
    <w:p w:rsidR="00C2142E" w:rsidRDefault="00C83BB8">
      <w:pPr>
        <w:pStyle w:val="TOC2"/>
        <w:tabs>
          <w:tab w:val="right" w:leader="dot" w:pos="9350"/>
        </w:tabs>
        <w:rPr>
          <w:rFonts w:eastAsiaTheme="minorEastAsia"/>
          <w:b w:val="0"/>
          <w:i w:val="0"/>
          <w:noProof/>
        </w:rPr>
      </w:pPr>
      <w:hyperlink w:anchor="_Toc288137520" w:history="1">
        <w:r w:rsidR="00C2142E" w:rsidRPr="00D66E2E">
          <w:rPr>
            <w:rStyle w:val="Hyperlink"/>
            <w:noProof/>
          </w:rPr>
          <w:t>Why Walk?</w:t>
        </w:r>
        <w:r w:rsidR="00C2142E">
          <w:rPr>
            <w:noProof/>
            <w:webHidden/>
          </w:rPr>
          <w:tab/>
        </w:r>
        <w:r>
          <w:rPr>
            <w:noProof/>
            <w:webHidden/>
          </w:rPr>
          <w:fldChar w:fldCharType="begin"/>
        </w:r>
        <w:r w:rsidR="00C2142E">
          <w:rPr>
            <w:noProof/>
            <w:webHidden/>
          </w:rPr>
          <w:instrText xml:space="preserve"> PAGEREF _Toc288137520 \h </w:instrText>
        </w:r>
        <w:r>
          <w:rPr>
            <w:noProof/>
            <w:webHidden/>
          </w:rPr>
        </w:r>
        <w:r>
          <w:rPr>
            <w:noProof/>
            <w:webHidden/>
          </w:rPr>
          <w:fldChar w:fldCharType="separate"/>
        </w:r>
        <w:r w:rsidR="00E9347A">
          <w:rPr>
            <w:noProof/>
            <w:webHidden/>
          </w:rPr>
          <w:t>3</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21" w:history="1">
        <w:r w:rsidR="00C2142E" w:rsidRPr="00D66E2E">
          <w:rPr>
            <w:rStyle w:val="Hyperlink"/>
            <w:noProof/>
          </w:rPr>
          <w:t>Objectives</w:t>
        </w:r>
        <w:r w:rsidR="00C2142E">
          <w:rPr>
            <w:noProof/>
            <w:webHidden/>
          </w:rPr>
          <w:tab/>
        </w:r>
        <w:r>
          <w:rPr>
            <w:noProof/>
            <w:webHidden/>
          </w:rPr>
          <w:fldChar w:fldCharType="begin"/>
        </w:r>
        <w:r w:rsidR="00C2142E">
          <w:rPr>
            <w:noProof/>
            <w:webHidden/>
          </w:rPr>
          <w:instrText xml:space="preserve"> PAGEREF _Toc288137521 \h </w:instrText>
        </w:r>
        <w:r>
          <w:rPr>
            <w:noProof/>
            <w:webHidden/>
          </w:rPr>
        </w:r>
        <w:r>
          <w:rPr>
            <w:noProof/>
            <w:webHidden/>
          </w:rPr>
          <w:fldChar w:fldCharType="separate"/>
        </w:r>
        <w:r w:rsidR="00E9347A">
          <w:rPr>
            <w:noProof/>
            <w:webHidden/>
          </w:rPr>
          <w:t>4</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22" w:history="1">
        <w:r w:rsidR="00C2142E" w:rsidRPr="00D66E2E">
          <w:rPr>
            <w:rStyle w:val="Hyperlink"/>
            <w:noProof/>
          </w:rPr>
          <w:t>Participants</w:t>
        </w:r>
        <w:r w:rsidR="00C2142E">
          <w:rPr>
            <w:noProof/>
            <w:webHidden/>
          </w:rPr>
          <w:tab/>
        </w:r>
        <w:r>
          <w:rPr>
            <w:noProof/>
            <w:webHidden/>
          </w:rPr>
          <w:fldChar w:fldCharType="begin"/>
        </w:r>
        <w:r w:rsidR="00C2142E">
          <w:rPr>
            <w:noProof/>
            <w:webHidden/>
          </w:rPr>
          <w:instrText xml:space="preserve"> PAGEREF _Toc288137522 \h </w:instrText>
        </w:r>
        <w:r>
          <w:rPr>
            <w:noProof/>
            <w:webHidden/>
          </w:rPr>
        </w:r>
        <w:r>
          <w:rPr>
            <w:noProof/>
            <w:webHidden/>
          </w:rPr>
          <w:fldChar w:fldCharType="separate"/>
        </w:r>
        <w:r w:rsidR="00E9347A">
          <w:rPr>
            <w:noProof/>
            <w:webHidden/>
          </w:rPr>
          <w:t>4</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23" w:history="1">
        <w:r w:rsidR="00C2142E" w:rsidRPr="00D66E2E">
          <w:rPr>
            <w:rStyle w:val="Hyperlink"/>
            <w:noProof/>
          </w:rPr>
          <w:t>Cost</w:t>
        </w:r>
        <w:r w:rsidR="00C2142E">
          <w:rPr>
            <w:noProof/>
            <w:webHidden/>
          </w:rPr>
          <w:tab/>
        </w:r>
        <w:r>
          <w:rPr>
            <w:noProof/>
            <w:webHidden/>
          </w:rPr>
          <w:fldChar w:fldCharType="begin"/>
        </w:r>
        <w:r w:rsidR="00C2142E">
          <w:rPr>
            <w:noProof/>
            <w:webHidden/>
          </w:rPr>
          <w:instrText xml:space="preserve"> PAGEREF _Toc288137523 \h </w:instrText>
        </w:r>
        <w:r>
          <w:rPr>
            <w:noProof/>
            <w:webHidden/>
          </w:rPr>
        </w:r>
        <w:r>
          <w:rPr>
            <w:noProof/>
            <w:webHidden/>
          </w:rPr>
          <w:fldChar w:fldCharType="separate"/>
        </w:r>
        <w:r w:rsidR="00E9347A">
          <w:rPr>
            <w:noProof/>
            <w:webHidden/>
          </w:rPr>
          <w:t>4</w:t>
        </w:r>
        <w:r>
          <w:rPr>
            <w:noProof/>
            <w:webHidden/>
          </w:rPr>
          <w:fldChar w:fldCharType="end"/>
        </w:r>
      </w:hyperlink>
    </w:p>
    <w:p w:rsidR="00C2142E" w:rsidRDefault="00C83BB8">
      <w:pPr>
        <w:pStyle w:val="TOC1"/>
        <w:rPr>
          <w:rFonts w:eastAsiaTheme="minorEastAsia"/>
          <w:b w:val="0"/>
          <w:sz w:val="22"/>
        </w:rPr>
      </w:pPr>
      <w:hyperlink w:anchor="_Toc288137524" w:history="1">
        <w:r w:rsidR="00C2142E" w:rsidRPr="00D66E2E">
          <w:rPr>
            <w:rStyle w:val="Hyperlink"/>
          </w:rPr>
          <w:t>Pre-Event Activities</w:t>
        </w:r>
        <w:r w:rsidR="00C2142E">
          <w:rPr>
            <w:webHidden/>
          </w:rPr>
          <w:tab/>
        </w:r>
        <w:r>
          <w:rPr>
            <w:webHidden/>
          </w:rPr>
          <w:fldChar w:fldCharType="begin"/>
        </w:r>
        <w:r w:rsidR="00C2142E">
          <w:rPr>
            <w:webHidden/>
          </w:rPr>
          <w:instrText xml:space="preserve"> PAGEREF _Toc288137524 \h </w:instrText>
        </w:r>
        <w:r>
          <w:rPr>
            <w:webHidden/>
          </w:rPr>
        </w:r>
        <w:r>
          <w:rPr>
            <w:webHidden/>
          </w:rPr>
          <w:fldChar w:fldCharType="separate"/>
        </w:r>
        <w:r w:rsidR="00E9347A">
          <w:rPr>
            <w:webHidden/>
          </w:rPr>
          <w:t>5</w:t>
        </w:r>
        <w:r>
          <w:rPr>
            <w:webHidden/>
          </w:rPr>
          <w:fldChar w:fldCharType="end"/>
        </w:r>
      </w:hyperlink>
    </w:p>
    <w:p w:rsidR="00C2142E" w:rsidRDefault="00C83BB8">
      <w:pPr>
        <w:pStyle w:val="TOC2"/>
        <w:tabs>
          <w:tab w:val="right" w:leader="dot" w:pos="9350"/>
        </w:tabs>
        <w:rPr>
          <w:rFonts w:eastAsiaTheme="minorEastAsia"/>
          <w:b w:val="0"/>
          <w:i w:val="0"/>
          <w:noProof/>
        </w:rPr>
      </w:pPr>
      <w:hyperlink w:anchor="_Toc288137525" w:history="1">
        <w:r w:rsidR="00C2142E" w:rsidRPr="00D66E2E">
          <w:rPr>
            <w:rStyle w:val="Hyperlink"/>
            <w:noProof/>
          </w:rPr>
          <w:t>Identifying a Lead Entity and Stakeholders</w:t>
        </w:r>
        <w:r w:rsidR="00C2142E">
          <w:rPr>
            <w:noProof/>
            <w:webHidden/>
          </w:rPr>
          <w:tab/>
        </w:r>
        <w:r>
          <w:rPr>
            <w:noProof/>
            <w:webHidden/>
          </w:rPr>
          <w:fldChar w:fldCharType="begin"/>
        </w:r>
        <w:r w:rsidR="00C2142E">
          <w:rPr>
            <w:noProof/>
            <w:webHidden/>
          </w:rPr>
          <w:instrText xml:space="preserve"> PAGEREF _Toc288137525 \h </w:instrText>
        </w:r>
        <w:r>
          <w:rPr>
            <w:noProof/>
            <w:webHidden/>
          </w:rPr>
        </w:r>
        <w:r>
          <w:rPr>
            <w:noProof/>
            <w:webHidden/>
          </w:rPr>
          <w:fldChar w:fldCharType="separate"/>
        </w:r>
        <w:r w:rsidR="00E9347A">
          <w:rPr>
            <w:noProof/>
            <w:webHidden/>
          </w:rPr>
          <w:t>5</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26" w:history="1">
        <w:r w:rsidR="00C2142E" w:rsidRPr="00D66E2E">
          <w:rPr>
            <w:rStyle w:val="Hyperlink"/>
            <w:noProof/>
          </w:rPr>
          <w:t>Initial Steps</w:t>
        </w:r>
        <w:r w:rsidR="00C2142E">
          <w:rPr>
            <w:noProof/>
            <w:webHidden/>
          </w:rPr>
          <w:tab/>
        </w:r>
        <w:r>
          <w:rPr>
            <w:noProof/>
            <w:webHidden/>
          </w:rPr>
          <w:fldChar w:fldCharType="begin"/>
        </w:r>
        <w:r w:rsidR="00C2142E">
          <w:rPr>
            <w:noProof/>
            <w:webHidden/>
          </w:rPr>
          <w:instrText xml:space="preserve"> PAGEREF _Toc288137526 \h </w:instrText>
        </w:r>
        <w:r>
          <w:rPr>
            <w:noProof/>
            <w:webHidden/>
          </w:rPr>
        </w:r>
        <w:r>
          <w:rPr>
            <w:noProof/>
            <w:webHidden/>
          </w:rPr>
          <w:fldChar w:fldCharType="separate"/>
        </w:r>
        <w:r w:rsidR="00E9347A">
          <w:rPr>
            <w:noProof/>
            <w:webHidden/>
          </w:rPr>
          <w:t>5</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27" w:history="1">
        <w:r w:rsidR="00C2142E" w:rsidRPr="00D66E2E">
          <w:rPr>
            <w:rStyle w:val="Hyperlink"/>
            <w:noProof/>
          </w:rPr>
          <w:t>Maps on the Table Session</w:t>
        </w:r>
        <w:r w:rsidR="00C2142E">
          <w:rPr>
            <w:noProof/>
            <w:webHidden/>
          </w:rPr>
          <w:tab/>
        </w:r>
        <w:r>
          <w:rPr>
            <w:noProof/>
            <w:webHidden/>
          </w:rPr>
          <w:fldChar w:fldCharType="begin"/>
        </w:r>
        <w:r w:rsidR="00C2142E">
          <w:rPr>
            <w:noProof/>
            <w:webHidden/>
          </w:rPr>
          <w:instrText xml:space="preserve"> PAGEREF _Toc288137527 \h </w:instrText>
        </w:r>
        <w:r>
          <w:rPr>
            <w:noProof/>
            <w:webHidden/>
          </w:rPr>
        </w:r>
        <w:r>
          <w:rPr>
            <w:noProof/>
            <w:webHidden/>
          </w:rPr>
          <w:fldChar w:fldCharType="separate"/>
        </w:r>
        <w:r w:rsidR="00E9347A">
          <w:rPr>
            <w:noProof/>
            <w:webHidden/>
          </w:rPr>
          <w:t>6</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28" w:history="1">
        <w:r w:rsidR="00C2142E" w:rsidRPr="00D66E2E">
          <w:rPr>
            <w:rStyle w:val="Hyperlink"/>
            <w:noProof/>
          </w:rPr>
          <w:t>Prefield Survey</w:t>
        </w:r>
        <w:r w:rsidR="00C2142E">
          <w:rPr>
            <w:noProof/>
            <w:webHidden/>
          </w:rPr>
          <w:tab/>
        </w:r>
        <w:r>
          <w:rPr>
            <w:noProof/>
            <w:webHidden/>
          </w:rPr>
          <w:fldChar w:fldCharType="begin"/>
        </w:r>
        <w:r w:rsidR="00C2142E">
          <w:rPr>
            <w:noProof/>
            <w:webHidden/>
          </w:rPr>
          <w:instrText xml:space="preserve"> PAGEREF _Toc288137528 \h </w:instrText>
        </w:r>
        <w:r>
          <w:rPr>
            <w:noProof/>
            <w:webHidden/>
          </w:rPr>
        </w:r>
        <w:r>
          <w:rPr>
            <w:noProof/>
            <w:webHidden/>
          </w:rPr>
          <w:fldChar w:fldCharType="separate"/>
        </w:r>
        <w:r w:rsidR="00E9347A">
          <w:rPr>
            <w:noProof/>
            <w:webHidden/>
          </w:rPr>
          <w:t>7</w:t>
        </w:r>
        <w:r>
          <w:rPr>
            <w:noProof/>
            <w:webHidden/>
          </w:rPr>
          <w:fldChar w:fldCharType="end"/>
        </w:r>
      </w:hyperlink>
    </w:p>
    <w:p w:rsidR="00C2142E" w:rsidRDefault="00C83BB8">
      <w:pPr>
        <w:pStyle w:val="TOC1"/>
        <w:rPr>
          <w:rFonts w:eastAsiaTheme="minorEastAsia"/>
          <w:b w:val="0"/>
          <w:sz w:val="22"/>
        </w:rPr>
      </w:pPr>
      <w:hyperlink w:anchor="_Toc288137529" w:history="1">
        <w:r w:rsidR="00C2142E" w:rsidRPr="00D66E2E">
          <w:rPr>
            <w:rStyle w:val="Hyperlink"/>
          </w:rPr>
          <w:t>Field Event</w:t>
        </w:r>
        <w:r w:rsidR="00C2142E">
          <w:rPr>
            <w:webHidden/>
          </w:rPr>
          <w:tab/>
        </w:r>
        <w:r>
          <w:rPr>
            <w:webHidden/>
          </w:rPr>
          <w:fldChar w:fldCharType="begin"/>
        </w:r>
        <w:r w:rsidR="00C2142E">
          <w:rPr>
            <w:webHidden/>
          </w:rPr>
          <w:instrText xml:space="preserve"> PAGEREF _Toc288137529 \h </w:instrText>
        </w:r>
        <w:r>
          <w:rPr>
            <w:webHidden/>
          </w:rPr>
        </w:r>
        <w:r>
          <w:rPr>
            <w:webHidden/>
          </w:rPr>
          <w:fldChar w:fldCharType="separate"/>
        </w:r>
        <w:r w:rsidR="00E9347A">
          <w:rPr>
            <w:webHidden/>
          </w:rPr>
          <w:t>7</w:t>
        </w:r>
        <w:r>
          <w:rPr>
            <w:webHidden/>
          </w:rPr>
          <w:fldChar w:fldCharType="end"/>
        </w:r>
      </w:hyperlink>
    </w:p>
    <w:p w:rsidR="00C2142E" w:rsidRDefault="00C83BB8">
      <w:pPr>
        <w:pStyle w:val="TOC2"/>
        <w:tabs>
          <w:tab w:val="right" w:leader="dot" w:pos="9350"/>
        </w:tabs>
        <w:rPr>
          <w:rFonts w:eastAsiaTheme="minorEastAsia"/>
          <w:b w:val="0"/>
          <w:i w:val="0"/>
          <w:noProof/>
        </w:rPr>
      </w:pPr>
      <w:hyperlink w:anchor="_Toc288137530" w:history="1">
        <w:r w:rsidR="00C2142E" w:rsidRPr="00D66E2E">
          <w:rPr>
            <w:rStyle w:val="Hyperlink"/>
            <w:noProof/>
          </w:rPr>
          <w:t>Field Planning</w:t>
        </w:r>
        <w:r w:rsidR="00C2142E">
          <w:rPr>
            <w:noProof/>
            <w:webHidden/>
          </w:rPr>
          <w:tab/>
        </w:r>
        <w:r>
          <w:rPr>
            <w:noProof/>
            <w:webHidden/>
          </w:rPr>
          <w:fldChar w:fldCharType="begin"/>
        </w:r>
        <w:r w:rsidR="00C2142E">
          <w:rPr>
            <w:noProof/>
            <w:webHidden/>
          </w:rPr>
          <w:instrText xml:space="preserve"> PAGEREF _Toc288137530 \h </w:instrText>
        </w:r>
        <w:r>
          <w:rPr>
            <w:noProof/>
            <w:webHidden/>
          </w:rPr>
        </w:r>
        <w:r>
          <w:rPr>
            <w:noProof/>
            <w:webHidden/>
          </w:rPr>
          <w:fldChar w:fldCharType="separate"/>
        </w:r>
        <w:r w:rsidR="00E9347A">
          <w:rPr>
            <w:noProof/>
            <w:webHidden/>
          </w:rPr>
          <w:t>7</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31" w:history="1">
        <w:r w:rsidR="00C2142E" w:rsidRPr="00D66E2E">
          <w:rPr>
            <w:rStyle w:val="Hyperlink"/>
            <w:noProof/>
          </w:rPr>
          <w:t>Documentation Team</w:t>
        </w:r>
        <w:r w:rsidR="00C2142E">
          <w:rPr>
            <w:noProof/>
            <w:webHidden/>
          </w:rPr>
          <w:tab/>
        </w:r>
        <w:r>
          <w:rPr>
            <w:noProof/>
            <w:webHidden/>
          </w:rPr>
          <w:fldChar w:fldCharType="begin"/>
        </w:r>
        <w:r w:rsidR="00C2142E">
          <w:rPr>
            <w:noProof/>
            <w:webHidden/>
          </w:rPr>
          <w:instrText xml:space="preserve"> PAGEREF _Toc288137531 \h </w:instrText>
        </w:r>
        <w:r>
          <w:rPr>
            <w:noProof/>
            <w:webHidden/>
          </w:rPr>
        </w:r>
        <w:r>
          <w:rPr>
            <w:noProof/>
            <w:webHidden/>
          </w:rPr>
          <w:fldChar w:fldCharType="separate"/>
        </w:r>
        <w:r w:rsidR="00E9347A">
          <w:rPr>
            <w:noProof/>
            <w:webHidden/>
          </w:rPr>
          <w:t>8</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32" w:history="1">
        <w:r w:rsidR="00C2142E" w:rsidRPr="00D66E2E">
          <w:rPr>
            <w:rStyle w:val="Hyperlink"/>
            <w:noProof/>
          </w:rPr>
          <w:t>Field Activities</w:t>
        </w:r>
        <w:r w:rsidR="00C2142E">
          <w:rPr>
            <w:noProof/>
            <w:webHidden/>
          </w:rPr>
          <w:tab/>
        </w:r>
        <w:r>
          <w:rPr>
            <w:noProof/>
            <w:webHidden/>
          </w:rPr>
          <w:fldChar w:fldCharType="begin"/>
        </w:r>
        <w:r w:rsidR="00C2142E">
          <w:rPr>
            <w:noProof/>
            <w:webHidden/>
          </w:rPr>
          <w:instrText xml:space="preserve"> PAGEREF _Toc288137532 \h </w:instrText>
        </w:r>
        <w:r>
          <w:rPr>
            <w:noProof/>
            <w:webHidden/>
          </w:rPr>
        </w:r>
        <w:r>
          <w:rPr>
            <w:noProof/>
            <w:webHidden/>
          </w:rPr>
          <w:fldChar w:fldCharType="separate"/>
        </w:r>
        <w:r w:rsidR="00E9347A">
          <w:rPr>
            <w:noProof/>
            <w:webHidden/>
          </w:rPr>
          <w:t>8</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33" w:history="1">
        <w:r w:rsidR="00C2142E" w:rsidRPr="00D66E2E">
          <w:rPr>
            <w:rStyle w:val="Hyperlink"/>
            <w:noProof/>
          </w:rPr>
          <w:t>Water Quality Sampling</w:t>
        </w:r>
        <w:r w:rsidR="00C2142E">
          <w:rPr>
            <w:noProof/>
            <w:webHidden/>
          </w:rPr>
          <w:tab/>
        </w:r>
        <w:r>
          <w:rPr>
            <w:noProof/>
            <w:webHidden/>
          </w:rPr>
          <w:fldChar w:fldCharType="begin"/>
        </w:r>
        <w:r w:rsidR="00C2142E">
          <w:rPr>
            <w:noProof/>
            <w:webHidden/>
          </w:rPr>
          <w:instrText xml:space="preserve"> PAGEREF _Toc288137533 \h </w:instrText>
        </w:r>
        <w:r>
          <w:rPr>
            <w:noProof/>
            <w:webHidden/>
          </w:rPr>
        </w:r>
        <w:r>
          <w:rPr>
            <w:noProof/>
            <w:webHidden/>
          </w:rPr>
          <w:fldChar w:fldCharType="separate"/>
        </w:r>
        <w:r w:rsidR="00E9347A">
          <w:rPr>
            <w:noProof/>
            <w:webHidden/>
          </w:rPr>
          <w:t>10</w:t>
        </w:r>
        <w:r>
          <w:rPr>
            <w:noProof/>
            <w:webHidden/>
          </w:rPr>
          <w:fldChar w:fldCharType="end"/>
        </w:r>
      </w:hyperlink>
    </w:p>
    <w:p w:rsidR="00C2142E" w:rsidRDefault="00C83BB8">
      <w:pPr>
        <w:pStyle w:val="TOC1"/>
        <w:rPr>
          <w:rFonts w:eastAsiaTheme="minorEastAsia"/>
          <w:b w:val="0"/>
          <w:sz w:val="22"/>
        </w:rPr>
      </w:pPr>
      <w:hyperlink w:anchor="_Toc288137534" w:history="1">
        <w:r w:rsidR="00C2142E" w:rsidRPr="00D66E2E">
          <w:rPr>
            <w:rStyle w:val="Hyperlink"/>
          </w:rPr>
          <w:t>Follow-Up Activities</w:t>
        </w:r>
        <w:r w:rsidR="00C2142E">
          <w:rPr>
            <w:webHidden/>
          </w:rPr>
          <w:tab/>
        </w:r>
        <w:r>
          <w:rPr>
            <w:webHidden/>
          </w:rPr>
          <w:fldChar w:fldCharType="begin"/>
        </w:r>
        <w:r w:rsidR="00C2142E">
          <w:rPr>
            <w:webHidden/>
          </w:rPr>
          <w:instrText xml:space="preserve"> PAGEREF _Toc288137534 \h </w:instrText>
        </w:r>
        <w:r>
          <w:rPr>
            <w:webHidden/>
          </w:rPr>
        </w:r>
        <w:r>
          <w:rPr>
            <w:webHidden/>
          </w:rPr>
          <w:fldChar w:fldCharType="separate"/>
        </w:r>
        <w:r w:rsidR="00E9347A">
          <w:rPr>
            <w:webHidden/>
          </w:rPr>
          <w:t>11</w:t>
        </w:r>
        <w:r>
          <w:rPr>
            <w:webHidden/>
          </w:rPr>
          <w:fldChar w:fldCharType="end"/>
        </w:r>
      </w:hyperlink>
    </w:p>
    <w:p w:rsidR="00C2142E" w:rsidRDefault="00C83BB8">
      <w:pPr>
        <w:pStyle w:val="TOC2"/>
        <w:tabs>
          <w:tab w:val="right" w:leader="dot" w:pos="9350"/>
        </w:tabs>
        <w:rPr>
          <w:rFonts w:eastAsiaTheme="minorEastAsia"/>
          <w:b w:val="0"/>
          <w:i w:val="0"/>
          <w:noProof/>
        </w:rPr>
      </w:pPr>
      <w:hyperlink w:anchor="_Toc288137535" w:history="1">
        <w:r w:rsidR="00C2142E" w:rsidRPr="00D66E2E">
          <w:rPr>
            <w:rStyle w:val="Hyperlink"/>
            <w:noProof/>
          </w:rPr>
          <w:t>Processing the Information</w:t>
        </w:r>
        <w:r w:rsidR="00C2142E">
          <w:rPr>
            <w:noProof/>
            <w:webHidden/>
          </w:rPr>
          <w:tab/>
        </w:r>
        <w:r>
          <w:rPr>
            <w:noProof/>
            <w:webHidden/>
          </w:rPr>
          <w:fldChar w:fldCharType="begin"/>
        </w:r>
        <w:r w:rsidR="00C2142E">
          <w:rPr>
            <w:noProof/>
            <w:webHidden/>
          </w:rPr>
          <w:instrText xml:space="preserve"> PAGEREF _Toc288137535 \h </w:instrText>
        </w:r>
        <w:r>
          <w:rPr>
            <w:noProof/>
            <w:webHidden/>
          </w:rPr>
        </w:r>
        <w:r>
          <w:rPr>
            <w:noProof/>
            <w:webHidden/>
          </w:rPr>
          <w:fldChar w:fldCharType="separate"/>
        </w:r>
        <w:r w:rsidR="00E9347A">
          <w:rPr>
            <w:noProof/>
            <w:webHidden/>
          </w:rPr>
          <w:t>11</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36" w:history="1">
        <w:r w:rsidR="00C2142E" w:rsidRPr="00D66E2E">
          <w:rPr>
            <w:rStyle w:val="Hyperlink"/>
            <w:noProof/>
          </w:rPr>
          <w:t>Follow-Up Meeting</w:t>
        </w:r>
        <w:r w:rsidR="00C2142E">
          <w:rPr>
            <w:noProof/>
            <w:webHidden/>
          </w:rPr>
          <w:tab/>
        </w:r>
        <w:r>
          <w:rPr>
            <w:noProof/>
            <w:webHidden/>
          </w:rPr>
          <w:fldChar w:fldCharType="begin"/>
        </w:r>
        <w:r w:rsidR="00C2142E">
          <w:rPr>
            <w:noProof/>
            <w:webHidden/>
          </w:rPr>
          <w:instrText xml:space="preserve"> PAGEREF _Toc288137536 \h </w:instrText>
        </w:r>
        <w:r>
          <w:rPr>
            <w:noProof/>
            <w:webHidden/>
          </w:rPr>
        </w:r>
        <w:r>
          <w:rPr>
            <w:noProof/>
            <w:webHidden/>
          </w:rPr>
          <w:fldChar w:fldCharType="separate"/>
        </w:r>
        <w:r w:rsidR="00E9347A">
          <w:rPr>
            <w:noProof/>
            <w:webHidden/>
          </w:rPr>
          <w:t>11</w:t>
        </w:r>
        <w:r>
          <w:rPr>
            <w:noProof/>
            <w:webHidden/>
          </w:rPr>
          <w:fldChar w:fldCharType="end"/>
        </w:r>
      </w:hyperlink>
    </w:p>
    <w:p w:rsidR="00C2142E" w:rsidRDefault="00C83BB8">
      <w:pPr>
        <w:pStyle w:val="TOC2"/>
        <w:tabs>
          <w:tab w:val="right" w:leader="dot" w:pos="9350"/>
        </w:tabs>
        <w:rPr>
          <w:rFonts w:eastAsiaTheme="minorEastAsia"/>
          <w:b w:val="0"/>
          <w:i w:val="0"/>
          <w:noProof/>
        </w:rPr>
      </w:pPr>
      <w:hyperlink w:anchor="_Toc288137537" w:history="1">
        <w:r w:rsidR="00C2142E" w:rsidRPr="00D66E2E">
          <w:rPr>
            <w:rStyle w:val="Hyperlink"/>
            <w:noProof/>
          </w:rPr>
          <w:t>Reporting</w:t>
        </w:r>
        <w:r w:rsidR="00C2142E">
          <w:rPr>
            <w:noProof/>
            <w:webHidden/>
          </w:rPr>
          <w:tab/>
        </w:r>
        <w:r>
          <w:rPr>
            <w:noProof/>
            <w:webHidden/>
          </w:rPr>
          <w:fldChar w:fldCharType="begin"/>
        </w:r>
        <w:r w:rsidR="00C2142E">
          <w:rPr>
            <w:noProof/>
            <w:webHidden/>
          </w:rPr>
          <w:instrText xml:space="preserve"> PAGEREF _Toc288137537 \h </w:instrText>
        </w:r>
        <w:r>
          <w:rPr>
            <w:noProof/>
            <w:webHidden/>
          </w:rPr>
        </w:r>
        <w:r>
          <w:rPr>
            <w:noProof/>
            <w:webHidden/>
          </w:rPr>
          <w:fldChar w:fldCharType="separate"/>
        </w:r>
        <w:r w:rsidR="00E9347A">
          <w:rPr>
            <w:noProof/>
            <w:webHidden/>
          </w:rPr>
          <w:t>12</w:t>
        </w:r>
        <w:r>
          <w:rPr>
            <w:noProof/>
            <w:webHidden/>
          </w:rPr>
          <w:fldChar w:fldCharType="end"/>
        </w:r>
      </w:hyperlink>
    </w:p>
    <w:p w:rsidR="00C2142E" w:rsidRDefault="00C83BB8">
      <w:pPr>
        <w:pStyle w:val="TOC1"/>
        <w:rPr>
          <w:rFonts w:eastAsiaTheme="minorEastAsia"/>
          <w:b w:val="0"/>
          <w:sz w:val="22"/>
        </w:rPr>
      </w:pPr>
      <w:hyperlink w:anchor="_Toc288137538" w:history="1">
        <w:r w:rsidR="00C2142E" w:rsidRPr="00D66E2E">
          <w:rPr>
            <w:rStyle w:val="Hyperlink"/>
          </w:rPr>
          <w:t>List of Acronyms and Glossary of Terms</w:t>
        </w:r>
        <w:r w:rsidR="00C2142E">
          <w:rPr>
            <w:webHidden/>
          </w:rPr>
          <w:tab/>
        </w:r>
        <w:r>
          <w:rPr>
            <w:webHidden/>
          </w:rPr>
          <w:fldChar w:fldCharType="begin"/>
        </w:r>
        <w:r w:rsidR="00C2142E">
          <w:rPr>
            <w:webHidden/>
          </w:rPr>
          <w:instrText xml:space="preserve"> PAGEREF _Toc288137538 \h </w:instrText>
        </w:r>
        <w:r>
          <w:rPr>
            <w:webHidden/>
          </w:rPr>
        </w:r>
        <w:r>
          <w:rPr>
            <w:webHidden/>
          </w:rPr>
          <w:fldChar w:fldCharType="separate"/>
        </w:r>
        <w:r w:rsidR="00E9347A">
          <w:rPr>
            <w:webHidden/>
          </w:rPr>
          <w:t>13</w:t>
        </w:r>
        <w:r>
          <w:rPr>
            <w:webHidden/>
          </w:rPr>
          <w:fldChar w:fldCharType="end"/>
        </w:r>
      </w:hyperlink>
    </w:p>
    <w:p w:rsidR="00330AFE" w:rsidRDefault="00C83BB8" w:rsidP="00860902">
      <w:r>
        <w:fldChar w:fldCharType="end"/>
      </w:r>
    </w:p>
    <w:p w:rsidR="00E46730" w:rsidRDefault="00E46730">
      <w:pPr>
        <w:sectPr w:rsidR="00E46730" w:rsidSect="00E46730">
          <w:headerReference w:type="default" r:id="rId15"/>
          <w:footerReference w:type="default" r:id="rId16"/>
          <w:pgSz w:w="12240" w:h="15840" w:code="1"/>
          <w:pgMar w:top="1440" w:right="1440" w:bottom="1440" w:left="1440" w:header="720" w:footer="432" w:gutter="0"/>
          <w:pgNumType w:fmt="lowerRoman"/>
          <w:cols w:space="720"/>
          <w:docGrid w:linePitch="360"/>
        </w:sectPr>
      </w:pPr>
    </w:p>
    <w:p w:rsidR="00D27B97" w:rsidRPr="00807D2E" w:rsidRDefault="007C543D" w:rsidP="00807D2E">
      <w:pPr>
        <w:pStyle w:val="Heading1"/>
      </w:pPr>
      <w:bookmarkStart w:id="0" w:name="_Toc288137516"/>
      <w:r w:rsidRPr="00807D2E">
        <w:lastRenderedPageBreak/>
        <w:t>Purpose and Contents</w:t>
      </w:r>
      <w:bookmarkEnd w:id="0"/>
    </w:p>
    <w:p w:rsidR="00C846A1" w:rsidRDefault="00C846A1" w:rsidP="00807D2E">
      <w:pPr>
        <w:pStyle w:val="Bodytext0"/>
      </w:pPr>
      <w:r>
        <w:rPr>
          <w:noProof/>
          <w:lang w:eastAsia="zh-TW"/>
        </w:rPr>
        <w:t>Beginning in</w:t>
      </w:r>
      <w:r w:rsidR="002672A4">
        <w:t xml:space="preserve"> 2000</w:t>
      </w:r>
      <w:r w:rsidR="004341FE">
        <w:t xml:space="preserve">, </w:t>
      </w:r>
      <w:r w:rsidR="002672A4">
        <w:t>Florida has</w:t>
      </w:r>
      <w:r w:rsidR="004341FE">
        <w:t xml:space="preserve"> developed </w:t>
      </w:r>
      <w:r w:rsidR="002672A4">
        <w:t xml:space="preserve">and implemented </w:t>
      </w:r>
      <w:r w:rsidR="004341FE">
        <w:t xml:space="preserve">a </w:t>
      </w:r>
      <w:r w:rsidR="002672A4">
        <w:t xml:space="preserve">cyclical </w:t>
      </w:r>
      <w:r w:rsidR="004341FE" w:rsidRPr="00C846A1">
        <w:t xml:space="preserve">process </w:t>
      </w:r>
      <w:r w:rsidR="002672A4" w:rsidRPr="00C846A1">
        <w:t>for assessing</w:t>
      </w:r>
      <w:r w:rsidR="004341FE" w:rsidRPr="00C846A1">
        <w:t xml:space="preserve"> which </w:t>
      </w:r>
      <w:r w:rsidR="00215984" w:rsidRPr="00C846A1">
        <w:t xml:space="preserve">surface </w:t>
      </w:r>
      <w:r w:rsidR="002672A4" w:rsidRPr="00C846A1">
        <w:t xml:space="preserve">waters in the state are </w:t>
      </w:r>
      <w:r w:rsidR="004341FE" w:rsidRPr="00C846A1">
        <w:t>impaired</w:t>
      </w:r>
      <w:r w:rsidR="002672A4" w:rsidRPr="00C846A1">
        <w:t>,</w:t>
      </w:r>
      <w:r w:rsidR="002672A4">
        <w:t xml:space="preserve"> determining</w:t>
      </w:r>
      <w:r w:rsidR="004341FE">
        <w:t xml:space="preserve"> </w:t>
      </w:r>
      <w:r w:rsidR="00215984">
        <w:t xml:space="preserve">the </w:t>
      </w:r>
      <w:r w:rsidR="004341FE">
        <w:t xml:space="preserve">potential sources of </w:t>
      </w:r>
      <w:r w:rsidR="003B2CB6">
        <w:t xml:space="preserve">individual </w:t>
      </w:r>
      <w:r w:rsidR="002672A4">
        <w:t xml:space="preserve">pollutants, and </w:t>
      </w:r>
      <w:r w:rsidR="00215984">
        <w:t>removing</w:t>
      </w:r>
      <w:r w:rsidR="002672A4">
        <w:t xml:space="preserve"> th</w:t>
      </w:r>
      <w:r>
        <w:t>o</w:t>
      </w:r>
      <w:r w:rsidR="00215984">
        <w:t>se</w:t>
      </w:r>
      <w:r w:rsidR="002672A4">
        <w:t xml:space="preserve"> </w:t>
      </w:r>
      <w:r w:rsidR="00215984">
        <w:t>sources</w:t>
      </w:r>
      <w:r w:rsidR="002672A4">
        <w:t xml:space="preserve"> so that impaired waterbodies meet state water quality standards</w:t>
      </w:r>
      <w:r w:rsidR="004341FE">
        <w:t xml:space="preserve">.  </w:t>
      </w:r>
    </w:p>
    <w:p w:rsidR="003B2CB6" w:rsidRDefault="002672A4" w:rsidP="00807D2E">
      <w:pPr>
        <w:pStyle w:val="Bodytext0"/>
      </w:pPr>
      <w:r>
        <w:t>The Walk the W</w:t>
      </w:r>
      <w:r w:rsidR="0092037F">
        <w:t>aterbody</w:t>
      </w:r>
      <w:r w:rsidR="00807D2E">
        <w:t xml:space="preserve"> </w:t>
      </w:r>
      <w:r w:rsidR="005912AB">
        <w:t xml:space="preserve">event </w:t>
      </w:r>
      <w:r>
        <w:t xml:space="preserve">is an important first step in </w:t>
      </w:r>
      <w:r w:rsidR="003B2CB6">
        <w:t xml:space="preserve">determining </w:t>
      </w:r>
      <w:r w:rsidR="00D73CF1">
        <w:t xml:space="preserve">the </w:t>
      </w:r>
      <w:r w:rsidR="00005DD3">
        <w:t>fecal coliform</w:t>
      </w:r>
      <w:r>
        <w:t xml:space="preserve"> sources</w:t>
      </w:r>
      <w:r w:rsidR="003B2CB6">
        <w:t xml:space="preserve"> </w:t>
      </w:r>
      <w:r w:rsidR="00C846A1">
        <w:t xml:space="preserve">entering an impaired waterbody </w:t>
      </w:r>
      <w:r w:rsidR="003B2CB6">
        <w:t>and identifying easy-to-implement management actions</w:t>
      </w:r>
      <w:r>
        <w:t>.</w:t>
      </w:r>
      <w:r w:rsidR="003B2CB6">
        <w:t xml:space="preserve">  It uses existing programs and ongoing activities to </w:t>
      </w:r>
      <w:r w:rsidR="00215984">
        <w:t>remove</w:t>
      </w:r>
      <w:r w:rsidR="003B2CB6">
        <w:t xml:space="preserve"> </w:t>
      </w:r>
      <w:r w:rsidR="00215984">
        <w:t xml:space="preserve">the most </w:t>
      </w:r>
      <w:r w:rsidR="003B2CB6">
        <w:t xml:space="preserve">obvious </w:t>
      </w:r>
      <w:r w:rsidR="00215984">
        <w:t>sources</w:t>
      </w:r>
      <w:r w:rsidR="003B2CB6">
        <w:t xml:space="preserve"> and identifies uncertainties and future options for more effective adaptive management.</w:t>
      </w:r>
      <w:r>
        <w:t xml:space="preserve"> </w:t>
      </w:r>
      <w:r w:rsidR="003B2CB6">
        <w:t xml:space="preserve"> </w:t>
      </w:r>
      <w:r>
        <w:t xml:space="preserve"> </w:t>
      </w:r>
    </w:p>
    <w:p w:rsidR="002672A4" w:rsidRDefault="003B2CB6" w:rsidP="00807D2E">
      <w:pPr>
        <w:pStyle w:val="Bodytext0"/>
      </w:pPr>
      <w:r>
        <w:t xml:space="preserve">In </w:t>
      </w:r>
      <w:r w:rsidR="002672A4">
        <w:t xml:space="preserve">the </w:t>
      </w:r>
      <w:r>
        <w:t>Walk the W</w:t>
      </w:r>
      <w:r w:rsidR="0092037F">
        <w:t>aterbody</w:t>
      </w:r>
      <w:r>
        <w:t xml:space="preserve"> </w:t>
      </w:r>
      <w:r w:rsidR="002672A4">
        <w:t>exercise,</w:t>
      </w:r>
      <w:r w:rsidR="00807D2E">
        <w:t xml:space="preserve"> </w:t>
      </w:r>
      <w:r w:rsidR="00B77DEE">
        <w:t xml:space="preserve">a team walks along the banks of </w:t>
      </w:r>
      <w:r w:rsidR="00C846A1">
        <w:t>the</w:t>
      </w:r>
      <w:r w:rsidR="00242DB1">
        <w:t xml:space="preserve"> impaired</w:t>
      </w:r>
      <w:r w:rsidR="00B77DEE">
        <w:t xml:space="preserve"> waterbody and </w:t>
      </w:r>
      <w:r w:rsidR="00561922">
        <w:t>its</w:t>
      </w:r>
      <w:r w:rsidR="00B77DEE">
        <w:t xml:space="preserve"> contributing waters to identify potential sources of </w:t>
      </w:r>
      <w:r w:rsidR="00561922">
        <w:t xml:space="preserve">fecal coliform </w:t>
      </w:r>
      <w:r w:rsidR="00005DD3">
        <w:t>contamination</w:t>
      </w:r>
      <w:r w:rsidR="00561922">
        <w:t xml:space="preserve"> </w:t>
      </w:r>
      <w:r w:rsidR="007F0013">
        <w:t>a</w:t>
      </w:r>
      <w:r w:rsidR="00C846A1">
        <w:t xml:space="preserve">s well as </w:t>
      </w:r>
      <w:r w:rsidR="00B77DEE">
        <w:t xml:space="preserve">other issues that may </w:t>
      </w:r>
      <w:r w:rsidR="00807D2E">
        <w:t xml:space="preserve">be </w:t>
      </w:r>
      <w:r w:rsidR="002672A4">
        <w:t>affecting</w:t>
      </w:r>
      <w:r w:rsidR="00B77DEE">
        <w:t xml:space="preserve"> water quality.  This field reconnaissance is carried out to gain a better understanding of conditions in the watershed</w:t>
      </w:r>
      <w:r w:rsidR="00561922">
        <w:t>—</w:t>
      </w:r>
      <w:r w:rsidR="00B77DEE">
        <w:t xml:space="preserve">including the hydrology of the waterbody and its contributing ditches and branches, </w:t>
      </w:r>
      <w:r w:rsidR="000A0248">
        <w:t xml:space="preserve">the </w:t>
      </w:r>
      <w:r w:rsidR="00242DB1">
        <w:t>locations</w:t>
      </w:r>
      <w:r w:rsidR="000A0248">
        <w:t xml:space="preserve"> of </w:t>
      </w:r>
      <w:r w:rsidR="00B77DEE">
        <w:t xml:space="preserve">flood-prone areas, </w:t>
      </w:r>
      <w:r w:rsidR="00C846A1">
        <w:t xml:space="preserve">and </w:t>
      </w:r>
      <w:r w:rsidR="00B77DEE">
        <w:t>the location</w:t>
      </w:r>
      <w:r w:rsidR="00005DD3">
        <w:t>s</w:t>
      </w:r>
      <w:r w:rsidR="00B77DEE">
        <w:t xml:space="preserve"> of sewer and stormwater infrastructure</w:t>
      </w:r>
      <w:r w:rsidR="00561922">
        <w:t>—</w:t>
      </w:r>
      <w:r w:rsidR="009D1061">
        <w:t>in order</w:t>
      </w:r>
      <w:r w:rsidR="00B77DEE">
        <w:t xml:space="preserve"> </w:t>
      </w:r>
      <w:r w:rsidR="00561922">
        <w:t xml:space="preserve">to </w:t>
      </w:r>
      <w:r w:rsidR="00242DB1">
        <w:t xml:space="preserve">reduce </w:t>
      </w:r>
      <w:r w:rsidR="00C846A1">
        <w:t xml:space="preserve">the </w:t>
      </w:r>
      <w:r w:rsidR="00242DB1">
        <w:t>level</w:t>
      </w:r>
      <w:r w:rsidR="00C846A1">
        <w:t>s</w:t>
      </w:r>
      <w:r w:rsidR="00242DB1">
        <w:t xml:space="preserve"> of</w:t>
      </w:r>
      <w:r w:rsidR="00B77DEE">
        <w:t xml:space="preserve"> </w:t>
      </w:r>
      <w:r w:rsidR="00242DB1">
        <w:t>fecal coliform</w:t>
      </w:r>
      <w:r w:rsidR="00561922">
        <w:t xml:space="preserve"> </w:t>
      </w:r>
      <w:r w:rsidR="00242DB1">
        <w:t>entering the waterbody</w:t>
      </w:r>
      <w:r w:rsidR="007F0013">
        <w:t>.</w:t>
      </w:r>
      <w:r w:rsidR="00B77DEE">
        <w:t xml:space="preserve">   </w:t>
      </w:r>
      <w:r w:rsidR="002672A4">
        <w:t xml:space="preserve"> </w:t>
      </w:r>
    </w:p>
    <w:p w:rsidR="0051146A" w:rsidRDefault="002672A4" w:rsidP="00807D2E">
      <w:pPr>
        <w:pStyle w:val="Bodytext0"/>
      </w:pPr>
      <w:r>
        <w:t xml:space="preserve">This manual </w:t>
      </w:r>
      <w:r w:rsidR="007F0013">
        <w:t>contains</w:t>
      </w:r>
      <w:r>
        <w:t xml:space="preserve"> guidance for stakeholders </w:t>
      </w:r>
      <w:r w:rsidR="000A0248">
        <w:t>on how to conduct a</w:t>
      </w:r>
      <w:r w:rsidR="00E07751">
        <w:t xml:space="preserve"> Walk the W</w:t>
      </w:r>
      <w:r w:rsidR="0092037F">
        <w:t>aterbody</w:t>
      </w:r>
      <w:r w:rsidR="00E07751">
        <w:t xml:space="preserve"> </w:t>
      </w:r>
      <w:r w:rsidR="005912AB">
        <w:t>event</w:t>
      </w:r>
      <w:r w:rsidRPr="00BD665C">
        <w:t xml:space="preserve">.  It </w:t>
      </w:r>
      <w:r w:rsidR="00242DB1">
        <w:t xml:space="preserve">first </w:t>
      </w:r>
      <w:r w:rsidR="007F0013">
        <w:t>provides</w:t>
      </w:r>
      <w:r w:rsidRPr="00BD665C">
        <w:t xml:space="preserve"> </w:t>
      </w:r>
      <w:r w:rsidR="00C846A1">
        <w:t xml:space="preserve">legislative and regulatory background </w:t>
      </w:r>
      <w:r w:rsidRPr="00BD665C">
        <w:t>information</w:t>
      </w:r>
      <w:r w:rsidR="00C846A1">
        <w:t xml:space="preserve">, discusses </w:t>
      </w:r>
      <w:r w:rsidR="00564028">
        <w:t xml:space="preserve">the use of </w:t>
      </w:r>
      <w:r w:rsidR="00C846A1">
        <w:t xml:space="preserve">fecal coliform as an </w:t>
      </w:r>
      <w:r w:rsidR="0092037F">
        <w:t>indicator</w:t>
      </w:r>
      <w:r w:rsidR="00564028">
        <w:t xml:space="preserve"> of water quality</w:t>
      </w:r>
      <w:r w:rsidR="00C846A1">
        <w:t xml:space="preserve">, </w:t>
      </w:r>
      <w:r w:rsidR="00BD665C">
        <w:t xml:space="preserve">and </w:t>
      </w:r>
      <w:r w:rsidR="00242DB1">
        <w:t xml:space="preserve">then </w:t>
      </w:r>
      <w:r w:rsidR="00564028">
        <w:t>describes</w:t>
      </w:r>
      <w:r w:rsidR="00BD665C">
        <w:t xml:space="preserve"> the activities that </w:t>
      </w:r>
      <w:r w:rsidR="007F0013">
        <w:t>should be</w:t>
      </w:r>
      <w:r w:rsidR="00BD665C">
        <w:t xml:space="preserve"> carried </w:t>
      </w:r>
      <w:r w:rsidR="00E07751">
        <w:t xml:space="preserve">out </w:t>
      </w:r>
      <w:r w:rsidR="00BD665C">
        <w:t>before</w:t>
      </w:r>
      <w:r w:rsidR="00564028">
        <w:t>, during, and after</w:t>
      </w:r>
      <w:r w:rsidR="00BD665C">
        <w:t xml:space="preserve"> the </w:t>
      </w:r>
      <w:r w:rsidR="00564028">
        <w:t>Walk the W</w:t>
      </w:r>
      <w:r w:rsidR="0092037F">
        <w:t>aterbody</w:t>
      </w:r>
      <w:r w:rsidR="00564028">
        <w:t xml:space="preserve"> </w:t>
      </w:r>
      <w:r w:rsidR="00BD665C">
        <w:t>event.</w:t>
      </w:r>
    </w:p>
    <w:p w:rsidR="00B77DEE" w:rsidRPr="00B77DEE" w:rsidRDefault="00E46730" w:rsidP="00807D2E">
      <w:pPr>
        <w:pStyle w:val="Heading1"/>
      </w:pPr>
      <w:bookmarkStart w:id="1" w:name="_Toc288137517"/>
      <w:r>
        <w:t xml:space="preserve">Legislative and Regulatory </w:t>
      </w:r>
      <w:r w:rsidR="00807D2E">
        <w:t>Background</w:t>
      </w:r>
      <w:bookmarkEnd w:id="1"/>
    </w:p>
    <w:p w:rsidR="003C6E55" w:rsidRDefault="00B77DEE" w:rsidP="00807D2E">
      <w:pPr>
        <w:pStyle w:val="Bodytext0"/>
      </w:pPr>
      <w:r>
        <w:t>Section 303(d) of the federal Clean Water Act requires states to submit to the U.S. Environmental Protection Agency (EPA) lists of surface waters that do not meet applicable water quality standards (impaired waters) and establish a Total Maximum Daily Load (TMDL) for each pollutant causing the impairment of listed waters on a schedule.</w:t>
      </w:r>
      <w:r w:rsidR="00275812">
        <w:t xml:space="preserve">  The box on the next page describes Florida’s water quality standard for fecal coliform bacteria.</w:t>
      </w:r>
      <w:r>
        <w:t xml:space="preserve">  </w:t>
      </w:r>
    </w:p>
    <w:p w:rsidR="00242DB1" w:rsidRDefault="0051146A" w:rsidP="009C16F1">
      <w:pPr>
        <w:pStyle w:val="Bodytext0"/>
      </w:pPr>
      <w:r w:rsidRPr="00C846A1">
        <w:t>A TMDL represents the maximum amount of a given pollutant that a waterbody can assimilate and still meet water quality standards, including its applicable water quality criteria and its designated uses.</w:t>
      </w:r>
      <w:r>
        <w:t xml:space="preserve">  TMDLs are developed for waterbodies that are verified as not meeting their water quality standards.  They provide important water quality goals that will guide restoration activities.</w:t>
      </w:r>
      <w:r w:rsidR="0003550E">
        <w:t xml:space="preserve">  </w:t>
      </w:r>
    </w:p>
    <w:p w:rsidR="00D73CF1" w:rsidRDefault="0051146A" w:rsidP="009C16F1">
      <w:pPr>
        <w:pStyle w:val="Bodytext0"/>
      </w:pPr>
      <w:r>
        <w:t xml:space="preserve">The TMDL process </w:t>
      </w:r>
      <w:r w:rsidR="000A35B5">
        <w:t>consists of</w:t>
      </w:r>
      <w:r>
        <w:t xml:space="preserve"> a series of steps conducted over a repeating </w:t>
      </w:r>
      <w:r w:rsidR="009C16F1">
        <w:t>five-</w:t>
      </w:r>
      <w:r>
        <w:t>year cycle</w:t>
      </w:r>
      <w:r w:rsidR="000D1C42">
        <w:t>,</w:t>
      </w:r>
      <w:r w:rsidR="004341FE">
        <w:t xml:space="preserve"> aimed at </w:t>
      </w:r>
      <w:r w:rsidR="00F33096">
        <w:t xml:space="preserve">assessing waterbodies and identifying impaired waters, </w:t>
      </w:r>
      <w:r w:rsidR="004341FE">
        <w:t>id</w:t>
      </w:r>
      <w:r>
        <w:t xml:space="preserve">entifying potential </w:t>
      </w:r>
      <w:r w:rsidR="00005DD3">
        <w:t>pollutant</w:t>
      </w:r>
      <w:r>
        <w:t xml:space="preserve"> sources, developing </w:t>
      </w:r>
      <w:r w:rsidR="000A35B5">
        <w:t xml:space="preserve">and implementing </w:t>
      </w:r>
      <w:r>
        <w:t>actio</w:t>
      </w:r>
      <w:r w:rsidR="009C16F1">
        <w:t>ns and strategies for eliminating o</w:t>
      </w:r>
      <w:r>
        <w:t xml:space="preserve">r decreasing </w:t>
      </w:r>
      <w:r w:rsidR="009C16F1">
        <w:t>contamination</w:t>
      </w:r>
      <w:r w:rsidR="000A35B5">
        <w:t xml:space="preserve"> from those sources</w:t>
      </w:r>
      <w:r>
        <w:t xml:space="preserve">, and tracking progress toward having the </w:t>
      </w:r>
      <w:r w:rsidR="00746404">
        <w:t xml:space="preserve">waterbody (or </w:t>
      </w:r>
      <w:r>
        <w:t>WBID</w:t>
      </w:r>
      <w:r w:rsidR="00746404">
        <w:t>)</w:t>
      </w:r>
      <w:r>
        <w:t xml:space="preserve"> meet the specific target or criteri</w:t>
      </w:r>
      <w:r w:rsidR="00564028">
        <w:t>on</w:t>
      </w:r>
      <w:r>
        <w:t xml:space="preserve"> </w:t>
      </w:r>
      <w:r w:rsidRPr="00C846A1">
        <w:t xml:space="preserve">established </w:t>
      </w:r>
      <w:r w:rsidR="009C16F1" w:rsidRPr="00C846A1">
        <w:t>by</w:t>
      </w:r>
      <w:r w:rsidRPr="00C846A1">
        <w:t xml:space="preserve"> the TMDL.</w:t>
      </w:r>
      <w:r w:rsidR="00D73CF1">
        <w:t xml:space="preserve">  </w:t>
      </w:r>
      <w:r w:rsidR="00D73CF1" w:rsidRPr="00D73CF1">
        <w:t xml:space="preserve">A WBID is a </w:t>
      </w:r>
      <w:r w:rsidR="00794A3D" w:rsidRPr="00794A3D">
        <w:rPr>
          <w:b/>
        </w:rPr>
        <w:t>w</w:t>
      </w:r>
      <w:r w:rsidR="00D73CF1" w:rsidRPr="00D73CF1">
        <w:t>ater</w:t>
      </w:r>
      <w:r w:rsidR="00794A3D" w:rsidRPr="00794A3D">
        <w:rPr>
          <w:b/>
        </w:rPr>
        <w:t>b</w:t>
      </w:r>
      <w:r w:rsidR="00D73CF1" w:rsidRPr="00D73CF1">
        <w:t xml:space="preserve">ody </w:t>
      </w:r>
      <w:r w:rsidR="00794A3D" w:rsidRPr="00794A3D">
        <w:rPr>
          <w:b/>
        </w:rPr>
        <w:t>id</w:t>
      </w:r>
      <w:r w:rsidR="00D73CF1" w:rsidRPr="00D73CF1">
        <w:t>entification number assigned to a smaller drainage area within a large river basin.</w:t>
      </w:r>
      <w:r w:rsidRPr="00C846A1">
        <w:t xml:space="preserve">  </w:t>
      </w:r>
    </w:p>
    <w:p w:rsidR="007717D8" w:rsidRDefault="00C83BB8" w:rsidP="009C16F1">
      <w:pPr>
        <w:pStyle w:val="Bodytext0"/>
      </w:pPr>
      <w:r>
        <w:rPr>
          <w:noProof/>
          <w:lang w:eastAsia="zh-TW"/>
        </w:rPr>
        <w:lastRenderedPageBreak/>
        <w:pict>
          <v:shapetype id="_x0000_t202" coordsize="21600,21600" o:spt="202" path="m,l,21600r21600,l21600,xe">
            <v:stroke joinstyle="miter"/>
            <v:path gradientshapeok="t" o:connecttype="rect"/>
          </v:shapetype>
          <v:shape id="_x0000_s1044" type="#_x0000_t202" style="position:absolute;margin-left:177pt;margin-top:5.35pt;width:280.05pt;height:415.05pt;z-index:-251644928;mso-wrap-distance-left:21.6pt;mso-width-relative:margin;mso-height-relative:margin" wrapcoords="366 -373 -61 -47 -61 21553 21661 21553 21661 21273 22027 21273 22088 21133 22088 -373 366 -373" fillcolor="#a0dbf6">
            <v:fill color2="fill lighten(51)" focusposition="1" focussize="" method="linear sigma" focus="100%" type="gradient"/>
            <v:shadow on="t" opacity=".5" offset="6pt,-6pt"/>
            <v:textbox style="mso-next-textbox:#_x0000_s1044">
              <w:txbxContent>
                <w:p w:rsidR="00746404" w:rsidRPr="00E46730" w:rsidRDefault="00746404" w:rsidP="00E46730">
                  <w:pPr>
                    <w:jc w:val="center"/>
                    <w:rPr>
                      <w:b/>
                      <w:i/>
                      <w:sz w:val="24"/>
                      <w:szCs w:val="24"/>
                    </w:rPr>
                  </w:pPr>
                  <w:r w:rsidRPr="00E46730">
                    <w:rPr>
                      <w:b/>
                      <w:i/>
                      <w:sz w:val="24"/>
                      <w:szCs w:val="24"/>
                    </w:rPr>
                    <w:t>Florida’s Water Quality Standard for Fecal Coliform</w:t>
                  </w:r>
                </w:p>
                <w:p w:rsidR="00746404" w:rsidRDefault="00746404" w:rsidP="00900D5A">
                  <w:pPr>
                    <w:pStyle w:val="BodyText"/>
                    <w:rPr>
                      <w:i/>
                      <w:sz w:val="20"/>
                      <w:szCs w:val="20"/>
                    </w:rPr>
                  </w:pPr>
                  <w:r w:rsidRPr="003C6E55">
                    <w:rPr>
                      <w:i/>
                      <w:sz w:val="20"/>
                      <w:szCs w:val="20"/>
                    </w:rPr>
                    <w:t xml:space="preserve">Fecal coliform is the portion of total coliform bacteria present in the gut and feces of warm-blooded animals, and </w:t>
                  </w:r>
                  <w:r>
                    <w:rPr>
                      <w:i/>
                      <w:sz w:val="20"/>
                      <w:szCs w:val="20"/>
                    </w:rPr>
                    <w:t xml:space="preserve">thus </w:t>
                  </w:r>
                  <w:r w:rsidRPr="003C6E55">
                    <w:rPr>
                      <w:i/>
                      <w:sz w:val="20"/>
                      <w:szCs w:val="20"/>
                    </w:rPr>
                    <w:t>is a more accurate indicator of the presence of animal or human waste in a waterbody</w:t>
                  </w:r>
                  <w:r>
                    <w:rPr>
                      <w:i/>
                      <w:sz w:val="20"/>
                      <w:szCs w:val="20"/>
                    </w:rPr>
                    <w:t xml:space="preserve"> than total coliform</w:t>
                  </w:r>
                  <w:r w:rsidRPr="003C6E55">
                    <w:rPr>
                      <w:i/>
                      <w:sz w:val="20"/>
                      <w:szCs w:val="20"/>
                    </w:rPr>
                    <w:t>.</w:t>
                  </w:r>
                  <w:r>
                    <w:rPr>
                      <w:i/>
                      <w:sz w:val="20"/>
                      <w:szCs w:val="20"/>
                    </w:rPr>
                    <w:t xml:space="preserve">  </w:t>
                  </w:r>
                  <w:r w:rsidRPr="003C6E55">
                    <w:rPr>
                      <w:i/>
                      <w:sz w:val="20"/>
                      <w:szCs w:val="20"/>
                    </w:rPr>
                    <w:t>TMDLs are now only applicable to fecal coliform, since total coliform is no longer a water quality standard regulated by the state.</w:t>
                  </w:r>
                </w:p>
                <w:p w:rsidR="00746404" w:rsidRPr="00900D5A" w:rsidRDefault="00746404" w:rsidP="00900D5A">
                  <w:pPr>
                    <w:pStyle w:val="BodyText"/>
                    <w:rPr>
                      <w:i/>
                      <w:sz w:val="20"/>
                      <w:szCs w:val="20"/>
                    </w:rPr>
                  </w:pPr>
                  <w:r w:rsidRPr="00900D5A">
                    <w:rPr>
                      <w:i/>
                      <w:sz w:val="20"/>
                      <w:szCs w:val="20"/>
                    </w:rPr>
                    <w:t xml:space="preserve">For determining </w:t>
                  </w:r>
                  <w:r>
                    <w:rPr>
                      <w:i/>
                      <w:sz w:val="20"/>
                      <w:szCs w:val="20"/>
                    </w:rPr>
                    <w:t>whether a waterbody is impaired</w:t>
                  </w:r>
                  <w:r w:rsidRPr="00900D5A">
                    <w:rPr>
                      <w:i/>
                      <w:sz w:val="20"/>
                      <w:szCs w:val="20"/>
                    </w:rPr>
                    <w:t xml:space="preserve"> for fecal coliform bacteria, Florida’s Impaired Surface Waters Rule (IWR) (Rule 62-303, Florida Administrative Code) states</w:t>
                  </w:r>
                  <w:r w:rsidRPr="00900D5A">
                    <w:rPr>
                      <w:rFonts w:ascii="Calibri" w:eastAsia="Times New Roman" w:hAnsi="Calibri" w:cs="Times New Roman"/>
                      <w:i/>
                      <w:sz w:val="20"/>
                      <w:szCs w:val="20"/>
                    </w:rPr>
                    <w:t xml:space="preserve"> that monthly averages shall be expressed as geometric means based on a minimum of 10 samples taken over a 30-day period.  However, if there are insufficient data (fewer than 10 samples in a given month) available to evaluate the geometric mean criterion for fecal coliform bacteria, the criterion selected for the TMDL is not to exceed 400.  </w:t>
                  </w:r>
                </w:p>
                <w:p w:rsidR="00746404" w:rsidRDefault="00746404" w:rsidP="00900D5A">
                  <w:pPr>
                    <w:rPr>
                      <w:i/>
                      <w:sz w:val="20"/>
                      <w:szCs w:val="20"/>
                    </w:rPr>
                  </w:pPr>
                  <w:r>
                    <w:rPr>
                      <w:i/>
                      <w:sz w:val="20"/>
                      <w:szCs w:val="20"/>
                    </w:rPr>
                    <w:t xml:space="preserve">An </w:t>
                  </w:r>
                  <w:r w:rsidRPr="00900D5A">
                    <w:rPr>
                      <w:i/>
                      <w:sz w:val="20"/>
                      <w:szCs w:val="20"/>
                    </w:rPr>
                    <w:t xml:space="preserve">additional explanation </w:t>
                  </w:r>
                  <w:r>
                    <w:rPr>
                      <w:i/>
                      <w:sz w:val="20"/>
                      <w:szCs w:val="20"/>
                    </w:rPr>
                    <w:t xml:space="preserve">of this standard </w:t>
                  </w:r>
                  <w:r w:rsidRPr="00900D5A">
                    <w:rPr>
                      <w:i/>
                      <w:sz w:val="20"/>
                      <w:szCs w:val="20"/>
                    </w:rPr>
                    <w:t>may be helpful</w:t>
                  </w:r>
                  <w:r>
                    <w:rPr>
                      <w:i/>
                      <w:sz w:val="20"/>
                      <w:szCs w:val="20"/>
                    </w:rPr>
                    <w:t>, since it</w:t>
                  </w:r>
                  <w:r w:rsidRPr="00900D5A">
                    <w:rPr>
                      <w:i/>
                      <w:sz w:val="20"/>
                      <w:szCs w:val="20"/>
                    </w:rPr>
                    <w:t xml:space="preserve"> is compl</w:t>
                  </w:r>
                  <w:r>
                    <w:rPr>
                      <w:i/>
                      <w:sz w:val="20"/>
                      <w:szCs w:val="20"/>
                    </w:rPr>
                    <w:t>ex</w:t>
                  </w:r>
                  <w:r w:rsidRPr="00900D5A">
                    <w:rPr>
                      <w:i/>
                      <w:sz w:val="20"/>
                      <w:szCs w:val="20"/>
                    </w:rPr>
                    <w:t xml:space="preserve"> and somewhat confusing.  There are really three standards.  The first is that a sample cannot exceed 800 colony-forming units (CFU) on any one day.  If more than one sample for a waterbody in a day is over 800 CFU, then there is an impairment.  The second standard, which should be used for providing guidance to eliminate impairment, is that the in-stream concentration of fecal coliform should </w:t>
                  </w:r>
                  <w:r w:rsidR="00275812">
                    <w:rPr>
                      <w:i/>
                      <w:sz w:val="20"/>
                      <w:szCs w:val="20"/>
                    </w:rPr>
                    <w:t>not exceed</w:t>
                  </w:r>
                  <w:r w:rsidRPr="00900D5A">
                    <w:rPr>
                      <w:i/>
                      <w:sz w:val="20"/>
                      <w:szCs w:val="20"/>
                    </w:rPr>
                    <w:t xml:space="preserve"> 400 CFU.  The third standard is 200 CFU and is based on the geometric mean, which requires more data than most entities can afford to collect.</w:t>
                  </w:r>
                </w:p>
                <w:p w:rsidR="00746404" w:rsidRPr="003C6E55" w:rsidRDefault="00746404" w:rsidP="003C6E55">
                  <w:pPr>
                    <w:rPr>
                      <w:i/>
                      <w:sz w:val="20"/>
                      <w:szCs w:val="20"/>
                    </w:rPr>
                  </w:pPr>
                  <w:r w:rsidRPr="003C6E55">
                    <w:rPr>
                      <w:i/>
                      <w:sz w:val="20"/>
                      <w:szCs w:val="20"/>
                    </w:rPr>
                    <w:t xml:space="preserve">   </w:t>
                  </w:r>
                </w:p>
                <w:p w:rsidR="00746404" w:rsidRPr="00900D5A" w:rsidRDefault="00746404" w:rsidP="003C6E55">
                  <w:pPr>
                    <w:rPr>
                      <w:i/>
                      <w:sz w:val="20"/>
                      <w:szCs w:val="20"/>
                    </w:rPr>
                  </w:pPr>
                </w:p>
              </w:txbxContent>
            </v:textbox>
            <w10:wrap type="tight"/>
          </v:shape>
        </w:pict>
      </w:r>
      <w:r w:rsidR="0092037F">
        <w:t xml:space="preserve">There are </w:t>
      </w:r>
      <w:r w:rsidR="00D73CF1">
        <w:t>several</w:t>
      </w:r>
      <w:r w:rsidR="0092037F">
        <w:t xml:space="preserve"> options for implementing TMDLS</w:t>
      </w:r>
      <w:r w:rsidR="00D73CF1">
        <w:t>,</w:t>
      </w:r>
      <w:r w:rsidR="0092037F">
        <w:t xml:space="preserve"> </w:t>
      </w:r>
      <w:r w:rsidR="00664E39">
        <w:t xml:space="preserve">including locally derived TMDL Implementation Plans </w:t>
      </w:r>
      <w:r w:rsidR="0092037F">
        <w:t xml:space="preserve">and </w:t>
      </w:r>
      <w:r w:rsidR="00795523" w:rsidRPr="0092037F">
        <w:t xml:space="preserve">formally adopted </w:t>
      </w:r>
      <w:r w:rsidR="0051146A" w:rsidRPr="0092037F">
        <w:t>Basin Management Action Plan</w:t>
      </w:r>
      <w:r w:rsidR="00664E39">
        <w:t>s</w:t>
      </w:r>
      <w:r w:rsidR="0051146A" w:rsidRPr="0092037F">
        <w:t xml:space="preserve"> (BMAP</w:t>
      </w:r>
      <w:r w:rsidR="00664E39">
        <w:t>s</w:t>
      </w:r>
      <w:r w:rsidR="0051146A" w:rsidRPr="0092037F">
        <w:t>)</w:t>
      </w:r>
      <w:r w:rsidR="00664E39">
        <w:t xml:space="preserve">.  BMAPs are </w:t>
      </w:r>
      <w:r w:rsidR="00D66E4F" w:rsidRPr="0092037F">
        <w:t xml:space="preserve">developed in </w:t>
      </w:r>
      <w:r w:rsidR="00564028" w:rsidRPr="0092037F">
        <w:t xml:space="preserve">close </w:t>
      </w:r>
      <w:r w:rsidR="00D66E4F" w:rsidRPr="0092037F">
        <w:t>collaboration with permit holder</w:t>
      </w:r>
      <w:r w:rsidR="004341FE" w:rsidRPr="0092037F">
        <w:t>s</w:t>
      </w:r>
      <w:r w:rsidR="00D66E4F" w:rsidRPr="0092037F">
        <w:t xml:space="preserve">, state and regional agencies, county and city governments, businesses, and other stakeholders associated with </w:t>
      </w:r>
      <w:r w:rsidR="004341FE" w:rsidRPr="0092037F">
        <w:t>an</w:t>
      </w:r>
      <w:r w:rsidR="00D66E4F" w:rsidRPr="0092037F">
        <w:t xml:space="preserve"> impaired waterbody</w:t>
      </w:r>
      <w:r w:rsidR="005E777B">
        <w:t>,</w:t>
      </w:r>
      <w:r w:rsidR="00664E39">
        <w:t xml:space="preserve"> and are adopted by </w:t>
      </w:r>
      <w:r w:rsidR="00D73CF1">
        <w:t>the Florida Department of Environmental Protection (F</w:t>
      </w:r>
      <w:r w:rsidR="00664E39">
        <w:t>DEP</w:t>
      </w:r>
      <w:r w:rsidR="00D73CF1">
        <w:t>)</w:t>
      </w:r>
      <w:r w:rsidR="00664E39">
        <w:t xml:space="preserve"> through Secretarial Order.  The BMAP </w:t>
      </w:r>
      <w:r w:rsidR="0051146A" w:rsidRPr="0092037F">
        <w:t>details the</w:t>
      </w:r>
      <w:r w:rsidR="00564028" w:rsidRPr="0092037F">
        <w:t>se</w:t>
      </w:r>
      <w:r w:rsidR="0051146A" w:rsidRPr="0092037F">
        <w:t xml:space="preserve"> </w:t>
      </w:r>
      <w:r w:rsidR="00564028" w:rsidRPr="0092037F">
        <w:t>sources</w:t>
      </w:r>
      <w:r w:rsidR="0051146A" w:rsidRPr="0092037F">
        <w:t xml:space="preserve">, </w:t>
      </w:r>
      <w:r w:rsidR="00564028" w:rsidRPr="0092037F">
        <w:t xml:space="preserve">the </w:t>
      </w:r>
      <w:r w:rsidR="0051146A" w:rsidRPr="0092037F">
        <w:t>acti</w:t>
      </w:r>
      <w:r w:rsidR="00564028" w:rsidRPr="0092037F">
        <w:t xml:space="preserve">ons and strategies that will be used, </w:t>
      </w:r>
      <w:r w:rsidR="0051146A" w:rsidRPr="0092037F">
        <w:t>timelines</w:t>
      </w:r>
      <w:r w:rsidR="00564028" w:rsidRPr="0092037F">
        <w:t xml:space="preserve"> for implementation, and how progress will be measured</w:t>
      </w:r>
      <w:r w:rsidR="0051146A">
        <w:t xml:space="preserve">.  </w:t>
      </w:r>
      <w:r w:rsidR="00F33096">
        <w:t xml:space="preserve">Locally derived TMDL Implementation Plans are not adopted by </w:t>
      </w:r>
      <w:r w:rsidR="00D73CF1">
        <w:t>F</w:t>
      </w:r>
      <w:r w:rsidR="00F33096">
        <w:t xml:space="preserve">DEP but may follow a similar process to identify pollutant sources, management actions, and timelines for implementation.  </w:t>
      </w:r>
      <w:r w:rsidR="00275812">
        <w:t xml:space="preserve">Also, </w:t>
      </w:r>
      <w:r w:rsidR="00664E39">
        <w:t>National Pollutant Discharge Elimination System (NPDES) and Municipal Separate Storm Sewer Sytem (MS4) permits associated with wastewater and stormwater discharges into an impaired waterbody require permit</w:t>
      </w:r>
      <w:r w:rsidR="00D73CF1">
        <w:t>t</w:t>
      </w:r>
      <w:r w:rsidR="00664E39">
        <w:t>ees to create a plan to address adopted TMDLs.</w:t>
      </w:r>
    </w:p>
    <w:p w:rsidR="00C81FD0" w:rsidRDefault="00F33096" w:rsidP="009C16F1">
      <w:pPr>
        <w:pStyle w:val="Bodytext0"/>
      </w:pPr>
      <w:r>
        <w:t>T</w:t>
      </w:r>
      <w:r w:rsidR="007717D8">
        <w:t>he Walk the W</w:t>
      </w:r>
      <w:r w:rsidR="0092037F">
        <w:t>aterbody</w:t>
      </w:r>
      <w:r w:rsidR="007717D8">
        <w:t xml:space="preserve"> event can be an effective first step in </w:t>
      </w:r>
      <w:r w:rsidR="005E777B">
        <w:t xml:space="preserve">the development of </w:t>
      </w:r>
      <w:r>
        <w:t xml:space="preserve">both </w:t>
      </w:r>
      <w:r w:rsidR="00242DB1">
        <w:t>BMAP</w:t>
      </w:r>
      <w:r w:rsidR="005E777B">
        <w:t>s</w:t>
      </w:r>
      <w:r w:rsidR="00242DB1">
        <w:t xml:space="preserve"> </w:t>
      </w:r>
      <w:r>
        <w:t>and other TMDL Implementation Plan</w:t>
      </w:r>
      <w:r w:rsidR="005E777B">
        <w:t>s</w:t>
      </w:r>
      <w:r>
        <w:t xml:space="preserve"> because the event provides a useful starting point for gathering information and implementing management actions.  The information gathered as part of this effort can be eventually incorporated into one of these plans.</w:t>
      </w:r>
    </w:p>
    <w:p w:rsidR="00C81FD0" w:rsidRDefault="00C81FD0" w:rsidP="00C81FD0">
      <w:pPr>
        <w:pStyle w:val="Heading1"/>
      </w:pPr>
      <w:bookmarkStart w:id="2" w:name="_Toc288137518"/>
      <w:r>
        <w:t>Fecal Coliform as an Indicator of Water Quality</w:t>
      </w:r>
      <w:bookmarkEnd w:id="2"/>
      <w:r>
        <w:t xml:space="preserve"> </w:t>
      </w:r>
    </w:p>
    <w:p w:rsidR="00F847D2" w:rsidRDefault="00901FCB" w:rsidP="009C16F1">
      <w:pPr>
        <w:pStyle w:val="Bodytext0"/>
      </w:pPr>
      <w:r w:rsidRPr="00C846A1">
        <w:t>Pathogens (disease-causing organisms</w:t>
      </w:r>
      <w:r w:rsidR="00DE6A64" w:rsidRPr="00C846A1">
        <w:t xml:space="preserve"> such as bacteria, viruses, and protozoans</w:t>
      </w:r>
      <w:r w:rsidRPr="00C846A1">
        <w:t xml:space="preserve">) in surface </w:t>
      </w:r>
      <w:r w:rsidR="007B47BA" w:rsidRPr="00C846A1">
        <w:t>water can</w:t>
      </w:r>
      <w:r w:rsidR="007B47BA">
        <w:t xml:space="preserve"> cause </w:t>
      </w:r>
      <w:r w:rsidR="00DE6A64">
        <w:t xml:space="preserve">many kinds of </w:t>
      </w:r>
      <w:r w:rsidR="007B47BA">
        <w:t xml:space="preserve">serious illnesses, including </w:t>
      </w:r>
      <w:r w:rsidR="007B47BA" w:rsidRPr="007B47BA">
        <w:t xml:space="preserve">cholera, typhoid fever, </w:t>
      </w:r>
      <w:r w:rsidR="007B47BA">
        <w:t xml:space="preserve">hepatitis, dysentery, </w:t>
      </w:r>
      <w:r w:rsidR="007B47BA" w:rsidRPr="007B47BA">
        <w:t xml:space="preserve">and </w:t>
      </w:r>
      <w:r w:rsidR="007B47BA" w:rsidRPr="007B47BA">
        <w:lastRenderedPageBreak/>
        <w:t>gastroenteritis</w:t>
      </w:r>
      <w:r>
        <w:t xml:space="preserve">.  </w:t>
      </w:r>
      <w:r w:rsidR="00DE6A64">
        <w:t>If pathogens are present, they can enter the body through the mouth, nose, or ears, or through cuts in the skin.</w:t>
      </w:r>
      <w:r w:rsidR="00D86F67">
        <w:t xml:space="preserve">  </w:t>
      </w:r>
    </w:p>
    <w:p w:rsidR="00901FCB" w:rsidRDefault="00D86F67" w:rsidP="009C16F1">
      <w:pPr>
        <w:pStyle w:val="Bodytext0"/>
      </w:pPr>
      <w:r>
        <w:t>I</w:t>
      </w:r>
      <w:r w:rsidR="00901FCB">
        <w:t>t is impossible to</w:t>
      </w:r>
      <w:r w:rsidR="00C81FD0" w:rsidRPr="00C81FD0">
        <w:t xml:space="preserve"> tell by the look, taste, or smell of the water if </w:t>
      </w:r>
      <w:r w:rsidR="00901FCB">
        <w:t>it contains pathogens.  T</w:t>
      </w:r>
      <w:r w:rsidR="00901FCB" w:rsidRPr="00C81FD0">
        <w:t>esting for bacteria is the only reliable way to know if water is safe</w:t>
      </w:r>
      <w:r w:rsidR="00901FCB">
        <w:t xml:space="preserve"> for human uses such as swimming</w:t>
      </w:r>
      <w:r>
        <w:t xml:space="preserve"> or</w:t>
      </w:r>
      <w:r w:rsidR="007B47BA">
        <w:t xml:space="preserve"> shellfish harvesting</w:t>
      </w:r>
      <w:r w:rsidR="00901FCB" w:rsidRPr="00C81FD0">
        <w:t>.</w:t>
      </w:r>
      <w:r w:rsidR="007B47BA">
        <w:t xml:space="preserve">  </w:t>
      </w:r>
      <w:r w:rsidR="00901FCB" w:rsidRPr="00C81FD0">
        <w:t xml:space="preserve"> </w:t>
      </w:r>
      <w:r w:rsidR="00901FCB">
        <w:t xml:space="preserve"> </w:t>
      </w:r>
    </w:p>
    <w:p w:rsidR="00F847D2" w:rsidRDefault="00BE32C0" w:rsidP="009C16F1">
      <w:pPr>
        <w:pStyle w:val="Bodytext0"/>
      </w:pPr>
      <w:r>
        <w:t>T</w:t>
      </w:r>
      <w:r w:rsidR="00901FCB">
        <w:t xml:space="preserve">he </w:t>
      </w:r>
      <w:r w:rsidR="00C81FD0">
        <w:t>concentrations of pathogens from fecal contamination are small, and the number of different pathogens is large</w:t>
      </w:r>
      <w:r w:rsidR="007B47BA">
        <w:t>.  Thus</w:t>
      </w:r>
      <w:r w:rsidR="00901FCB">
        <w:t xml:space="preserve"> it </w:t>
      </w:r>
      <w:r w:rsidR="00DE6A64">
        <w:t>would be</w:t>
      </w:r>
      <w:r w:rsidR="00901FCB">
        <w:t xml:space="preserve"> </w:t>
      </w:r>
      <w:r w:rsidR="00DE6A64">
        <w:t>time consuming</w:t>
      </w:r>
      <w:r w:rsidR="00F847D2">
        <w:t>,</w:t>
      </w:r>
      <w:r w:rsidR="00DE6A64">
        <w:t xml:space="preserve"> expensive</w:t>
      </w:r>
      <w:r w:rsidR="00F847D2">
        <w:t>, and impractical</w:t>
      </w:r>
      <w:r w:rsidR="00C81FD0">
        <w:t xml:space="preserve"> to test for pathogens in every water sample collected. </w:t>
      </w:r>
      <w:r w:rsidR="00901FCB">
        <w:t xml:space="preserve"> </w:t>
      </w:r>
      <w:r w:rsidR="007B47BA">
        <w:t>C</w:t>
      </w:r>
      <w:r w:rsidR="00901FCB">
        <w:t xml:space="preserve">oliform bacteria come from the same </w:t>
      </w:r>
      <w:r w:rsidR="007B47BA">
        <w:t xml:space="preserve">fecal </w:t>
      </w:r>
      <w:r w:rsidR="00901FCB">
        <w:t>sources as pathogenic organisms</w:t>
      </w:r>
      <w:r w:rsidR="007B47BA">
        <w:t xml:space="preserve">.  They are relatively easy to identify and are usually present in larger numbers than more dangerous pathogens.  Thus </w:t>
      </w:r>
      <w:r w:rsidR="00901FCB">
        <w:t>testing for coliform bacteria can be a useful indicator of whether pathogens are present</w:t>
      </w:r>
      <w:r w:rsidR="007B47BA">
        <w:t>.</w:t>
      </w:r>
      <w:r w:rsidR="00DE6A64">
        <w:t xml:space="preserve">  </w:t>
      </w:r>
      <w:r w:rsidR="00F847D2">
        <w:t>The s</w:t>
      </w:r>
      <w:r w:rsidR="00F847D2" w:rsidRPr="00D86F67">
        <w:t xml:space="preserve">ources of fecal </w:t>
      </w:r>
      <w:r w:rsidR="00F847D2">
        <w:t>coliform in</w:t>
      </w:r>
      <w:r w:rsidR="00F847D2" w:rsidRPr="00D86F67">
        <w:t xml:space="preserve"> surface waters include wastewater treatment plants, on-site septic systems</w:t>
      </w:r>
      <w:r w:rsidR="00F847D2">
        <w:t xml:space="preserve"> (septic tanks)</w:t>
      </w:r>
      <w:r w:rsidR="00F847D2" w:rsidRPr="00D86F67">
        <w:t>, domestic and wild animal manure, and storm</w:t>
      </w:r>
      <w:r w:rsidR="00F847D2">
        <w:t>water</w:t>
      </w:r>
      <w:r w:rsidR="00F847D2" w:rsidRPr="00D86F67">
        <w:t xml:space="preserve"> runoff</w:t>
      </w:r>
      <w:r w:rsidR="00F847D2">
        <w:t xml:space="preserve">.  </w:t>
      </w:r>
    </w:p>
    <w:p w:rsidR="00F847D2" w:rsidRDefault="007B47BA" w:rsidP="00F847D2">
      <w:pPr>
        <w:pStyle w:val="Bodytext0"/>
      </w:pPr>
      <w:r w:rsidRPr="007B47BA">
        <w:t xml:space="preserve">If fecal coliform counts </w:t>
      </w:r>
      <w:r w:rsidR="00DE6A64">
        <w:t xml:space="preserve">in a waterbody </w:t>
      </w:r>
      <w:r w:rsidRPr="007B47BA">
        <w:t>are high (over 200 colonies per 100 m</w:t>
      </w:r>
      <w:r w:rsidR="00DE6A64">
        <w:t>illiters</w:t>
      </w:r>
      <w:r w:rsidRPr="007B47BA">
        <w:t xml:space="preserve"> of water), there is a greater chance that pathogenic organisms are also present.</w:t>
      </w:r>
      <w:r w:rsidR="00F847D2">
        <w:t xml:space="preserve">  </w:t>
      </w:r>
      <w:r w:rsidR="00F847D2" w:rsidRPr="00D86F67">
        <w:t>In addition to the possible health risk</w:t>
      </w:r>
      <w:r w:rsidR="00F847D2">
        <w:t>, e</w:t>
      </w:r>
      <w:r w:rsidR="00F847D2" w:rsidRPr="00D86F67">
        <w:t xml:space="preserve">levated levels of fecal </w:t>
      </w:r>
      <w:r w:rsidR="00F847D2">
        <w:t xml:space="preserve">coliform </w:t>
      </w:r>
      <w:r w:rsidR="00F847D2" w:rsidRPr="00D86F67">
        <w:t>can cause cloudy water, unpleasant odors, and increased oxygen demand</w:t>
      </w:r>
      <w:r w:rsidR="00F847D2">
        <w:t xml:space="preserve">.  </w:t>
      </w:r>
    </w:p>
    <w:p w:rsidR="00E2201B" w:rsidRDefault="00F847D2" w:rsidP="00E2201B">
      <w:pPr>
        <w:pStyle w:val="BodyText"/>
      </w:pPr>
      <w:r>
        <w:t xml:space="preserve">It is important to determine whether human sources </w:t>
      </w:r>
      <w:r w:rsidR="00BE32C0">
        <w:t xml:space="preserve">of fecal coliform </w:t>
      </w:r>
      <w:r>
        <w:t xml:space="preserve">are present, </w:t>
      </w:r>
      <w:r w:rsidRPr="00D86F67">
        <w:t xml:space="preserve">because </w:t>
      </w:r>
      <w:r>
        <w:t>these</w:t>
      </w:r>
      <w:r w:rsidRPr="00D86F67">
        <w:t xml:space="preserve"> </w:t>
      </w:r>
      <w:r>
        <w:t>have</w:t>
      </w:r>
      <w:r w:rsidRPr="00D86F67">
        <w:t xml:space="preserve"> the highest potential for infection</w:t>
      </w:r>
      <w:r>
        <w:t xml:space="preserve">.  However, it can be </w:t>
      </w:r>
      <w:r w:rsidR="0092037F">
        <w:t xml:space="preserve">difficult </w:t>
      </w:r>
      <w:r>
        <w:t xml:space="preserve">to identify the source, because bacteria can regrow in sediments, even though the original source of the bacteria may no longer be present.  </w:t>
      </w:r>
      <w:r w:rsidR="00E2201B">
        <w:t xml:space="preserve">   </w:t>
      </w:r>
    </w:p>
    <w:p w:rsidR="00E30F22" w:rsidRDefault="009C16F1" w:rsidP="00E30F22">
      <w:pPr>
        <w:pStyle w:val="Heading1"/>
      </w:pPr>
      <w:bookmarkStart w:id="3" w:name="_Toc288137519"/>
      <w:r>
        <w:t xml:space="preserve">The </w:t>
      </w:r>
      <w:r w:rsidR="00E30F22">
        <w:t>Walk the W</w:t>
      </w:r>
      <w:r w:rsidR="00D73CF1">
        <w:t>aterbody</w:t>
      </w:r>
      <w:r w:rsidR="00E30F22">
        <w:t xml:space="preserve"> Exercise</w:t>
      </w:r>
      <w:bookmarkEnd w:id="3"/>
    </w:p>
    <w:p w:rsidR="009C16F1" w:rsidRDefault="009C16F1" w:rsidP="005E6188">
      <w:pPr>
        <w:pStyle w:val="Heading2"/>
      </w:pPr>
      <w:bookmarkStart w:id="4" w:name="_Toc288137520"/>
      <w:r>
        <w:t>Why Walk?</w:t>
      </w:r>
      <w:bookmarkEnd w:id="4"/>
    </w:p>
    <w:p w:rsidR="00D73CF1" w:rsidRDefault="00D66E4F" w:rsidP="00D66E4F">
      <w:pPr>
        <w:pStyle w:val="Bodytext0"/>
      </w:pPr>
      <w:r>
        <w:t xml:space="preserve">The </w:t>
      </w:r>
      <w:r w:rsidRPr="004E5F21">
        <w:t xml:space="preserve">Walk the </w:t>
      </w:r>
      <w:r w:rsidR="00D73CF1">
        <w:t>Waterbody</w:t>
      </w:r>
      <w:r w:rsidR="00D73CF1" w:rsidRPr="004E5F21">
        <w:t xml:space="preserve"> </w:t>
      </w:r>
      <w:r>
        <w:t xml:space="preserve">exercise is a low-cost, </w:t>
      </w:r>
      <w:r w:rsidR="00E07751">
        <w:t xml:space="preserve">common-sense, </w:t>
      </w:r>
      <w:r>
        <w:t xml:space="preserve">effective </w:t>
      </w:r>
      <w:r w:rsidR="000D1C42">
        <w:t>first step in</w:t>
      </w:r>
      <w:r>
        <w:t xml:space="preserve"> addressing fecal coliform pollution in a waterbody so </w:t>
      </w:r>
      <w:r w:rsidR="004F0399">
        <w:t xml:space="preserve">management actions can be implemented so </w:t>
      </w:r>
      <w:r>
        <w:t>that it meets state water quality standards.  Th</w:t>
      </w:r>
      <w:r w:rsidR="00E07751">
        <w:t>e</w:t>
      </w:r>
      <w:r>
        <w:t xml:space="preserve"> </w:t>
      </w:r>
      <w:r w:rsidR="00363EC2">
        <w:rPr>
          <w:rFonts w:cs="Arial"/>
        </w:rPr>
        <w:t>exercise</w:t>
      </w:r>
      <w:r w:rsidR="00E07751">
        <w:rPr>
          <w:rFonts w:cs="Arial"/>
        </w:rPr>
        <w:t xml:space="preserve"> </w:t>
      </w:r>
      <w:r>
        <w:rPr>
          <w:rFonts w:cs="Arial"/>
        </w:rPr>
        <w:t xml:space="preserve">allows stakeholders to </w:t>
      </w:r>
      <w:r w:rsidR="00E07751">
        <w:rPr>
          <w:rFonts w:cs="Arial"/>
        </w:rPr>
        <w:t xml:space="preserve">better understand conditions in the watershed and </w:t>
      </w:r>
      <w:r w:rsidR="00242DB1">
        <w:rPr>
          <w:rFonts w:cs="Arial"/>
        </w:rPr>
        <w:t xml:space="preserve">identify </w:t>
      </w:r>
      <w:r w:rsidR="00561922">
        <w:rPr>
          <w:rFonts w:cs="Arial"/>
        </w:rPr>
        <w:t xml:space="preserve">potential sources of </w:t>
      </w:r>
      <w:r w:rsidR="00005DD3">
        <w:rPr>
          <w:rFonts w:cs="Arial"/>
        </w:rPr>
        <w:t xml:space="preserve">fecal coliform </w:t>
      </w:r>
      <w:r w:rsidR="00561922">
        <w:rPr>
          <w:rFonts w:cs="Arial"/>
        </w:rPr>
        <w:t>contamination</w:t>
      </w:r>
      <w:r w:rsidR="00E07751">
        <w:rPr>
          <w:rFonts w:cs="Arial"/>
        </w:rPr>
        <w:t xml:space="preserve">.  It enables them to </w:t>
      </w:r>
      <w:r w:rsidR="004F0399">
        <w:rPr>
          <w:rFonts w:cs="Arial"/>
        </w:rPr>
        <w:t>carry out easy-</w:t>
      </w:r>
      <w:r w:rsidR="004F0399" w:rsidRPr="00B740E8">
        <w:rPr>
          <w:rFonts w:cs="Arial"/>
        </w:rPr>
        <w:t>to</w:t>
      </w:r>
      <w:r w:rsidR="004F0399">
        <w:rPr>
          <w:rFonts w:cs="Arial"/>
        </w:rPr>
        <w:t>-</w:t>
      </w:r>
      <w:r w:rsidR="004F0399" w:rsidRPr="00B740E8">
        <w:rPr>
          <w:rFonts w:cs="Arial"/>
        </w:rPr>
        <w:t>implement management actions</w:t>
      </w:r>
      <w:r w:rsidR="004F0399">
        <w:rPr>
          <w:rFonts w:cs="Arial"/>
        </w:rPr>
        <w:t xml:space="preserve">, </w:t>
      </w:r>
      <w:r>
        <w:rPr>
          <w:rFonts w:cs="Arial"/>
        </w:rPr>
        <w:t xml:space="preserve">establish a plan to </w:t>
      </w:r>
      <w:r w:rsidR="00C81FD0">
        <w:rPr>
          <w:rFonts w:cs="Arial"/>
        </w:rPr>
        <w:t xml:space="preserve">gather additional </w:t>
      </w:r>
      <w:r w:rsidR="00AA524D">
        <w:rPr>
          <w:rFonts w:cs="Arial"/>
        </w:rPr>
        <w:t>samples</w:t>
      </w:r>
      <w:r w:rsidR="00C81FD0">
        <w:rPr>
          <w:rFonts w:cs="Arial"/>
        </w:rPr>
        <w:t xml:space="preserve"> or sample more </w:t>
      </w:r>
      <w:r w:rsidR="00AA524D">
        <w:rPr>
          <w:rFonts w:cs="Arial"/>
        </w:rPr>
        <w:t>frequently</w:t>
      </w:r>
      <w:r>
        <w:rPr>
          <w:rFonts w:cs="Arial"/>
        </w:rPr>
        <w:t xml:space="preserve"> </w:t>
      </w:r>
      <w:r>
        <w:t>, and follow up on those actions to assess the degree of success and the additional effort needed.</w:t>
      </w:r>
      <w:r w:rsidR="00005DD3">
        <w:t xml:space="preserve"> </w:t>
      </w:r>
      <w:r w:rsidR="00C81FD0">
        <w:t xml:space="preserve"> </w:t>
      </w:r>
      <w:r w:rsidR="00D73CF1">
        <w:t>The exercise also allows stakeholders to identify uncertainties and future options for more effective adaptive management.</w:t>
      </w:r>
    </w:p>
    <w:p w:rsidR="00E07751" w:rsidRDefault="00C81FD0" w:rsidP="00D66E4F">
      <w:pPr>
        <w:pStyle w:val="Bodytext0"/>
      </w:pPr>
      <w:r>
        <w:t xml:space="preserve">Existing programs and ongoing activities can </w:t>
      </w:r>
      <w:r w:rsidR="00DE6A64">
        <w:t xml:space="preserve">usually </w:t>
      </w:r>
      <w:r>
        <w:t xml:space="preserve">be tailored to address </w:t>
      </w:r>
      <w:r w:rsidR="0092037F">
        <w:t>the</w:t>
      </w:r>
      <w:r>
        <w:t xml:space="preserve"> impairment.  </w:t>
      </w:r>
      <w:r w:rsidR="00005DD3">
        <w:t xml:space="preserve">For example, a street-sweeping program </w:t>
      </w:r>
      <w:r w:rsidR="002665E8">
        <w:t>can</w:t>
      </w:r>
      <w:r w:rsidR="00005DD3">
        <w:t xml:space="preserve"> be modified to focus on the portion of a municipality that drains to an impaired waterbody</w:t>
      </w:r>
      <w:r w:rsidR="00D47903">
        <w:t>, or</w:t>
      </w:r>
      <w:r>
        <w:t>,</w:t>
      </w:r>
      <w:r w:rsidR="00D47903">
        <w:t xml:space="preserve"> if a stormwater inlet is full of leaves that prevent the i</w:t>
      </w:r>
      <w:r>
        <w:t>nlet from working properly, the</w:t>
      </w:r>
      <w:r w:rsidR="00D47903">
        <w:t xml:space="preserve"> inlet </w:t>
      </w:r>
      <w:r>
        <w:t xml:space="preserve">can be maintained </w:t>
      </w:r>
      <w:r w:rsidR="00D47903">
        <w:t>more often.</w:t>
      </w:r>
      <w:r>
        <w:t xml:space="preserve">  </w:t>
      </w:r>
      <w:r w:rsidR="00561922">
        <w:t xml:space="preserve"> </w:t>
      </w:r>
      <w:r w:rsidR="00D66E4F">
        <w:t xml:space="preserve">  </w:t>
      </w:r>
    </w:p>
    <w:p w:rsidR="00D66E4F" w:rsidRDefault="00E07751" w:rsidP="00D66E4F">
      <w:pPr>
        <w:pStyle w:val="Bodytext0"/>
      </w:pPr>
      <w:r>
        <w:lastRenderedPageBreak/>
        <w:t xml:space="preserve">The event provides a good opportunity for individuals within an agency and from different agencies to </w:t>
      </w:r>
      <w:r w:rsidR="004F0399">
        <w:t>establish relationships</w:t>
      </w:r>
      <w:r>
        <w:t xml:space="preserve">.  This is a great benefit because having a </w:t>
      </w:r>
      <w:r w:rsidR="002665E8">
        <w:t xml:space="preserve">contact </w:t>
      </w:r>
      <w:r>
        <w:t xml:space="preserve">person helps in following up on issues </w:t>
      </w:r>
      <w:r w:rsidR="002665E8">
        <w:t>observed</w:t>
      </w:r>
      <w:r>
        <w:t xml:space="preserve"> in the field.  Another benefit is that when there is a large group in the field, people in the neighborhood want to know what is going on</w:t>
      </w:r>
      <w:r w:rsidR="00AA524D">
        <w:t>, providing</w:t>
      </w:r>
      <w:r>
        <w:t xml:space="preserve"> a good opportunity to educate members of the public about potential sources and what to do when they see a problem.  </w:t>
      </w:r>
      <w:r w:rsidR="00D66E4F">
        <w:t xml:space="preserve">  </w:t>
      </w:r>
    </w:p>
    <w:p w:rsidR="0002739D" w:rsidRDefault="00EF56A7" w:rsidP="0002739D">
      <w:pPr>
        <w:rPr>
          <w:rFonts w:cs="Arial"/>
        </w:rPr>
      </w:pPr>
      <w:r>
        <w:rPr>
          <w:rFonts w:cs="Arial"/>
        </w:rPr>
        <w:t xml:space="preserve">In addition to </w:t>
      </w:r>
      <w:r w:rsidR="00AA524D">
        <w:rPr>
          <w:rFonts w:cs="Arial"/>
        </w:rPr>
        <w:t xml:space="preserve">participating in </w:t>
      </w:r>
      <w:r>
        <w:rPr>
          <w:rFonts w:cs="Arial"/>
        </w:rPr>
        <w:t>the Walk the W</w:t>
      </w:r>
      <w:r w:rsidR="00E95930">
        <w:rPr>
          <w:rFonts w:cs="Arial"/>
        </w:rPr>
        <w:t>aterbody</w:t>
      </w:r>
      <w:r>
        <w:rPr>
          <w:rFonts w:cs="Arial"/>
        </w:rPr>
        <w:t xml:space="preserve"> event, e</w:t>
      </w:r>
      <w:r w:rsidR="0002739D">
        <w:rPr>
          <w:rFonts w:cs="Arial"/>
        </w:rPr>
        <w:t xml:space="preserve">ach </w:t>
      </w:r>
      <w:r w:rsidR="00AA524D">
        <w:rPr>
          <w:rFonts w:cs="Arial"/>
        </w:rPr>
        <w:t>municipality involved</w:t>
      </w:r>
      <w:r w:rsidR="0002739D">
        <w:rPr>
          <w:rFonts w:cs="Arial"/>
        </w:rPr>
        <w:t xml:space="preserve"> can do an intensive inspection of their </w:t>
      </w:r>
      <w:r w:rsidR="00E95930">
        <w:rPr>
          <w:rFonts w:cs="Arial"/>
        </w:rPr>
        <w:t>jurisdiction</w:t>
      </w:r>
      <w:r w:rsidR="0002739D">
        <w:rPr>
          <w:rFonts w:cs="Arial"/>
        </w:rPr>
        <w:t xml:space="preserve">; however, it important to keep a record of these efforts to show FDEP what was done (e.g., repair, maintenance, or removal of a source).  If stakeholders request support to ensure that they are on the right track, </w:t>
      </w:r>
      <w:r w:rsidR="00AA524D">
        <w:rPr>
          <w:rFonts w:cs="Arial"/>
        </w:rPr>
        <w:t>FDEP</w:t>
      </w:r>
      <w:r w:rsidR="0002739D">
        <w:rPr>
          <w:rFonts w:cs="Arial"/>
        </w:rPr>
        <w:t xml:space="preserve"> will provide help.   </w:t>
      </w:r>
    </w:p>
    <w:p w:rsidR="00D66E4F" w:rsidRDefault="002672A4" w:rsidP="00D66E4F">
      <w:pPr>
        <w:pStyle w:val="Heading2"/>
      </w:pPr>
      <w:bookmarkStart w:id="5" w:name="_Toc288137521"/>
      <w:r>
        <w:t>Objectives</w:t>
      </w:r>
      <w:bookmarkEnd w:id="5"/>
    </w:p>
    <w:p w:rsidR="00D66E4F" w:rsidRDefault="00D66E4F" w:rsidP="00D66E4F">
      <w:pPr>
        <w:pStyle w:val="Bodytext0"/>
      </w:pPr>
      <w:r>
        <w:t xml:space="preserve">The objectives of the </w:t>
      </w:r>
      <w:r w:rsidR="00E07751">
        <w:t>Walk the W</w:t>
      </w:r>
      <w:r w:rsidR="00F33096">
        <w:t>aterbody</w:t>
      </w:r>
      <w:r w:rsidR="00E07751">
        <w:t xml:space="preserve"> event</w:t>
      </w:r>
      <w:r>
        <w:t xml:space="preserve"> are as follows:</w:t>
      </w:r>
    </w:p>
    <w:p w:rsidR="00D66E4F" w:rsidRDefault="00D66E4F" w:rsidP="00D66E4F">
      <w:pPr>
        <w:pStyle w:val="Listbullet"/>
      </w:pPr>
      <w:r>
        <w:t>Having all agencies</w:t>
      </w:r>
      <w:r w:rsidR="003B2CB6">
        <w:t xml:space="preserve"> and entities</w:t>
      </w:r>
      <w:r>
        <w:t xml:space="preserve"> with jurisdictional authority in the watershed collaborate simultaneously before, during, and after the event.</w:t>
      </w:r>
    </w:p>
    <w:p w:rsidR="00D66E4F" w:rsidRDefault="00AA524D" w:rsidP="00D66E4F">
      <w:pPr>
        <w:pStyle w:val="Listbullet"/>
      </w:pPr>
      <w:r>
        <w:t>Understanding and c</w:t>
      </w:r>
      <w:r w:rsidR="00005DD3">
        <w:t>ategorizing</w:t>
      </w:r>
      <w:r w:rsidR="00D66E4F">
        <w:t xml:space="preserve"> conditions in the watershed, including hydrology, contributing ditches and branches, </w:t>
      </w:r>
      <w:r w:rsidR="00005DD3">
        <w:t xml:space="preserve">sewer and stormwater infrastructure, </w:t>
      </w:r>
      <w:r w:rsidR="00D66E4F">
        <w:t>and flood-prone areas.</w:t>
      </w:r>
    </w:p>
    <w:p w:rsidR="00D66E4F" w:rsidRDefault="00D66E4F" w:rsidP="00D66E4F">
      <w:pPr>
        <w:pStyle w:val="Listbullet"/>
      </w:pPr>
      <w:r>
        <w:t>Implementing management actions to locate potential sources</w:t>
      </w:r>
      <w:r w:rsidR="002665E8">
        <w:t xml:space="preserve"> and eliminate sources</w:t>
      </w:r>
      <w:r>
        <w:t>;</w:t>
      </w:r>
    </w:p>
    <w:p w:rsidR="00D66E4F" w:rsidRDefault="00D66E4F" w:rsidP="00D66E4F">
      <w:pPr>
        <w:pStyle w:val="Listbullet"/>
      </w:pPr>
      <w:r>
        <w:t>Identifying sampling needs to fill in knowledge gaps and identify the location</w:t>
      </w:r>
      <w:r w:rsidR="002665E8">
        <w:t>s</w:t>
      </w:r>
      <w:r>
        <w:t xml:space="preserve"> of suspected sources;</w:t>
      </w:r>
    </w:p>
    <w:p w:rsidR="00D66E4F" w:rsidRDefault="00D66E4F" w:rsidP="00D66E4F">
      <w:pPr>
        <w:pStyle w:val="Listbullet"/>
      </w:pPr>
      <w:r>
        <w:t>Establishing a follow-up protocol when a source is located; and</w:t>
      </w:r>
    </w:p>
    <w:p w:rsidR="00D66E4F" w:rsidRDefault="00D66E4F" w:rsidP="00D66E4F">
      <w:pPr>
        <w:pStyle w:val="Listbullet"/>
      </w:pPr>
      <w:r>
        <w:t xml:space="preserve">Determining </w:t>
      </w:r>
      <w:r w:rsidR="00E07751">
        <w:t xml:space="preserve">near-term </w:t>
      </w:r>
      <w:r>
        <w:t>next steps</w:t>
      </w:r>
      <w:r w:rsidR="00E07751">
        <w:t xml:space="preserve"> a</w:t>
      </w:r>
      <w:r w:rsidR="002665E8">
        <w:t>nd</w:t>
      </w:r>
      <w:r w:rsidR="00E07751">
        <w:t xml:space="preserve"> longer-term actions</w:t>
      </w:r>
      <w:r>
        <w:t>.</w:t>
      </w:r>
    </w:p>
    <w:p w:rsidR="00BC355B" w:rsidRPr="00D66E4F" w:rsidRDefault="00BC355B" w:rsidP="00BC355B">
      <w:pPr>
        <w:pStyle w:val="Bodytextreduced"/>
      </w:pPr>
    </w:p>
    <w:p w:rsidR="005E6188" w:rsidRDefault="005E6188" w:rsidP="005E6188">
      <w:pPr>
        <w:pStyle w:val="Heading2"/>
      </w:pPr>
      <w:bookmarkStart w:id="6" w:name="_Toc288137522"/>
      <w:r>
        <w:t>Participants</w:t>
      </w:r>
      <w:bookmarkEnd w:id="6"/>
    </w:p>
    <w:p w:rsidR="00E30F22" w:rsidRDefault="00233361" w:rsidP="00E30F22">
      <w:pPr>
        <w:pStyle w:val="BodyText"/>
      </w:pPr>
      <w:r>
        <w:t>Participants include representatives from al</w:t>
      </w:r>
      <w:r w:rsidR="00DF3E78">
        <w:t xml:space="preserve">l agencies </w:t>
      </w:r>
      <w:r w:rsidR="004662A4">
        <w:t xml:space="preserve">and entities </w:t>
      </w:r>
      <w:r w:rsidR="00DF3E78">
        <w:t>with jurisdictional authority</w:t>
      </w:r>
      <w:r>
        <w:t>, who</w:t>
      </w:r>
      <w:r w:rsidR="00DF3E78">
        <w:t xml:space="preserve"> collaborate before, during, and after the event.  </w:t>
      </w:r>
      <w:r w:rsidR="004662A4">
        <w:t xml:space="preserve">These include county and city governments, state </w:t>
      </w:r>
      <w:r w:rsidR="00AA524D">
        <w:t xml:space="preserve">and regional </w:t>
      </w:r>
      <w:r w:rsidR="004662A4">
        <w:t>agencies, local commissions, and law enforcement.</w:t>
      </w:r>
      <w:r w:rsidR="00835135">
        <w:t xml:space="preserve">  For </w:t>
      </w:r>
      <w:r w:rsidR="00AA524D">
        <w:t>a municipality</w:t>
      </w:r>
      <w:r w:rsidR="00835135">
        <w:t xml:space="preserve">, more than one representative may be needed to provide information on </w:t>
      </w:r>
      <w:r w:rsidR="00AA524D">
        <w:t xml:space="preserve">the </w:t>
      </w:r>
      <w:r w:rsidR="00835135">
        <w:t xml:space="preserve">different </w:t>
      </w:r>
      <w:r w:rsidR="002665E8">
        <w:t>functions</w:t>
      </w:r>
      <w:r w:rsidR="00AA524D">
        <w:t xml:space="preserve"> that it carries out</w:t>
      </w:r>
      <w:r w:rsidR="00835135">
        <w:t xml:space="preserve">, such as wastewater and stormwater.  If more than one representative cannot participate, the representative involved should have </w:t>
      </w:r>
      <w:r w:rsidR="00AA524D">
        <w:t xml:space="preserve">information on how to </w:t>
      </w:r>
      <w:r w:rsidR="00835135">
        <w:t xml:space="preserve">contact </w:t>
      </w:r>
      <w:r w:rsidR="00AA524D">
        <w:t>the staff responsible</w:t>
      </w:r>
      <w:r w:rsidR="00835135">
        <w:t xml:space="preserve"> for the other </w:t>
      </w:r>
      <w:r w:rsidR="00AA524D">
        <w:t>functions</w:t>
      </w:r>
      <w:r w:rsidR="00835135">
        <w:t>.</w:t>
      </w:r>
    </w:p>
    <w:p w:rsidR="00C823EA" w:rsidRDefault="00C823EA" w:rsidP="00C823EA">
      <w:pPr>
        <w:pStyle w:val="Heading2"/>
      </w:pPr>
      <w:bookmarkStart w:id="7" w:name="_Toc288137523"/>
      <w:r>
        <w:t>Cost</w:t>
      </w:r>
      <w:bookmarkEnd w:id="7"/>
    </w:p>
    <w:p w:rsidR="00C823EA" w:rsidRDefault="00C823EA" w:rsidP="00C823EA">
      <w:r>
        <w:t>The only cost to the participants in the Walk the W</w:t>
      </w:r>
      <w:r w:rsidR="00E95930">
        <w:t>aterbody</w:t>
      </w:r>
      <w:r>
        <w:t xml:space="preserve"> exercise </w:t>
      </w:r>
      <w:r w:rsidR="004662A4">
        <w:t>is</w:t>
      </w:r>
      <w:r>
        <w:t xml:space="preserve"> staff time.  </w:t>
      </w:r>
      <w:r w:rsidR="004662A4">
        <w:t>Funding is needed to pro</w:t>
      </w:r>
      <w:r>
        <w:t xml:space="preserve">cess </w:t>
      </w:r>
      <w:r w:rsidR="004662A4">
        <w:t xml:space="preserve">the </w:t>
      </w:r>
      <w:r>
        <w:t>water quality samples associated with this effort</w:t>
      </w:r>
      <w:r w:rsidR="004662A4">
        <w:t>; this can sometimes be done through an agency that has a</w:t>
      </w:r>
      <w:r>
        <w:t xml:space="preserve"> lower-cost contract laboratory. </w:t>
      </w:r>
    </w:p>
    <w:p w:rsidR="00C823EA" w:rsidRDefault="00C823EA" w:rsidP="00C823EA">
      <w:r>
        <w:lastRenderedPageBreak/>
        <w:t>Future management actions associated with existing city and county programs will require scheduling, coordination, and follow-up on behalf of the participating agencies.  Examples of follow-up activities that may result in additional costs include system maintenance, repair, and investigation; however, it is important to note that these activities generally correspond with jurisdictional missions and already-established programs.</w:t>
      </w:r>
    </w:p>
    <w:p w:rsidR="002F1FC1" w:rsidRDefault="003B2CB6" w:rsidP="003B2CB6">
      <w:pPr>
        <w:pStyle w:val="Heading1"/>
      </w:pPr>
      <w:bookmarkStart w:id="8" w:name="_Toc288137524"/>
      <w:r>
        <w:t>P</w:t>
      </w:r>
      <w:r w:rsidR="002F1FC1">
        <w:t>re-Event Activities</w:t>
      </w:r>
      <w:bookmarkEnd w:id="8"/>
    </w:p>
    <w:p w:rsidR="003B2CB6" w:rsidRDefault="002F1FC1" w:rsidP="004E5F21">
      <w:pPr>
        <w:pStyle w:val="Heading2"/>
      </w:pPr>
      <w:bookmarkStart w:id="9" w:name="_Toc288137525"/>
      <w:r>
        <w:t>I</w:t>
      </w:r>
      <w:r w:rsidR="003B2CB6">
        <w:t xml:space="preserve">dentifying a Lead </w:t>
      </w:r>
      <w:r w:rsidR="0002739D">
        <w:t>Entity</w:t>
      </w:r>
      <w:r w:rsidR="003B2CB6">
        <w:t xml:space="preserve"> and Stakeholders</w:t>
      </w:r>
      <w:bookmarkEnd w:id="9"/>
    </w:p>
    <w:p w:rsidR="003B2CB6" w:rsidRDefault="002665E8" w:rsidP="003B2CB6">
      <w:r>
        <w:t xml:space="preserve">A </w:t>
      </w:r>
      <w:r w:rsidR="00835135">
        <w:t xml:space="preserve">lead entity should be designated to organize and carry out the </w:t>
      </w:r>
      <w:r>
        <w:t xml:space="preserve">Walk the </w:t>
      </w:r>
      <w:r w:rsidR="00746404">
        <w:t xml:space="preserve">Waterbody </w:t>
      </w:r>
      <w:r>
        <w:t>event</w:t>
      </w:r>
      <w:r w:rsidR="00835135">
        <w:t>.</w:t>
      </w:r>
      <w:r w:rsidR="003B2CB6">
        <w:t xml:space="preserve">  Typically, this consists of a</w:t>
      </w:r>
      <w:r>
        <w:t>n</w:t>
      </w:r>
      <w:r w:rsidR="003B2CB6">
        <w:t xml:space="preserve"> MS4 permittee, municipality, or utility </w:t>
      </w:r>
      <w:r>
        <w:t xml:space="preserve">in the watershed </w:t>
      </w:r>
      <w:r w:rsidR="00AA524D">
        <w:t>where</w:t>
      </w:r>
      <w:r>
        <w:t xml:space="preserve"> the </w:t>
      </w:r>
      <w:r w:rsidR="003B2CB6">
        <w:t>impaired waterbody</w:t>
      </w:r>
      <w:r w:rsidR="00AA524D">
        <w:t xml:space="preserve"> is located</w:t>
      </w:r>
      <w:r w:rsidR="003B2CB6">
        <w:t>.</w:t>
      </w:r>
    </w:p>
    <w:p w:rsidR="003B2CB6" w:rsidRPr="003B2CB6" w:rsidRDefault="00835135" w:rsidP="003B2CB6">
      <w:r>
        <w:t>Other stakeholders with jurisdictional authority in the watershed must also be identified.  These include</w:t>
      </w:r>
      <w:r w:rsidR="008C69A9">
        <w:t xml:space="preserve"> MS4 co</w:t>
      </w:r>
      <w:r w:rsidR="00AA524D">
        <w:t>-</w:t>
      </w:r>
      <w:r w:rsidR="008C69A9">
        <w:t xml:space="preserve">permittees that discharge to the </w:t>
      </w:r>
      <w:proofErr w:type="spellStart"/>
      <w:r w:rsidR="008C69A9">
        <w:t>waterbody</w:t>
      </w:r>
      <w:proofErr w:type="spellEnd"/>
      <w:r w:rsidR="00FD125C">
        <w:t xml:space="preserve"> directly or indirectly</w:t>
      </w:r>
      <w:r w:rsidR="008C69A9">
        <w:t xml:space="preserve">, wastewater utilities, </w:t>
      </w:r>
      <w:r>
        <w:t xml:space="preserve">local </w:t>
      </w:r>
      <w:r w:rsidR="008C69A9">
        <w:t>health departments</w:t>
      </w:r>
      <w:r>
        <w:t xml:space="preserve"> that regulate septic tanks</w:t>
      </w:r>
      <w:r w:rsidR="008C69A9">
        <w:t>, county and city governments, state and regional agencies</w:t>
      </w:r>
      <w:r>
        <w:t xml:space="preserve">, and </w:t>
      </w:r>
      <w:r w:rsidR="008C69A9">
        <w:t xml:space="preserve">potential sources such as agriculture.  </w:t>
      </w:r>
      <w:r>
        <w:t xml:space="preserve">It </w:t>
      </w:r>
      <w:r w:rsidR="002665E8">
        <w:t>may be</w:t>
      </w:r>
      <w:r>
        <w:t xml:space="preserve"> helpful to check the TMDL document, if available, because it may </w:t>
      </w:r>
      <w:r w:rsidR="002665E8">
        <w:t>contain</w:t>
      </w:r>
      <w:r>
        <w:t xml:space="preserve"> maps and information on the impairment and potential sources</w:t>
      </w:r>
      <w:r w:rsidR="002665E8">
        <w:t>, a</w:t>
      </w:r>
      <w:r w:rsidR="00AA524D">
        <w:t xml:space="preserve">nd also help to </w:t>
      </w:r>
      <w:r w:rsidR="002665E8">
        <w:t>identify the stakeholders involved</w:t>
      </w:r>
      <w:r w:rsidR="008C69A9">
        <w:t>.</w:t>
      </w:r>
    </w:p>
    <w:p w:rsidR="00B76770" w:rsidRDefault="00B76770" w:rsidP="004E5F21">
      <w:pPr>
        <w:pStyle w:val="Heading2"/>
      </w:pPr>
      <w:bookmarkStart w:id="10" w:name="_Toc288137526"/>
      <w:r>
        <w:t>Initial Steps</w:t>
      </w:r>
      <w:bookmarkEnd w:id="10"/>
      <w:r w:rsidR="00920E61">
        <w:t xml:space="preserve"> </w:t>
      </w:r>
    </w:p>
    <w:p w:rsidR="00D521D4" w:rsidRDefault="00B76770" w:rsidP="00B76770">
      <w:pPr>
        <w:rPr>
          <w:rFonts w:cs="Arial"/>
        </w:rPr>
      </w:pPr>
      <w:r>
        <w:rPr>
          <w:rFonts w:cs="Arial"/>
        </w:rPr>
        <w:t>Before going into the field, the lead entity</w:t>
      </w:r>
      <w:r w:rsidR="004662A4">
        <w:rPr>
          <w:rFonts w:cs="Arial"/>
        </w:rPr>
        <w:t xml:space="preserve"> </w:t>
      </w:r>
      <w:r w:rsidR="002F1FC1">
        <w:rPr>
          <w:rFonts w:cs="Arial"/>
        </w:rPr>
        <w:t>should meet</w:t>
      </w:r>
      <w:r>
        <w:rPr>
          <w:rFonts w:cs="Arial"/>
        </w:rPr>
        <w:t xml:space="preserve"> with </w:t>
      </w:r>
      <w:r w:rsidR="00DF3E78">
        <w:rPr>
          <w:rFonts w:cs="Arial"/>
        </w:rPr>
        <w:t>stakeholders</w:t>
      </w:r>
      <w:r w:rsidR="004662A4">
        <w:rPr>
          <w:rFonts w:cs="Arial"/>
        </w:rPr>
        <w:t xml:space="preserve"> to exchange information</w:t>
      </w:r>
      <w:r w:rsidR="00E95930">
        <w:rPr>
          <w:rFonts w:cs="Arial"/>
        </w:rPr>
        <w:t xml:space="preserve"> in a </w:t>
      </w:r>
      <w:r w:rsidR="001C1DE9">
        <w:rPr>
          <w:rFonts w:cs="Arial"/>
        </w:rPr>
        <w:t>M</w:t>
      </w:r>
      <w:r w:rsidR="00E95930">
        <w:rPr>
          <w:rFonts w:cs="Arial"/>
        </w:rPr>
        <w:t xml:space="preserve">aps on the </w:t>
      </w:r>
      <w:r w:rsidR="001C1DE9">
        <w:rPr>
          <w:rFonts w:cs="Arial"/>
        </w:rPr>
        <w:t>T</w:t>
      </w:r>
      <w:r w:rsidR="00E95930">
        <w:rPr>
          <w:rFonts w:cs="Arial"/>
        </w:rPr>
        <w:t>able event</w:t>
      </w:r>
      <w:r w:rsidR="001C1DE9">
        <w:rPr>
          <w:rFonts w:cs="Arial"/>
        </w:rPr>
        <w:t xml:space="preserve"> (which is discussed in the next section).</w:t>
      </w:r>
      <w:r w:rsidR="004662A4">
        <w:rPr>
          <w:rFonts w:cs="Arial"/>
        </w:rPr>
        <w:t xml:space="preserve">  </w:t>
      </w:r>
      <w:r>
        <w:rPr>
          <w:rFonts w:cs="Arial"/>
        </w:rPr>
        <w:t xml:space="preserve">In preparation for this meeting, each entity </w:t>
      </w:r>
      <w:r w:rsidR="002F1FC1">
        <w:rPr>
          <w:rFonts w:cs="Arial"/>
        </w:rPr>
        <w:t>should provide</w:t>
      </w:r>
      <w:r>
        <w:rPr>
          <w:rFonts w:cs="Arial"/>
        </w:rPr>
        <w:t xml:space="preserve"> </w:t>
      </w:r>
      <w:r w:rsidR="00E95930">
        <w:rPr>
          <w:rFonts w:cs="Arial"/>
        </w:rPr>
        <w:t xml:space="preserve">their </w:t>
      </w:r>
      <w:r>
        <w:rPr>
          <w:rFonts w:cs="Arial"/>
        </w:rPr>
        <w:t xml:space="preserve">information </w:t>
      </w:r>
      <w:r w:rsidR="00E95930">
        <w:rPr>
          <w:rFonts w:cs="Arial"/>
        </w:rPr>
        <w:t xml:space="preserve">so stakeholders can </w:t>
      </w:r>
      <w:r>
        <w:rPr>
          <w:rFonts w:cs="Arial"/>
        </w:rPr>
        <w:t xml:space="preserve"> better acquaint themselves with the conditions in the watershed.  </w:t>
      </w:r>
      <w:r w:rsidR="00920E61">
        <w:rPr>
          <w:rFonts w:cs="Arial"/>
        </w:rPr>
        <w:t xml:space="preserve">The information </w:t>
      </w:r>
      <w:r w:rsidR="002F1FC1">
        <w:rPr>
          <w:rFonts w:cs="Arial"/>
        </w:rPr>
        <w:t>should be</w:t>
      </w:r>
      <w:r w:rsidR="00920E61">
        <w:rPr>
          <w:rFonts w:cs="Arial"/>
        </w:rPr>
        <w:t xml:space="preserve"> provided in advance to </w:t>
      </w:r>
      <w:r w:rsidR="00E95930">
        <w:rPr>
          <w:rFonts w:cs="Arial"/>
        </w:rPr>
        <w:t>the lead entity</w:t>
      </w:r>
      <w:r w:rsidR="00920E61">
        <w:rPr>
          <w:rFonts w:cs="Arial"/>
        </w:rPr>
        <w:t xml:space="preserve">, which </w:t>
      </w:r>
      <w:r w:rsidR="00D521D4">
        <w:rPr>
          <w:rFonts w:cs="Arial"/>
        </w:rPr>
        <w:t xml:space="preserve">compiles </w:t>
      </w:r>
      <w:r w:rsidR="002665E8">
        <w:rPr>
          <w:rFonts w:cs="Arial"/>
        </w:rPr>
        <w:t>it</w:t>
      </w:r>
      <w:r w:rsidR="00D521D4">
        <w:rPr>
          <w:rFonts w:cs="Arial"/>
        </w:rPr>
        <w:t xml:space="preserve"> and creates</w:t>
      </w:r>
      <w:r w:rsidR="00920E61">
        <w:rPr>
          <w:rFonts w:cs="Arial"/>
        </w:rPr>
        <w:t xml:space="preserve"> multiple copies of large-format maps.  </w:t>
      </w:r>
      <w:r w:rsidR="00D521D4">
        <w:rPr>
          <w:rFonts w:cs="Arial"/>
        </w:rPr>
        <w:t>Another set of maps</w:t>
      </w:r>
      <w:r w:rsidR="00992149">
        <w:rPr>
          <w:rFonts w:cs="Arial"/>
        </w:rPr>
        <w:t>, each</w:t>
      </w:r>
      <w:r w:rsidR="00D521D4">
        <w:rPr>
          <w:rFonts w:cs="Arial"/>
        </w:rPr>
        <w:t xml:space="preserve"> showing just one type of infrastructure</w:t>
      </w:r>
      <w:r w:rsidR="00992149">
        <w:rPr>
          <w:rFonts w:cs="Arial"/>
        </w:rPr>
        <w:t>,</w:t>
      </w:r>
      <w:r w:rsidR="00D521D4">
        <w:rPr>
          <w:rFonts w:cs="Arial"/>
        </w:rPr>
        <w:t xml:space="preserve"> is also helpful for reference in the field.  </w:t>
      </w:r>
    </w:p>
    <w:p w:rsidR="00B33956" w:rsidRDefault="00B76770" w:rsidP="00B76770">
      <w:pPr>
        <w:rPr>
          <w:rFonts w:cs="Arial"/>
        </w:rPr>
      </w:pPr>
      <w:r>
        <w:rPr>
          <w:rFonts w:cs="Arial"/>
        </w:rPr>
        <w:t>Th</w:t>
      </w:r>
      <w:r w:rsidR="00B33956">
        <w:rPr>
          <w:rFonts w:cs="Arial"/>
        </w:rPr>
        <w:t>e</w:t>
      </w:r>
      <w:r>
        <w:rPr>
          <w:rFonts w:cs="Arial"/>
        </w:rPr>
        <w:t xml:space="preserve"> </w:t>
      </w:r>
      <w:r w:rsidR="00B33956">
        <w:rPr>
          <w:rFonts w:cs="Arial"/>
        </w:rPr>
        <w:t xml:space="preserve">information </w:t>
      </w:r>
      <w:r w:rsidR="00920E61">
        <w:rPr>
          <w:rFonts w:cs="Arial"/>
        </w:rPr>
        <w:t xml:space="preserve">that </w:t>
      </w:r>
      <w:r w:rsidR="004662A4">
        <w:rPr>
          <w:rFonts w:cs="Arial"/>
        </w:rPr>
        <w:t>should be</w:t>
      </w:r>
      <w:r w:rsidR="00B33956">
        <w:rPr>
          <w:rFonts w:cs="Arial"/>
        </w:rPr>
        <w:t xml:space="preserve"> collected and assimilated</w:t>
      </w:r>
      <w:r>
        <w:rPr>
          <w:rFonts w:cs="Arial"/>
        </w:rPr>
        <w:t xml:space="preserve"> include</w:t>
      </w:r>
      <w:r w:rsidR="004662A4">
        <w:rPr>
          <w:rFonts w:cs="Arial"/>
        </w:rPr>
        <w:t>s</w:t>
      </w:r>
      <w:r w:rsidR="00B73714">
        <w:rPr>
          <w:rFonts w:cs="Arial"/>
        </w:rPr>
        <w:t xml:space="preserve"> </w:t>
      </w:r>
      <w:r w:rsidR="00B33956">
        <w:rPr>
          <w:rFonts w:cs="Arial"/>
        </w:rPr>
        <w:t>the following</w:t>
      </w:r>
      <w:r w:rsidR="003E0B31">
        <w:rPr>
          <w:rFonts w:cs="Arial"/>
        </w:rPr>
        <w:t xml:space="preserve"> Geographic Information System GIS Data</w:t>
      </w:r>
      <w:r w:rsidR="00B33956">
        <w:rPr>
          <w:rFonts w:cs="Arial"/>
        </w:rPr>
        <w:t>:</w:t>
      </w:r>
    </w:p>
    <w:p w:rsidR="00B33956" w:rsidRDefault="00B33956" w:rsidP="00B33956">
      <w:pPr>
        <w:pStyle w:val="Listbullet"/>
      </w:pPr>
      <w:proofErr w:type="spellStart"/>
      <w:r>
        <w:t>S</w:t>
      </w:r>
      <w:r w:rsidR="00721703">
        <w:t>tormwater</w:t>
      </w:r>
      <w:proofErr w:type="spellEnd"/>
      <w:r w:rsidR="00721703">
        <w:t xml:space="preserve"> </w:t>
      </w:r>
      <w:r w:rsidR="00B76770">
        <w:t>infrastructure maps</w:t>
      </w:r>
      <w:r>
        <w:t xml:space="preserve"> showing </w:t>
      </w:r>
      <w:r w:rsidR="008C69A9">
        <w:t xml:space="preserve">the locations of </w:t>
      </w:r>
      <w:r>
        <w:t xml:space="preserve">inlets and outfalls, ponds, ditches, and underground conveyances; </w:t>
      </w:r>
    </w:p>
    <w:p w:rsidR="00B33956" w:rsidRPr="00AA524D" w:rsidRDefault="00B33956" w:rsidP="00B33956">
      <w:pPr>
        <w:pStyle w:val="Listbullet"/>
      </w:pPr>
      <w:r w:rsidRPr="00AA524D">
        <w:t>Stormwater best management practices (BMPs) being implemented;</w:t>
      </w:r>
    </w:p>
    <w:p w:rsidR="00B33956" w:rsidRPr="00AA524D" w:rsidRDefault="00B33956" w:rsidP="00B33956">
      <w:pPr>
        <w:pStyle w:val="Listbullet"/>
      </w:pPr>
      <w:r w:rsidRPr="00AA524D">
        <w:t xml:space="preserve">Maps of private and public sewer infrastructure showing the locations of pump stations and force and gravity mains, </w:t>
      </w:r>
      <w:r w:rsidR="00721703" w:rsidRPr="00AA524D">
        <w:t>a</w:t>
      </w:r>
      <w:r w:rsidRPr="00AA524D">
        <w:t>s well as</w:t>
      </w:r>
      <w:r w:rsidR="00721703" w:rsidRPr="00AA524D">
        <w:t xml:space="preserve"> </w:t>
      </w:r>
      <w:r w:rsidR="004E5F21" w:rsidRPr="00AA524D">
        <w:t xml:space="preserve">the location and number of </w:t>
      </w:r>
      <w:r w:rsidR="00B73714" w:rsidRPr="00AA524D">
        <w:t>s</w:t>
      </w:r>
      <w:r w:rsidR="00B76770" w:rsidRPr="00AA524D">
        <w:t xml:space="preserve">anitary </w:t>
      </w:r>
      <w:r w:rsidR="00B73714" w:rsidRPr="00AA524D">
        <w:t>s</w:t>
      </w:r>
      <w:r w:rsidR="00B76770" w:rsidRPr="00AA524D">
        <w:t xml:space="preserve">ewer </w:t>
      </w:r>
      <w:r w:rsidR="00B73714" w:rsidRPr="00AA524D">
        <w:t>o</w:t>
      </w:r>
      <w:r w:rsidR="00B76770" w:rsidRPr="00AA524D">
        <w:t>verflows</w:t>
      </w:r>
      <w:r w:rsidR="00B73714" w:rsidRPr="00AA524D">
        <w:t xml:space="preserve"> (SSOs)</w:t>
      </w:r>
      <w:r w:rsidR="00835135" w:rsidRPr="00AA524D">
        <w:t xml:space="preserve"> (overflows of 1,000 gallons or more, or that affect surface waters</w:t>
      </w:r>
      <w:r w:rsidR="00992149" w:rsidRPr="00AA524D">
        <w:t>;</w:t>
      </w:r>
      <w:r w:rsidR="00835135" w:rsidRPr="00AA524D">
        <w:t xml:space="preserve"> </w:t>
      </w:r>
      <w:r w:rsidR="00992149" w:rsidRPr="00AA524D">
        <w:t xml:space="preserve">both </w:t>
      </w:r>
      <w:r w:rsidR="00835135" w:rsidRPr="00AA524D">
        <w:t>must be reported)</w:t>
      </w:r>
      <w:r w:rsidR="00AA524D">
        <w:t xml:space="preserve"> </w:t>
      </w:r>
      <w:r w:rsidR="00AA524D" w:rsidRPr="00AA524D">
        <w:t>and their causes;</w:t>
      </w:r>
    </w:p>
    <w:p w:rsidR="00835135" w:rsidRPr="00AA524D" w:rsidRDefault="00835135" w:rsidP="00B33956">
      <w:pPr>
        <w:pStyle w:val="Listbullet"/>
      </w:pPr>
      <w:r w:rsidRPr="00AA524D">
        <w:t xml:space="preserve">Sanitary sewer events (SSEs) </w:t>
      </w:r>
      <w:r w:rsidR="002665E8" w:rsidRPr="00AA524D">
        <w:t>(</w:t>
      </w:r>
      <w:r w:rsidRPr="00AA524D">
        <w:t>nonreportable overflows</w:t>
      </w:r>
      <w:r w:rsidR="00AA524D">
        <w:t xml:space="preserve"> that consist of less than 1,000 gallons, or that do not affect surface waters</w:t>
      </w:r>
      <w:r w:rsidR="002665E8" w:rsidRPr="00AA524D">
        <w:t>)</w:t>
      </w:r>
      <w:r w:rsidRPr="00AA524D">
        <w:t xml:space="preserve"> and their causes;</w:t>
      </w:r>
    </w:p>
    <w:p w:rsidR="00B33956" w:rsidRDefault="00B33956" w:rsidP="00B33956">
      <w:pPr>
        <w:pStyle w:val="Listbullet"/>
      </w:pPr>
      <w:r>
        <w:lastRenderedPageBreak/>
        <w:t>Septic tank locations</w:t>
      </w:r>
      <w:r w:rsidR="004E5F21">
        <w:t xml:space="preserve"> and</w:t>
      </w:r>
      <w:r w:rsidR="00B76770">
        <w:t xml:space="preserve"> </w:t>
      </w:r>
      <w:r w:rsidR="008C69A9">
        <w:t xml:space="preserve">the locations of </w:t>
      </w:r>
      <w:r w:rsidR="00B76770">
        <w:t>repair permits</w:t>
      </w:r>
      <w:r>
        <w:t xml:space="preserve"> </w:t>
      </w:r>
      <w:r w:rsidR="008C69A9">
        <w:t xml:space="preserve">and industrial permits </w:t>
      </w:r>
      <w:r>
        <w:t xml:space="preserve">issued; </w:t>
      </w:r>
    </w:p>
    <w:p w:rsidR="00B33956" w:rsidRDefault="008C69A9" w:rsidP="00B33956">
      <w:pPr>
        <w:pStyle w:val="Listbullet"/>
      </w:pPr>
      <w:r>
        <w:t>The locations of s</w:t>
      </w:r>
      <w:r w:rsidR="00B33956">
        <w:t>pecialty farms, kennels, and other animal operations;</w:t>
      </w:r>
    </w:p>
    <w:p w:rsidR="00B33956" w:rsidRDefault="00B33956" w:rsidP="00B33956">
      <w:pPr>
        <w:pStyle w:val="Listbullet"/>
      </w:pPr>
      <w:r>
        <w:t xml:space="preserve">Water quality sampling information such as </w:t>
      </w:r>
      <w:r w:rsidR="008C69A9">
        <w:t xml:space="preserve">the locations of </w:t>
      </w:r>
      <w:r>
        <w:t>sampling stations</w:t>
      </w:r>
      <w:r w:rsidR="002665E8">
        <w:t xml:space="preserve"> and</w:t>
      </w:r>
      <w:r>
        <w:t xml:space="preserve"> </w:t>
      </w:r>
      <w:r w:rsidR="008C69A9">
        <w:t xml:space="preserve">sampling </w:t>
      </w:r>
      <w:r>
        <w:t>frequency and results;</w:t>
      </w:r>
    </w:p>
    <w:p w:rsidR="00B33956" w:rsidRDefault="00B33956" w:rsidP="00B33956">
      <w:pPr>
        <w:pStyle w:val="Listbullet"/>
      </w:pPr>
      <w:r>
        <w:t xml:space="preserve">Hydrology, including </w:t>
      </w:r>
      <w:r w:rsidR="00992149">
        <w:t xml:space="preserve">the locations of </w:t>
      </w:r>
      <w:r>
        <w:t>wetlands, streams, and ponds;</w:t>
      </w:r>
      <w:r w:rsidR="001C1DE9">
        <w:t xml:space="preserve"> and</w:t>
      </w:r>
    </w:p>
    <w:p w:rsidR="00B33956" w:rsidRDefault="00AA524D" w:rsidP="00B33956">
      <w:pPr>
        <w:pStyle w:val="Listbullet"/>
      </w:pPr>
      <w:r>
        <w:t xml:space="preserve">The locations of </w:t>
      </w:r>
      <w:r w:rsidR="00EC0A28">
        <w:t>ar</w:t>
      </w:r>
      <w:r w:rsidR="00B33956">
        <w:t xml:space="preserve">eas </w:t>
      </w:r>
      <w:r>
        <w:t xml:space="preserve">or issues </w:t>
      </w:r>
      <w:r w:rsidR="00B33956">
        <w:t>of special concern</w:t>
      </w:r>
      <w:r w:rsidR="00992149">
        <w:t>, including</w:t>
      </w:r>
      <w:r w:rsidR="00EC0A28">
        <w:t xml:space="preserve"> homeless populations, dog parks, </w:t>
      </w:r>
      <w:r w:rsidR="00B33956">
        <w:t xml:space="preserve">landfills, </w:t>
      </w:r>
      <w:r w:rsidR="00EC0A28">
        <w:t xml:space="preserve">and </w:t>
      </w:r>
      <w:r w:rsidR="00B33956">
        <w:t>transfer stations.</w:t>
      </w:r>
      <w:r w:rsidR="00D521D4">
        <w:t xml:space="preserve">  </w:t>
      </w:r>
    </w:p>
    <w:p w:rsidR="00920E61" w:rsidRDefault="00920E61" w:rsidP="00920E61">
      <w:pPr>
        <w:pStyle w:val="Bodytextreduced"/>
      </w:pPr>
    </w:p>
    <w:p w:rsidR="00920E61" w:rsidRDefault="00920E61" w:rsidP="00920E61">
      <w:pPr>
        <w:pStyle w:val="Heading2"/>
        <w:rPr>
          <w:rFonts w:cs="Arial"/>
        </w:rPr>
      </w:pPr>
      <w:bookmarkStart w:id="11" w:name="_Toc288137527"/>
      <w:r>
        <w:t>Maps on the Table Session</w:t>
      </w:r>
      <w:bookmarkEnd w:id="11"/>
      <w:r>
        <w:rPr>
          <w:rFonts w:cs="Arial"/>
        </w:rPr>
        <w:t xml:space="preserve"> </w:t>
      </w:r>
    </w:p>
    <w:p w:rsidR="00425594" w:rsidRDefault="00835135" w:rsidP="00B76770">
      <w:pPr>
        <w:rPr>
          <w:rFonts w:cs="Arial"/>
        </w:rPr>
      </w:pPr>
      <w:r>
        <w:rPr>
          <w:rFonts w:cs="Arial"/>
        </w:rPr>
        <w:t xml:space="preserve">Once all the data </w:t>
      </w:r>
      <w:r w:rsidR="00A23E24">
        <w:rPr>
          <w:rFonts w:cs="Arial"/>
        </w:rPr>
        <w:t>are</w:t>
      </w:r>
      <w:r>
        <w:rPr>
          <w:rFonts w:cs="Arial"/>
        </w:rPr>
        <w:t xml:space="preserve"> collected and compiled into maps, </w:t>
      </w:r>
      <w:r w:rsidR="00AA524D">
        <w:rPr>
          <w:rFonts w:cs="Arial"/>
        </w:rPr>
        <w:t>the lead entity</w:t>
      </w:r>
      <w:r w:rsidR="00D7413A">
        <w:rPr>
          <w:rFonts w:cs="Arial"/>
        </w:rPr>
        <w:t xml:space="preserve"> </w:t>
      </w:r>
      <w:r w:rsidR="00425594">
        <w:rPr>
          <w:rFonts w:cs="Arial"/>
        </w:rPr>
        <w:t xml:space="preserve">should </w:t>
      </w:r>
      <w:r w:rsidR="004662A4">
        <w:rPr>
          <w:rFonts w:cs="Arial"/>
        </w:rPr>
        <w:t>hold</w:t>
      </w:r>
      <w:r w:rsidR="00D7413A">
        <w:rPr>
          <w:rFonts w:cs="Arial"/>
        </w:rPr>
        <w:t xml:space="preserve"> a Maps on the Table session to identify areas of concern to visit during the Walk the W</w:t>
      </w:r>
      <w:r w:rsidR="00E95930">
        <w:rPr>
          <w:rFonts w:cs="Arial"/>
        </w:rPr>
        <w:t>aterbody</w:t>
      </w:r>
      <w:r w:rsidR="001C1DE9">
        <w:rPr>
          <w:rFonts w:cs="Arial"/>
        </w:rPr>
        <w:t xml:space="preserve"> </w:t>
      </w:r>
      <w:r w:rsidR="00425594">
        <w:rPr>
          <w:rFonts w:cs="Arial"/>
        </w:rPr>
        <w:t>exercise</w:t>
      </w:r>
      <w:r w:rsidR="00D7413A">
        <w:rPr>
          <w:rFonts w:cs="Arial"/>
        </w:rPr>
        <w:t>, based on field knowledge from staff and a synthesis of the available information.</w:t>
      </w:r>
      <w:r>
        <w:rPr>
          <w:rFonts w:cs="Arial"/>
        </w:rPr>
        <w:t xml:space="preserve">  This meeting allows all stakeholders to become familiar with the information before the field visit.</w:t>
      </w:r>
      <w:r w:rsidR="00D521D4">
        <w:rPr>
          <w:rFonts w:cs="Arial"/>
        </w:rPr>
        <w:t xml:space="preserve">  A representative from each agency</w:t>
      </w:r>
      <w:r w:rsidR="00A40382">
        <w:rPr>
          <w:rFonts w:cs="Arial"/>
        </w:rPr>
        <w:t xml:space="preserve"> or entity</w:t>
      </w:r>
      <w:r w:rsidR="00D521D4">
        <w:rPr>
          <w:rFonts w:cs="Arial"/>
        </w:rPr>
        <w:t xml:space="preserve"> should attend.  If </w:t>
      </w:r>
      <w:r w:rsidR="00AA524D">
        <w:rPr>
          <w:rFonts w:cs="Arial"/>
        </w:rPr>
        <w:t xml:space="preserve">even </w:t>
      </w:r>
      <w:r w:rsidR="00D521D4">
        <w:rPr>
          <w:rFonts w:cs="Arial"/>
        </w:rPr>
        <w:t xml:space="preserve">one </w:t>
      </w:r>
      <w:r w:rsidR="00A40382">
        <w:rPr>
          <w:rFonts w:cs="Arial"/>
        </w:rPr>
        <w:t>stakeholder</w:t>
      </w:r>
      <w:r w:rsidR="00D521D4">
        <w:rPr>
          <w:rFonts w:cs="Arial"/>
        </w:rPr>
        <w:t xml:space="preserve"> cannot be there, then the effort will not be a success.  It is </w:t>
      </w:r>
      <w:r w:rsidR="00A23E24">
        <w:rPr>
          <w:rFonts w:cs="Arial"/>
        </w:rPr>
        <w:t>essential</w:t>
      </w:r>
      <w:r w:rsidR="00D521D4">
        <w:rPr>
          <w:rFonts w:cs="Arial"/>
        </w:rPr>
        <w:t xml:space="preserve"> to have partic</w:t>
      </w:r>
      <w:r w:rsidR="00AA524D">
        <w:rPr>
          <w:rFonts w:cs="Arial"/>
        </w:rPr>
        <w:t>ipation and buy-in from all those involved</w:t>
      </w:r>
      <w:r w:rsidR="00D521D4">
        <w:rPr>
          <w:rFonts w:cs="Arial"/>
        </w:rPr>
        <w:t xml:space="preserve"> for the event to be successful and to ensure that the problems </w:t>
      </w:r>
      <w:r w:rsidR="00EE730C">
        <w:rPr>
          <w:rFonts w:cs="Arial"/>
        </w:rPr>
        <w:t xml:space="preserve">identified </w:t>
      </w:r>
      <w:r w:rsidR="00D521D4">
        <w:rPr>
          <w:rFonts w:cs="Arial"/>
        </w:rPr>
        <w:t xml:space="preserve">can be fixed.  The lead </w:t>
      </w:r>
      <w:r w:rsidR="00AA524D">
        <w:rPr>
          <w:rFonts w:cs="Arial"/>
        </w:rPr>
        <w:t>entity</w:t>
      </w:r>
      <w:r w:rsidR="00D521D4">
        <w:rPr>
          <w:rFonts w:cs="Arial"/>
        </w:rPr>
        <w:t xml:space="preserve"> is responsible for </w:t>
      </w:r>
      <w:r w:rsidR="00BE43C5">
        <w:rPr>
          <w:rFonts w:cs="Arial"/>
        </w:rPr>
        <w:t>ensuring</w:t>
      </w:r>
      <w:r w:rsidR="00D521D4">
        <w:rPr>
          <w:rFonts w:cs="Arial"/>
        </w:rPr>
        <w:t xml:space="preserve"> </w:t>
      </w:r>
      <w:r w:rsidR="00BE43C5">
        <w:rPr>
          <w:rFonts w:cs="Arial"/>
        </w:rPr>
        <w:t xml:space="preserve">that </w:t>
      </w:r>
      <w:r w:rsidR="00D521D4">
        <w:rPr>
          <w:rFonts w:cs="Arial"/>
        </w:rPr>
        <w:t xml:space="preserve">each </w:t>
      </w:r>
      <w:r w:rsidR="00AA524D">
        <w:rPr>
          <w:rFonts w:cs="Arial"/>
        </w:rPr>
        <w:t>agency</w:t>
      </w:r>
      <w:r w:rsidR="00A40382">
        <w:rPr>
          <w:rFonts w:cs="Arial"/>
        </w:rPr>
        <w:t xml:space="preserve"> or entity i</w:t>
      </w:r>
      <w:r w:rsidR="00D521D4">
        <w:rPr>
          <w:rFonts w:cs="Arial"/>
        </w:rPr>
        <w:t>s represented.</w:t>
      </w:r>
      <w:r w:rsidR="00D7413A">
        <w:rPr>
          <w:rFonts w:cs="Arial"/>
        </w:rPr>
        <w:t xml:space="preserve">  </w:t>
      </w:r>
    </w:p>
    <w:p w:rsidR="00BE43C5" w:rsidRDefault="00D521D4" w:rsidP="00B76770">
      <w:pPr>
        <w:rPr>
          <w:rFonts w:cs="Arial"/>
        </w:rPr>
      </w:pPr>
      <w:r>
        <w:rPr>
          <w:rFonts w:cs="Arial"/>
        </w:rPr>
        <w:t xml:space="preserve">If </w:t>
      </w:r>
      <w:r w:rsidR="004F0399">
        <w:rPr>
          <w:rFonts w:cs="Arial"/>
        </w:rPr>
        <w:t xml:space="preserve">there are </w:t>
      </w:r>
      <w:r>
        <w:rPr>
          <w:rFonts w:cs="Arial"/>
        </w:rPr>
        <w:t>a lot of people attend</w:t>
      </w:r>
      <w:r w:rsidR="001C1DE9">
        <w:rPr>
          <w:rFonts w:cs="Arial"/>
        </w:rPr>
        <w:t>ing</w:t>
      </w:r>
      <w:r>
        <w:rPr>
          <w:rFonts w:cs="Arial"/>
        </w:rPr>
        <w:t xml:space="preserve"> the meeting, then the group can</w:t>
      </w:r>
      <w:r w:rsidR="00425594">
        <w:rPr>
          <w:rFonts w:cs="Arial"/>
        </w:rPr>
        <w:t xml:space="preserve"> divide into teams, with </w:t>
      </w:r>
      <w:r>
        <w:rPr>
          <w:rFonts w:cs="Arial"/>
        </w:rPr>
        <w:t>a</w:t>
      </w:r>
      <w:r w:rsidR="00425594">
        <w:rPr>
          <w:rFonts w:cs="Arial"/>
        </w:rPr>
        <w:t xml:space="preserve"> representative from each agency </w:t>
      </w:r>
      <w:r>
        <w:rPr>
          <w:rFonts w:cs="Arial"/>
        </w:rPr>
        <w:t>on each</w:t>
      </w:r>
      <w:r w:rsidR="00425594">
        <w:rPr>
          <w:rFonts w:cs="Arial"/>
        </w:rPr>
        <w:t xml:space="preserve"> team.  Each team should </w:t>
      </w:r>
      <w:r>
        <w:rPr>
          <w:rFonts w:cs="Arial"/>
        </w:rPr>
        <w:t>designate</w:t>
      </w:r>
      <w:r w:rsidR="00425594">
        <w:rPr>
          <w:rFonts w:cs="Arial"/>
        </w:rPr>
        <w:t xml:space="preserve"> a note taker </w:t>
      </w:r>
      <w:r>
        <w:rPr>
          <w:rFonts w:cs="Arial"/>
        </w:rPr>
        <w:t xml:space="preserve">to track all discussions, </w:t>
      </w:r>
      <w:r w:rsidR="00425594">
        <w:rPr>
          <w:rFonts w:cs="Arial"/>
        </w:rPr>
        <w:t xml:space="preserve">and a presenter to </w:t>
      </w:r>
      <w:r>
        <w:rPr>
          <w:rFonts w:cs="Arial"/>
        </w:rPr>
        <w:t xml:space="preserve">share the team’s information with the rest of </w:t>
      </w:r>
      <w:r w:rsidR="00425594">
        <w:rPr>
          <w:rFonts w:cs="Arial"/>
        </w:rPr>
        <w:t>the group.</w:t>
      </w:r>
      <w:r w:rsidR="00BE43C5">
        <w:rPr>
          <w:rFonts w:cs="Arial"/>
        </w:rPr>
        <w:t xml:space="preserve">  The teams </w:t>
      </w:r>
      <w:r w:rsidR="00A23E24">
        <w:rPr>
          <w:rFonts w:cs="Arial"/>
        </w:rPr>
        <w:t>should then</w:t>
      </w:r>
      <w:r w:rsidR="00BE43C5">
        <w:rPr>
          <w:rFonts w:cs="Arial"/>
        </w:rPr>
        <w:t xml:space="preserve"> review the maps, </w:t>
      </w:r>
      <w:r w:rsidR="00F82765">
        <w:rPr>
          <w:rFonts w:cs="Arial"/>
        </w:rPr>
        <w:t>with</w:t>
      </w:r>
      <w:r w:rsidR="00BE43C5">
        <w:rPr>
          <w:rFonts w:cs="Arial"/>
        </w:rPr>
        <w:t xml:space="preserve"> each representative </w:t>
      </w:r>
      <w:r w:rsidR="00EE730C">
        <w:rPr>
          <w:rFonts w:cs="Arial"/>
        </w:rPr>
        <w:t>describ</w:t>
      </w:r>
      <w:r w:rsidR="00F82765">
        <w:rPr>
          <w:rFonts w:cs="Arial"/>
        </w:rPr>
        <w:t>ing</w:t>
      </w:r>
      <w:r w:rsidR="00BE43C5">
        <w:rPr>
          <w:rFonts w:cs="Arial"/>
        </w:rPr>
        <w:t xml:space="preserve"> their knowledge of the area and what they have seen when they are working in the field.  The teams should also </w:t>
      </w:r>
      <w:r w:rsidR="00A23E24">
        <w:rPr>
          <w:rFonts w:cs="Arial"/>
        </w:rPr>
        <w:t xml:space="preserve">mark key hydrologic characteristics </w:t>
      </w:r>
      <w:r w:rsidR="00BE43C5">
        <w:rPr>
          <w:rFonts w:cs="Arial"/>
        </w:rPr>
        <w:t>and areas of concern</w:t>
      </w:r>
      <w:r w:rsidR="00A23E24">
        <w:rPr>
          <w:rFonts w:cs="Arial"/>
        </w:rPr>
        <w:t xml:space="preserve"> on their maps</w:t>
      </w:r>
      <w:r w:rsidR="00BE43C5">
        <w:rPr>
          <w:rFonts w:cs="Arial"/>
        </w:rPr>
        <w:t xml:space="preserve">.  Providing information on the map helps to create a crosswalk </w:t>
      </w:r>
      <w:r w:rsidR="004F0399">
        <w:rPr>
          <w:rFonts w:cs="Arial"/>
        </w:rPr>
        <w:t>between the</w:t>
      </w:r>
      <w:r w:rsidR="00E95930">
        <w:rPr>
          <w:rFonts w:cs="Arial"/>
        </w:rPr>
        <w:t xml:space="preserve"> spatial locations </w:t>
      </w:r>
      <w:r w:rsidR="00BE43C5">
        <w:rPr>
          <w:rFonts w:cs="Arial"/>
        </w:rPr>
        <w:t xml:space="preserve">with notes.  </w:t>
      </w:r>
      <w:r w:rsidR="00A23E24" w:rsidRPr="00A40382">
        <w:rPr>
          <w:rFonts w:cs="Arial"/>
          <w:b/>
        </w:rPr>
        <w:t>(NOTE:  It is very important for team members to mark the areas of concern on the maps themselves, with the note taker recording the map notations.)</w:t>
      </w:r>
      <w:r w:rsidR="00A23E24">
        <w:rPr>
          <w:rFonts w:cs="Arial"/>
        </w:rPr>
        <w:t xml:space="preserve">  </w:t>
      </w:r>
      <w:r w:rsidR="00BE43C5">
        <w:rPr>
          <w:rFonts w:cs="Arial"/>
        </w:rPr>
        <w:t>After the teams have reviewed the</w:t>
      </w:r>
      <w:r w:rsidR="00A23E24">
        <w:rPr>
          <w:rFonts w:cs="Arial"/>
        </w:rPr>
        <w:t>ir</w:t>
      </w:r>
      <w:r w:rsidR="00BE43C5">
        <w:rPr>
          <w:rFonts w:cs="Arial"/>
        </w:rPr>
        <w:t xml:space="preserve"> maps, the presenters </w:t>
      </w:r>
      <w:r w:rsidR="00F82765">
        <w:rPr>
          <w:rFonts w:cs="Arial"/>
        </w:rPr>
        <w:t>should</w:t>
      </w:r>
      <w:r w:rsidR="00BE43C5">
        <w:rPr>
          <w:rFonts w:cs="Arial"/>
        </w:rPr>
        <w:t xml:space="preserve"> discuss the findings with the entire group.</w:t>
      </w:r>
      <w:r w:rsidR="00425594">
        <w:rPr>
          <w:rFonts w:cs="Arial"/>
        </w:rPr>
        <w:t xml:space="preserve">  </w:t>
      </w:r>
    </w:p>
    <w:p w:rsidR="00A40382" w:rsidRDefault="009F5C92" w:rsidP="00B76770">
      <w:pPr>
        <w:rPr>
          <w:rFonts w:cs="Arial"/>
        </w:rPr>
      </w:pPr>
      <w:r>
        <w:rPr>
          <w:rFonts w:cs="Arial"/>
        </w:rPr>
        <w:t xml:space="preserve">To prepare for the walk, </w:t>
      </w:r>
      <w:r w:rsidR="00425594">
        <w:rPr>
          <w:rFonts w:cs="Arial"/>
        </w:rPr>
        <w:t>field representatives</w:t>
      </w:r>
      <w:r>
        <w:rPr>
          <w:rFonts w:cs="Arial"/>
        </w:rPr>
        <w:t xml:space="preserve"> should be elected</w:t>
      </w:r>
      <w:r w:rsidR="00425594">
        <w:rPr>
          <w:rFonts w:cs="Arial"/>
        </w:rPr>
        <w:t xml:space="preserve">.  </w:t>
      </w:r>
      <w:r>
        <w:rPr>
          <w:rFonts w:cs="Arial"/>
        </w:rPr>
        <w:t xml:space="preserve">A </w:t>
      </w:r>
      <w:r w:rsidR="00425594">
        <w:rPr>
          <w:rFonts w:cs="Arial"/>
        </w:rPr>
        <w:t xml:space="preserve">representative from each </w:t>
      </w:r>
      <w:r w:rsidR="00145F5D">
        <w:rPr>
          <w:rFonts w:cs="Arial"/>
        </w:rPr>
        <w:t xml:space="preserve">agency or </w:t>
      </w:r>
      <w:r w:rsidR="00425594">
        <w:rPr>
          <w:rFonts w:cs="Arial"/>
        </w:rPr>
        <w:t>entity</w:t>
      </w:r>
      <w:r>
        <w:rPr>
          <w:rFonts w:cs="Arial"/>
        </w:rPr>
        <w:t xml:space="preserve"> should be included</w:t>
      </w:r>
      <w:r w:rsidR="00425594">
        <w:rPr>
          <w:rFonts w:cs="Arial"/>
        </w:rPr>
        <w:t xml:space="preserve">.  </w:t>
      </w:r>
      <w:r w:rsidR="00145F5D">
        <w:rPr>
          <w:rFonts w:cs="Arial"/>
        </w:rPr>
        <w:t xml:space="preserve">More than one person from each </w:t>
      </w:r>
      <w:r w:rsidR="00A40382">
        <w:rPr>
          <w:rFonts w:cs="Arial"/>
        </w:rPr>
        <w:t>organization</w:t>
      </w:r>
      <w:r w:rsidR="00145F5D">
        <w:rPr>
          <w:rFonts w:cs="Arial"/>
        </w:rPr>
        <w:t xml:space="preserve"> can attend, but there is a limit on the number of people who can be in the field.  </w:t>
      </w:r>
      <w:r>
        <w:rPr>
          <w:rFonts w:cs="Arial"/>
        </w:rPr>
        <w:t>I</w:t>
      </w:r>
      <w:r w:rsidR="00145F5D">
        <w:rPr>
          <w:rFonts w:cs="Arial"/>
        </w:rPr>
        <w:t xml:space="preserve">f an </w:t>
      </w:r>
      <w:r w:rsidR="00A40382">
        <w:rPr>
          <w:rFonts w:cs="Arial"/>
        </w:rPr>
        <w:t xml:space="preserve">agency or </w:t>
      </w:r>
      <w:r w:rsidR="00145F5D">
        <w:rPr>
          <w:rFonts w:cs="Arial"/>
        </w:rPr>
        <w:t>entity carries out more than one function (e.g., stormwater and wastewater), then i</w:t>
      </w:r>
      <w:r>
        <w:rPr>
          <w:rFonts w:cs="Arial"/>
        </w:rPr>
        <w:t>t</w:t>
      </w:r>
      <w:r w:rsidR="00425594">
        <w:rPr>
          <w:rFonts w:cs="Arial"/>
        </w:rPr>
        <w:t xml:space="preserve"> is important to have representation </w:t>
      </w:r>
      <w:r w:rsidR="00145F5D">
        <w:rPr>
          <w:rFonts w:cs="Arial"/>
        </w:rPr>
        <w:t>from</w:t>
      </w:r>
      <w:r w:rsidR="00425594">
        <w:rPr>
          <w:rFonts w:cs="Arial"/>
        </w:rPr>
        <w:t xml:space="preserve"> each.  </w:t>
      </w:r>
    </w:p>
    <w:p w:rsidR="009F5C92" w:rsidRDefault="00425594" w:rsidP="00B76770">
      <w:pPr>
        <w:rPr>
          <w:rFonts w:cs="Arial"/>
        </w:rPr>
      </w:pPr>
      <w:r>
        <w:rPr>
          <w:rFonts w:cs="Arial"/>
        </w:rPr>
        <w:t xml:space="preserve">Participants going into the field should have infrastructure knowledge and access to facilities (such as gated stormwater ponds and pump stations).  </w:t>
      </w:r>
      <w:r w:rsidR="009F5C92">
        <w:rPr>
          <w:rFonts w:cs="Arial"/>
        </w:rPr>
        <w:t xml:space="preserve">All infrastructure </w:t>
      </w:r>
      <w:r w:rsidR="00EF56A7">
        <w:rPr>
          <w:rFonts w:cs="Arial"/>
        </w:rPr>
        <w:t>does not need to</w:t>
      </w:r>
      <w:r w:rsidR="009F5C92">
        <w:rPr>
          <w:rFonts w:cs="Arial"/>
        </w:rPr>
        <w:t xml:space="preserve"> be inspected, but if there is an odor or something does not look right, access may be needed to check for potential sources.  </w:t>
      </w:r>
      <w:r w:rsidR="00E95930">
        <w:rPr>
          <w:rFonts w:cs="Arial"/>
        </w:rPr>
        <w:t xml:space="preserve">It is also important </w:t>
      </w:r>
      <w:r w:rsidR="001C1DE9">
        <w:rPr>
          <w:rFonts w:cs="Arial"/>
        </w:rPr>
        <w:t>to have participation from</w:t>
      </w:r>
      <w:r w:rsidR="00E95930">
        <w:rPr>
          <w:rFonts w:cs="Arial"/>
        </w:rPr>
        <w:t xml:space="preserve"> </w:t>
      </w:r>
      <w:r w:rsidR="001C1DE9">
        <w:rPr>
          <w:rFonts w:cs="Arial"/>
        </w:rPr>
        <w:t xml:space="preserve">staff </w:t>
      </w:r>
      <w:r w:rsidR="00E95930">
        <w:rPr>
          <w:rFonts w:cs="Arial"/>
        </w:rPr>
        <w:t xml:space="preserve">who can collect samples and </w:t>
      </w:r>
      <w:r w:rsidR="001C1DE9">
        <w:rPr>
          <w:rFonts w:cs="Arial"/>
        </w:rPr>
        <w:t>who are trained</w:t>
      </w:r>
      <w:r w:rsidR="00E95930">
        <w:rPr>
          <w:rFonts w:cs="Arial"/>
        </w:rPr>
        <w:t xml:space="preserve"> in the appropriate sampling </w:t>
      </w:r>
      <w:r w:rsidR="001C1DE9">
        <w:rPr>
          <w:rFonts w:cs="Arial"/>
        </w:rPr>
        <w:t>standard operating procedures (</w:t>
      </w:r>
      <w:r w:rsidR="00E95930">
        <w:rPr>
          <w:rFonts w:cs="Arial"/>
        </w:rPr>
        <w:t>SOPs</w:t>
      </w:r>
      <w:r w:rsidR="001C1DE9">
        <w:rPr>
          <w:rFonts w:cs="Arial"/>
        </w:rPr>
        <w:t>)</w:t>
      </w:r>
      <w:r w:rsidR="00E95930">
        <w:rPr>
          <w:rFonts w:cs="Arial"/>
        </w:rPr>
        <w:t xml:space="preserve">. </w:t>
      </w:r>
    </w:p>
    <w:p w:rsidR="00CF3430" w:rsidRDefault="00CF3430" w:rsidP="00CF3430">
      <w:pPr>
        <w:pStyle w:val="Heading2"/>
      </w:pPr>
      <w:bookmarkStart w:id="12" w:name="_Toc288137528"/>
      <w:r>
        <w:lastRenderedPageBreak/>
        <w:t>Pre</w:t>
      </w:r>
      <w:r w:rsidR="009D1061">
        <w:t>f</w:t>
      </w:r>
      <w:r>
        <w:t>ield Survey</w:t>
      </w:r>
      <w:bookmarkEnd w:id="12"/>
      <w:r>
        <w:t xml:space="preserve"> </w:t>
      </w:r>
    </w:p>
    <w:p w:rsidR="001E62C7" w:rsidRDefault="00CF3430" w:rsidP="00B76770">
      <w:pPr>
        <w:rPr>
          <w:rFonts w:cs="Arial"/>
        </w:rPr>
      </w:pPr>
      <w:r>
        <w:rPr>
          <w:rFonts w:cs="Arial"/>
        </w:rPr>
        <w:t>T</w:t>
      </w:r>
      <w:r w:rsidR="004662A4">
        <w:rPr>
          <w:rFonts w:cs="Arial"/>
        </w:rPr>
        <w:t xml:space="preserve">he lead entity </w:t>
      </w:r>
      <w:r w:rsidR="00E1585D">
        <w:rPr>
          <w:rFonts w:cs="Arial"/>
        </w:rPr>
        <w:t>should carry</w:t>
      </w:r>
      <w:r w:rsidR="004662A4">
        <w:rPr>
          <w:rFonts w:cs="Arial"/>
        </w:rPr>
        <w:t xml:space="preserve"> out </w:t>
      </w:r>
      <w:r w:rsidR="00B76770">
        <w:rPr>
          <w:rFonts w:cs="Arial"/>
        </w:rPr>
        <w:t xml:space="preserve">a preliminary field </w:t>
      </w:r>
      <w:r w:rsidR="00DF3E78">
        <w:rPr>
          <w:rFonts w:cs="Arial"/>
        </w:rPr>
        <w:t>reconnaissance</w:t>
      </w:r>
      <w:r w:rsidR="001E62C7">
        <w:rPr>
          <w:rFonts w:cs="Arial"/>
        </w:rPr>
        <w:t>, which will help to make the actual walking day more efficient and focus efforts when everyone is in the field.  As part of th</w:t>
      </w:r>
      <w:r w:rsidR="00F82765">
        <w:rPr>
          <w:rFonts w:cs="Arial"/>
        </w:rPr>
        <w:t>e</w:t>
      </w:r>
      <w:r w:rsidR="001E62C7">
        <w:rPr>
          <w:rFonts w:cs="Arial"/>
        </w:rPr>
        <w:t xml:space="preserve"> </w:t>
      </w:r>
      <w:r w:rsidR="00F82765">
        <w:rPr>
          <w:rFonts w:cs="Arial"/>
        </w:rPr>
        <w:t>prefield survey</w:t>
      </w:r>
      <w:r w:rsidR="001E62C7">
        <w:rPr>
          <w:rFonts w:cs="Arial"/>
        </w:rPr>
        <w:t xml:space="preserve">, </w:t>
      </w:r>
      <w:r w:rsidR="00F82765">
        <w:rPr>
          <w:rFonts w:cs="Arial"/>
        </w:rPr>
        <w:t>it is important to decide on a meeting place to leave from in the morning that has</w:t>
      </w:r>
      <w:r w:rsidR="001E62C7">
        <w:rPr>
          <w:rFonts w:cs="Arial"/>
        </w:rPr>
        <w:t xml:space="preserve"> adequate, safe parking</w:t>
      </w:r>
      <w:r w:rsidR="00F82765">
        <w:rPr>
          <w:rFonts w:cs="Arial"/>
        </w:rPr>
        <w:t xml:space="preserve">.  </w:t>
      </w:r>
      <w:r w:rsidR="001E62C7">
        <w:rPr>
          <w:rFonts w:cs="Arial"/>
        </w:rPr>
        <w:t>The Walk the W</w:t>
      </w:r>
      <w:r w:rsidR="00E95930">
        <w:rPr>
          <w:rFonts w:cs="Arial"/>
        </w:rPr>
        <w:t>aterbody</w:t>
      </w:r>
      <w:r w:rsidR="001E62C7">
        <w:rPr>
          <w:rFonts w:cs="Arial"/>
        </w:rPr>
        <w:t xml:space="preserve"> route from the headwaters to downstream (or vice versa) should be outlined to keep everyone on track during the event.  The areas of concern from the Maps on the Table meeting should be noted and included in the route.  </w:t>
      </w:r>
    </w:p>
    <w:p w:rsidR="00A40382" w:rsidRDefault="00CF3430" w:rsidP="00F82765">
      <w:r>
        <w:t>Access issues</w:t>
      </w:r>
      <w:r w:rsidR="001E62C7">
        <w:t xml:space="preserve"> should also be noted.  Participants cannot </w:t>
      </w:r>
      <w:r w:rsidR="00A40382">
        <w:t>enter</w:t>
      </w:r>
      <w:r w:rsidR="001E62C7">
        <w:t xml:space="preserve"> private land, and so there may be portions of the waterbody that cannot be walked.  If </w:t>
      </w:r>
      <w:r w:rsidR="00F82765">
        <w:t>an area has</w:t>
      </w:r>
      <w:r w:rsidR="001E62C7">
        <w:t xml:space="preserve"> significant access issues,</w:t>
      </w:r>
      <w:r w:rsidR="00F82765">
        <w:t xml:space="preserve"> it may be necessary to schedule</w:t>
      </w:r>
      <w:r w:rsidR="001E62C7">
        <w:t xml:space="preserve"> a follow-up event to tour those areas by boat.  </w:t>
      </w:r>
    </w:p>
    <w:p w:rsidR="00F82765" w:rsidRDefault="001E62C7" w:rsidP="00F82765">
      <w:pPr>
        <w:rPr>
          <w:rFonts w:cs="Arial"/>
        </w:rPr>
      </w:pPr>
      <w:r>
        <w:t xml:space="preserve">Safety </w:t>
      </w:r>
      <w:r w:rsidR="00CF3430">
        <w:t>concerns that may require coordination with local law enforcement</w:t>
      </w:r>
      <w:r>
        <w:t xml:space="preserve"> should also be identified</w:t>
      </w:r>
      <w:r w:rsidR="00F82765">
        <w:t>, and t</w:t>
      </w:r>
      <w:r w:rsidR="00F82765">
        <w:rPr>
          <w:rFonts w:cs="Arial"/>
        </w:rPr>
        <w:t>he lead entity should contact local law enforcement to ensure their support during the exercise.</w:t>
      </w:r>
    </w:p>
    <w:p w:rsidR="00F82765" w:rsidRDefault="00F82765" w:rsidP="001E62C7">
      <w:r>
        <w:rPr>
          <w:rFonts w:cs="Arial"/>
        </w:rPr>
        <w:t xml:space="preserve">The lead entity should also pick a lunch location, such as a park, to avoid having to drive around the day of the event to find a good place to eat.   </w:t>
      </w:r>
    </w:p>
    <w:p w:rsidR="00E1585D" w:rsidRDefault="00E1585D" w:rsidP="002F1FC1">
      <w:pPr>
        <w:pStyle w:val="Heading1"/>
      </w:pPr>
      <w:bookmarkStart w:id="13" w:name="_Toc288137529"/>
      <w:r>
        <w:t>Field Event</w:t>
      </w:r>
      <w:bookmarkEnd w:id="13"/>
    </w:p>
    <w:p w:rsidR="00F82765" w:rsidRDefault="00F82765" w:rsidP="00F82765">
      <w:pPr>
        <w:pStyle w:val="Heading2"/>
      </w:pPr>
      <w:bookmarkStart w:id="14" w:name="_Toc288137530"/>
      <w:r>
        <w:t>Field Planning</w:t>
      </w:r>
      <w:bookmarkEnd w:id="14"/>
      <w:r>
        <w:t xml:space="preserve"> </w:t>
      </w:r>
    </w:p>
    <w:p w:rsidR="0002739D" w:rsidRDefault="00F82765" w:rsidP="00F82765">
      <w:pPr>
        <w:rPr>
          <w:rFonts w:cs="Arial"/>
        </w:rPr>
      </w:pPr>
      <w:r>
        <w:rPr>
          <w:rFonts w:cs="Arial"/>
        </w:rPr>
        <w:t xml:space="preserve">Spaces for the field event are limited because all participants need to be in one vehicle.  </w:t>
      </w:r>
      <w:r w:rsidR="00E95930">
        <w:rPr>
          <w:rFonts w:cs="Arial"/>
        </w:rPr>
        <w:t xml:space="preserve">When </w:t>
      </w:r>
      <w:r w:rsidR="001C1DE9">
        <w:rPr>
          <w:rFonts w:cs="Arial"/>
        </w:rPr>
        <w:t xml:space="preserve">they </w:t>
      </w:r>
      <w:r w:rsidR="00E95930">
        <w:rPr>
          <w:rFonts w:cs="Arial"/>
        </w:rPr>
        <w:t>stop to walk areas or do investigations</w:t>
      </w:r>
      <w:r w:rsidR="001C1DE9">
        <w:rPr>
          <w:rFonts w:cs="Arial"/>
        </w:rPr>
        <w:t>,</w:t>
      </w:r>
      <w:r w:rsidR="00E95930">
        <w:rPr>
          <w:rFonts w:cs="Arial"/>
        </w:rPr>
        <w:t xml:space="preserve"> m</w:t>
      </w:r>
      <w:r>
        <w:rPr>
          <w:rFonts w:cs="Arial"/>
        </w:rPr>
        <w:t xml:space="preserve">ost </w:t>
      </w:r>
      <w:r w:rsidR="00E95930">
        <w:rPr>
          <w:rFonts w:cs="Arial"/>
        </w:rPr>
        <w:t xml:space="preserve">of these </w:t>
      </w:r>
      <w:r>
        <w:rPr>
          <w:rFonts w:cs="Arial"/>
        </w:rPr>
        <w:t>places do not have adequate parking for multiple vehicles, and it is difficult for several cars to stay together while driving around all day.  A 12-passenger van is recommended.</w:t>
      </w:r>
      <w:r w:rsidR="00EF56A7">
        <w:rPr>
          <w:rFonts w:cs="Arial"/>
        </w:rPr>
        <w:t xml:space="preserve">  </w:t>
      </w:r>
      <w:r w:rsidR="00E95930">
        <w:rPr>
          <w:rFonts w:cs="Arial"/>
        </w:rPr>
        <w:t xml:space="preserve">It is essential that the participants </w:t>
      </w:r>
      <w:r>
        <w:rPr>
          <w:rFonts w:cs="Arial"/>
        </w:rPr>
        <w:t xml:space="preserve"> travel in one van </w:t>
      </w:r>
      <w:r w:rsidR="00E95930">
        <w:rPr>
          <w:rFonts w:cs="Arial"/>
        </w:rPr>
        <w:t xml:space="preserve">because </w:t>
      </w:r>
      <w:r w:rsidR="00350F3E">
        <w:rPr>
          <w:rFonts w:cs="Arial"/>
        </w:rPr>
        <w:t>it ensures that all areas identified can be visited in the time allotted</w:t>
      </w:r>
      <w:r>
        <w:rPr>
          <w:rFonts w:cs="Arial"/>
        </w:rPr>
        <w:t xml:space="preserve">.  If everyone is in the field together and can see the problem firsthand, the necessary actions to correct the problem are more likely to occur.  </w:t>
      </w:r>
    </w:p>
    <w:p w:rsidR="00F82765" w:rsidRDefault="00F82765" w:rsidP="00F82765">
      <w:pPr>
        <w:rPr>
          <w:rFonts w:cs="Arial"/>
        </w:rPr>
      </w:pPr>
      <w:r>
        <w:rPr>
          <w:rFonts w:cs="Arial"/>
        </w:rPr>
        <w:t>Participants should plan on bringing the following:</w:t>
      </w:r>
    </w:p>
    <w:p w:rsidR="00F82765" w:rsidRDefault="00F82765" w:rsidP="00F82765">
      <w:pPr>
        <w:pStyle w:val="Listbullet"/>
      </w:pPr>
      <w:r>
        <w:t>Lunch (there will not be time to stop at a restaurant);</w:t>
      </w:r>
    </w:p>
    <w:p w:rsidR="00F82765" w:rsidRDefault="00F82765" w:rsidP="00F82765">
      <w:pPr>
        <w:pStyle w:val="Listbullet"/>
      </w:pPr>
      <w:r>
        <w:t>Sunscreen and bug repellent;</w:t>
      </w:r>
    </w:p>
    <w:p w:rsidR="00F82765" w:rsidRDefault="00F82765" w:rsidP="00F82765">
      <w:pPr>
        <w:pStyle w:val="Listbullet"/>
      </w:pPr>
      <w:r>
        <w:t xml:space="preserve">Appropriate field clothing (including sunglasses and hat </w:t>
      </w:r>
      <w:r w:rsidR="00EF56A7">
        <w:t>if</w:t>
      </w:r>
      <w:r>
        <w:t xml:space="preserve"> needed);</w:t>
      </w:r>
    </w:p>
    <w:p w:rsidR="00F82765" w:rsidRDefault="00F82765" w:rsidP="00F82765">
      <w:pPr>
        <w:pStyle w:val="Listbullet"/>
      </w:pPr>
      <w:r>
        <w:t>Water; and</w:t>
      </w:r>
    </w:p>
    <w:p w:rsidR="00F82765" w:rsidRDefault="00F82765" w:rsidP="00F82765">
      <w:pPr>
        <w:pStyle w:val="Listbullet"/>
      </w:pPr>
      <w:r>
        <w:t>Agency contact numbers.</w:t>
      </w:r>
    </w:p>
    <w:p w:rsidR="00F82765" w:rsidRDefault="00F82765" w:rsidP="00F82765">
      <w:pPr>
        <w:pStyle w:val="Bodytextreduced"/>
      </w:pPr>
    </w:p>
    <w:p w:rsidR="00CF3430" w:rsidRPr="00145F5D" w:rsidRDefault="00B5402A" w:rsidP="00145F5D">
      <w:pPr>
        <w:pStyle w:val="Bodytext0"/>
      </w:pPr>
      <w:r>
        <w:t>The team should take w</w:t>
      </w:r>
      <w:r w:rsidR="00145F5D" w:rsidRPr="00145F5D">
        <w:t xml:space="preserve">ater quality sampling equipment to collect information about potential sources </w:t>
      </w:r>
      <w:r>
        <w:t xml:space="preserve">and locations </w:t>
      </w:r>
      <w:r w:rsidR="00145F5D" w:rsidRPr="00145F5D">
        <w:t xml:space="preserve">identified in the field.  </w:t>
      </w:r>
      <w:r w:rsidR="00CF3430" w:rsidRPr="00145F5D">
        <w:t>Field equipment should include the following:</w:t>
      </w:r>
    </w:p>
    <w:p w:rsidR="00CF3430" w:rsidRDefault="00CF3430" w:rsidP="00CF3430">
      <w:pPr>
        <w:pStyle w:val="Listbullet"/>
      </w:pPr>
      <w:r>
        <w:t>Global positioning system (GPS);</w:t>
      </w:r>
    </w:p>
    <w:p w:rsidR="00CF3430" w:rsidRDefault="00CF3430" w:rsidP="00CF3430">
      <w:pPr>
        <w:pStyle w:val="Listbullet"/>
      </w:pPr>
      <w:r>
        <w:lastRenderedPageBreak/>
        <w:t>Camera</w:t>
      </w:r>
      <w:r w:rsidR="007310F5">
        <w:t xml:space="preserve"> (participants should also feel free to bring their own cameras</w:t>
      </w:r>
      <w:r w:rsidR="00EF56A7">
        <w:t xml:space="preserve"> to document observations</w:t>
      </w:r>
      <w:r w:rsidR="007310F5">
        <w:t>)</w:t>
      </w:r>
      <w:r>
        <w:t>;</w:t>
      </w:r>
    </w:p>
    <w:p w:rsidR="00CF3430" w:rsidRDefault="00CF3430" w:rsidP="00CF3430">
      <w:pPr>
        <w:pStyle w:val="Listbullet"/>
      </w:pPr>
      <w:r>
        <w:t xml:space="preserve">Sampling equipment, </w:t>
      </w:r>
      <w:r w:rsidR="007310F5">
        <w:t xml:space="preserve">including a </w:t>
      </w:r>
      <w:r>
        <w:t>cooler and ice;</w:t>
      </w:r>
    </w:p>
    <w:p w:rsidR="00CF3430" w:rsidRDefault="007310F5" w:rsidP="00CF3430">
      <w:pPr>
        <w:pStyle w:val="Listbullet"/>
      </w:pPr>
      <w:r>
        <w:t>The l</w:t>
      </w:r>
      <w:r w:rsidR="00CF3430">
        <w:t>arge-format maps.</w:t>
      </w:r>
    </w:p>
    <w:p w:rsidR="009D1061" w:rsidRDefault="009D1061" w:rsidP="009D1061">
      <w:pPr>
        <w:pStyle w:val="Heading2"/>
      </w:pPr>
      <w:bookmarkStart w:id="15" w:name="_Toc288137531"/>
      <w:r>
        <w:t>Documentation Team</w:t>
      </w:r>
      <w:bookmarkEnd w:id="15"/>
    </w:p>
    <w:p w:rsidR="00DB06E5" w:rsidRDefault="00DB06E5" w:rsidP="00B76770">
      <w:pPr>
        <w:rPr>
          <w:rFonts w:cs="Arial"/>
        </w:rPr>
      </w:pPr>
      <w:r>
        <w:rPr>
          <w:rFonts w:cs="Arial"/>
        </w:rPr>
        <w:t>Before going into the field, team members should designate a documentation team (or teams) responsible for the following:</w:t>
      </w:r>
    </w:p>
    <w:p w:rsidR="00DB06E5" w:rsidRDefault="00B5402A" w:rsidP="00DB06E5">
      <w:pPr>
        <w:pStyle w:val="Listbullet"/>
      </w:pPr>
      <w:r>
        <w:rPr>
          <w:rFonts w:cs="Arial"/>
        </w:rPr>
        <w:t xml:space="preserve">Because capturing a precise record in the field is essential, it </w:t>
      </w:r>
      <w:r w:rsidR="00A257A0">
        <w:t>is essential to have detailed notes</w:t>
      </w:r>
      <w:r w:rsidR="00D45F60">
        <w:t>,</w:t>
      </w:r>
      <w:r w:rsidR="00A257A0">
        <w:t xml:space="preserve"> </w:t>
      </w:r>
      <w:r w:rsidR="00D45F60">
        <w:t xml:space="preserve">so that </w:t>
      </w:r>
      <w:r w:rsidR="00A257A0">
        <w:t xml:space="preserve">all the information </w:t>
      </w:r>
      <w:r w:rsidR="00D45F60">
        <w:t xml:space="preserve">can be sorted out </w:t>
      </w:r>
      <w:r w:rsidR="00A257A0">
        <w:t xml:space="preserve">after the walk.  </w:t>
      </w:r>
      <w:r w:rsidR="00D45F60">
        <w:t>A</w:t>
      </w:r>
      <w:r>
        <w:rPr>
          <w:rFonts w:cs="Arial"/>
        </w:rPr>
        <w:t xml:space="preserve"> </w:t>
      </w:r>
      <w:r>
        <w:t xml:space="preserve">primary note taker </w:t>
      </w:r>
      <w:r w:rsidR="00D45F60">
        <w:t xml:space="preserve">should be designated to </w:t>
      </w:r>
      <w:r>
        <w:t xml:space="preserve">coordinate the GPS points, photos, and sampling locations.  </w:t>
      </w:r>
      <w:r w:rsidR="00A257A0">
        <w:t xml:space="preserve">Having the </w:t>
      </w:r>
      <w:r w:rsidR="00A40382">
        <w:t>information</w:t>
      </w:r>
      <w:r w:rsidR="00A257A0">
        <w:t xml:space="preserve"> in chronological order </w:t>
      </w:r>
      <w:r w:rsidR="00D45F60">
        <w:t>is helpful</w:t>
      </w:r>
      <w:r w:rsidR="00A257A0">
        <w:t xml:space="preserve"> in thinking about the issues after the event.</w:t>
      </w:r>
    </w:p>
    <w:p w:rsidR="00DB06E5" w:rsidRDefault="00B5402A" w:rsidP="00DB06E5">
      <w:pPr>
        <w:pStyle w:val="Listbullet"/>
      </w:pPr>
      <w:r>
        <w:t>Someone</w:t>
      </w:r>
      <w:r w:rsidR="00DB06E5">
        <w:t xml:space="preserve"> to take the GPS points</w:t>
      </w:r>
      <w:r w:rsidR="00A257A0">
        <w:t>.</w:t>
      </w:r>
    </w:p>
    <w:p w:rsidR="00B76770" w:rsidRPr="00D45F60" w:rsidRDefault="00B5402A" w:rsidP="00B76770">
      <w:pPr>
        <w:pStyle w:val="Listbullet"/>
        <w:rPr>
          <w:rFonts w:ascii="Arial" w:hAnsi="Arial" w:cs="Arial"/>
        </w:rPr>
      </w:pPr>
      <w:r>
        <w:t xml:space="preserve">Someone </w:t>
      </w:r>
      <w:r w:rsidR="00A257A0">
        <w:t>to take pictures of potential sources and other iss</w:t>
      </w:r>
      <w:r w:rsidR="00D45F60">
        <w:t xml:space="preserve">ues observed during the event.  </w:t>
      </w:r>
      <w:r w:rsidR="00A257A0">
        <w:t xml:space="preserve">It is also important to take pictures of the </w:t>
      </w:r>
      <w:r w:rsidR="00D45F60">
        <w:t>team members</w:t>
      </w:r>
      <w:r w:rsidR="00A257A0">
        <w:t xml:space="preserve"> in the field, because this is of interest to boards, commissions, and supervisors.</w:t>
      </w:r>
      <w:r w:rsidR="00D45F60">
        <w:t xml:space="preserve">  </w:t>
      </w:r>
      <w:r w:rsidR="00D45F60" w:rsidRPr="00A40382">
        <w:rPr>
          <w:b/>
        </w:rPr>
        <w:t xml:space="preserve">(NOTE:  </w:t>
      </w:r>
      <w:r w:rsidR="008C4BCE" w:rsidRPr="00A40382">
        <w:rPr>
          <w:rFonts w:cs="Arial"/>
          <w:b/>
        </w:rPr>
        <w:t>Other participants besides the documentation team should also tak</w:t>
      </w:r>
      <w:r w:rsidR="00A40382">
        <w:rPr>
          <w:rFonts w:cs="Arial"/>
          <w:b/>
        </w:rPr>
        <w:t>e</w:t>
      </w:r>
      <w:r w:rsidR="008C4BCE" w:rsidRPr="00A40382">
        <w:rPr>
          <w:rFonts w:cs="Arial"/>
          <w:b/>
        </w:rPr>
        <w:t xml:space="preserve"> pictures.</w:t>
      </w:r>
      <w:r w:rsidR="00D45F60" w:rsidRPr="00A40382">
        <w:rPr>
          <w:rFonts w:cs="Arial"/>
          <w:b/>
        </w:rPr>
        <w:t>)</w:t>
      </w:r>
      <w:r w:rsidR="008C4BCE" w:rsidRPr="00D45F60">
        <w:rPr>
          <w:rFonts w:cs="Arial"/>
        </w:rPr>
        <w:t xml:space="preserve">  </w:t>
      </w:r>
    </w:p>
    <w:p w:rsidR="00D45F60" w:rsidRDefault="00D45F60" w:rsidP="00D45F60">
      <w:pPr>
        <w:pStyle w:val="Bodytextreduced"/>
      </w:pPr>
    </w:p>
    <w:p w:rsidR="009D1061" w:rsidRDefault="009D1061" w:rsidP="009D1061">
      <w:pPr>
        <w:pStyle w:val="Heading2"/>
      </w:pPr>
      <w:bookmarkStart w:id="16" w:name="_Toc288137532"/>
      <w:r>
        <w:t>Field Activities</w:t>
      </w:r>
      <w:bookmarkEnd w:id="16"/>
      <w:r>
        <w:t xml:space="preserve"> </w:t>
      </w:r>
    </w:p>
    <w:p w:rsidR="00005DD3" w:rsidRDefault="00D45F60" w:rsidP="00D95C6F">
      <w:pPr>
        <w:rPr>
          <w:rFonts w:cs="Arial"/>
        </w:rPr>
      </w:pPr>
      <w:r>
        <w:rPr>
          <w:rFonts w:cs="Arial"/>
        </w:rPr>
        <w:t>Team members</w:t>
      </w:r>
      <w:r w:rsidR="00B76770">
        <w:rPr>
          <w:rFonts w:cs="Arial"/>
        </w:rPr>
        <w:t xml:space="preserve"> </w:t>
      </w:r>
      <w:r w:rsidR="00005DD3">
        <w:rPr>
          <w:rFonts w:cs="Arial"/>
        </w:rPr>
        <w:t>should explore</w:t>
      </w:r>
      <w:r w:rsidR="00B76770">
        <w:rPr>
          <w:rFonts w:cs="Arial"/>
        </w:rPr>
        <w:t xml:space="preserve"> the entire waterbody while in the field, referring to the maps to follow the </w:t>
      </w:r>
      <w:r w:rsidR="004662A4">
        <w:rPr>
          <w:rFonts w:cs="Arial"/>
        </w:rPr>
        <w:t>waterbody</w:t>
      </w:r>
      <w:r w:rsidR="00B76770">
        <w:rPr>
          <w:rFonts w:cs="Arial"/>
        </w:rPr>
        <w:t xml:space="preserve"> above and below ground.  </w:t>
      </w:r>
      <w:r w:rsidR="00721703">
        <w:rPr>
          <w:rFonts w:cs="Arial"/>
        </w:rPr>
        <w:t>T</w:t>
      </w:r>
      <w:r>
        <w:rPr>
          <w:rFonts w:cs="Arial"/>
        </w:rPr>
        <w:t>hey</w:t>
      </w:r>
      <w:r w:rsidR="00721703">
        <w:rPr>
          <w:rFonts w:cs="Arial"/>
        </w:rPr>
        <w:t xml:space="preserve"> </w:t>
      </w:r>
      <w:r w:rsidR="00005DD3">
        <w:rPr>
          <w:rFonts w:cs="Arial"/>
        </w:rPr>
        <w:t xml:space="preserve">should </w:t>
      </w:r>
      <w:r w:rsidR="00721703">
        <w:rPr>
          <w:rFonts w:cs="Arial"/>
        </w:rPr>
        <w:t>look at</w:t>
      </w:r>
      <w:r w:rsidR="00DC1F80">
        <w:rPr>
          <w:rFonts w:cs="Arial"/>
        </w:rPr>
        <w:t xml:space="preserve"> the </w:t>
      </w:r>
      <w:r w:rsidR="004662A4">
        <w:rPr>
          <w:rFonts w:cs="Arial"/>
        </w:rPr>
        <w:t>waterbody’s</w:t>
      </w:r>
      <w:r w:rsidR="00B76770">
        <w:rPr>
          <w:rFonts w:cs="Arial"/>
        </w:rPr>
        <w:t xml:space="preserve"> banks </w:t>
      </w:r>
      <w:r w:rsidR="00D95C6F">
        <w:rPr>
          <w:rFonts w:cs="Arial"/>
        </w:rPr>
        <w:t xml:space="preserve">and in </w:t>
      </w:r>
      <w:r w:rsidR="00A40382">
        <w:rPr>
          <w:rFonts w:cs="Arial"/>
        </w:rPr>
        <w:t>its</w:t>
      </w:r>
      <w:r w:rsidR="00D95C6F">
        <w:rPr>
          <w:rFonts w:cs="Arial"/>
        </w:rPr>
        <w:t xml:space="preserve"> vicinity </w:t>
      </w:r>
      <w:r w:rsidR="00B76770">
        <w:rPr>
          <w:rFonts w:cs="Arial"/>
        </w:rPr>
        <w:t xml:space="preserve">for potential sources.  </w:t>
      </w:r>
      <w:r w:rsidR="008C4BCE">
        <w:rPr>
          <w:rFonts w:cs="Arial"/>
        </w:rPr>
        <w:t xml:space="preserve">Branches, contributing ditches, and canals </w:t>
      </w:r>
      <w:r w:rsidR="00B76770">
        <w:rPr>
          <w:rFonts w:cs="Arial"/>
        </w:rPr>
        <w:t xml:space="preserve">that intersect the waterbody </w:t>
      </w:r>
      <w:r w:rsidR="004662A4">
        <w:rPr>
          <w:rFonts w:cs="Arial"/>
        </w:rPr>
        <w:t>should also be w</w:t>
      </w:r>
      <w:r w:rsidR="00B76770">
        <w:rPr>
          <w:rFonts w:cs="Arial"/>
        </w:rPr>
        <w:t>alked</w:t>
      </w:r>
      <w:r>
        <w:rPr>
          <w:rFonts w:cs="Arial"/>
        </w:rPr>
        <w:t>,</w:t>
      </w:r>
      <w:r w:rsidR="00B76770">
        <w:rPr>
          <w:rFonts w:cs="Arial"/>
        </w:rPr>
        <w:t xml:space="preserve"> </w:t>
      </w:r>
      <w:r>
        <w:rPr>
          <w:rFonts w:cs="Arial"/>
        </w:rPr>
        <w:t xml:space="preserve">because all inputs to a waterbody are typically not known without a site visit.  Sometimes </w:t>
      </w:r>
      <w:r w:rsidR="00A40382">
        <w:rPr>
          <w:rFonts w:cs="Arial"/>
        </w:rPr>
        <w:t xml:space="preserve">connecting </w:t>
      </w:r>
      <w:r>
        <w:rPr>
          <w:rFonts w:cs="Arial"/>
        </w:rPr>
        <w:t xml:space="preserve">branches do not show up on maps or </w:t>
      </w:r>
      <w:r w:rsidR="005F7356">
        <w:rPr>
          <w:rFonts w:cs="Arial"/>
        </w:rPr>
        <w:t>G</w:t>
      </w:r>
      <w:r>
        <w:rPr>
          <w:rFonts w:cs="Arial"/>
        </w:rPr>
        <w:t xml:space="preserve">IS layers, and the fecal coliform in a waterbody could be </w:t>
      </w:r>
      <w:r w:rsidR="00A40382">
        <w:rPr>
          <w:rFonts w:cs="Arial"/>
        </w:rPr>
        <w:t>transported</w:t>
      </w:r>
      <w:r>
        <w:rPr>
          <w:rFonts w:cs="Arial"/>
        </w:rPr>
        <w:t xml:space="preserve"> from one of the contributing branches.  It is also important </w:t>
      </w:r>
      <w:r w:rsidR="00B76770">
        <w:rPr>
          <w:rFonts w:cs="Arial"/>
        </w:rPr>
        <w:t xml:space="preserve">to ensure that the waterbody and its associated branches </w:t>
      </w:r>
      <w:r w:rsidR="004662A4">
        <w:rPr>
          <w:rFonts w:cs="Arial"/>
        </w:rPr>
        <w:t>are</w:t>
      </w:r>
      <w:r w:rsidR="00B76770">
        <w:rPr>
          <w:rFonts w:cs="Arial"/>
        </w:rPr>
        <w:t xml:space="preserve"> all in</w:t>
      </w:r>
      <w:r w:rsidR="007C05E9">
        <w:rPr>
          <w:rFonts w:cs="Arial"/>
        </w:rPr>
        <w:t xml:space="preserve">cluded within the </w:t>
      </w:r>
      <w:r w:rsidR="00746404">
        <w:rPr>
          <w:rFonts w:cs="Arial"/>
        </w:rPr>
        <w:t xml:space="preserve">watershed </w:t>
      </w:r>
      <w:r w:rsidR="007C05E9">
        <w:rPr>
          <w:rFonts w:cs="Arial"/>
        </w:rPr>
        <w:t>boundary</w:t>
      </w:r>
      <w:r>
        <w:rPr>
          <w:rFonts w:cs="Arial"/>
        </w:rPr>
        <w:t xml:space="preserve">. </w:t>
      </w:r>
      <w:r w:rsidR="00005DD3">
        <w:rPr>
          <w:rFonts w:cs="Arial"/>
        </w:rPr>
        <w:t xml:space="preserve">    </w:t>
      </w:r>
    </w:p>
    <w:p w:rsidR="001E62C7" w:rsidRDefault="00B76770" w:rsidP="00D95C6F">
      <w:pPr>
        <w:rPr>
          <w:rFonts w:cs="Arial"/>
        </w:rPr>
      </w:pPr>
      <w:r>
        <w:rPr>
          <w:rFonts w:cs="Arial"/>
        </w:rPr>
        <w:t xml:space="preserve">Care </w:t>
      </w:r>
      <w:r w:rsidR="004662A4">
        <w:rPr>
          <w:rFonts w:cs="Arial"/>
        </w:rPr>
        <w:t>should be</w:t>
      </w:r>
      <w:r>
        <w:rPr>
          <w:rFonts w:cs="Arial"/>
        </w:rPr>
        <w:t xml:space="preserve"> taken to ensure that only appropriate </w:t>
      </w:r>
      <w:r w:rsidR="00A40382">
        <w:rPr>
          <w:rFonts w:cs="Arial"/>
        </w:rPr>
        <w:t>agency</w:t>
      </w:r>
      <w:r>
        <w:rPr>
          <w:rFonts w:cs="Arial"/>
        </w:rPr>
        <w:t xml:space="preserve"> representatives access private property, unless the property owner ha</w:t>
      </w:r>
      <w:r w:rsidR="004662A4">
        <w:rPr>
          <w:rFonts w:cs="Arial"/>
        </w:rPr>
        <w:t>s</w:t>
      </w:r>
      <w:r>
        <w:rPr>
          <w:rFonts w:cs="Arial"/>
        </w:rPr>
        <w:t xml:space="preserve"> granted access to the entire team.</w:t>
      </w:r>
      <w:r w:rsidR="00D95C6F">
        <w:rPr>
          <w:rFonts w:cs="Arial"/>
        </w:rPr>
        <w:t xml:space="preserve">  </w:t>
      </w:r>
    </w:p>
    <w:p w:rsidR="00340228" w:rsidRDefault="000E33DF" w:rsidP="00D95C6F">
      <w:pPr>
        <w:rPr>
          <w:rStyle w:val="Strong"/>
          <w:b w:val="0"/>
          <w:bCs w:val="0"/>
        </w:rPr>
      </w:pPr>
      <w:r>
        <w:rPr>
          <w:rStyle w:val="Strong"/>
          <w:b w:val="0"/>
          <w:bCs w:val="0"/>
        </w:rPr>
        <w:t xml:space="preserve">Participants should look for potential </w:t>
      </w:r>
      <w:r w:rsidR="00992149">
        <w:rPr>
          <w:rStyle w:val="Strong"/>
          <w:b w:val="0"/>
          <w:bCs w:val="0"/>
        </w:rPr>
        <w:t>sources</w:t>
      </w:r>
      <w:r>
        <w:rPr>
          <w:rStyle w:val="Strong"/>
          <w:b w:val="0"/>
          <w:bCs w:val="0"/>
        </w:rPr>
        <w:t xml:space="preserve"> </w:t>
      </w:r>
      <w:r w:rsidR="00992149">
        <w:rPr>
          <w:rStyle w:val="Strong"/>
          <w:b w:val="0"/>
          <w:bCs w:val="0"/>
        </w:rPr>
        <w:t xml:space="preserve">of fecal coliform </w:t>
      </w:r>
      <w:r>
        <w:rPr>
          <w:rStyle w:val="Strong"/>
          <w:b w:val="0"/>
          <w:bCs w:val="0"/>
        </w:rPr>
        <w:t>during the walk, including the following</w:t>
      </w:r>
      <w:r w:rsidR="00DC1F80" w:rsidRPr="00DC1F80">
        <w:rPr>
          <w:rStyle w:val="Strong"/>
          <w:b w:val="0"/>
          <w:bCs w:val="0"/>
        </w:rPr>
        <w:t>:</w:t>
      </w:r>
    </w:p>
    <w:p w:rsidR="00794A3D" w:rsidRPr="00275812" w:rsidRDefault="00340228" w:rsidP="00275812">
      <w:pPr>
        <w:pStyle w:val="Heading3"/>
        <w:rPr>
          <w:rStyle w:val="Strong"/>
          <w:b/>
          <w:bCs/>
        </w:rPr>
      </w:pPr>
      <w:r w:rsidRPr="00275812">
        <w:rPr>
          <w:rStyle w:val="Strong"/>
          <w:b/>
          <w:bCs/>
        </w:rPr>
        <w:t>Sanitary Sewer</w:t>
      </w:r>
      <w:r w:rsidR="00DC1F80" w:rsidRPr="00275812">
        <w:rPr>
          <w:rStyle w:val="Strong"/>
          <w:b/>
          <w:bCs/>
        </w:rPr>
        <w:t xml:space="preserve"> </w:t>
      </w:r>
    </w:p>
    <w:p w:rsidR="00DC1F80" w:rsidRPr="00DC1F80" w:rsidRDefault="00DC1F80" w:rsidP="00DC1F80">
      <w:pPr>
        <w:pStyle w:val="Listbullet"/>
        <w:rPr>
          <w:rStyle w:val="Strong"/>
          <w:b w:val="0"/>
        </w:rPr>
      </w:pPr>
      <w:r w:rsidRPr="00DC1F80">
        <w:rPr>
          <w:rStyle w:val="Strong"/>
          <w:b w:val="0"/>
        </w:rPr>
        <w:t>P</w:t>
      </w:r>
      <w:r>
        <w:rPr>
          <w:rStyle w:val="Strong"/>
          <w:b w:val="0"/>
        </w:rPr>
        <w:t>ublic and p</w:t>
      </w:r>
      <w:r w:rsidRPr="00DC1F80">
        <w:rPr>
          <w:rStyle w:val="Strong"/>
          <w:b w:val="0"/>
        </w:rPr>
        <w:t>rivate sanitary sewer infrastructure</w:t>
      </w:r>
      <w:r>
        <w:rPr>
          <w:rStyle w:val="Strong"/>
          <w:b w:val="0"/>
        </w:rPr>
        <w:t xml:space="preserve"> (</w:t>
      </w:r>
      <w:r w:rsidR="00D95C6F">
        <w:rPr>
          <w:rStyle w:val="Strong"/>
          <w:b w:val="0"/>
        </w:rPr>
        <w:t xml:space="preserve">such as </w:t>
      </w:r>
      <w:r>
        <w:rPr>
          <w:rStyle w:val="Strong"/>
          <w:b w:val="0"/>
        </w:rPr>
        <w:t>manholes</w:t>
      </w:r>
      <w:r w:rsidR="00835135">
        <w:rPr>
          <w:rStyle w:val="Strong"/>
          <w:b w:val="0"/>
        </w:rPr>
        <w:t xml:space="preserve">, force and gravity mains, </w:t>
      </w:r>
      <w:r>
        <w:rPr>
          <w:rStyle w:val="Strong"/>
          <w:b w:val="0"/>
        </w:rPr>
        <w:t>and pump stations)</w:t>
      </w:r>
      <w:r w:rsidR="00835135">
        <w:rPr>
          <w:rStyle w:val="Strong"/>
          <w:b w:val="0"/>
        </w:rPr>
        <w:t xml:space="preserve">.  Often private infrastructure is </w:t>
      </w:r>
      <w:r w:rsidR="00350F3E">
        <w:rPr>
          <w:rStyle w:val="Strong"/>
          <w:b w:val="0"/>
        </w:rPr>
        <w:t xml:space="preserve">a </w:t>
      </w:r>
      <w:r w:rsidR="00835135">
        <w:rPr>
          <w:rStyle w:val="Strong"/>
          <w:b w:val="0"/>
        </w:rPr>
        <w:t xml:space="preserve">problem because it is typically out </w:t>
      </w:r>
      <w:r w:rsidR="001C1DE9">
        <w:rPr>
          <w:rStyle w:val="Strong"/>
          <w:b w:val="0"/>
        </w:rPr>
        <w:t xml:space="preserve">of </w:t>
      </w:r>
      <w:r w:rsidR="00350F3E">
        <w:rPr>
          <w:rStyle w:val="Strong"/>
          <w:b w:val="0"/>
        </w:rPr>
        <w:t>sight</w:t>
      </w:r>
      <w:r w:rsidR="00835135">
        <w:rPr>
          <w:rStyle w:val="Strong"/>
          <w:b w:val="0"/>
        </w:rPr>
        <w:t xml:space="preserve"> and </w:t>
      </w:r>
      <w:r w:rsidR="00350F3E">
        <w:rPr>
          <w:rStyle w:val="Strong"/>
          <w:b w:val="0"/>
        </w:rPr>
        <w:t xml:space="preserve">often </w:t>
      </w:r>
      <w:r w:rsidR="00835135">
        <w:rPr>
          <w:rStyle w:val="Strong"/>
          <w:b w:val="0"/>
        </w:rPr>
        <w:t>not inspected regularly.</w:t>
      </w:r>
    </w:p>
    <w:p w:rsidR="00DC1F80" w:rsidRPr="00DC1F80" w:rsidRDefault="00DC1F80" w:rsidP="00DC1F80">
      <w:pPr>
        <w:pStyle w:val="Listbullet"/>
        <w:rPr>
          <w:rStyle w:val="Strong"/>
          <w:b w:val="0"/>
        </w:rPr>
      </w:pPr>
      <w:r w:rsidRPr="00DC1F80">
        <w:rPr>
          <w:rStyle w:val="Strong"/>
          <w:b w:val="0"/>
        </w:rPr>
        <w:t>Package plants</w:t>
      </w:r>
      <w:r w:rsidR="001E62C7">
        <w:rPr>
          <w:rStyle w:val="Strong"/>
          <w:b w:val="0"/>
        </w:rPr>
        <w:t>.</w:t>
      </w:r>
    </w:p>
    <w:p w:rsidR="00DC1F80" w:rsidRPr="00DC1F80" w:rsidRDefault="00DC1F80" w:rsidP="00DC1F80">
      <w:pPr>
        <w:pStyle w:val="Listbullet"/>
        <w:rPr>
          <w:rStyle w:val="Strong"/>
          <w:b w:val="0"/>
        </w:rPr>
      </w:pPr>
      <w:r>
        <w:rPr>
          <w:rStyle w:val="Strong"/>
          <w:b w:val="0"/>
        </w:rPr>
        <w:t>Signs of recent SSOs, or a</w:t>
      </w:r>
      <w:r w:rsidRPr="00DC1F80">
        <w:rPr>
          <w:rStyle w:val="Strong"/>
          <w:b w:val="0"/>
        </w:rPr>
        <w:t xml:space="preserve">reas </w:t>
      </w:r>
      <w:r w:rsidR="001C32F5">
        <w:rPr>
          <w:rStyle w:val="Strong"/>
          <w:b w:val="0"/>
        </w:rPr>
        <w:t>with</w:t>
      </w:r>
      <w:r w:rsidRPr="00DC1F80">
        <w:rPr>
          <w:rStyle w:val="Strong"/>
          <w:b w:val="0"/>
        </w:rPr>
        <w:t xml:space="preserve"> </w:t>
      </w:r>
      <w:r>
        <w:rPr>
          <w:rStyle w:val="Strong"/>
          <w:b w:val="0"/>
        </w:rPr>
        <w:t>multiple</w:t>
      </w:r>
      <w:r w:rsidRPr="00DC1F80">
        <w:rPr>
          <w:rStyle w:val="Strong"/>
          <w:b w:val="0"/>
        </w:rPr>
        <w:t xml:space="preserve"> SSOs</w:t>
      </w:r>
      <w:r w:rsidR="001E62C7">
        <w:rPr>
          <w:rStyle w:val="Strong"/>
          <w:b w:val="0"/>
        </w:rPr>
        <w:t>.</w:t>
      </w:r>
    </w:p>
    <w:p w:rsidR="00D8557D" w:rsidRPr="00A40382" w:rsidRDefault="00D8557D" w:rsidP="00D8557D">
      <w:pPr>
        <w:pStyle w:val="Listbullet"/>
        <w:rPr>
          <w:rStyle w:val="Strong"/>
          <w:b w:val="0"/>
        </w:rPr>
      </w:pPr>
      <w:r>
        <w:rPr>
          <w:rStyle w:val="Strong"/>
          <w:b w:val="0"/>
        </w:rPr>
        <w:lastRenderedPageBreak/>
        <w:t xml:space="preserve">Septic tanks or wastewater infrastructure located </w:t>
      </w:r>
      <w:r w:rsidRPr="00DC1F80">
        <w:rPr>
          <w:rStyle w:val="Strong"/>
          <w:b w:val="0"/>
        </w:rPr>
        <w:t xml:space="preserve">close to surface waters and/or </w:t>
      </w:r>
      <w:r w:rsidRPr="00A40382">
        <w:rPr>
          <w:rStyle w:val="Strong"/>
          <w:b w:val="0"/>
        </w:rPr>
        <w:t>stormwater inlets, including pump stations, manholes, and air release valves (ARVs).  Sewage overflows could enter the stormwater system through an inlet and be transported to the waterbody.  Pump stations should be properly maintained with appropriate contact information posted.  Manholes should be checked for unreported SSOs, which can occur in remote areas.  ARVs allow gases to be released to prevent corrosion of the sewer lines; however, if the ARVs are not functioning properly, sewage can leak out.</w:t>
      </w:r>
    </w:p>
    <w:p w:rsidR="00A257A0" w:rsidRPr="00A40382" w:rsidRDefault="00A257A0" w:rsidP="00A257A0">
      <w:pPr>
        <w:pStyle w:val="Listbullet"/>
        <w:rPr>
          <w:rStyle w:val="Strong"/>
          <w:b w:val="0"/>
        </w:rPr>
      </w:pPr>
      <w:r w:rsidRPr="00A40382">
        <w:rPr>
          <w:rStyle w:val="Strong"/>
          <w:b w:val="0"/>
        </w:rPr>
        <w:t xml:space="preserve">Flood-prone areas, since </w:t>
      </w:r>
      <w:r w:rsidRPr="00A40382">
        <w:rPr>
          <w:rFonts w:cs="Arial"/>
        </w:rPr>
        <w:t>flooding affects the ability of a septic tank drainfield to operate properly and can also cause infiltration in wastewater pipes, which can lead to SSOs.</w:t>
      </w:r>
    </w:p>
    <w:p w:rsidR="00D95C6F" w:rsidRPr="00A40382" w:rsidRDefault="00D95C6F" w:rsidP="00DC1F80">
      <w:pPr>
        <w:pStyle w:val="Listbullet"/>
        <w:rPr>
          <w:bCs/>
        </w:rPr>
      </w:pPr>
      <w:r w:rsidRPr="00A40382">
        <w:rPr>
          <w:rFonts w:cs="Arial"/>
        </w:rPr>
        <w:t>Failing septic tanks</w:t>
      </w:r>
      <w:r w:rsidR="00C823EA" w:rsidRPr="00A40382">
        <w:rPr>
          <w:rFonts w:cs="Arial"/>
        </w:rPr>
        <w:t xml:space="preserve"> (</w:t>
      </w:r>
      <w:r w:rsidR="004648B5" w:rsidRPr="00A40382">
        <w:rPr>
          <w:rFonts w:cs="Arial"/>
        </w:rPr>
        <w:t xml:space="preserve">as </w:t>
      </w:r>
      <w:r w:rsidR="00C823EA" w:rsidRPr="00A40382">
        <w:rPr>
          <w:rFonts w:cs="Arial"/>
        </w:rPr>
        <w:t>indicated by ponding and a strong smell of sewage)</w:t>
      </w:r>
      <w:r w:rsidR="001E62C7" w:rsidRPr="00A40382">
        <w:rPr>
          <w:rFonts w:cs="Arial"/>
        </w:rPr>
        <w:t>.</w:t>
      </w:r>
      <w:r w:rsidR="00992149" w:rsidRPr="00A40382">
        <w:rPr>
          <w:rFonts w:cs="Arial"/>
        </w:rPr>
        <w:t xml:space="preserve">  Unless there is an obvious problem with a tank, the local health department cannot enter private property to inspect the tank unless it receives a complaint call.  Some septic tanks are older and are unmounded, or were permitted closer to surface waters.  Tanks located close to the waterbody should be noted during the walk, in case sampling in that area indicates a high fecal coliform count.  </w:t>
      </w:r>
    </w:p>
    <w:p w:rsidR="00340228" w:rsidRPr="00A40382" w:rsidRDefault="004648B5" w:rsidP="004648B5">
      <w:pPr>
        <w:pStyle w:val="Listbullet"/>
        <w:rPr>
          <w:rStyle w:val="Strong"/>
          <w:b w:val="0"/>
        </w:rPr>
      </w:pPr>
      <w:r w:rsidRPr="00A40382">
        <w:rPr>
          <w:rStyle w:val="Strong"/>
          <w:b w:val="0"/>
        </w:rPr>
        <w:t>Evidence of homeless populations</w:t>
      </w:r>
      <w:r w:rsidR="00340228" w:rsidRPr="00A40382">
        <w:rPr>
          <w:rStyle w:val="Strong"/>
          <w:b w:val="0"/>
        </w:rPr>
        <w:t>.</w:t>
      </w:r>
      <w:r w:rsidR="00992149" w:rsidRPr="00A40382">
        <w:rPr>
          <w:rStyle w:val="Strong"/>
          <w:b w:val="0"/>
        </w:rPr>
        <w:t xml:space="preserve">  </w:t>
      </w:r>
      <w:r w:rsidR="001C1DE9">
        <w:t>These</w:t>
      </w:r>
      <w:r w:rsidR="00992149" w:rsidRPr="00A40382">
        <w:t xml:space="preserve"> tend to be transient, and while the people are not usually seen, signs of a population are typically evident.</w:t>
      </w:r>
    </w:p>
    <w:p w:rsidR="004648B5" w:rsidRPr="00A40382" w:rsidRDefault="004648B5" w:rsidP="00340228">
      <w:pPr>
        <w:pStyle w:val="Bodytextreduced"/>
        <w:rPr>
          <w:rStyle w:val="Strong"/>
          <w:b w:val="0"/>
        </w:rPr>
      </w:pPr>
      <w:r w:rsidRPr="00A40382">
        <w:rPr>
          <w:rStyle w:val="Strong"/>
          <w:b w:val="0"/>
        </w:rPr>
        <w:t xml:space="preserve"> </w:t>
      </w:r>
    </w:p>
    <w:p w:rsidR="00794A3D" w:rsidRPr="00794A3D" w:rsidRDefault="00794A3D" w:rsidP="00794A3D">
      <w:pPr>
        <w:pStyle w:val="Heading3"/>
        <w:rPr>
          <w:rStyle w:val="Strong"/>
          <w:bCs/>
        </w:rPr>
      </w:pPr>
      <w:r w:rsidRPr="00794A3D">
        <w:rPr>
          <w:rStyle w:val="Strong"/>
          <w:b/>
          <w:bCs/>
        </w:rPr>
        <w:t>Stormwater</w:t>
      </w:r>
    </w:p>
    <w:p w:rsidR="00340228" w:rsidRPr="00DC1F80" w:rsidRDefault="00340228" w:rsidP="00340228">
      <w:pPr>
        <w:pStyle w:val="Listbullet"/>
        <w:rPr>
          <w:rStyle w:val="Strong"/>
          <w:b w:val="0"/>
        </w:rPr>
      </w:pPr>
      <w:r w:rsidRPr="00A40382">
        <w:rPr>
          <w:rStyle w:val="Strong"/>
          <w:b w:val="0"/>
        </w:rPr>
        <w:t>Potential illicit connections (PICs) or stormwater discharges</w:t>
      </w:r>
      <w:r w:rsidR="00992149" w:rsidRPr="00A40382">
        <w:rPr>
          <w:rStyle w:val="Strong"/>
          <w:b w:val="0"/>
        </w:rPr>
        <w:t>.</w:t>
      </w:r>
      <w:r w:rsidR="007C05E9" w:rsidRPr="00A40382">
        <w:rPr>
          <w:rStyle w:val="Strong"/>
          <w:b w:val="0"/>
        </w:rPr>
        <w:t xml:space="preserve">  PICs should be</w:t>
      </w:r>
      <w:r w:rsidR="007C05E9">
        <w:rPr>
          <w:rStyle w:val="Strong"/>
          <w:b w:val="0"/>
        </w:rPr>
        <w:t xml:space="preserve"> identified for follow up.  Not all PICs are a fecal coliform source, but they should be evaluated.</w:t>
      </w:r>
    </w:p>
    <w:p w:rsidR="008C4BCE" w:rsidRPr="00DC1F80" w:rsidRDefault="00D45F60" w:rsidP="008C4BCE">
      <w:pPr>
        <w:pStyle w:val="Listbullet"/>
        <w:rPr>
          <w:bCs/>
        </w:rPr>
      </w:pPr>
      <w:r>
        <w:rPr>
          <w:rFonts w:cs="Arial"/>
        </w:rPr>
        <w:t>MS4</w:t>
      </w:r>
      <w:r w:rsidR="008C4BCE">
        <w:rPr>
          <w:rFonts w:cs="Arial"/>
        </w:rPr>
        <w:t xml:space="preserve"> conveyances requiring cleaning</w:t>
      </w:r>
      <w:r w:rsidR="007C05E9">
        <w:rPr>
          <w:rFonts w:cs="Arial"/>
        </w:rPr>
        <w:t xml:space="preserve">, </w:t>
      </w:r>
      <w:r w:rsidR="007C05E9">
        <w:rPr>
          <w:rStyle w:val="Strong"/>
          <w:b w:val="0"/>
        </w:rPr>
        <w:t>accumulated trash and debris on streets and parking lots, and accumulated trash and debris near to or inside s</w:t>
      </w:r>
      <w:r w:rsidR="007C05E9" w:rsidRPr="00DC1F80">
        <w:rPr>
          <w:rStyle w:val="Strong"/>
          <w:b w:val="0"/>
        </w:rPr>
        <w:t>tormwater drains and catch basins</w:t>
      </w:r>
      <w:r w:rsidR="00992149">
        <w:rPr>
          <w:rFonts w:cs="Arial"/>
        </w:rPr>
        <w:t>.</w:t>
      </w:r>
      <w:r w:rsidR="007C05E9">
        <w:rPr>
          <w:rFonts w:cs="Arial"/>
        </w:rPr>
        <w:t xml:space="preserve">  The stormwater system is not a fecal coliform source in itself, but it can convey bacteria</w:t>
      </w:r>
      <w:r w:rsidR="00A40382">
        <w:rPr>
          <w:rFonts w:cs="Arial"/>
        </w:rPr>
        <w:t xml:space="preserve"> or promote its growth</w:t>
      </w:r>
      <w:r w:rsidR="007C05E9">
        <w:rPr>
          <w:rFonts w:cs="Arial"/>
        </w:rPr>
        <w:t>.  Therefore, the system should be clear of debris, in repair, and with no smell of sewage, which could indicate a cross-connection with the sewer system.</w:t>
      </w:r>
    </w:p>
    <w:p w:rsidR="0057541A" w:rsidRDefault="0057541A" w:rsidP="004648B5">
      <w:pPr>
        <w:pStyle w:val="Listbullet"/>
        <w:rPr>
          <w:rStyle w:val="Strong"/>
          <w:b w:val="0"/>
        </w:rPr>
      </w:pPr>
      <w:r>
        <w:rPr>
          <w:rStyle w:val="Strong"/>
          <w:b w:val="0"/>
        </w:rPr>
        <w:t>Clogged or broken stormwater grates</w:t>
      </w:r>
      <w:r w:rsidR="00992149">
        <w:rPr>
          <w:rStyle w:val="Strong"/>
          <w:b w:val="0"/>
        </w:rPr>
        <w:t>.</w:t>
      </w:r>
    </w:p>
    <w:p w:rsidR="004648B5" w:rsidRDefault="004648B5" w:rsidP="004648B5">
      <w:pPr>
        <w:pStyle w:val="Listbullet"/>
        <w:rPr>
          <w:rStyle w:val="Strong"/>
          <w:b w:val="0"/>
        </w:rPr>
      </w:pPr>
      <w:r>
        <w:rPr>
          <w:rStyle w:val="Strong"/>
          <w:b w:val="0"/>
        </w:rPr>
        <w:t>Stormwater drains undergoing repairs</w:t>
      </w:r>
      <w:r w:rsidR="00992149">
        <w:rPr>
          <w:rStyle w:val="Strong"/>
          <w:b w:val="0"/>
        </w:rPr>
        <w:t>.</w:t>
      </w:r>
    </w:p>
    <w:p w:rsidR="007C05E9" w:rsidRDefault="007C05E9" w:rsidP="004648B5">
      <w:pPr>
        <w:pStyle w:val="Listbullet"/>
        <w:rPr>
          <w:rStyle w:val="Strong"/>
          <w:b w:val="0"/>
        </w:rPr>
      </w:pPr>
      <w:r>
        <w:rPr>
          <w:rStyle w:val="Strong"/>
          <w:b w:val="0"/>
        </w:rPr>
        <w:t>Stormwater inlets close to wastewater infrastructure or septic tanks</w:t>
      </w:r>
      <w:r w:rsidR="00D8557D">
        <w:rPr>
          <w:rStyle w:val="Strong"/>
          <w:b w:val="0"/>
        </w:rPr>
        <w:t>,</w:t>
      </w:r>
      <w:r>
        <w:rPr>
          <w:rStyle w:val="Strong"/>
          <w:b w:val="0"/>
        </w:rPr>
        <w:t xml:space="preserve"> because overflows could enter the stormwater system through an inlet and be transported to the waterbody.</w:t>
      </w:r>
    </w:p>
    <w:p w:rsidR="00D8557D" w:rsidRPr="00920E61" w:rsidRDefault="00D8557D" w:rsidP="00D8557D">
      <w:pPr>
        <w:pStyle w:val="Listbullet"/>
        <w:rPr>
          <w:bCs/>
        </w:rPr>
      </w:pPr>
      <w:r>
        <w:rPr>
          <w:rFonts w:cs="Arial"/>
        </w:rPr>
        <w:t>Debris in stormwater inlets.</w:t>
      </w:r>
    </w:p>
    <w:p w:rsidR="004648B5" w:rsidRPr="00DC1F80" w:rsidRDefault="004648B5" w:rsidP="004648B5">
      <w:pPr>
        <w:pStyle w:val="Listbullet"/>
        <w:rPr>
          <w:rStyle w:val="Strong"/>
          <w:b w:val="0"/>
        </w:rPr>
      </w:pPr>
      <w:r w:rsidRPr="00DC1F80">
        <w:rPr>
          <w:rStyle w:val="Strong"/>
          <w:b w:val="0"/>
        </w:rPr>
        <w:t xml:space="preserve">Stormwater outfalls </w:t>
      </w:r>
      <w:r>
        <w:rPr>
          <w:rStyle w:val="Strong"/>
          <w:b w:val="0"/>
        </w:rPr>
        <w:t xml:space="preserve">discharging </w:t>
      </w:r>
      <w:r w:rsidRPr="00DC1F80">
        <w:rPr>
          <w:rStyle w:val="Strong"/>
          <w:b w:val="0"/>
        </w:rPr>
        <w:t>from underground conveyances</w:t>
      </w:r>
      <w:r w:rsidR="0057541A">
        <w:rPr>
          <w:rStyle w:val="Strong"/>
          <w:b w:val="0"/>
        </w:rPr>
        <w:t xml:space="preserve"> or into ponds</w:t>
      </w:r>
      <w:r w:rsidR="00992149">
        <w:rPr>
          <w:rStyle w:val="Strong"/>
          <w:b w:val="0"/>
        </w:rPr>
        <w:t>.</w:t>
      </w:r>
      <w:r w:rsidR="007C05E9">
        <w:rPr>
          <w:rStyle w:val="Strong"/>
          <w:b w:val="0"/>
        </w:rPr>
        <w:t xml:space="preserve">  Bacteria regrowth can occur underground, and when the conveyance discharges to the creek, it could cause a high </w:t>
      </w:r>
      <w:r w:rsidR="00D8557D">
        <w:rPr>
          <w:rStyle w:val="Strong"/>
          <w:b w:val="0"/>
        </w:rPr>
        <w:t xml:space="preserve">fecal coliform </w:t>
      </w:r>
      <w:r w:rsidR="007C05E9">
        <w:rPr>
          <w:rStyle w:val="Strong"/>
          <w:b w:val="0"/>
        </w:rPr>
        <w:t>count unless the underground conveyance is cleaned out.</w:t>
      </w:r>
    </w:p>
    <w:p w:rsidR="004648B5" w:rsidRPr="004648B5" w:rsidRDefault="00F11E85" w:rsidP="00DC1F80">
      <w:pPr>
        <w:pStyle w:val="Listbullet"/>
        <w:rPr>
          <w:bCs/>
        </w:rPr>
      </w:pPr>
      <w:r>
        <w:rPr>
          <w:rFonts w:cs="Arial"/>
        </w:rPr>
        <w:lastRenderedPageBreak/>
        <w:t>Excessive sediments</w:t>
      </w:r>
      <w:r w:rsidR="004648B5">
        <w:rPr>
          <w:rFonts w:cs="Arial"/>
        </w:rPr>
        <w:t xml:space="preserve"> and signs of erosion or wash out</w:t>
      </w:r>
      <w:r w:rsidR="00992149">
        <w:rPr>
          <w:rFonts w:cs="Arial"/>
        </w:rPr>
        <w:t>.</w:t>
      </w:r>
      <w:r w:rsidR="007C05E9">
        <w:rPr>
          <w:rFonts w:cs="Arial"/>
        </w:rPr>
        <w:t xml:space="preserve">  </w:t>
      </w:r>
      <w:r w:rsidR="00D8557D">
        <w:rPr>
          <w:rFonts w:cs="Arial"/>
        </w:rPr>
        <w:t>Sediments cause t</w:t>
      </w:r>
      <w:r w:rsidR="007C05E9">
        <w:rPr>
          <w:rFonts w:cs="Arial"/>
        </w:rPr>
        <w:t>urbidity in a waterbody</w:t>
      </w:r>
      <w:r w:rsidR="00D8557D">
        <w:rPr>
          <w:rFonts w:cs="Arial"/>
        </w:rPr>
        <w:t xml:space="preserve"> and</w:t>
      </w:r>
      <w:r w:rsidR="007C05E9">
        <w:rPr>
          <w:rFonts w:cs="Arial"/>
        </w:rPr>
        <w:t xml:space="preserve"> can help </w:t>
      </w:r>
      <w:r w:rsidR="00D8557D">
        <w:rPr>
          <w:rFonts w:cs="Arial"/>
        </w:rPr>
        <w:t xml:space="preserve">fecal coliform </w:t>
      </w:r>
      <w:r w:rsidR="007C05E9">
        <w:rPr>
          <w:rFonts w:cs="Arial"/>
        </w:rPr>
        <w:t xml:space="preserve">bacteria </w:t>
      </w:r>
      <w:r w:rsidR="00A40382">
        <w:rPr>
          <w:rFonts w:cs="Arial"/>
        </w:rPr>
        <w:t>re</w:t>
      </w:r>
      <w:r w:rsidR="007C05E9">
        <w:rPr>
          <w:rFonts w:cs="Arial"/>
        </w:rPr>
        <w:t>grow by limiting ultraviolet (UV) light penetration, which kills bacteria.</w:t>
      </w:r>
    </w:p>
    <w:p w:rsidR="00F11E85" w:rsidRPr="00F11E85" w:rsidRDefault="004648B5" w:rsidP="00DC1F80">
      <w:pPr>
        <w:pStyle w:val="Listbullet"/>
        <w:rPr>
          <w:bCs/>
        </w:rPr>
      </w:pPr>
      <w:r>
        <w:rPr>
          <w:rFonts w:cs="Arial"/>
        </w:rPr>
        <w:t>Stagnant water</w:t>
      </w:r>
      <w:r w:rsidR="007C05E9">
        <w:rPr>
          <w:rFonts w:cs="Arial"/>
        </w:rPr>
        <w:t xml:space="preserve"> that can allow fecal coliform bacteria to regrow</w:t>
      </w:r>
      <w:r w:rsidR="00992149">
        <w:rPr>
          <w:rFonts w:cs="Arial"/>
        </w:rPr>
        <w:t>.</w:t>
      </w:r>
    </w:p>
    <w:p w:rsidR="00340228" w:rsidRPr="00DC1F80" w:rsidRDefault="00340228" w:rsidP="00340228">
      <w:pPr>
        <w:pStyle w:val="Bodytextreduced"/>
        <w:rPr>
          <w:rStyle w:val="Strong"/>
          <w:b w:val="0"/>
        </w:rPr>
      </w:pPr>
    </w:p>
    <w:p w:rsidR="00794A3D" w:rsidRPr="00794A3D" w:rsidRDefault="00794A3D" w:rsidP="00275812">
      <w:pPr>
        <w:pStyle w:val="Heading3"/>
        <w:rPr>
          <w:rStyle w:val="Strong"/>
          <w:b/>
          <w:bCs/>
        </w:rPr>
      </w:pPr>
      <w:r w:rsidRPr="00794A3D">
        <w:rPr>
          <w:rStyle w:val="Strong"/>
          <w:b/>
          <w:bCs/>
        </w:rPr>
        <w:t>Other Potential Sources</w:t>
      </w:r>
    </w:p>
    <w:p w:rsidR="00D8557D" w:rsidRPr="00D95C6F" w:rsidRDefault="00D8557D" w:rsidP="00D8557D">
      <w:pPr>
        <w:pStyle w:val="Listbullet"/>
        <w:rPr>
          <w:bCs/>
        </w:rPr>
      </w:pPr>
      <w:r>
        <w:rPr>
          <w:rFonts w:cs="Arial"/>
        </w:rPr>
        <w:t>Exposed pipes of unknown origin.</w:t>
      </w:r>
    </w:p>
    <w:p w:rsidR="00D8557D" w:rsidRDefault="00D8557D" w:rsidP="00D8557D">
      <w:pPr>
        <w:pStyle w:val="Listbullet"/>
      </w:pPr>
      <w:r>
        <w:t>Evidence</w:t>
      </w:r>
      <w:r w:rsidRPr="00F11E85">
        <w:t xml:space="preserve"> of illegal dumping or discharge </w:t>
      </w:r>
      <w:r>
        <w:t>of liquids.</w:t>
      </w:r>
    </w:p>
    <w:p w:rsidR="00D8557D" w:rsidRPr="00DC1F80" w:rsidRDefault="00D8557D" w:rsidP="00D8557D">
      <w:pPr>
        <w:pStyle w:val="Listbullet"/>
        <w:rPr>
          <w:rStyle w:val="Strong"/>
          <w:b w:val="0"/>
        </w:rPr>
      </w:pPr>
      <w:r>
        <w:rPr>
          <w:rStyle w:val="Strong"/>
          <w:b w:val="0"/>
        </w:rPr>
        <w:t xml:space="preserve">Unusual odors. </w:t>
      </w:r>
    </w:p>
    <w:p w:rsidR="00DC1F80" w:rsidRPr="00DC1F80" w:rsidRDefault="008C4BCE" w:rsidP="00DC1F80">
      <w:pPr>
        <w:pStyle w:val="Listbullet"/>
        <w:rPr>
          <w:rStyle w:val="Strong"/>
          <w:b w:val="0"/>
        </w:rPr>
      </w:pPr>
      <w:r>
        <w:rPr>
          <w:rStyle w:val="Strong"/>
          <w:b w:val="0"/>
        </w:rPr>
        <w:t>Evidence of p</w:t>
      </w:r>
      <w:r w:rsidR="00DC1F80">
        <w:rPr>
          <w:rStyle w:val="Strong"/>
          <w:b w:val="0"/>
        </w:rPr>
        <w:t>et waste or high-</w:t>
      </w:r>
      <w:r w:rsidR="00DC1F80" w:rsidRPr="00DC1F80">
        <w:rPr>
          <w:rStyle w:val="Strong"/>
          <w:b w:val="0"/>
        </w:rPr>
        <w:t>traffic pet area</w:t>
      </w:r>
      <w:r w:rsidR="00DC1F80">
        <w:rPr>
          <w:rStyle w:val="Strong"/>
          <w:b w:val="0"/>
        </w:rPr>
        <w:t>s</w:t>
      </w:r>
      <w:r w:rsidR="00992149">
        <w:rPr>
          <w:rStyle w:val="Strong"/>
          <w:b w:val="0"/>
        </w:rPr>
        <w:t>.</w:t>
      </w:r>
    </w:p>
    <w:p w:rsidR="004648B5" w:rsidRDefault="004648B5" w:rsidP="00DC1F80">
      <w:pPr>
        <w:pStyle w:val="Listbullet"/>
        <w:rPr>
          <w:rStyle w:val="Strong"/>
          <w:b w:val="0"/>
        </w:rPr>
      </w:pPr>
      <w:r>
        <w:rPr>
          <w:rStyle w:val="Strong"/>
          <w:b w:val="0"/>
        </w:rPr>
        <w:t xml:space="preserve">Presence of horses, cattle, </w:t>
      </w:r>
      <w:r w:rsidR="008C4BCE">
        <w:rPr>
          <w:rStyle w:val="Strong"/>
          <w:b w:val="0"/>
        </w:rPr>
        <w:t>and</w:t>
      </w:r>
      <w:r>
        <w:rPr>
          <w:rStyle w:val="Strong"/>
          <w:b w:val="0"/>
        </w:rPr>
        <w:t xml:space="preserve"> other ruminants in the water or close to the water</w:t>
      </w:r>
      <w:r w:rsidR="00992149">
        <w:rPr>
          <w:rStyle w:val="Strong"/>
          <w:b w:val="0"/>
        </w:rPr>
        <w:t>.</w:t>
      </w:r>
    </w:p>
    <w:p w:rsidR="00D95C6F" w:rsidRDefault="00D95C6F" w:rsidP="00D95C6F">
      <w:pPr>
        <w:pStyle w:val="Listbullet"/>
        <w:rPr>
          <w:rStyle w:val="Strong"/>
          <w:b w:val="0"/>
        </w:rPr>
      </w:pPr>
      <w:r>
        <w:rPr>
          <w:rStyle w:val="Strong"/>
          <w:b w:val="0"/>
        </w:rPr>
        <w:t>Evidence of wildlife</w:t>
      </w:r>
      <w:r w:rsidR="00C823EA">
        <w:rPr>
          <w:rStyle w:val="Strong"/>
          <w:b w:val="0"/>
        </w:rPr>
        <w:t xml:space="preserve"> such as rac</w:t>
      </w:r>
      <w:r w:rsidR="00992149">
        <w:rPr>
          <w:rStyle w:val="Strong"/>
          <w:b w:val="0"/>
        </w:rPr>
        <w:t>coons and waterfowl.</w:t>
      </w:r>
    </w:p>
    <w:p w:rsidR="00C823EA" w:rsidRDefault="00C823EA" w:rsidP="00DC1F80">
      <w:pPr>
        <w:pStyle w:val="Listbullet"/>
        <w:rPr>
          <w:rStyle w:val="Strong"/>
          <w:b w:val="0"/>
        </w:rPr>
      </w:pPr>
      <w:r>
        <w:rPr>
          <w:rStyle w:val="Strong"/>
          <w:b w:val="0"/>
        </w:rPr>
        <w:t>Evidence of chickens</w:t>
      </w:r>
      <w:r w:rsidR="00992149">
        <w:rPr>
          <w:rStyle w:val="Strong"/>
          <w:b w:val="0"/>
        </w:rPr>
        <w:t>, rabbits,</w:t>
      </w:r>
      <w:r>
        <w:rPr>
          <w:rStyle w:val="Strong"/>
          <w:b w:val="0"/>
        </w:rPr>
        <w:t xml:space="preserve"> or other hobby animals</w:t>
      </w:r>
      <w:r w:rsidR="00992149">
        <w:rPr>
          <w:rStyle w:val="Strong"/>
          <w:b w:val="0"/>
        </w:rPr>
        <w:t>.</w:t>
      </w:r>
    </w:p>
    <w:p w:rsidR="008C4BCE" w:rsidRDefault="008C4BCE" w:rsidP="00DC1F80">
      <w:pPr>
        <w:pStyle w:val="Listbullet"/>
        <w:rPr>
          <w:rStyle w:val="Strong"/>
          <w:b w:val="0"/>
        </w:rPr>
      </w:pPr>
      <w:r>
        <w:rPr>
          <w:rStyle w:val="Strong"/>
          <w:b w:val="0"/>
        </w:rPr>
        <w:t>Dense vegetation in the waterbody</w:t>
      </w:r>
      <w:r w:rsidR="007C05E9">
        <w:rPr>
          <w:rStyle w:val="Strong"/>
          <w:b w:val="0"/>
        </w:rPr>
        <w:t>, or vegetated ditches.  These may be collecting trash that allows fecal coliform to grow, and the vegetation may need to be maintained</w:t>
      </w:r>
      <w:r w:rsidR="00992149">
        <w:rPr>
          <w:rStyle w:val="Strong"/>
          <w:b w:val="0"/>
        </w:rPr>
        <w:t>.</w:t>
      </w:r>
      <w:r w:rsidR="007C05E9">
        <w:rPr>
          <w:rStyle w:val="Strong"/>
          <w:b w:val="0"/>
        </w:rPr>
        <w:t xml:space="preserve">  </w:t>
      </w:r>
    </w:p>
    <w:p w:rsidR="00DC1F80" w:rsidRDefault="00DC1F80" w:rsidP="00DC1F80">
      <w:pPr>
        <w:pStyle w:val="Listbullet"/>
        <w:rPr>
          <w:rStyle w:val="Strong"/>
          <w:b w:val="0"/>
        </w:rPr>
      </w:pPr>
      <w:r w:rsidRPr="00DC1F80">
        <w:rPr>
          <w:rStyle w:val="Strong"/>
          <w:b w:val="0"/>
        </w:rPr>
        <w:t xml:space="preserve">Areas with </w:t>
      </w:r>
      <w:r>
        <w:rPr>
          <w:rStyle w:val="Strong"/>
          <w:b w:val="0"/>
        </w:rPr>
        <w:t xml:space="preserve">heavy tree cover </w:t>
      </w:r>
      <w:r w:rsidR="007C05E9">
        <w:rPr>
          <w:rStyle w:val="Strong"/>
          <w:b w:val="0"/>
        </w:rPr>
        <w:t>that prevents</w:t>
      </w:r>
      <w:r w:rsidR="00D95C6F">
        <w:rPr>
          <w:rStyle w:val="Strong"/>
          <w:b w:val="0"/>
        </w:rPr>
        <w:t xml:space="preserve"> </w:t>
      </w:r>
      <w:r w:rsidRPr="00DC1F80">
        <w:rPr>
          <w:rStyle w:val="Strong"/>
          <w:b w:val="0"/>
        </w:rPr>
        <w:t>UV light penetration</w:t>
      </w:r>
      <w:r w:rsidR="00992149">
        <w:rPr>
          <w:rStyle w:val="Strong"/>
          <w:b w:val="0"/>
        </w:rPr>
        <w:t>.</w:t>
      </w:r>
    </w:p>
    <w:p w:rsidR="00D95C6F" w:rsidRPr="00DC1F80" w:rsidRDefault="00D95C6F" w:rsidP="00D95C6F">
      <w:pPr>
        <w:pStyle w:val="Bodytextreduced"/>
        <w:rPr>
          <w:rStyle w:val="Strong"/>
          <w:b w:val="0"/>
        </w:rPr>
      </w:pPr>
    </w:p>
    <w:p w:rsidR="00D22459" w:rsidRDefault="00D22459" w:rsidP="006565FB">
      <w:pPr>
        <w:pStyle w:val="BodyText"/>
      </w:pPr>
      <w:r>
        <w:t xml:space="preserve">When a discharge is observed, a sample should be taken to determine if it is a fecal coliform source.  It is also helpful to sample upstream and downstream of the discharge to determine if the source is being transported.  </w:t>
      </w:r>
      <w:r w:rsidR="00A52EC5">
        <w:t>If the discharge is a serious infraction such as an illegal discharge, turbidity, or SSO, it should be called in to the appropriate agency from the field.  To provide documentation, GPS points and pictures</w:t>
      </w:r>
      <w:r w:rsidR="00D8557D">
        <w:t>, as well as notes,</w:t>
      </w:r>
      <w:r w:rsidR="00A52EC5">
        <w:t xml:space="preserve"> should also be taken.</w:t>
      </w:r>
    </w:p>
    <w:p w:rsidR="00A40382" w:rsidRDefault="00A40382" w:rsidP="006565FB">
      <w:pPr>
        <w:pStyle w:val="BodyText"/>
      </w:pPr>
      <w:r>
        <w:t>A</w:t>
      </w:r>
      <w:r w:rsidR="00A52EC5">
        <w:t xml:space="preserve"> detailed record should be kept of major findings in the field, including observations about the waterbody, potential sources, followed-up items and the responsible </w:t>
      </w:r>
      <w:r>
        <w:t>agency</w:t>
      </w:r>
      <w:r w:rsidR="00A52EC5">
        <w:t xml:space="preserve">, and any areas that should be added to the </w:t>
      </w:r>
      <w:r>
        <w:t>sampling</w:t>
      </w:r>
      <w:r w:rsidR="00A52EC5">
        <w:t xml:space="preserve"> plan or that require additional investigation.  </w:t>
      </w:r>
      <w:r w:rsidR="00920E61">
        <w:t>P</w:t>
      </w:r>
      <w:r w:rsidR="00B76770">
        <w:t xml:space="preserve">otential sources </w:t>
      </w:r>
      <w:r w:rsidR="00340228">
        <w:t xml:space="preserve">should </w:t>
      </w:r>
      <w:r w:rsidR="00A52EC5">
        <w:t xml:space="preserve">be catalogued in the field and </w:t>
      </w:r>
      <w:r w:rsidR="00B76770">
        <w:t xml:space="preserve">reported to the proper jurisdiction.  </w:t>
      </w:r>
      <w:r w:rsidR="00A52EC5">
        <w:t xml:space="preserve">Pictures and GPS points should be taken, and the notes should indicate what the source is or may be, and which agency might be associated with the corrective action.  </w:t>
      </w:r>
    </w:p>
    <w:p w:rsidR="00B76770" w:rsidRDefault="00A52EC5" w:rsidP="006565FB">
      <w:pPr>
        <w:pStyle w:val="BodyText"/>
      </w:pPr>
      <w:r>
        <w:t xml:space="preserve">It is not always easy to identify the responsible agency in the field, and so this may need to occur after the walk.  The </w:t>
      </w:r>
      <w:r w:rsidR="00746404">
        <w:t xml:space="preserve">Florida </w:t>
      </w:r>
      <w:r>
        <w:t xml:space="preserve">Department of Business and Professional Regulation </w:t>
      </w:r>
      <w:r w:rsidR="00746404">
        <w:t xml:space="preserve">(available at </w:t>
      </w:r>
      <w:hyperlink r:id="rId17" w:history="1">
        <w:r w:rsidR="00746404" w:rsidRPr="000E18B2">
          <w:rPr>
            <w:rStyle w:val="Hyperlink"/>
          </w:rPr>
          <w:t>http://www.myfloridalicense.com/dbpr/</w:t>
        </w:r>
      </w:hyperlink>
      <w:r w:rsidR="00746404">
        <w:t xml:space="preserve"> </w:t>
      </w:r>
      <w:r>
        <w:t xml:space="preserve">is a good contact for </w:t>
      </w:r>
      <w:r w:rsidR="00350F3E">
        <w:t xml:space="preserve">ensuring </w:t>
      </w:r>
      <w:r w:rsidR="00746404">
        <w:t xml:space="preserve">that potential issues with </w:t>
      </w:r>
      <w:r>
        <w:t xml:space="preserve">restaurants and businesses </w:t>
      </w:r>
      <w:r w:rsidR="00350F3E">
        <w:t>are rectified</w:t>
      </w:r>
      <w:r>
        <w:t>.</w:t>
      </w:r>
    </w:p>
    <w:p w:rsidR="00D47903" w:rsidRPr="00D47903" w:rsidRDefault="00D47903" w:rsidP="00D47903">
      <w:pPr>
        <w:pStyle w:val="Heading2"/>
      </w:pPr>
      <w:bookmarkStart w:id="17" w:name="_Toc288137533"/>
      <w:r w:rsidRPr="00D47903">
        <w:t>Water Quality Sampling</w:t>
      </w:r>
      <w:bookmarkEnd w:id="17"/>
    </w:p>
    <w:p w:rsidR="00A40382" w:rsidRDefault="00D47903" w:rsidP="00D47903">
      <w:pPr>
        <w:rPr>
          <w:rFonts w:cs="Arial"/>
        </w:rPr>
      </w:pPr>
      <w:r w:rsidRPr="00D47903">
        <w:rPr>
          <w:rFonts w:cs="Arial"/>
        </w:rPr>
        <w:t xml:space="preserve">If </w:t>
      </w:r>
      <w:r w:rsidR="00F47189">
        <w:rPr>
          <w:rFonts w:cs="Arial"/>
        </w:rPr>
        <w:t>team members</w:t>
      </w:r>
      <w:r w:rsidR="00A257A0">
        <w:rPr>
          <w:rFonts w:cs="Arial"/>
        </w:rPr>
        <w:t xml:space="preserve"> find </w:t>
      </w:r>
      <w:r w:rsidRPr="00D47903">
        <w:rPr>
          <w:rFonts w:cs="Arial"/>
        </w:rPr>
        <w:t xml:space="preserve">flowing pipes </w:t>
      </w:r>
      <w:r w:rsidR="00A257A0">
        <w:rPr>
          <w:rFonts w:cs="Arial"/>
        </w:rPr>
        <w:t xml:space="preserve">in the field </w:t>
      </w:r>
      <w:r w:rsidRPr="00D47903">
        <w:rPr>
          <w:rFonts w:cs="Arial"/>
        </w:rPr>
        <w:t xml:space="preserve">that are </w:t>
      </w:r>
      <w:r w:rsidR="00746404">
        <w:rPr>
          <w:rFonts w:cs="Arial"/>
        </w:rPr>
        <w:t>PICs</w:t>
      </w:r>
      <w:r w:rsidRPr="00D47903">
        <w:rPr>
          <w:rFonts w:cs="Arial"/>
        </w:rPr>
        <w:t xml:space="preserve">, </w:t>
      </w:r>
      <w:r w:rsidR="00F47189">
        <w:rPr>
          <w:rFonts w:cs="Arial"/>
        </w:rPr>
        <w:t xml:space="preserve">they should take </w:t>
      </w:r>
      <w:r w:rsidRPr="00D47903">
        <w:rPr>
          <w:rFonts w:cs="Arial"/>
        </w:rPr>
        <w:t>sample</w:t>
      </w:r>
      <w:r w:rsidR="00A257A0">
        <w:rPr>
          <w:rFonts w:cs="Arial"/>
        </w:rPr>
        <w:t>s</w:t>
      </w:r>
      <w:r w:rsidRPr="00D47903">
        <w:rPr>
          <w:rFonts w:cs="Arial"/>
        </w:rPr>
        <w:t xml:space="preserve"> </w:t>
      </w:r>
      <w:r w:rsidR="00A257A0">
        <w:t xml:space="preserve">at the point of discharge, downstream, and upstream.  </w:t>
      </w:r>
      <w:r w:rsidR="00C80518">
        <w:t xml:space="preserve">Other potential sources should also be sampled.  </w:t>
      </w:r>
      <w:r w:rsidR="00A40382">
        <w:rPr>
          <w:rFonts w:cs="Arial"/>
        </w:rPr>
        <w:t xml:space="preserve">Sampling does have a cost, and the stakeholders should be sensitive to that fact before asking for a sample in the field.  </w:t>
      </w:r>
    </w:p>
    <w:p w:rsidR="00D47903" w:rsidRPr="00D47903" w:rsidRDefault="00C80518" w:rsidP="00D47903">
      <w:pPr>
        <w:rPr>
          <w:rFonts w:cs="Arial"/>
        </w:rPr>
      </w:pPr>
      <w:r>
        <w:lastRenderedPageBreak/>
        <w:t>A</w:t>
      </w:r>
      <w:r w:rsidRPr="00D47903">
        <w:rPr>
          <w:rFonts w:cs="Arial"/>
        </w:rPr>
        <w:t>reas where there appear to be problems should be identified</w:t>
      </w:r>
      <w:r w:rsidR="00F47189">
        <w:rPr>
          <w:rFonts w:cs="Arial"/>
        </w:rPr>
        <w:t>,</w:t>
      </w:r>
      <w:r w:rsidRPr="00D47903">
        <w:rPr>
          <w:rFonts w:cs="Arial"/>
        </w:rPr>
        <w:t xml:space="preserve"> so that sampling can be added to that area to help determine the source.  </w:t>
      </w:r>
    </w:p>
    <w:p w:rsidR="00C80518" w:rsidRDefault="00C80518" w:rsidP="00C80518">
      <w:pPr>
        <w:rPr>
          <w:rFonts w:cs="Arial"/>
        </w:rPr>
      </w:pPr>
      <w:r w:rsidRPr="00D47903">
        <w:rPr>
          <w:rFonts w:cs="Arial"/>
        </w:rPr>
        <w:t xml:space="preserve">Water quality sampling requires knowledge of FDEP </w:t>
      </w:r>
      <w:r>
        <w:rPr>
          <w:rFonts w:cs="Arial"/>
        </w:rPr>
        <w:t>SOPs</w:t>
      </w:r>
      <w:r w:rsidRPr="00D47903">
        <w:rPr>
          <w:rFonts w:cs="Arial"/>
        </w:rPr>
        <w:t xml:space="preserve">, types of equipment, and holding times.  </w:t>
      </w:r>
      <w:r>
        <w:rPr>
          <w:rFonts w:cs="Arial"/>
        </w:rPr>
        <w:t>It</w:t>
      </w:r>
      <w:r w:rsidRPr="00D47903">
        <w:rPr>
          <w:rFonts w:cs="Arial"/>
        </w:rPr>
        <w:t xml:space="preserve"> is </w:t>
      </w:r>
      <w:r>
        <w:rPr>
          <w:rFonts w:cs="Arial"/>
        </w:rPr>
        <w:t xml:space="preserve">essential to have </w:t>
      </w:r>
      <w:r w:rsidR="00F47189">
        <w:rPr>
          <w:rFonts w:cs="Arial"/>
        </w:rPr>
        <w:t>someone on the team</w:t>
      </w:r>
      <w:r>
        <w:rPr>
          <w:rFonts w:cs="Arial"/>
        </w:rPr>
        <w:t xml:space="preserve"> who brings the necessary equipment, knows how </w:t>
      </w:r>
      <w:r w:rsidR="00F47189">
        <w:rPr>
          <w:rFonts w:cs="Arial"/>
        </w:rPr>
        <w:t>to use it, and is familiar with</w:t>
      </w:r>
      <w:r>
        <w:rPr>
          <w:rFonts w:cs="Arial"/>
        </w:rPr>
        <w:t xml:space="preserve"> </w:t>
      </w:r>
      <w:r w:rsidR="009C2C8C">
        <w:rPr>
          <w:rFonts w:cs="Arial"/>
        </w:rPr>
        <w:t xml:space="preserve">the </w:t>
      </w:r>
      <w:r>
        <w:rPr>
          <w:rFonts w:cs="Arial"/>
        </w:rPr>
        <w:t xml:space="preserve">SOPs.  </w:t>
      </w:r>
    </w:p>
    <w:p w:rsidR="00340228" w:rsidRDefault="00340228" w:rsidP="006565FB">
      <w:pPr>
        <w:pStyle w:val="BodyText"/>
      </w:pPr>
      <w:r>
        <w:t>The following important reminders apply to sampling:</w:t>
      </w:r>
    </w:p>
    <w:p w:rsidR="00340228" w:rsidRDefault="00340228" w:rsidP="00340228">
      <w:pPr>
        <w:pStyle w:val="Listbullet"/>
      </w:pPr>
      <w:r>
        <w:t>Samples must be kept on ice while waiting for pickup and delivery</w:t>
      </w:r>
      <w:r w:rsidR="00A257A0">
        <w:t>.</w:t>
      </w:r>
      <w:r>
        <w:t xml:space="preserve"> </w:t>
      </w:r>
    </w:p>
    <w:p w:rsidR="00340228" w:rsidRDefault="00340228" w:rsidP="00340228">
      <w:pPr>
        <w:pStyle w:val="Listbullet"/>
      </w:pPr>
      <w:r>
        <w:t xml:space="preserve">Samples must meet </w:t>
      </w:r>
      <w:r w:rsidR="003E3FC2">
        <w:t xml:space="preserve">the fecal coliform </w:t>
      </w:r>
      <w:r>
        <w:t>holding time</w:t>
      </w:r>
      <w:r w:rsidR="003E3FC2">
        <w:t xml:space="preserve"> of</w:t>
      </w:r>
      <w:r>
        <w:t xml:space="preserve"> 6 hours</w:t>
      </w:r>
      <w:r w:rsidR="00A257A0">
        <w:t>.</w:t>
      </w:r>
    </w:p>
    <w:p w:rsidR="00340228" w:rsidRDefault="00340228" w:rsidP="00340228">
      <w:pPr>
        <w:pStyle w:val="Listbullet"/>
      </w:pPr>
      <w:r>
        <w:t>A</w:t>
      </w:r>
      <w:r w:rsidR="003E3FC2">
        <w:t xml:space="preserve"> meeting place </w:t>
      </w:r>
      <w:r w:rsidR="00F47189">
        <w:t>should be established if necessary</w:t>
      </w:r>
      <w:r w:rsidR="003E3FC2">
        <w:t>, so that someone can pick up the samples and bring them to the lab for analysis.</w:t>
      </w:r>
    </w:p>
    <w:p w:rsidR="003E3FC2" w:rsidRDefault="003E3FC2" w:rsidP="003E3FC2">
      <w:pPr>
        <w:pStyle w:val="Listbullet"/>
      </w:pPr>
      <w:r>
        <w:t xml:space="preserve">Samples must be processed in a National Environmental Laboratory Accreditation Program (NELAP)-certified laboratory. </w:t>
      </w:r>
    </w:p>
    <w:p w:rsidR="00340228" w:rsidRDefault="00D47903" w:rsidP="00340228">
      <w:pPr>
        <w:pStyle w:val="Listbullet"/>
      </w:pPr>
      <w:r>
        <w:t>For proper documentation, t</w:t>
      </w:r>
      <w:r w:rsidR="00340228">
        <w:t>he chain of custody must be maintained.</w:t>
      </w:r>
    </w:p>
    <w:p w:rsidR="00340228" w:rsidRDefault="00340228" w:rsidP="00340228">
      <w:pPr>
        <w:pStyle w:val="Bodytextreduced"/>
      </w:pPr>
    </w:p>
    <w:p w:rsidR="00D95C6F" w:rsidRDefault="002F1FC1" w:rsidP="002F1FC1">
      <w:pPr>
        <w:pStyle w:val="Heading1"/>
      </w:pPr>
      <w:bookmarkStart w:id="18" w:name="_Toc288137534"/>
      <w:r>
        <w:t>Follow</w:t>
      </w:r>
      <w:r w:rsidR="00F47189">
        <w:t>-</w:t>
      </w:r>
      <w:r>
        <w:t>Up</w:t>
      </w:r>
      <w:r w:rsidR="009D1061">
        <w:t xml:space="preserve"> Activities</w:t>
      </w:r>
      <w:bookmarkEnd w:id="18"/>
    </w:p>
    <w:p w:rsidR="00987FA4" w:rsidRDefault="00987FA4" w:rsidP="00987FA4">
      <w:pPr>
        <w:pStyle w:val="Heading2"/>
      </w:pPr>
      <w:bookmarkStart w:id="19" w:name="_Toc288137535"/>
      <w:r>
        <w:t>Processing the Information</w:t>
      </w:r>
      <w:bookmarkEnd w:id="19"/>
    </w:p>
    <w:p w:rsidR="003E3FC2" w:rsidRDefault="003E3FC2" w:rsidP="00987FA4">
      <w:pPr>
        <w:pStyle w:val="BodyText"/>
      </w:pPr>
      <w:r>
        <w:t xml:space="preserve">The GPS coordinates should be post-processed in either GIS or on a map.  If GIS is available, a shapefile of coordinates should be created, and the shapefile attribute table should be updated to include a description or information about the point collected in the field.  All pictures should be labeled shortly after the field event in a way that any nontechnical or technical person can understand.  The sample results should also be obtained from the lab.  </w:t>
      </w:r>
    </w:p>
    <w:p w:rsidR="00987FA4" w:rsidRDefault="00987FA4" w:rsidP="00987FA4">
      <w:pPr>
        <w:pStyle w:val="Heading2"/>
      </w:pPr>
      <w:bookmarkStart w:id="20" w:name="_Toc288137536"/>
      <w:r>
        <w:t>Follow-Up Meeting</w:t>
      </w:r>
      <w:bookmarkEnd w:id="20"/>
    </w:p>
    <w:p w:rsidR="003B784E" w:rsidRDefault="003E3FC2" w:rsidP="00B52920">
      <w:pPr>
        <w:pStyle w:val="BodyText"/>
      </w:pPr>
      <w:r>
        <w:t xml:space="preserve">Once all the data </w:t>
      </w:r>
      <w:r w:rsidR="00984D5F">
        <w:t>are</w:t>
      </w:r>
      <w:r>
        <w:t xml:space="preserve"> </w:t>
      </w:r>
      <w:r w:rsidR="00987FA4">
        <w:t>gathered</w:t>
      </w:r>
      <w:r>
        <w:t xml:space="preserve"> and processed, </w:t>
      </w:r>
      <w:r w:rsidR="00987FA4">
        <w:t xml:space="preserve">the lead entity should hold a follow-up meeting with participants to review the findings from the field, discuss </w:t>
      </w:r>
      <w:r w:rsidR="00904724">
        <w:t xml:space="preserve">and prioritize </w:t>
      </w:r>
      <w:r w:rsidR="00987FA4">
        <w:t xml:space="preserve">the actions to be taken, and identify the responsible </w:t>
      </w:r>
      <w:r w:rsidR="009C2C8C">
        <w:t>agency or organization</w:t>
      </w:r>
      <w:r>
        <w:t xml:space="preserve">.  </w:t>
      </w:r>
    </w:p>
    <w:p w:rsidR="003B784E" w:rsidRDefault="003B784E" w:rsidP="003B784E">
      <w:pPr>
        <w:pStyle w:val="Heading3"/>
      </w:pPr>
      <w:r>
        <w:t>Jurisdictional Follow-Up Actions</w:t>
      </w:r>
    </w:p>
    <w:p w:rsidR="00B52920" w:rsidRDefault="003E3FC2" w:rsidP="00B52920">
      <w:pPr>
        <w:pStyle w:val="BodyText"/>
      </w:pPr>
      <w:r>
        <w:t xml:space="preserve">Certain actions are part of the jurisdictional authority of an </w:t>
      </w:r>
      <w:r w:rsidR="0022030F">
        <w:t>entity</w:t>
      </w:r>
      <w:r>
        <w:t xml:space="preserve">—for example, the MS4 </w:t>
      </w:r>
      <w:r w:rsidR="00987FA4">
        <w:t>is required to</w:t>
      </w:r>
      <w:r>
        <w:t xml:space="preserve"> address PICs</w:t>
      </w:r>
      <w:r w:rsidR="00B52920">
        <w:t xml:space="preserve">, and the local </w:t>
      </w:r>
      <w:r w:rsidR="0022030F">
        <w:t xml:space="preserve">wastewater </w:t>
      </w:r>
      <w:r w:rsidR="00B52920">
        <w:t>utility address</w:t>
      </w:r>
      <w:r w:rsidR="00904724">
        <w:t>es</w:t>
      </w:r>
      <w:r w:rsidR="00B52920">
        <w:t xml:space="preserve"> </w:t>
      </w:r>
      <w:r w:rsidR="00984D5F">
        <w:t>SSOs</w:t>
      </w:r>
      <w:r w:rsidR="00B52920">
        <w:t xml:space="preserve">.  </w:t>
      </w:r>
    </w:p>
    <w:p w:rsidR="00984D5F" w:rsidRDefault="00904724" w:rsidP="00B52920">
      <w:pPr>
        <w:pStyle w:val="BodyText"/>
      </w:pPr>
      <w:r>
        <w:t>A</w:t>
      </w:r>
      <w:r w:rsidR="00B52920">
        <w:t>ctivities such as</w:t>
      </w:r>
      <w:r w:rsidR="00984D5F">
        <w:t xml:space="preserve"> system maintenance</w:t>
      </w:r>
      <w:r w:rsidR="00DB25B0">
        <w:t xml:space="preserve"> and improvement</w:t>
      </w:r>
      <w:r>
        <w:t xml:space="preserve"> are addressed by the entity that uses them</w:t>
      </w:r>
      <w:r w:rsidR="00B52920">
        <w:t xml:space="preserve">.  These include </w:t>
      </w:r>
      <w:r w:rsidR="00DB25B0">
        <w:t>infrastructure repairs (e.g., broken stormwater grates), general maintenance (e.g., cleaning clogged stormwater drains, inlets, or catch basins more often)</w:t>
      </w:r>
      <w:r w:rsidR="00746404">
        <w:t>,</w:t>
      </w:r>
      <w:r w:rsidR="00B52920">
        <w:t xml:space="preserve"> infrastructure </w:t>
      </w:r>
      <w:r w:rsidR="00DB25B0">
        <w:t>improvements and retrofits (e.g., doing a closed-circuit television inspection of sewer lines, inspecting vitrified clay pipe, removing tuberculated pipe, and slip</w:t>
      </w:r>
      <w:r w:rsidR="00350F3E">
        <w:t xml:space="preserve"> </w:t>
      </w:r>
      <w:r w:rsidR="00DB25B0">
        <w:t>lining)</w:t>
      </w:r>
      <w:r w:rsidR="00984D5F">
        <w:t>.</w:t>
      </w:r>
      <w:r>
        <w:t xml:space="preserve">  </w:t>
      </w:r>
      <w:r w:rsidR="0022030F">
        <w:t>C</w:t>
      </w:r>
      <w:r>
        <w:t xml:space="preserve">apital improvements may take longer to initiate, and additional funding may </w:t>
      </w:r>
      <w:r w:rsidR="00DB25B0">
        <w:t>have</w:t>
      </w:r>
      <w:r>
        <w:t xml:space="preserve"> to be secured.</w:t>
      </w:r>
    </w:p>
    <w:p w:rsidR="003B784E" w:rsidRDefault="003B784E" w:rsidP="003B784E">
      <w:pPr>
        <w:pStyle w:val="Bodytext0"/>
      </w:pPr>
      <w:r>
        <w:lastRenderedPageBreak/>
        <w:t xml:space="preserve">A mechanism should be created to ensure that all jurisdictional items are completed.  Agencies and partnerships of entities should volunteer for those actions that are closely related to their individual missions and authority.  </w:t>
      </w:r>
    </w:p>
    <w:p w:rsidR="003B784E" w:rsidRDefault="003B784E" w:rsidP="003B784E">
      <w:pPr>
        <w:pStyle w:val="Heading3"/>
      </w:pPr>
      <w:r>
        <w:t>Coordinated Community Follow-Up Actions</w:t>
      </w:r>
    </w:p>
    <w:p w:rsidR="00B52920" w:rsidRDefault="003B784E" w:rsidP="003E3FC2">
      <w:pPr>
        <w:pStyle w:val="Bodytext0"/>
      </w:pPr>
      <w:r>
        <w:t>A</w:t>
      </w:r>
      <w:r w:rsidR="003E3FC2">
        <w:t>ctions</w:t>
      </w:r>
      <w:r w:rsidR="00984D5F">
        <w:t xml:space="preserve"> to address sources</w:t>
      </w:r>
      <w:r w:rsidR="003E3FC2">
        <w:t xml:space="preserve"> such as homeless populations and pets are not directly linked to a permit responsibility.  </w:t>
      </w:r>
      <w:r w:rsidR="00987FA4">
        <w:t>Thus it is especially important for participants to decide who will carry out t</w:t>
      </w:r>
      <w:r w:rsidR="003E3FC2">
        <w:t>he</w:t>
      </w:r>
      <w:r w:rsidR="00984D5F">
        <w:t>se</w:t>
      </w:r>
      <w:r w:rsidR="003E3FC2">
        <w:t xml:space="preserve"> nonpermit-related, coordinated community follow-up acti</w:t>
      </w:r>
      <w:r w:rsidR="00904724">
        <w:t>ons</w:t>
      </w:r>
      <w:r w:rsidR="00987FA4">
        <w:t xml:space="preserve">.  </w:t>
      </w:r>
      <w:r>
        <w:t xml:space="preserve">The lead entity should host a </w:t>
      </w:r>
      <w:r w:rsidR="00904724">
        <w:t>meeting</w:t>
      </w:r>
      <w:r>
        <w:t xml:space="preserve"> to review these actions</w:t>
      </w:r>
      <w:r w:rsidR="00904724">
        <w:t xml:space="preserve">, categorize them, and determine which issues can be addressed immediately, which will be implemented in the future, and which should be placed on hold.  For example, some projects, such as flood control, are expensive, will require a source of funding, and will take longer to implement.  Participants can then develop </w:t>
      </w:r>
      <w:r>
        <w:t xml:space="preserve">a table of follow-up actions </w:t>
      </w:r>
      <w:r w:rsidR="00904724">
        <w:t>listing</w:t>
      </w:r>
      <w:r>
        <w:t xml:space="preserve"> the appropriate entity </w:t>
      </w:r>
      <w:r w:rsidR="00904724">
        <w:t>to implement each action.</w:t>
      </w:r>
    </w:p>
    <w:p w:rsidR="003E3FC2" w:rsidRDefault="00B52920" w:rsidP="003E3FC2">
      <w:pPr>
        <w:pStyle w:val="Bodytext0"/>
      </w:pPr>
      <w:r>
        <w:t>C</w:t>
      </w:r>
      <w:r w:rsidR="00984D5F">
        <w:t xml:space="preserve">oordinated community follow-up actions can include additional source investigations, the sampling of contributing branches, </w:t>
      </w:r>
      <w:r>
        <w:t>increased</w:t>
      </w:r>
      <w:r w:rsidR="00984D5F">
        <w:t xml:space="preserve"> sampling frequency, new stations</w:t>
      </w:r>
      <w:r>
        <w:t xml:space="preserve"> to fill information gaps or temporary stations to help identify the location of a source</w:t>
      </w:r>
      <w:r w:rsidR="00984D5F">
        <w:t xml:space="preserve">, sampling upstream and downstream of a high count to identify the source, and specialized </w:t>
      </w:r>
      <w:r>
        <w:t xml:space="preserve">sampling </w:t>
      </w:r>
      <w:r w:rsidR="00984D5F">
        <w:t xml:space="preserve">to help identify sources, including </w:t>
      </w:r>
      <w:r w:rsidR="00746404">
        <w:t>microbial source tracking (</w:t>
      </w:r>
      <w:r w:rsidR="00904724">
        <w:t>MST</w:t>
      </w:r>
      <w:r w:rsidR="00746404">
        <w:t>)</w:t>
      </w:r>
      <w:r>
        <w:t>, boron,</w:t>
      </w:r>
      <w:r w:rsidR="00984D5F">
        <w:t xml:space="preserve"> or indicators of wastewater</w:t>
      </w:r>
      <w:r w:rsidR="00DB25B0">
        <w:t xml:space="preserve"> (chemicals).</w:t>
      </w:r>
    </w:p>
    <w:p w:rsidR="00CF40E0" w:rsidRDefault="00CF40E0" w:rsidP="00CF40E0">
      <w:pPr>
        <w:pStyle w:val="Heading2"/>
      </w:pPr>
      <w:bookmarkStart w:id="21" w:name="_Toc288137537"/>
      <w:r>
        <w:t>Reporting</w:t>
      </w:r>
      <w:bookmarkEnd w:id="21"/>
    </w:p>
    <w:p w:rsidR="00215984" w:rsidRDefault="0024134B" w:rsidP="008A0271">
      <w:pPr>
        <w:pStyle w:val="Bodytext0"/>
      </w:pPr>
      <w:r>
        <w:t>There will be differences in the level of detail reported, depending on each lead entity’s sophistication and resources.  Regardless, i</w:t>
      </w:r>
      <w:r w:rsidR="003B784E">
        <w:t xml:space="preserve">t </w:t>
      </w:r>
      <w:r>
        <w:t>is</w:t>
      </w:r>
      <w:r w:rsidR="003B784E">
        <w:t xml:space="preserve"> important to keep track of </w:t>
      </w:r>
      <w:r w:rsidR="00580325">
        <w:t xml:space="preserve">both </w:t>
      </w:r>
      <w:r w:rsidR="0022030F">
        <w:t xml:space="preserve">the </w:t>
      </w:r>
      <w:r w:rsidR="00DB25B0">
        <w:t>jurisdictional and community</w:t>
      </w:r>
      <w:r w:rsidR="00580325">
        <w:t xml:space="preserve"> follow-up corrective actions</w:t>
      </w:r>
      <w:r w:rsidR="003B784E">
        <w:t xml:space="preserve"> and to organize the information in an </w:t>
      </w:r>
      <w:r w:rsidR="003B784E" w:rsidRPr="00580325">
        <w:t>appropriate format for reporting</w:t>
      </w:r>
      <w:r w:rsidR="00215984">
        <w:t>.</w:t>
      </w:r>
      <w:r w:rsidR="003B784E" w:rsidRPr="00580325">
        <w:t xml:space="preserve"> </w:t>
      </w:r>
      <w:r w:rsidR="00215984">
        <w:t xml:space="preserve"> FDEP will work with </w:t>
      </w:r>
      <w:r w:rsidR="00DB25B0">
        <w:t xml:space="preserve">lead </w:t>
      </w:r>
      <w:r w:rsidR="00215984">
        <w:t xml:space="preserve">entities on the reporting.  </w:t>
      </w:r>
    </w:p>
    <w:p w:rsidR="003B784E" w:rsidRDefault="00580325" w:rsidP="008A0271">
      <w:pPr>
        <w:pStyle w:val="Bodytext0"/>
      </w:pPr>
      <w:r w:rsidRPr="00580325">
        <w:t>The information should be re</w:t>
      </w:r>
      <w:r w:rsidR="00904724">
        <w:t>ported</w:t>
      </w:r>
      <w:r w:rsidRPr="00580325">
        <w:t xml:space="preserve"> in a way that </w:t>
      </w:r>
      <w:r>
        <w:t xml:space="preserve">summarizes </w:t>
      </w:r>
      <w:r w:rsidRPr="00580325">
        <w:t xml:space="preserve">what sources were identified, </w:t>
      </w:r>
      <w:r>
        <w:t xml:space="preserve">their locations, </w:t>
      </w:r>
      <w:r w:rsidR="00215984">
        <w:t xml:space="preserve">the priority for removing them, the </w:t>
      </w:r>
      <w:r w:rsidR="00215984" w:rsidRPr="00580325">
        <w:t xml:space="preserve">projects or activities </w:t>
      </w:r>
      <w:r w:rsidR="00215984">
        <w:t xml:space="preserve">undertaken </w:t>
      </w:r>
      <w:r w:rsidR="00215984" w:rsidRPr="00580325">
        <w:t xml:space="preserve">to </w:t>
      </w:r>
      <w:r w:rsidR="00215984">
        <w:t>address</w:t>
      </w:r>
      <w:r w:rsidR="00215984" w:rsidRPr="00580325">
        <w:t xml:space="preserve"> the</w:t>
      </w:r>
      <w:r w:rsidR="00215984">
        <w:t>m</w:t>
      </w:r>
      <w:r w:rsidR="00215984" w:rsidRPr="00580325">
        <w:t xml:space="preserve">, </w:t>
      </w:r>
      <w:r>
        <w:t xml:space="preserve">who is responsible for the action, </w:t>
      </w:r>
      <w:r w:rsidRPr="00580325">
        <w:t xml:space="preserve">which actions </w:t>
      </w:r>
      <w:r>
        <w:t>are</w:t>
      </w:r>
      <w:r w:rsidRPr="00580325">
        <w:t xml:space="preserve"> completed, any nonhuman sources</w:t>
      </w:r>
      <w:r w:rsidR="0022030F">
        <w:t xml:space="preserve"> identified</w:t>
      </w:r>
      <w:r w:rsidRPr="00580325">
        <w:t xml:space="preserve">, source assessment sampling needs, and future steps to address sources.  </w:t>
      </w:r>
      <w:r w:rsidR="003B784E" w:rsidRPr="00580325">
        <w:t>A</w:t>
      </w:r>
      <w:r>
        <w:t xml:space="preserve">t a minimum, the lead entity should provide </w:t>
      </w:r>
      <w:r w:rsidR="0024134B">
        <w:t xml:space="preserve">this information </w:t>
      </w:r>
      <w:r>
        <w:t xml:space="preserve">to FDEP </w:t>
      </w:r>
      <w:r w:rsidR="0024134B">
        <w:t xml:space="preserve">in </w:t>
      </w:r>
      <w:r>
        <w:t>a</w:t>
      </w:r>
      <w:r w:rsidR="003B784E" w:rsidRPr="00580325">
        <w:t>n Excel table</w:t>
      </w:r>
      <w:r>
        <w:t xml:space="preserve">.  Providing supporting information in the form of pictures, GPS coordinates, and sampling results is also </w:t>
      </w:r>
      <w:r w:rsidR="00DB25B0">
        <w:t>essential</w:t>
      </w:r>
      <w:r>
        <w:t xml:space="preserve">.   </w:t>
      </w:r>
      <w:r w:rsidRPr="00580325">
        <w:t xml:space="preserve">  </w:t>
      </w:r>
      <w:r w:rsidR="003B784E" w:rsidRPr="00580325">
        <w:t xml:space="preserve">  </w:t>
      </w:r>
      <w:r w:rsidRPr="00580325">
        <w:t xml:space="preserve">  </w:t>
      </w:r>
    </w:p>
    <w:p w:rsidR="00D12D73" w:rsidRDefault="002C260F" w:rsidP="00DB25B0">
      <w:pPr>
        <w:pStyle w:val="Bodytext0"/>
      </w:pPr>
      <w:r>
        <w:t>In areas without a BMAP, it is better for the Walk the W</w:t>
      </w:r>
      <w:r w:rsidR="00350F3E">
        <w:t>aterbody</w:t>
      </w:r>
      <w:r>
        <w:t xml:space="preserve"> report to be a more </w:t>
      </w:r>
      <w:r w:rsidR="00215984">
        <w:t xml:space="preserve">detailed, </w:t>
      </w:r>
      <w:r>
        <w:t>formal document, making it easier to report to interested parties later</w:t>
      </w:r>
      <w:r w:rsidR="00215984">
        <w:t>,</w:t>
      </w:r>
      <w:r>
        <w:t xml:space="preserve"> or </w:t>
      </w:r>
      <w:r w:rsidR="009D1061">
        <w:t xml:space="preserve">for </w:t>
      </w:r>
      <w:r>
        <w:t xml:space="preserve">FDEP to </w:t>
      </w:r>
      <w:r w:rsidR="007717D8">
        <w:t xml:space="preserve">eventually </w:t>
      </w:r>
      <w:r w:rsidR="00215984">
        <w:t>include</w:t>
      </w:r>
      <w:r>
        <w:t xml:space="preserve"> the information in a BMAP for adoption.  FDEP </w:t>
      </w:r>
      <w:r w:rsidR="00215984">
        <w:t>has developed</w:t>
      </w:r>
      <w:r>
        <w:t xml:space="preserve"> a document template for reporting the Walk the </w:t>
      </w:r>
      <w:r w:rsidR="00746404">
        <w:t>Waterbody</w:t>
      </w:r>
      <w:r>
        <w:t xml:space="preserve"> results</w:t>
      </w:r>
      <w:r w:rsidR="00215984">
        <w:t xml:space="preserve"> that is available </w:t>
      </w:r>
      <w:r w:rsidR="003E0B31">
        <w:t xml:space="preserve">upon request to </w:t>
      </w:r>
      <w:hyperlink r:id="rId18" w:history="1">
        <w:r w:rsidR="00265BD7" w:rsidRPr="00096919">
          <w:rPr>
            <w:rStyle w:val="Hyperlink"/>
          </w:rPr>
          <w:t>Anita.Nash@dep.state.fl.us</w:t>
        </w:r>
      </w:hyperlink>
      <w:r w:rsidR="003E0B31">
        <w:t xml:space="preserve"> (850)245-85</w:t>
      </w:r>
      <w:r w:rsidR="00265BD7">
        <w:t>4</w:t>
      </w:r>
      <w:r w:rsidR="003E0B31">
        <w:t xml:space="preserve">5.  </w:t>
      </w:r>
    </w:p>
    <w:p w:rsidR="00795A26" w:rsidRDefault="00795A26" w:rsidP="00DF3E78"/>
    <w:p w:rsidR="00795A26" w:rsidRDefault="00795A26">
      <w:pPr>
        <w:rPr>
          <w:b/>
          <w:i/>
        </w:rPr>
      </w:pPr>
      <w:r>
        <w:br w:type="page"/>
      </w:r>
    </w:p>
    <w:p w:rsidR="008A0271" w:rsidRDefault="003B4A79" w:rsidP="008A0271">
      <w:pPr>
        <w:pStyle w:val="Heading1"/>
      </w:pPr>
      <w:bookmarkStart w:id="22" w:name="_Toc288137538"/>
      <w:r>
        <w:lastRenderedPageBreak/>
        <w:t xml:space="preserve">List of </w:t>
      </w:r>
      <w:r w:rsidR="009D1061">
        <w:t xml:space="preserve">Acronyms and </w:t>
      </w:r>
      <w:r w:rsidR="00E46730">
        <w:t xml:space="preserve">Glossary of </w:t>
      </w:r>
      <w:r w:rsidR="003B2CB6">
        <w:t>Terms</w:t>
      </w:r>
      <w:bookmarkEnd w:id="22"/>
    </w:p>
    <w:tbl>
      <w:tblPr>
        <w:tblStyle w:val="TableGrid"/>
        <w:tblW w:w="0" w:type="auto"/>
        <w:jc w:val="center"/>
        <w:tblLook w:val="0620"/>
      </w:tblPr>
      <w:tblGrid>
        <w:gridCol w:w="2628"/>
        <w:gridCol w:w="6948"/>
      </w:tblGrid>
      <w:tr w:rsidR="003B4A79" w:rsidRPr="003B4A79" w:rsidTr="00DA1DEB">
        <w:trPr>
          <w:tblHeader/>
          <w:jc w:val="center"/>
        </w:trPr>
        <w:tc>
          <w:tcPr>
            <w:tcW w:w="2628" w:type="dxa"/>
            <w:shd w:val="clear" w:color="auto" w:fill="C5E0F7"/>
          </w:tcPr>
          <w:p w:rsidR="003B4A79" w:rsidRPr="003B4A79" w:rsidRDefault="003B4A79" w:rsidP="0029306C">
            <w:pPr>
              <w:spacing w:after="120"/>
              <w:rPr>
                <w:b/>
                <w:sz w:val="20"/>
                <w:szCs w:val="20"/>
              </w:rPr>
            </w:pPr>
            <w:r w:rsidRPr="003B4A79">
              <w:rPr>
                <w:b/>
                <w:sz w:val="20"/>
                <w:szCs w:val="20"/>
              </w:rPr>
              <w:t>Acronym/Term</w:t>
            </w:r>
          </w:p>
        </w:tc>
        <w:tc>
          <w:tcPr>
            <w:tcW w:w="6948" w:type="dxa"/>
            <w:shd w:val="clear" w:color="auto" w:fill="C5E0F7"/>
          </w:tcPr>
          <w:p w:rsidR="003B4A79" w:rsidRPr="003B4A79" w:rsidRDefault="003B4A79" w:rsidP="0029306C">
            <w:pPr>
              <w:spacing w:after="120"/>
              <w:rPr>
                <w:b/>
                <w:sz w:val="20"/>
                <w:szCs w:val="20"/>
              </w:rPr>
            </w:pPr>
            <w:r w:rsidRPr="003B4A79">
              <w:rPr>
                <w:b/>
                <w:sz w:val="20"/>
                <w:szCs w:val="20"/>
              </w:rPr>
              <w:t>Explanation</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ARV</w:t>
            </w:r>
          </w:p>
        </w:tc>
        <w:tc>
          <w:tcPr>
            <w:tcW w:w="6948" w:type="dxa"/>
          </w:tcPr>
          <w:p w:rsidR="0029306C" w:rsidRPr="0029306C" w:rsidRDefault="0029306C" w:rsidP="0029306C">
            <w:pPr>
              <w:spacing w:after="120"/>
              <w:rPr>
                <w:sz w:val="20"/>
                <w:szCs w:val="20"/>
              </w:rPr>
            </w:pPr>
            <w:r w:rsidRPr="0029306C">
              <w:rPr>
                <w:sz w:val="20"/>
                <w:szCs w:val="20"/>
              </w:rPr>
              <w:t>Air release valve</w:t>
            </w:r>
            <w:r>
              <w:rPr>
                <w:sz w:val="20"/>
                <w:szCs w:val="20"/>
              </w:rPr>
              <w:t>—</w:t>
            </w:r>
            <w:r w:rsidRPr="0029306C">
              <w:rPr>
                <w:rStyle w:val="Strong"/>
                <w:b w:val="0"/>
                <w:sz w:val="20"/>
                <w:szCs w:val="20"/>
              </w:rPr>
              <w:t>ARVs allow gases to be released to prevent corrosion of the sewer lines; however, if the</w:t>
            </w:r>
            <w:r>
              <w:rPr>
                <w:rStyle w:val="Strong"/>
                <w:b w:val="0"/>
                <w:sz w:val="20"/>
                <w:szCs w:val="20"/>
              </w:rPr>
              <w:t xml:space="preserve">y </w:t>
            </w:r>
            <w:r w:rsidRPr="0029306C">
              <w:rPr>
                <w:rStyle w:val="Strong"/>
                <w:b w:val="0"/>
                <w:sz w:val="20"/>
                <w:szCs w:val="20"/>
              </w:rPr>
              <w:t>are not functioning properly, sewage can leak out.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BMAP</w:t>
            </w:r>
          </w:p>
        </w:tc>
        <w:tc>
          <w:tcPr>
            <w:tcW w:w="6948" w:type="dxa"/>
          </w:tcPr>
          <w:p w:rsidR="00794A3D" w:rsidRDefault="0029306C" w:rsidP="00794A3D">
            <w:pPr>
              <w:spacing w:after="120"/>
              <w:rPr>
                <w:sz w:val="20"/>
                <w:szCs w:val="20"/>
              </w:rPr>
            </w:pPr>
            <w:r w:rsidRPr="0029306C">
              <w:rPr>
                <w:sz w:val="20"/>
                <w:szCs w:val="20"/>
              </w:rPr>
              <w:t>Basin Management Action Plan</w:t>
            </w:r>
            <w:r>
              <w:rPr>
                <w:sz w:val="20"/>
                <w:szCs w:val="20"/>
              </w:rPr>
              <w:t>—</w:t>
            </w:r>
            <w:r w:rsidR="00795523" w:rsidRPr="00795523">
              <w:rPr>
                <w:sz w:val="20"/>
                <w:szCs w:val="20"/>
              </w:rPr>
              <w:t xml:space="preserve">A </w:t>
            </w:r>
            <w:r w:rsidR="00795523">
              <w:rPr>
                <w:sz w:val="20"/>
                <w:szCs w:val="20"/>
              </w:rPr>
              <w:t xml:space="preserve">formally adopted plan </w:t>
            </w:r>
            <w:r w:rsidR="0022030F">
              <w:rPr>
                <w:sz w:val="20"/>
                <w:szCs w:val="20"/>
              </w:rPr>
              <w:t xml:space="preserve">that describes how a specific TMDL will be implemented for an impaired waterbody, </w:t>
            </w:r>
            <w:r w:rsidR="00795523" w:rsidRPr="00795523">
              <w:rPr>
                <w:sz w:val="20"/>
                <w:szCs w:val="20"/>
              </w:rPr>
              <w:t xml:space="preserve">developed in collaboration with permit holders, state and regional agencies, county and city governments, businesses, and other stakeholders </w:t>
            </w:r>
            <w:r w:rsidR="00795523">
              <w:rPr>
                <w:sz w:val="20"/>
                <w:szCs w:val="20"/>
              </w:rPr>
              <w:t>in a river basin.</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BMPs</w:t>
            </w:r>
          </w:p>
        </w:tc>
        <w:tc>
          <w:tcPr>
            <w:tcW w:w="6948" w:type="dxa"/>
          </w:tcPr>
          <w:p w:rsidR="0029306C" w:rsidRPr="0029306C" w:rsidRDefault="0029306C" w:rsidP="0029306C">
            <w:pPr>
              <w:spacing w:after="120"/>
              <w:rPr>
                <w:sz w:val="20"/>
                <w:szCs w:val="20"/>
              </w:rPr>
            </w:pPr>
            <w:r w:rsidRPr="0029306C">
              <w:rPr>
                <w:sz w:val="20"/>
                <w:szCs w:val="20"/>
              </w:rPr>
              <w:t>Best management practices</w:t>
            </w:r>
            <w:r>
              <w:rPr>
                <w:sz w:val="20"/>
                <w:szCs w:val="20"/>
              </w:rPr>
              <w:t>—</w:t>
            </w:r>
            <w:r w:rsidR="00795523">
              <w:t xml:space="preserve"> </w:t>
            </w:r>
            <w:r w:rsidR="00795523" w:rsidRPr="00795523">
              <w:rPr>
                <w:sz w:val="20"/>
                <w:szCs w:val="20"/>
              </w:rPr>
              <w:t>Methods that have been determined to be the most effective, practical means of preventing or reducing pollution from nonpoint sources.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CIPP</w:t>
            </w:r>
          </w:p>
        </w:tc>
        <w:tc>
          <w:tcPr>
            <w:tcW w:w="6948" w:type="dxa"/>
          </w:tcPr>
          <w:p w:rsidR="0029306C" w:rsidRPr="0029306C" w:rsidRDefault="0029306C" w:rsidP="0029306C">
            <w:pPr>
              <w:spacing w:after="120"/>
              <w:rPr>
                <w:sz w:val="20"/>
                <w:szCs w:val="20"/>
              </w:rPr>
            </w:pPr>
            <w:r w:rsidRPr="0029306C">
              <w:rPr>
                <w:sz w:val="20"/>
                <w:szCs w:val="20"/>
              </w:rPr>
              <w:t>Cured in place pipe—</w:t>
            </w:r>
            <w:r>
              <w:rPr>
                <w:sz w:val="20"/>
                <w:szCs w:val="20"/>
              </w:rPr>
              <w:t>T</w:t>
            </w:r>
            <w:r w:rsidRPr="0029306C">
              <w:rPr>
                <w:sz w:val="20"/>
                <w:szCs w:val="20"/>
              </w:rPr>
              <w:t>he process of relining old pipe with fiberglass</w:t>
            </w:r>
            <w:r w:rsidR="0022030F">
              <w:rPr>
                <w:sz w:val="20"/>
                <w:szCs w:val="20"/>
              </w:rPr>
              <w:t>.</w:t>
            </w:r>
            <w:r w:rsidRPr="0029306C">
              <w:rPr>
                <w:sz w:val="20"/>
                <w:szCs w:val="20"/>
              </w:rPr>
              <w:t xml:space="preserve"> </w:t>
            </w:r>
          </w:p>
        </w:tc>
      </w:tr>
      <w:tr w:rsidR="00564028" w:rsidRPr="0029306C" w:rsidTr="003B4A79">
        <w:trPr>
          <w:jc w:val="center"/>
        </w:trPr>
        <w:tc>
          <w:tcPr>
            <w:tcW w:w="2628" w:type="dxa"/>
          </w:tcPr>
          <w:p w:rsidR="00564028" w:rsidRPr="003B4A79" w:rsidRDefault="00564028" w:rsidP="00BE32C0">
            <w:pPr>
              <w:spacing w:after="120"/>
              <w:rPr>
                <w:b/>
                <w:sz w:val="20"/>
                <w:szCs w:val="20"/>
              </w:rPr>
            </w:pPr>
            <w:r w:rsidRPr="003B4A79">
              <w:rPr>
                <w:b/>
                <w:sz w:val="20"/>
                <w:szCs w:val="20"/>
              </w:rPr>
              <w:t>Colony-forming unit</w:t>
            </w:r>
          </w:p>
        </w:tc>
        <w:tc>
          <w:tcPr>
            <w:tcW w:w="6948" w:type="dxa"/>
          </w:tcPr>
          <w:p w:rsidR="00BE32C0" w:rsidRPr="00795523" w:rsidRDefault="00BE32C0" w:rsidP="00BE32C0">
            <w:pPr>
              <w:spacing w:after="120"/>
              <w:rPr>
                <w:sz w:val="20"/>
                <w:szCs w:val="20"/>
              </w:rPr>
            </w:pPr>
            <w:r>
              <w:rPr>
                <w:sz w:val="20"/>
                <w:szCs w:val="20"/>
              </w:rPr>
              <w:t>The number of</w:t>
            </w:r>
            <w:r w:rsidRPr="00BE32C0">
              <w:rPr>
                <w:sz w:val="20"/>
                <w:szCs w:val="20"/>
              </w:rPr>
              <w:t xml:space="preserve"> viable cells</w:t>
            </w:r>
            <w:r>
              <w:rPr>
                <w:sz w:val="20"/>
                <w:szCs w:val="20"/>
              </w:rPr>
              <w:t xml:space="preserve"> in a water sample that have the potential to multiply into a colony.</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 xml:space="preserve">Designated use  </w:t>
            </w:r>
          </w:p>
        </w:tc>
        <w:tc>
          <w:tcPr>
            <w:tcW w:w="6948" w:type="dxa"/>
          </w:tcPr>
          <w:p w:rsidR="0029306C" w:rsidRPr="0029306C" w:rsidRDefault="00795523" w:rsidP="0022030F">
            <w:pPr>
              <w:spacing w:after="120"/>
              <w:rPr>
                <w:sz w:val="20"/>
                <w:szCs w:val="20"/>
              </w:rPr>
            </w:pPr>
            <w:r w:rsidRPr="00795523">
              <w:rPr>
                <w:sz w:val="20"/>
                <w:szCs w:val="20"/>
              </w:rPr>
              <w:t xml:space="preserve">Uses specified in water quality standards for each waterbody or </w:t>
            </w:r>
            <w:r w:rsidR="0022030F">
              <w:rPr>
                <w:sz w:val="20"/>
                <w:szCs w:val="20"/>
              </w:rPr>
              <w:t>WBID</w:t>
            </w:r>
            <w:r w:rsidRPr="00795523">
              <w:rPr>
                <w:sz w:val="20"/>
                <w:szCs w:val="20"/>
              </w:rPr>
              <w:t xml:space="preserve"> (such as drinking water, swimmable, fishable).</w:t>
            </w:r>
          </w:p>
        </w:tc>
      </w:tr>
      <w:tr w:rsidR="00BE32C0" w:rsidRPr="0029306C" w:rsidTr="003B4A79">
        <w:trPr>
          <w:jc w:val="center"/>
        </w:trPr>
        <w:tc>
          <w:tcPr>
            <w:tcW w:w="2628" w:type="dxa"/>
          </w:tcPr>
          <w:p w:rsidR="00BE32C0" w:rsidRPr="003B4A79" w:rsidRDefault="00BE32C0" w:rsidP="0029306C">
            <w:pPr>
              <w:spacing w:after="120"/>
              <w:rPr>
                <w:b/>
                <w:sz w:val="20"/>
                <w:szCs w:val="20"/>
              </w:rPr>
            </w:pPr>
            <w:r w:rsidRPr="003B4A79">
              <w:rPr>
                <w:b/>
                <w:sz w:val="20"/>
                <w:szCs w:val="20"/>
              </w:rPr>
              <w:t>DNA</w:t>
            </w:r>
          </w:p>
        </w:tc>
        <w:tc>
          <w:tcPr>
            <w:tcW w:w="6948" w:type="dxa"/>
          </w:tcPr>
          <w:p w:rsidR="00BE32C0" w:rsidRPr="0029306C" w:rsidRDefault="00BE32C0" w:rsidP="0029306C">
            <w:pPr>
              <w:spacing w:after="120"/>
              <w:rPr>
                <w:sz w:val="20"/>
                <w:szCs w:val="20"/>
              </w:rPr>
            </w:pPr>
            <w:r>
              <w:rPr>
                <w:sz w:val="20"/>
                <w:szCs w:val="20"/>
              </w:rPr>
              <w:t>D</w:t>
            </w:r>
            <w:r w:rsidRPr="00BE32C0">
              <w:rPr>
                <w:sz w:val="20"/>
                <w:szCs w:val="20"/>
              </w:rPr>
              <w:t>eoxyribonucleic acid</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Exfiltration</w:t>
            </w:r>
          </w:p>
        </w:tc>
        <w:tc>
          <w:tcPr>
            <w:tcW w:w="6948" w:type="dxa"/>
          </w:tcPr>
          <w:p w:rsidR="0029306C" w:rsidRPr="0029306C" w:rsidRDefault="0029306C" w:rsidP="0029306C">
            <w:pPr>
              <w:spacing w:after="120"/>
              <w:rPr>
                <w:sz w:val="20"/>
                <w:szCs w:val="20"/>
              </w:rPr>
            </w:pPr>
            <w:r w:rsidRPr="0029306C">
              <w:rPr>
                <w:sz w:val="20"/>
                <w:szCs w:val="20"/>
              </w:rPr>
              <w:t>A condition where waste from gravity and force mains leaks out from a pipe; this is generally not an issue in Florida because of the higher water table.</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FDEP</w:t>
            </w:r>
          </w:p>
        </w:tc>
        <w:tc>
          <w:tcPr>
            <w:tcW w:w="6948" w:type="dxa"/>
          </w:tcPr>
          <w:p w:rsidR="0029306C" w:rsidRPr="0029306C" w:rsidRDefault="0029306C" w:rsidP="0029306C">
            <w:pPr>
              <w:spacing w:after="120"/>
              <w:rPr>
                <w:sz w:val="20"/>
                <w:szCs w:val="20"/>
              </w:rPr>
            </w:pPr>
            <w:r w:rsidRPr="0029306C">
              <w:rPr>
                <w:sz w:val="20"/>
                <w:szCs w:val="20"/>
              </w:rPr>
              <w:t>Florida Department of Environmental Protection</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GIS</w:t>
            </w:r>
          </w:p>
        </w:tc>
        <w:tc>
          <w:tcPr>
            <w:tcW w:w="6948" w:type="dxa"/>
          </w:tcPr>
          <w:p w:rsidR="0029306C" w:rsidRPr="0029306C" w:rsidRDefault="0029306C" w:rsidP="008414D2">
            <w:pPr>
              <w:spacing w:after="120"/>
              <w:rPr>
                <w:sz w:val="20"/>
                <w:szCs w:val="20"/>
              </w:rPr>
            </w:pPr>
            <w:r w:rsidRPr="0029306C">
              <w:rPr>
                <w:sz w:val="20"/>
                <w:szCs w:val="20"/>
              </w:rPr>
              <w:t>Geographic information system</w:t>
            </w:r>
            <w:r>
              <w:rPr>
                <w:sz w:val="20"/>
                <w:szCs w:val="20"/>
              </w:rPr>
              <w:t>—</w:t>
            </w:r>
            <w:r w:rsidR="008414D2">
              <w:rPr>
                <w:sz w:val="20"/>
                <w:szCs w:val="20"/>
              </w:rPr>
              <w:t>A database</w:t>
            </w:r>
            <w:r w:rsidR="008414D2" w:rsidRPr="008414D2">
              <w:rPr>
                <w:sz w:val="20"/>
                <w:szCs w:val="20"/>
              </w:rPr>
              <w:t xml:space="preserve"> that captures, stores, analyzes, </w:t>
            </w:r>
            <w:r w:rsidR="008414D2">
              <w:rPr>
                <w:sz w:val="20"/>
                <w:szCs w:val="20"/>
              </w:rPr>
              <w:t xml:space="preserve">manipulates, </w:t>
            </w:r>
            <w:r w:rsidR="008414D2" w:rsidRPr="008414D2">
              <w:rPr>
                <w:sz w:val="20"/>
                <w:szCs w:val="20"/>
              </w:rPr>
              <w:t xml:space="preserve">manages, and presents data linked to </w:t>
            </w:r>
            <w:r w:rsidR="008414D2">
              <w:rPr>
                <w:sz w:val="20"/>
                <w:szCs w:val="20"/>
              </w:rPr>
              <w:t xml:space="preserve">a specific geographic location.  </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GPS</w:t>
            </w:r>
          </w:p>
        </w:tc>
        <w:tc>
          <w:tcPr>
            <w:tcW w:w="6948" w:type="dxa"/>
          </w:tcPr>
          <w:p w:rsidR="00794A3D" w:rsidRDefault="0029306C" w:rsidP="00794A3D">
            <w:pPr>
              <w:spacing w:after="120"/>
              <w:rPr>
                <w:sz w:val="20"/>
                <w:szCs w:val="20"/>
              </w:rPr>
            </w:pPr>
            <w:r w:rsidRPr="008414D2">
              <w:rPr>
                <w:sz w:val="20"/>
                <w:szCs w:val="20"/>
              </w:rPr>
              <w:t>Global positioning system—</w:t>
            </w:r>
            <w:r w:rsidR="008414D2" w:rsidRPr="008414D2">
              <w:rPr>
                <w:sz w:val="20"/>
                <w:szCs w:val="20"/>
              </w:rPr>
              <w:t xml:space="preserve">A satellite-based system </w:t>
            </w:r>
            <w:r w:rsidR="008414D2">
              <w:rPr>
                <w:sz w:val="20"/>
                <w:szCs w:val="20"/>
              </w:rPr>
              <w:t>maintained by the U</w:t>
            </w:r>
            <w:r w:rsidR="00746404">
              <w:rPr>
                <w:sz w:val="20"/>
                <w:szCs w:val="20"/>
              </w:rPr>
              <w:t>nited States</w:t>
            </w:r>
            <w:r w:rsidR="008414D2">
              <w:rPr>
                <w:sz w:val="20"/>
                <w:szCs w:val="20"/>
              </w:rPr>
              <w:t xml:space="preserve"> government </w:t>
            </w:r>
            <w:r w:rsidR="008414D2" w:rsidRPr="008414D2">
              <w:rPr>
                <w:sz w:val="20"/>
                <w:szCs w:val="20"/>
              </w:rPr>
              <w:t xml:space="preserve">that provides accurate information on location and time </w:t>
            </w:r>
            <w:r w:rsidR="008414D2">
              <w:rPr>
                <w:sz w:val="20"/>
                <w:szCs w:val="20"/>
              </w:rPr>
              <w:t xml:space="preserve">to </w:t>
            </w:r>
            <w:r w:rsidR="008414D2" w:rsidRPr="008414D2">
              <w:rPr>
                <w:sz w:val="20"/>
                <w:szCs w:val="20"/>
              </w:rPr>
              <w:t>anyone with a GPS receiver</w:t>
            </w:r>
            <w:r w:rsidR="008414D2">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Impairment</w:t>
            </w:r>
          </w:p>
        </w:tc>
        <w:tc>
          <w:tcPr>
            <w:tcW w:w="6948" w:type="dxa"/>
          </w:tcPr>
          <w:p w:rsidR="0029306C" w:rsidRPr="0029306C" w:rsidRDefault="0029306C" w:rsidP="0029306C">
            <w:pPr>
              <w:spacing w:after="120"/>
              <w:rPr>
                <w:sz w:val="20"/>
                <w:szCs w:val="20"/>
              </w:rPr>
            </w:pPr>
            <w:r w:rsidRPr="0029306C">
              <w:rPr>
                <w:sz w:val="20"/>
                <w:szCs w:val="20"/>
              </w:rPr>
              <w:t>A condition when a waterbody does not meet Florida water quality standards.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Infiltration</w:t>
            </w:r>
          </w:p>
        </w:tc>
        <w:tc>
          <w:tcPr>
            <w:tcW w:w="6948" w:type="dxa"/>
          </w:tcPr>
          <w:p w:rsidR="0029306C" w:rsidRPr="0029306C" w:rsidRDefault="0022030F" w:rsidP="0022030F">
            <w:pPr>
              <w:spacing w:after="120"/>
              <w:rPr>
                <w:sz w:val="20"/>
                <w:szCs w:val="20"/>
              </w:rPr>
            </w:pPr>
            <w:r>
              <w:rPr>
                <w:sz w:val="20"/>
                <w:szCs w:val="20"/>
              </w:rPr>
              <w:t>A condition where</w:t>
            </w:r>
            <w:r w:rsidR="0029306C" w:rsidRPr="0029306C">
              <w:rPr>
                <w:sz w:val="20"/>
                <w:szCs w:val="20"/>
              </w:rPr>
              <w:t xml:space="preserve"> water enters a wastewater pipe; this is a common occurrence in Florida because of the high water table</w:t>
            </w:r>
            <w:r>
              <w:rPr>
                <w:sz w:val="20"/>
                <w:szCs w:val="20"/>
              </w:rPr>
              <w:t xml:space="preserve"> in many areas</w:t>
            </w:r>
            <w:r w:rsidR="0029306C" w:rsidRPr="0029306C">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Manhole detection</w:t>
            </w:r>
          </w:p>
        </w:tc>
        <w:tc>
          <w:tcPr>
            <w:tcW w:w="6948" w:type="dxa"/>
          </w:tcPr>
          <w:p w:rsidR="0029306C" w:rsidRPr="0029306C" w:rsidRDefault="0029306C" w:rsidP="0029306C">
            <w:pPr>
              <w:spacing w:after="120"/>
              <w:rPr>
                <w:sz w:val="20"/>
                <w:szCs w:val="20"/>
              </w:rPr>
            </w:pPr>
            <w:r w:rsidRPr="0029306C">
              <w:rPr>
                <w:sz w:val="20"/>
                <w:szCs w:val="20"/>
              </w:rPr>
              <w:t>An alarm that is placed in manholes with a tendency to overflow.  It consists of a sensor that monitors the level in the manhole and sends an alarm to the utility when it gets too high, helping to prevent overflows.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MS4</w:t>
            </w:r>
          </w:p>
        </w:tc>
        <w:tc>
          <w:tcPr>
            <w:tcW w:w="6948" w:type="dxa"/>
          </w:tcPr>
          <w:p w:rsidR="00794A3D" w:rsidRDefault="0029306C" w:rsidP="00794A3D">
            <w:pPr>
              <w:spacing w:after="120"/>
              <w:rPr>
                <w:sz w:val="20"/>
                <w:szCs w:val="20"/>
              </w:rPr>
            </w:pPr>
            <w:r w:rsidRPr="0029306C">
              <w:rPr>
                <w:sz w:val="20"/>
                <w:szCs w:val="20"/>
              </w:rPr>
              <w:t>Municipal Separate Storm Sewer System</w:t>
            </w:r>
            <w:r>
              <w:rPr>
                <w:sz w:val="20"/>
                <w:szCs w:val="20"/>
              </w:rPr>
              <w:t>—</w:t>
            </w:r>
            <w:r w:rsidR="008414D2">
              <w:rPr>
                <w:sz w:val="20"/>
                <w:szCs w:val="20"/>
              </w:rPr>
              <w:t>A</w:t>
            </w:r>
            <w:r w:rsidR="008414D2" w:rsidRPr="008414D2">
              <w:rPr>
                <w:sz w:val="20"/>
                <w:szCs w:val="20"/>
              </w:rPr>
              <w:t xml:space="preserve"> publicly</w:t>
            </w:r>
            <w:r w:rsidR="008414D2">
              <w:rPr>
                <w:sz w:val="20"/>
                <w:szCs w:val="20"/>
              </w:rPr>
              <w:t xml:space="preserve"> </w:t>
            </w:r>
            <w:r w:rsidR="008414D2" w:rsidRPr="008414D2">
              <w:rPr>
                <w:sz w:val="20"/>
                <w:szCs w:val="20"/>
              </w:rPr>
              <w:t>owned conveyance or system of conveyances (</w:t>
            </w:r>
            <w:r w:rsidR="008414D2">
              <w:rPr>
                <w:sz w:val="20"/>
                <w:szCs w:val="20"/>
              </w:rPr>
              <w:t>including</w:t>
            </w:r>
            <w:r w:rsidR="008414D2" w:rsidRPr="008414D2">
              <w:rPr>
                <w:sz w:val="20"/>
                <w:szCs w:val="20"/>
              </w:rPr>
              <w:t xml:space="preserve"> ditches, curbs, catch basins, </w:t>
            </w:r>
            <w:r w:rsidR="008414D2">
              <w:rPr>
                <w:sz w:val="20"/>
                <w:szCs w:val="20"/>
              </w:rPr>
              <w:t xml:space="preserve">and </w:t>
            </w:r>
            <w:r w:rsidR="008414D2" w:rsidRPr="008414D2">
              <w:rPr>
                <w:sz w:val="20"/>
                <w:szCs w:val="20"/>
              </w:rPr>
              <w:t xml:space="preserve">underground pipes) that is designed or used </w:t>
            </w:r>
            <w:r w:rsidR="008414D2">
              <w:rPr>
                <w:sz w:val="20"/>
                <w:szCs w:val="20"/>
              </w:rPr>
              <w:t>to</w:t>
            </w:r>
            <w:r w:rsidR="008414D2" w:rsidRPr="008414D2">
              <w:rPr>
                <w:sz w:val="20"/>
                <w:szCs w:val="20"/>
              </w:rPr>
              <w:t xml:space="preserve"> collect</w:t>
            </w:r>
            <w:r w:rsidR="008414D2">
              <w:rPr>
                <w:sz w:val="20"/>
                <w:szCs w:val="20"/>
              </w:rPr>
              <w:t xml:space="preserve"> or convey</w:t>
            </w:r>
            <w:r w:rsidR="008414D2" w:rsidRPr="008414D2">
              <w:rPr>
                <w:sz w:val="20"/>
                <w:szCs w:val="20"/>
              </w:rPr>
              <w:t xml:space="preserve"> stormwater and that discharges t</w:t>
            </w:r>
            <w:r w:rsidR="008414D2">
              <w:rPr>
                <w:sz w:val="20"/>
                <w:szCs w:val="20"/>
              </w:rPr>
              <w:t>o surface waters of the s</w:t>
            </w:r>
            <w:r w:rsidR="008414D2" w:rsidRPr="008414D2">
              <w:rPr>
                <w:sz w:val="20"/>
                <w:szCs w:val="20"/>
              </w:rPr>
              <w:t xml:space="preserve">tate. </w:t>
            </w:r>
            <w:r w:rsidR="008414D2">
              <w:rPr>
                <w:sz w:val="20"/>
                <w:szCs w:val="20"/>
              </w:rPr>
              <w:t xml:space="preserve"> </w:t>
            </w:r>
            <w:r w:rsidR="008414D2" w:rsidRPr="008414D2">
              <w:rPr>
                <w:sz w:val="20"/>
                <w:szCs w:val="20"/>
              </w:rPr>
              <w:t>MS4</w:t>
            </w:r>
            <w:r w:rsidR="0022030F">
              <w:rPr>
                <w:sz w:val="20"/>
                <w:szCs w:val="20"/>
              </w:rPr>
              <w:t>s</w:t>
            </w:r>
            <w:r w:rsidR="008414D2" w:rsidRPr="008414D2">
              <w:rPr>
                <w:sz w:val="20"/>
                <w:szCs w:val="20"/>
              </w:rPr>
              <w:t xml:space="preserve"> can be operated by municipalities, counties, drainage districts, colleges, military bases, prisons, </w:t>
            </w:r>
            <w:r w:rsidR="008414D2">
              <w:rPr>
                <w:sz w:val="20"/>
                <w:szCs w:val="20"/>
              </w:rPr>
              <w:t>and other entities.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MST</w:t>
            </w:r>
          </w:p>
        </w:tc>
        <w:tc>
          <w:tcPr>
            <w:tcW w:w="6948" w:type="dxa"/>
          </w:tcPr>
          <w:p w:rsidR="0029306C" w:rsidRPr="0029306C" w:rsidRDefault="0029306C" w:rsidP="008414D2">
            <w:pPr>
              <w:spacing w:after="120"/>
              <w:rPr>
                <w:sz w:val="20"/>
                <w:szCs w:val="20"/>
              </w:rPr>
            </w:pPr>
            <w:r w:rsidRPr="0029306C">
              <w:rPr>
                <w:sz w:val="20"/>
                <w:szCs w:val="20"/>
              </w:rPr>
              <w:t>Microbial source tracking—</w:t>
            </w:r>
            <w:r w:rsidR="008414D2">
              <w:rPr>
                <w:sz w:val="20"/>
                <w:szCs w:val="20"/>
              </w:rPr>
              <w:t>A</w:t>
            </w:r>
            <w:r w:rsidRPr="0029306C">
              <w:rPr>
                <w:sz w:val="20"/>
                <w:szCs w:val="20"/>
              </w:rPr>
              <w:t xml:space="preserve"> scientific technique used to analyze the genetic material in fecal coliform to determine the source </w:t>
            </w:r>
            <w:r w:rsidR="008414D2">
              <w:rPr>
                <w:sz w:val="20"/>
                <w:szCs w:val="20"/>
              </w:rPr>
              <w:t xml:space="preserve">of the bacteria </w:t>
            </w:r>
            <w:r w:rsidRPr="0029306C">
              <w:rPr>
                <w:sz w:val="20"/>
                <w:szCs w:val="20"/>
              </w:rPr>
              <w:t>(humans, ruminants, or birds).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Nonpoint source</w:t>
            </w:r>
          </w:p>
        </w:tc>
        <w:tc>
          <w:tcPr>
            <w:tcW w:w="6948" w:type="dxa"/>
          </w:tcPr>
          <w:p w:rsidR="0029306C" w:rsidRPr="0029306C" w:rsidRDefault="001B0F99" w:rsidP="001B0F99">
            <w:pPr>
              <w:spacing w:after="120"/>
              <w:rPr>
                <w:sz w:val="20"/>
                <w:szCs w:val="20"/>
              </w:rPr>
            </w:pPr>
            <w:r w:rsidRPr="001B0F99">
              <w:rPr>
                <w:sz w:val="20"/>
                <w:szCs w:val="20"/>
              </w:rPr>
              <w:t xml:space="preserve">Diffuse runoff without a single point of origin that flows over the surface of the ground by stormwater and is then introduced to surface or ground water.  </w:t>
            </w:r>
            <w:r>
              <w:rPr>
                <w:sz w:val="20"/>
                <w:szCs w:val="20"/>
              </w:rPr>
              <w:t>It</w:t>
            </w:r>
            <w:r w:rsidRPr="001B0F99">
              <w:rPr>
                <w:sz w:val="20"/>
                <w:szCs w:val="20"/>
              </w:rPr>
              <w:t xml:space="preserve"> includes atmospheric deposition and runoff or leaching from agricultural lands, </w:t>
            </w:r>
            <w:r w:rsidRPr="001B0F99">
              <w:rPr>
                <w:sz w:val="20"/>
                <w:szCs w:val="20"/>
              </w:rPr>
              <w:lastRenderedPageBreak/>
              <w:t xml:space="preserve">urban areas, unvegetated lands, </w:t>
            </w:r>
            <w:r>
              <w:rPr>
                <w:sz w:val="20"/>
                <w:szCs w:val="20"/>
              </w:rPr>
              <w:t>on-site sewage treatment and disposal systems</w:t>
            </w:r>
            <w:r w:rsidR="0022030F">
              <w:rPr>
                <w:sz w:val="20"/>
                <w:szCs w:val="20"/>
              </w:rPr>
              <w:t xml:space="preserve"> (septic tanks)</w:t>
            </w:r>
            <w:r>
              <w:rPr>
                <w:sz w:val="20"/>
                <w:szCs w:val="20"/>
              </w:rPr>
              <w:t xml:space="preserve">, </w:t>
            </w:r>
            <w:r w:rsidRPr="001B0F99">
              <w:rPr>
                <w:sz w:val="20"/>
                <w:szCs w:val="20"/>
              </w:rPr>
              <w:t>and construction sites.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lastRenderedPageBreak/>
              <w:t>NPDES</w:t>
            </w:r>
          </w:p>
        </w:tc>
        <w:tc>
          <w:tcPr>
            <w:tcW w:w="6948" w:type="dxa"/>
          </w:tcPr>
          <w:p w:rsidR="0029306C" w:rsidRPr="0029306C" w:rsidRDefault="0029306C" w:rsidP="00E46730">
            <w:pPr>
              <w:spacing w:after="120"/>
              <w:rPr>
                <w:sz w:val="20"/>
                <w:szCs w:val="20"/>
              </w:rPr>
            </w:pPr>
            <w:r w:rsidRPr="0029306C">
              <w:rPr>
                <w:sz w:val="20"/>
                <w:szCs w:val="20"/>
              </w:rPr>
              <w:t>National Pollut</w:t>
            </w:r>
            <w:r w:rsidR="00E46730">
              <w:rPr>
                <w:sz w:val="20"/>
                <w:szCs w:val="20"/>
              </w:rPr>
              <w:t>ant</w:t>
            </w:r>
            <w:r w:rsidRPr="0029306C">
              <w:rPr>
                <w:sz w:val="20"/>
                <w:szCs w:val="20"/>
              </w:rPr>
              <w:t xml:space="preserve"> Discharge Elimination System</w:t>
            </w:r>
            <w:r>
              <w:rPr>
                <w:sz w:val="20"/>
                <w:szCs w:val="20"/>
              </w:rPr>
              <w:t>—</w:t>
            </w:r>
            <w:r w:rsidR="00795523" w:rsidRPr="00795523">
              <w:rPr>
                <w:sz w:val="20"/>
                <w:szCs w:val="20"/>
              </w:rPr>
              <w:t>The permitting process by which technology based</w:t>
            </w:r>
            <w:r w:rsidR="00795523">
              <w:rPr>
                <w:sz w:val="20"/>
                <w:szCs w:val="20"/>
              </w:rPr>
              <w:t>–</w:t>
            </w:r>
            <w:r w:rsidR="00795523" w:rsidRPr="00795523">
              <w:rPr>
                <w:sz w:val="20"/>
                <w:szCs w:val="20"/>
              </w:rPr>
              <w:t xml:space="preserve"> and water quality–based controls are implemented</w:t>
            </w:r>
            <w:r w:rsidR="00E46730">
              <w:rPr>
                <w:sz w:val="20"/>
                <w:szCs w:val="20"/>
              </w:rPr>
              <w:t xml:space="preserve"> for point sources of pollution that discharge to surface waters, , such as industrial and municipal facilities</w:t>
            </w:r>
            <w:r w:rsidR="00795523" w:rsidRPr="00795523">
              <w:rPr>
                <w:sz w:val="20"/>
                <w:szCs w:val="20"/>
              </w:rPr>
              <w:t>.</w:t>
            </w:r>
            <w:r w:rsidRPr="0029306C">
              <w:rPr>
                <w:sz w:val="20"/>
                <w:szCs w:val="20"/>
              </w:rPr>
              <w:t xml:space="preserve"> </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Open cut</w:t>
            </w:r>
          </w:p>
        </w:tc>
        <w:tc>
          <w:tcPr>
            <w:tcW w:w="6948" w:type="dxa"/>
          </w:tcPr>
          <w:p w:rsidR="0029306C" w:rsidRPr="0029306C" w:rsidRDefault="00A7040E" w:rsidP="00A7040E">
            <w:pPr>
              <w:spacing w:after="120"/>
              <w:rPr>
                <w:sz w:val="20"/>
                <w:szCs w:val="20"/>
              </w:rPr>
            </w:pPr>
            <w:r>
              <w:rPr>
                <w:sz w:val="20"/>
                <w:szCs w:val="20"/>
              </w:rPr>
              <w:t>The process of gaining access to repair the damaged portion of a sewer line by digging an open trench.</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Package plant</w:t>
            </w:r>
          </w:p>
        </w:tc>
        <w:tc>
          <w:tcPr>
            <w:tcW w:w="6948" w:type="dxa"/>
          </w:tcPr>
          <w:p w:rsidR="0029306C" w:rsidRPr="0029306C" w:rsidRDefault="0022030F" w:rsidP="0022030F">
            <w:pPr>
              <w:spacing w:after="120"/>
              <w:rPr>
                <w:sz w:val="20"/>
                <w:szCs w:val="20"/>
              </w:rPr>
            </w:pPr>
            <w:r>
              <w:rPr>
                <w:sz w:val="20"/>
                <w:szCs w:val="20"/>
              </w:rPr>
              <w:t>A small, private wastewater treatment plant p</w:t>
            </w:r>
            <w:r w:rsidR="0029306C" w:rsidRPr="0029306C">
              <w:rPr>
                <w:sz w:val="20"/>
                <w:szCs w:val="20"/>
              </w:rPr>
              <w:t>ermitted by FDEP; these are being phased out, but they may have an allowable discharge.</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 xml:space="preserve">Pathogens  </w:t>
            </w:r>
          </w:p>
        </w:tc>
        <w:tc>
          <w:tcPr>
            <w:tcW w:w="6948" w:type="dxa"/>
          </w:tcPr>
          <w:p w:rsidR="0029306C" w:rsidRPr="0029306C" w:rsidRDefault="0029306C" w:rsidP="0029306C">
            <w:pPr>
              <w:spacing w:after="120"/>
              <w:rPr>
                <w:sz w:val="20"/>
                <w:szCs w:val="20"/>
              </w:rPr>
            </w:pPr>
            <w:r w:rsidRPr="0029306C">
              <w:rPr>
                <w:sz w:val="20"/>
                <w:szCs w:val="20"/>
              </w:rPr>
              <w:t>Disease-causing organisms such as bacteria, viruses, and protozoans.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PIC</w:t>
            </w:r>
          </w:p>
        </w:tc>
        <w:tc>
          <w:tcPr>
            <w:tcW w:w="6948" w:type="dxa"/>
          </w:tcPr>
          <w:p w:rsidR="0029306C" w:rsidRPr="0029306C" w:rsidRDefault="0029306C" w:rsidP="00FA1936">
            <w:pPr>
              <w:spacing w:after="120"/>
              <w:rPr>
                <w:sz w:val="20"/>
                <w:szCs w:val="20"/>
              </w:rPr>
            </w:pPr>
            <w:r w:rsidRPr="0029306C">
              <w:rPr>
                <w:sz w:val="20"/>
                <w:szCs w:val="20"/>
              </w:rPr>
              <w:t>Potential illicit connection—</w:t>
            </w:r>
            <w:r w:rsidR="00FA1936">
              <w:rPr>
                <w:sz w:val="20"/>
                <w:szCs w:val="20"/>
              </w:rPr>
              <w:t>An i</w:t>
            </w:r>
            <w:r w:rsidR="0022030F">
              <w:rPr>
                <w:sz w:val="20"/>
                <w:szCs w:val="20"/>
              </w:rPr>
              <w:t xml:space="preserve">llegal discharge of wastewater </w:t>
            </w:r>
            <w:r w:rsidR="00FA1936">
              <w:rPr>
                <w:sz w:val="20"/>
                <w:szCs w:val="20"/>
              </w:rPr>
              <w:t>to a stormwater system or waterbody.  PICs include untreated sewage from failing septic tanks or water from swimming pools or washing machines.</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Pipe bursting</w:t>
            </w:r>
          </w:p>
        </w:tc>
        <w:tc>
          <w:tcPr>
            <w:tcW w:w="6948" w:type="dxa"/>
          </w:tcPr>
          <w:p w:rsidR="0029306C" w:rsidRPr="0029306C" w:rsidRDefault="001B0F99" w:rsidP="0029306C">
            <w:pPr>
              <w:spacing w:after="120"/>
              <w:rPr>
                <w:sz w:val="20"/>
                <w:szCs w:val="20"/>
              </w:rPr>
            </w:pPr>
            <w:r>
              <w:rPr>
                <w:sz w:val="20"/>
                <w:szCs w:val="20"/>
              </w:rPr>
              <w:t>The process of c</w:t>
            </w:r>
            <w:r w:rsidR="0029306C" w:rsidRPr="0029306C">
              <w:rPr>
                <w:sz w:val="20"/>
                <w:szCs w:val="20"/>
              </w:rPr>
              <w:t>learing old pipe by bursting it while laying new pipe.</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Point source</w:t>
            </w:r>
          </w:p>
        </w:tc>
        <w:tc>
          <w:tcPr>
            <w:tcW w:w="6948" w:type="dxa"/>
          </w:tcPr>
          <w:p w:rsidR="0029306C" w:rsidRPr="0029306C" w:rsidRDefault="00795523" w:rsidP="0022030F">
            <w:pPr>
              <w:spacing w:after="120"/>
              <w:rPr>
                <w:sz w:val="20"/>
                <w:szCs w:val="20"/>
              </w:rPr>
            </w:pPr>
            <w:r w:rsidRPr="00795523">
              <w:rPr>
                <w:sz w:val="20"/>
                <w:szCs w:val="20"/>
              </w:rPr>
              <w:t>An identifiable and confined discharge point</w:t>
            </w:r>
            <w:r w:rsidR="0022030F">
              <w:rPr>
                <w:sz w:val="20"/>
                <w:szCs w:val="20"/>
              </w:rPr>
              <w:t>,</w:t>
            </w:r>
            <w:r w:rsidRPr="00795523">
              <w:rPr>
                <w:sz w:val="20"/>
                <w:szCs w:val="20"/>
              </w:rPr>
              <w:t xml:space="preserve"> such as a pipe, channel, vessel, or ditch</w:t>
            </w:r>
            <w:r w:rsidR="0022030F">
              <w:rPr>
                <w:sz w:val="20"/>
                <w:szCs w:val="20"/>
              </w:rPr>
              <w:t>, for one or more pollutants</w:t>
            </w:r>
            <w:r w:rsidRPr="00795523">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Pump run times</w:t>
            </w:r>
          </w:p>
        </w:tc>
        <w:tc>
          <w:tcPr>
            <w:tcW w:w="6948" w:type="dxa"/>
          </w:tcPr>
          <w:p w:rsidR="0029306C" w:rsidRPr="0029306C" w:rsidRDefault="0029306C" w:rsidP="0029306C">
            <w:pPr>
              <w:spacing w:after="120"/>
              <w:rPr>
                <w:sz w:val="20"/>
                <w:szCs w:val="20"/>
              </w:rPr>
            </w:pPr>
            <w:r w:rsidRPr="0029306C">
              <w:rPr>
                <w:sz w:val="20"/>
                <w:szCs w:val="20"/>
              </w:rPr>
              <w:t>If the pumps are running too long at pump stations, it indicates that the station may be overloaded, which can result in failure and overflows.</w:t>
            </w:r>
          </w:p>
        </w:tc>
      </w:tr>
      <w:tr w:rsidR="00795523" w:rsidRPr="0029306C" w:rsidTr="003B4A79">
        <w:trPr>
          <w:jc w:val="center"/>
        </w:trPr>
        <w:tc>
          <w:tcPr>
            <w:tcW w:w="2628" w:type="dxa"/>
          </w:tcPr>
          <w:p w:rsidR="00795523" w:rsidRPr="003B4A79" w:rsidRDefault="00795523" w:rsidP="0029306C">
            <w:pPr>
              <w:spacing w:after="120"/>
              <w:rPr>
                <w:b/>
                <w:sz w:val="20"/>
                <w:szCs w:val="20"/>
              </w:rPr>
            </w:pPr>
            <w:r w:rsidRPr="003B4A79">
              <w:rPr>
                <w:b/>
                <w:sz w:val="20"/>
                <w:szCs w:val="20"/>
              </w:rPr>
              <w:t>Septic tank</w:t>
            </w:r>
          </w:p>
        </w:tc>
        <w:tc>
          <w:tcPr>
            <w:tcW w:w="6948" w:type="dxa"/>
          </w:tcPr>
          <w:p w:rsidR="00795523" w:rsidRPr="0029306C" w:rsidRDefault="00795523" w:rsidP="0022030F">
            <w:pPr>
              <w:spacing w:after="120"/>
              <w:rPr>
                <w:sz w:val="20"/>
                <w:szCs w:val="20"/>
              </w:rPr>
            </w:pPr>
            <w:r w:rsidRPr="00795523">
              <w:rPr>
                <w:sz w:val="20"/>
                <w:szCs w:val="20"/>
              </w:rPr>
              <w:t xml:space="preserve">A watertight receptacle constructed to </w:t>
            </w:r>
            <w:r w:rsidR="00FA1936">
              <w:rPr>
                <w:sz w:val="20"/>
                <w:szCs w:val="20"/>
              </w:rPr>
              <w:t>s</w:t>
            </w:r>
            <w:r w:rsidRPr="00795523">
              <w:rPr>
                <w:sz w:val="20"/>
                <w:szCs w:val="20"/>
              </w:rPr>
              <w:t>eparat</w:t>
            </w:r>
            <w:r w:rsidR="00FA1936">
              <w:rPr>
                <w:sz w:val="20"/>
                <w:szCs w:val="20"/>
              </w:rPr>
              <w:t>e the</w:t>
            </w:r>
            <w:r w:rsidRPr="00795523">
              <w:rPr>
                <w:sz w:val="20"/>
                <w:szCs w:val="20"/>
              </w:rPr>
              <w:t xml:space="preserve"> solid and liquid components of wastewater, </w:t>
            </w:r>
            <w:r w:rsidR="0022030F">
              <w:rPr>
                <w:sz w:val="20"/>
                <w:szCs w:val="20"/>
              </w:rPr>
              <w:t>allow the</w:t>
            </w:r>
            <w:r w:rsidRPr="00795523">
              <w:rPr>
                <w:sz w:val="20"/>
                <w:szCs w:val="20"/>
              </w:rPr>
              <w:t xml:space="preserve"> digestion of organic matter, store solids, and allow clarified liquid to discharge for further treatment and disposal in a soil absorption system.</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Sliplining</w:t>
            </w:r>
          </w:p>
        </w:tc>
        <w:tc>
          <w:tcPr>
            <w:tcW w:w="6948" w:type="dxa"/>
          </w:tcPr>
          <w:p w:rsidR="0029306C" w:rsidRPr="0029306C" w:rsidRDefault="00A7040E" w:rsidP="0022030F">
            <w:pPr>
              <w:spacing w:after="120"/>
              <w:rPr>
                <w:sz w:val="20"/>
                <w:szCs w:val="20"/>
              </w:rPr>
            </w:pPr>
            <w:r>
              <w:rPr>
                <w:sz w:val="20"/>
                <w:szCs w:val="20"/>
              </w:rPr>
              <w:t>The process of slipping a liner into a</w:t>
            </w:r>
            <w:r w:rsidRPr="0029306C">
              <w:rPr>
                <w:sz w:val="20"/>
                <w:szCs w:val="20"/>
              </w:rPr>
              <w:t xml:space="preserve"> pipe that needs replacement but not upgrad</w:t>
            </w:r>
            <w:r w:rsidR="0022030F">
              <w:rPr>
                <w:sz w:val="20"/>
                <w:szCs w:val="20"/>
              </w:rPr>
              <w:t>ing</w:t>
            </w:r>
            <w:r>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SSE</w:t>
            </w:r>
          </w:p>
        </w:tc>
        <w:tc>
          <w:tcPr>
            <w:tcW w:w="6948" w:type="dxa"/>
          </w:tcPr>
          <w:p w:rsidR="0029306C" w:rsidRPr="0029306C" w:rsidRDefault="0029306C" w:rsidP="008414D2">
            <w:pPr>
              <w:spacing w:after="120"/>
              <w:rPr>
                <w:sz w:val="20"/>
                <w:szCs w:val="20"/>
              </w:rPr>
            </w:pPr>
            <w:r w:rsidRPr="0029306C">
              <w:rPr>
                <w:sz w:val="20"/>
                <w:szCs w:val="20"/>
              </w:rPr>
              <w:t>Sanitary sewer event—A spill below 1,000 gallons or a spill that does not impact surface waters</w:t>
            </w:r>
            <w:r w:rsidR="00FA1936">
              <w:rPr>
                <w:sz w:val="20"/>
                <w:szCs w:val="20"/>
              </w:rPr>
              <w:t xml:space="preserve"> </w:t>
            </w:r>
            <w:r w:rsidR="008414D2">
              <w:rPr>
                <w:sz w:val="20"/>
                <w:szCs w:val="20"/>
              </w:rPr>
              <w:t>and</w:t>
            </w:r>
            <w:r w:rsidR="00FA1936">
              <w:rPr>
                <w:sz w:val="20"/>
                <w:szCs w:val="20"/>
              </w:rPr>
              <w:t xml:space="preserve"> does not have to be reported to FDEP</w:t>
            </w:r>
            <w:r w:rsidRPr="0029306C">
              <w:rPr>
                <w:sz w:val="20"/>
                <w:szCs w:val="20"/>
              </w:rPr>
              <w:t xml:space="preserve"> </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SSO</w:t>
            </w:r>
          </w:p>
        </w:tc>
        <w:tc>
          <w:tcPr>
            <w:tcW w:w="6948" w:type="dxa"/>
          </w:tcPr>
          <w:p w:rsidR="0029306C" w:rsidRPr="0029306C" w:rsidRDefault="0029306C" w:rsidP="008414D2">
            <w:pPr>
              <w:spacing w:after="120"/>
              <w:rPr>
                <w:sz w:val="20"/>
                <w:szCs w:val="20"/>
              </w:rPr>
            </w:pPr>
            <w:r w:rsidRPr="0029306C">
              <w:rPr>
                <w:sz w:val="20"/>
                <w:szCs w:val="20"/>
              </w:rPr>
              <w:t>Sanitary sewer overflow—</w:t>
            </w:r>
            <w:r w:rsidR="008414D2">
              <w:rPr>
                <w:sz w:val="20"/>
                <w:szCs w:val="20"/>
              </w:rPr>
              <w:t>A s</w:t>
            </w:r>
            <w:r w:rsidR="00FA1936">
              <w:rPr>
                <w:sz w:val="20"/>
                <w:szCs w:val="20"/>
              </w:rPr>
              <w:t xml:space="preserve">pill </w:t>
            </w:r>
            <w:r w:rsidRPr="0029306C">
              <w:rPr>
                <w:sz w:val="20"/>
                <w:szCs w:val="20"/>
              </w:rPr>
              <w:t xml:space="preserve">in excess of 1,000 gallons or </w:t>
            </w:r>
            <w:r w:rsidR="008414D2">
              <w:rPr>
                <w:sz w:val="20"/>
                <w:szCs w:val="20"/>
              </w:rPr>
              <w:t>a spill that</w:t>
            </w:r>
            <w:r w:rsidRPr="0029306C">
              <w:rPr>
                <w:sz w:val="20"/>
                <w:szCs w:val="20"/>
              </w:rPr>
              <w:t xml:space="preserve"> impacts surface waters</w:t>
            </w:r>
            <w:r w:rsidR="00FA1936">
              <w:rPr>
                <w:sz w:val="20"/>
                <w:szCs w:val="20"/>
              </w:rPr>
              <w:t xml:space="preserve"> </w:t>
            </w:r>
            <w:r w:rsidR="008414D2">
              <w:rPr>
                <w:sz w:val="20"/>
                <w:szCs w:val="20"/>
              </w:rPr>
              <w:t>and</w:t>
            </w:r>
            <w:r w:rsidR="00FA1936">
              <w:rPr>
                <w:sz w:val="20"/>
                <w:szCs w:val="20"/>
              </w:rPr>
              <w:t xml:space="preserve"> must be reported</w:t>
            </w:r>
            <w:r w:rsidR="00FA1936" w:rsidRPr="0029306C">
              <w:rPr>
                <w:sz w:val="20"/>
                <w:szCs w:val="20"/>
              </w:rPr>
              <w:t xml:space="preserve"> to FDEP</w:t>
            </w:r>
            <w:r>
              <w:rPr>
                <w:sz w:val="20"/>
                <w:szCs w:val="20"/>
              </w:rPr>
              <w:t>.</w:t>
            </w:r>
            <w:r w:rsidRPr="0029306C">
              <w:rPr>
                <w:sz w:val="20"/>
                <w:szCs w:val="20"/>
              </w:rPr>
              <w:t xml:space="preserve"> </w:t>
            </w:r>
          </w:p>
        </w:tc>
      </w:tr>
      <w:tr w:rsidR="0029306C" w:rsidRPr="001B0F99" w:rsidTr="003B4A79">
        <w:trPr>
          <w:jc w:val="center"/>
        </w:trPr>
        <w:tc>
          <w:tcPr>
            <w:tcW w:w="2628" w:type="dxa"/>
          </w:tcPr>
          <w:p w:rsidR="0029306C" w:rsidRPr="003B4A79" w:rsidRDefault="0029306C" w:rsidP="0029306C">
            <w:pPr>
              <w:spacing w:after="120"/>
              <w:rPr>
                <w:b/>
                <w:sz w:val="20"/>
                <w:szCs w:val="20"/>
              </w:rPr>
            </w:pPr>
            <w:r w:rsidRPr="003B4A79">
              <w:rPr>
                <w:b/>
                <w:sz w:val="20"/>
                <w:szCs w:val="20"/>
              </w:rPr>
              <w:t>SOPs</w:t>
            </w:r>
          </w:p>
        </w:tc>
        <w:tc>
          <w:tcPr>
            <w:tcW w:w="6948" w:type="dxa"/>
          </w:tcPr>
          <w:p w:rsidR="0029306C" w:rsidRPr="001B0F99" w:rsidRDefault="0029306C" w:rsidP="0022030F">
            <w:pPr>
              <w:spacing w:after="120"/>
              <w:rPr>
                <w:sz w:val="20"/>
                <w:szCs w:val="20"/>
              </w:rPr>
            </w:pPr>
            <w:r w:rsidRPr="001B0F99">
              <w:rPr>
                <w:sz w:val="20"/>
                <w:szCs w:val="20"/>
              </w:rPr>
              <w:t>Standard operating procedures</w:t>
            </w:r>
            <w:r w:rsidR="001B0F99" w:rsidRPr="001B0F99">
              <w:rPr>
                <w:sz w:val="20"/>
                <w:szCs w:val="20"/>
              </w:rPr>
              <w:t xml:space="preserve">—The minimum </w:t>
            </w:r>
            <w:r w:rsidR="001B0F99">
              <w:rPr>
                <w:sz w:val="20"/>
                <w:szCs w:val="20"/>
              </w:rPr>
              <w:t xml:space="preserve">FDEP </w:t>
            </w:r>
            <w:r w:rsidR="001B0F99" w:rsidRPr="001B0F99">
              <w:rPr>
                <w:sz w:val="20"/>
                <w:szCs w:val="20"/>
              </w:rPr>
              <w:t>requirements for sample collection, sample handling, field testing, and laboratory procedures used to generate data.</w:t>
            </w:r>
          </w:p>
        </w:tc>
      </w:tr>
      <w:tr w:rsidR="00795523" w:rsidRPr="0029306C" w:rsidTr="003B4A79">
        <w:trPr>
          <w:jc w:val="center"/>
        </w:trPr>
        <w:tc>
          <w:tcPr>
            <w:tcW w:w="2628" w:type="dxa"/>
          </w:tcPr>
          <w:p w:rsidR="00795523" w:rsidRPr="003B4A79" w:rsidRDefault="00795523" w:rsidP="0029306C">
            <w:pPr>
              <w:spacing w:after="120"/>
              <w:rPr>
                <w:b/>
                <w:sz w:val="20"/>
                <w:szCs w:val="20"/>
              </w:rPr>
            </w:pPr>
            <w:r w:rsidRPr="003B4A79">
              <w:rPr>
                <w:b/>
                <w:sz w:val="20"/>
                <w:szCs w:val="20"/>
              </w:rPr>
              <w:t>Stormwater runoff</w:t>
            </w:r>
          </w:p>
        </w:tc>
        <w:tc>
          <w:tcPr>
            <w:tcW w:w="6948" w:type="dxa"/>
          </w:tcPr>
          <w:p w:rsidR="00795523" w:rsidRPr="0029306C" w:rsidRDefault="00795523" w:rsidP="00FA1936">
            <w:pPr>
              <w:spacing w:after="120"/>
              <w:rPr>
                <w:sz w:val="20"/>
                <w:szCs w:val="20"/>
              </w:rPr>
            </w:pPr>
            <w:r w:rsidRPr="00795523">
              <w:rPr>
                <w:sz w:val="20"/>
                <w:szCs w:val="20"/>
              </w:rPr>
              <w:t xml:space="preserve">The portion of rainfall that hits the ground and is not evaporated, percolated, or transpired into vegetation, but </w:t>
            </w:r>
            <w:r w:rsidR="00FA1936">
              <w:rPr>
                <w:sz w:val="20"/>
                <w:szCs w:val="20"/>
              </w:rPr>
              <w:t>that</w:t>
            </w:r>
            <w:r w:rsidRPr="00795523">
              <w:rPr>
                <w:sz w:val="20"/>
                <w:szCs w:val="20"/>
              </w:rPr>
              <w:t xml:space="preserve"> flows over the ground su</w:t>
            </w:r>
            <w:r w:rsidR="00FA1936">
              <w:rPr>
                <w:sz w:val="20"/>
                <w:szCs w:val="20"/>
              </w:rPr>
              <w:t>rface seeking a receiving water</w:t>
            </w:r>
            <w:r w:rsidRPr="00795523">
              <w:rPr>
                <w:sz w:val="20"/>
                <w:szCs w:val="20"/>
              </w:rPr>
              <w:t>body.</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Tuberculated piping</w:t>
            </w:r>
          </w:p>
        </w:tc>
        <w:tc>
          <w:tcPr>
            <w:tcW w:w="6948" w:type="dxa"/>
          </w:tcPr>
          <w:p w:rsidR="0029306C" w:rsidRPr="0029306C" w:rsidRDefault="0029306C" w:rsidP="00FA1936">
            <w:pPr>
              <w:spacing w:after="120"/>
              <w:rPr>
                <w:sz w:val="20"/>
                <w:szCs w:val="20"/>
              </w:rPr>
            </w:pPr>
            <w:r w:rsidRPr="0029306C">
              <w:rPr>
                <w:sz w:val="20"/>
                <w:szCs w:val="20"/>
              </w:rPr>
              <w:t xml:space="preserve">Iron piping </w:t>
            </w:r>
            <w:r w:rsidR="00FA1936">
              <w:rPr>
                <w:sz w:val="20"/>
                <w:szCs w:val="20"/>
              </w:rPr>
              <w:t>with</w:t>
            </w:r>
            <w:r w:rsidRPr="0029306C">
              <w:rPr>
                <w:sz w:val="20"/>
                <w:szCs w:val="20"/>
              </w:rPr>
              <w:t xml:space="preserve"> rust in the interior</w:t>
            </w:r>
            <w:r w:rsidR="00FA1936">
              <w:rPr>
                <w:sz w:val="20"/>
                <w:szCs w:val="20"/>
              </w:rPr>
              <w:t xml:space="preserve"> that can catch</w:t>
            </w:r>
            <w:r w:rsidRPr="0029306C">
              <w:rPr>
                <w:sz w:val="20"/>
                <w:szCs w:val="20"/>
              </w:rPr>
              <w:t xml:space="preserve"> debris and caus</w:t>
            </w:r>
            <w:r w:rsidR="00FA1936">
              <w:rPr>
                <w:sz w:val="20"/>
                <w:szCs w:val="20"/>
              </w:rPr>
              <w:t>e</w:t>
            </w:r>
            <w:r w:rsidRPr="0029306C">
              <w:rPr>
                <w:sz w:val="20"/>
                <w:szCs w:val="20"/>
              </w:rPr>
              <w:t xml:space="preserve"> a blockage.</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Vitrified clay piping</w:t>
            </w:r>
          </w:p>
        </w:tc>
        <w:tc>
          <w:tcPr>
            <w:tcW w:w="6948" w:type="dxa"/>
          </w:tcPr>
          <w:p w:rsidR="0029306C" w:rsidRPr="0029306C" w:rsidRDefault="0029306C" w:rsidP="0022030F">
            <w:pPr>
              <w:spacing w:after="120"/>
              <w:rPr>
                <w:sz w:val="20"/>
                <w:szCs w:val="20"/>
              </w:rPr>
            </w:pPr>
            <w:r w:rsidRPr="0029306C">
              <w:rPr>
                <w:sz w:val="20"/>
                <w:szCs w:val="20"/>
              </w:rPr>
              <w:t>Generally, a condition that indicates very old infrastructure.  As it ages, the clay becomes brittle and porous, increasing the opportunity for leak</w:t>
            </w:r>
            <w:r w:rsidR="0022030F">
              <w:rPr>
                <w:sz w:val="20"/>
                <w:szCs w:val="20"/>
              </w:rPr>
              <w:t>age</w:t>
            </w:r>
            <w:r w:rsidRPr="0029306C">
              <w:rPr>
                <w:sz w:val="20"/>
                <w:szCs w:val="20"/>
              </w:rPr>
              <w:t>.</w:t>
            </w:r>
          </w:p>
        </w:tc>
      </w:tr>
      <w:tr w:rsidR="0029306C" w:rsidRPr="0029306C" w:rsidTr="003B4A79">
        <w:trPr>
          <w:jc w:val="center"/>
        </w:trPr>
        <w:tc>
          <w:tcPr>
            <w:tcW w:w="2628" w:type="dxa"/>
          </w:tcPr>
          <w:p w:rsidR="0029306C" w:rsidRPr="003B4A79" w:rsidRDefault="0029306C" w:rsidP="0029306C">
            <w:pPr>
              <w:spacing w:after="120"/>
              <w:rPr>
                <w:b/>
                <w:sz w:val="20"/>
                <w:szCs w:val="20"/>
              </w:rPr>
            </w:pPr>
            <w:r w:rsidRPr="003B4A79">
              <w:rPr>
                <w:b/>
                <w:sz w:val="20"/>
                <w:szCs w:val="20"/>
              </w:rPr>
              <w:t>WBID</w:t>
            </w:r>
          </w:p>
        </w:tc>
        <w:tc>
          <w:tcPr>
            <w:tcW w:w="6948" w:type="dxa"/>
          </w:tcPr>
          <w:p w:rsidR="0029306C" w:rsidRPr="0029306C" w:rsidRDefault="0029306C" w:rsidP="00387C10">
            <w:pPr>
              <w:spacing w:after="120"/>
              <w:rPr>
                <w:sz w:val="20"/>
                <w:szCs w:val="20"/>
              </w:rPr>
            </w:pPr>
            <w:r w:rsidRPr="0029306C">
              <w:rPr>
                <w:sz w:val="20"/>
                <w:szCs w:val="20"/>
              </w:rPr>
              <w:t xml:space="preserve">Waterbody identification number—The </w:t>
            </w:r>
            <w:r w:rsidR="00387C10" w:rsidRPr="00387C10">
              <w:rPr>
                <w:sz w:val="20"/>
                <w:szCs w:val="20"/>
              </w:rPr>
              <w:t>number assigned to a smaller drainage area within a large river basin.</w:t>
            </w:r>
          </w:p>
        </w:tc>
      </w:tr>
    </w:tbl>
    <w:p w:rsidR="008A0271" w:rsidRDefault="008A0271" w:rsidP="00B25CBF"/>
    <w:sectPr w:rsidR="008A0271" w:rsidSect="00E46730">
      <w:footerReference w:type="default" r:id="rId19"/>
      <w:pgSz w:w="12240" w:h="15840" w:code="1"/>
      <w:pgMar w:top="1440" w:right="1440" w:bottom="1440" w:left="1440" w:header="720" w:footer="432"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B2D" w:rsidRDefault="00600B2D" w:rsidP="00F73AB2">
      <w:pPr>
        <w:spacing w:after="0" w:line="240" w:lineRule="auto"/>
      </w:pPr>
      <w:r>
        <w:separator/>
      </w:r>
    </w:p>
  </w:endnote>
  <w:endnote w:type="continuationSeparator" w:id="0">
    <w:p w:rsidR="00600B2D" w:rsidRDefault="00600B2D" w:rsidP="00F73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ZurichBT-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C83BB8" w:rsidP="00D95C6F">
    <w:pPr>
      <w:framePr w:wrap="around" w:vAnchor="text" w:hAnchor="margin" w:xAlign="center" w:y="1"/>
    </w:pPr>
    <w:fldSimple w:instr="PAGE  ">
      <w:r w:rsidR="00746404">
        <w:rPr>
          <w:noProof/>
        </w:rPr>
        <w:t>10</w:t>
      </w:r>
    </w:fldSimple>
  </w:p>
  <w:p w:rsidR="00746404" w:rsidRDefault="00746404">
    <w:pPr>
      <w:ind w:right="360" w:firstLine="360"/>
    </w:pPr>
  </w:p>
  <w:p w:rsidR="00746404" w:rsidRDefault="0074640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C83BB8">
    <w:pPr>
      <w:pStyle w:val="Footer"/>
      <w:framePr w:wrap="around" w:vAnchor="text" w:hAnchor="margin" w:xAlign="center" w:y="1"/>
    </w:pPr>
    <w:fldSimple w:instr="PAGE  ">
      <w:r w:rsidR="00BC1126">
        <w:rPr>
          <w:noProof/>
        </w:rPr>
        <w:t>ii</w:t>
      </w:r>
    </w:fldSimple>
  </w:p>
  <w:p w:rsidR="00746404" w:rsidRDefault="00746404">
    <w:pPr>
      <w:ind w:right="360" w:firstLine="720"/>
      <w:jc w:val="center"/>
      <w:rPr>
        <w:b/>
      </w:rPr>
    </w:pPr>
  </w:p>
  <w:p w:rsidR="00746404" w:rsidRDefault="00746404" w:rsidP="001A56FF">
    <w:pPr>
      <w:ind w:right="360"/>
    </w:pPr>
    <w:r>
      <w:rPr>
        <w:i/>
      </w:rPr>
      <w:t>Florida Department of Environmental Protection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746404" w:rsidP="00D95C6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5876939"/>
      <w:docPartObj>
        <w:docPartGallery w:val="Page Numbers (Bottom of Page)"/>
        <w:docPartUnique/>
      </w:docPartObj>
    </w:sdtPr>
    <w:sdtEndPr>
      <w:rPr>
        <w:i/>
      </w:rPr>
    </w:sdtEndPr>
    <w:sdtContent>
      <w:p w:rsidR="00E93B62" w:rsidRDefault="00C83BB8">
        <w:pPr>
          <w:pStyle w:val="Footer"/>
          <w:jc w:val="center"/>
        </w:pPr>
        <w:fldSimple w:instr=" PAGE   \* MERGEFORMAT ">
          <w:r w:rsidR="00265BD7">
            <w:rPr>
              <w:noProof/>
            </w:rPr>
            <w:t>ii</w:t>
          </w:r>
        </w:fldSimple>
      </w:p>
      <w:p w:rsidR="00746404" w:rsidRPr="00E93B62" w:rsidRDefault="00E93B62" w:rsidP="00E93B62">
        <w:pPr>
          <w:pStyle w:val="Footer"/>
          <w:rPr>
            <w:i/>
          </w:rPr>
        </w:pPr>
        <w:r w:rsidRPr="00E93B62">
          <w:rPr>
            <w:i/>
          </w:rPr>
          <w:t>Florida Department of Environmental Protection</w:t>
        </w:r>
      </w:p>
    </w:sdtContent>
  </w:sdt>
  <w:p w:rsidR="00746404" w:rsidRDefault="00746404" w:rsidP="001A56FF">
    <w:pP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5876938"/>
      <w:docPartObj>
        <w:docPartGallery w:val="Page Numbers (Bottom of Page)"/>
        <w:docPartUnique/>
      </w:docPartObj>
    </w:sdtPr>
    <w:sdtContent>
      <w:p w:rsidR="00E93B62" w:rsidRDefault="00C83BB8">
        <w:pPr>
          <w:pStyle w:val="Footer"/>
          <w:jc w:val="center"/>
        </w:pPr>
        <w:fldSimple w:instr=" PAGE   \* MERGEFORMAT ">
          <w:r w:rsidR="00265BD7">
            <w:rPr>
              <w:noProof/>
            </w:rPr>
            <w:t>12</w:t>
          </w:r>
        </w:fldSimple>
      </w:p>
      <w:p w:rsidR="00746404" w:rsidRDefault="00E93B62" w:rsidP="00E93B62">
        <w:pPr>
          <w:pStyle w:val="Footer"/>
        </w:pPr>
        <w:r w:rsidRPr="00E93B62">
          <w:rPr>
            <w:i/>
          </w:rPr>
          <w:t>Florida Department of Environmental Protection</w:t>
        </w:r>
      </w:p>
    </w:sdtContent>
  </w:sdt>
  <w:p w:rsidR="00746404" w:rsidRDefault="00746404" w:rsidP="001A56FF">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B2D" w:rsidRDefault="00600B2D" w:rsidP="00F73AB2">
      <w:pPr>
        <w:spacing w:after="0" w:line="240" w:lineRule="auto"/>
      </w:pPr>
      <w:r>
        <w:separator/>
      </w:r>
    </w:p>
  </w:footnote>
  <w:footnote w:type="continuationSeparator" w:id="0">
    <w:p w:rsidR="00600B2D" w:rsidRDefault="00600B2D" w:rsidP="00F73A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C83BB8">
    <w:pPr>
      <w:framePr w:wrap="around" w:vAnchor="text" w:hAnchor="margin" w:xAlign="outside" w:y="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177pt;height:61.8pt;z-index:-251658752"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fldSimple w:instr="PAGE  ">
      <w:r w:rsidR="00746404">
        <w:rPr>
          <w:noProof/>
        </w:rPr>
        <w:t>i</w:t>
      </w:r>
    </w:fldSimple>
  </w:p>
  <w:p w:rsidR="00746404" w:rsidRDefault="00746404">
    <w:pPr>
      <w:ind w:right="360" w:firstLine="360"/>
    </w:pPr>
  </w:p>
  <w:p w:rsidR="00746404" w:rsidRDefault="0074640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Pr="00340BAA" w:rsidRDefault="00746404" w:rsidP="00F73AB2">
    <w:pPr>
      <w:pBdr>
        <w:bottom w:val="single" w:sz="4" w:space="1" w:color="auto"/>
      </w:pBdr>
      <w:jc w:val="center"/>
      <w:rPr>
        <w:sz w:val="16"/>
        <w:szCs w:val="16"/>
      </w:rPr>
    </w:pPr>
    <w:r w:rsidRPr="00340BAA">
      <w:rPr>
        <w:rFonts w:ascii="Arial Black" w:hAnsi="Arial Black"/>
        <w:sz w:val="16"/>
        <w:szCs w:val="16"/>
      </w:rPr>
      <w:t xml:space="preserve">DRAFT Walk the </w:t>
    </w:r>
    <w:r>
      <w:rPr>
        <w:rFonts w:ascii="Arial Black" w:hAnsi="Arial Black"/>
        <w:sz w:val="16"/>
        <w:szCs w:val="16"/>
      </w:rPr>
      <w:t>Waterbody</w:t>
    </w:r>
    <w:r w:rsidRPr="00340BAA">
      <w:rPr>
        <w:rFonts w:ascii="Arial Black" w:hAnsi="Arial Black"/>
        <w:sz w:val="16"/>
        <w:szCs w:val="16"/>
      </w:rPr>
      <w:t xml:space="preserve"> </w:t>
    </w:r>
    <w:r>
      <w:rPr>
        <w:rFonts w:ascii="Arial Black" w:hAnsi="Arial Black"/>
        <w:sz w:val="16"/>
        <w:szCs w:val="16"/>
      </w:rPr>
      <w:t xml:space="preserve">Training Manual, March </w:t>
    </w:r>
    <w:r w:rsidRPr="00340BAA">
      <w:rPr>
        <w:rFonts w:ascii="Arial Black" w:hAnsi="Arial Black"/>
        <w:sz w:val="16"/>
        <w:szCs w:val="16"/>
      </w:rPr>
      <w:t>2011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Default="00746404">
    <w:pPr>
      <w:framePr w:wrap="around" w:vAnchor="text" w:hAnchor="margin" w:xAlign="outside" w:y="1"/>
    </w:pPr>
  </w:p>
  <w:p w:rsidR="00746404" w:rsidRDefault="0074640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404" w:rsidRPr="00340BAA" w:rsidRDefault="00746404" w:rsidP="00F73AB2">
    <w:pPr>
      <w:pBdr>
        <w:bottom w:val="single" w:sz="4" w:space="1" w:color="auto"/>
      </w:pBdr>
      <w:jc w:val="center"/>
      <w:rPr>
        <w:sz w:val="16"/>
        <w:szCs w:val="16"/>
      </w:rPr>
    </w:pPr>
    <w:r w:rsidRPr="00340BAA">
      <w:rPr>
        <w:rFonts w:ascii="Arial Black" w:hAnsi="Arial Black"/>
        <w:sz w:val="16"/>
        <w:szCs w:val="16"/>
      </w:rPr>
      <w:t xml:space="preserve">DRAFT Walk the </w:t>
    </w:r>
    <w:r>
      <w:rPr>
        <w:rFonts w:ascii="Arial Black" w:hAnsi="Arial Black"/>
        <w:sz w:val="16"/>
        <w:szCs w:val="16"/>
      </w:rPr>
      <w:t>Waterbody</w:t>
    </w:r>
    <w:r w:rsidRPr="00340BAA">
      <w:rPr>
        <w:rFonts w:ascii="Arial Black" w:hAnsi="Arial Black"/>
        <w:sz w:val="16"/>
        <w:szCs w:val="16"/>
      </w:rPr>
      <w:t xml:space="preserve"> </w:t>
    </w:r>
    <w:r>
      <w:rPr>
        <w:rFonts w:ascii="Arial Black" w:hAnsi="Arial Black"/>
        <w:sz w:val="16"/>
        <w:szCs w:val="16"/>
      </w:rPr>
      <w:t xml:space="preserve">Event:  Training Manual, March </w:t>
    </w:r>
    <w:r w:rsidRPr="00340BAA">
      <w:rPr>
        <w:rFonts w:ascii="Arial Black" w:hAnsi="Arial Black"/>
        <w:sz w:val="16"/>
        <w:szCs w:val="16"/>
      </w:rPr>
      <w:t>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00613C"/>
    <w:lvl w:ilvl="0">
      <w:start w:val="1"/>
      <w:numFmt w:val="decimal"/>
      <w:lvlText w:val="%1."/>
      <w:lvlJc w:val="left"/>
      <w:pPr>
        <w:tabs>
          <w:tab w:val="num" w:pos="1800"/>
        </w:tabs>
        <w:ind w:left="1800" w:hanging="360"/>
      </w:pPr>
    </w:lvl>
  </w:abstractNum>
  <w:abstractNum w:abstractNumId="1">
    <w:nsid w:val="FFFFFF7D"/>
    <w:multiLevelType w:val="singleLevel"/>
    <w:tmpl w:val="D6787B64"/>
    <w:lvl w:ilvl="0">
      <w:start w:val="1"/>
      <w:numFmt w:val="decimal"/>
      <w:lvlText w:val="%1."/>
      <w:lvlJc w:val="left"/>
      <w:pPr>
        <w:tabs>
          <w:tab w:val="num" w:pos="1440"/>
        </w:tabs>
        <w:ind w:left="1440" w:hanging="360"/>
      </w:pPr>
    </w:lvl>
  </w:abstractNum>
  <w:abstractNum w:abstractNumId="2">
    <w:nsid w:val="FFFFFF7E"/>
    <w:multiLevelType w:val="singleLevel"/>
    <w:tmpl w:val="79843CF6"/>
    <w:lvl w:ilvl="0">
      <w:start w:val="1"/>
      <w:numFmt w:val="decimal"/>
      <w:lvlText w:val="%1."/>
      <w:lvlJc w:val="left"/>
      <w:pPr>
        <w:tabs>
          <w:tab w:val="num" w:pos="1080"/>
        </w:tabs>
        <w:ind w:left="1080" w:hanging="360"/>
      </w:pPr>
    </w:lvl>
  </w:abstractNum>
  <w:abstractNum w:abstractNumId="3">
    <w:nsid w:val="FFFFFF7F"/>
    <w:multiLevelType w:val="singleLevel"/>
    <w:tmpl w:val="A1C826D2"/>
    <w:lvl w:ilvl="0">
      <w:start w:val="1"/>
      <w:numFmt w:val="decimal"/>
      <w:lvlText w:val="%1."/>
      <w:lvlJc w:val="left"/>
      <w:pPr>
        <w:tabs>
          <w:tab w:val="num" w:pos="720"/>
        </w:tabs>
        <w:ind w:left="720" w:hanging="360"/>
      </w:pPr>
    </w:lvl>
  </w:abstractNum>
  <w:abstractNum w:abstractNumId="4">
    <w:nsid w:val="FFFFFF80"/>
    <w:multiLevelType w:val="singleLevel"/>
    <w:tmpl w:val="765AF3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B969C1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774CBC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EB8C2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10E8322"/>
    <w:lvl w:ilvl="0">
      <w:start w:val="1"/>
      <w:numFmt w:val="decimal"/>
      <w:lvlText w:val="%1."/>
      <w:lvlJc w:val="left"/>
      <w:pPr>
        <w:tabs>
          <w:tab w:val="num" w:pos="360"/>
        </w:tabs>
        <w:ind w:left="360" w:hanging="360"/>
      </w:pPr>
    </w:lvl>
  </w:abstractNum>
  <w:abstractNum w:abstractNumId="9">
    <w:nsid w:val="FFFFFF89"/>
    <w:multiLevelType w:val="singleLevel"/>
    <w:tmpl w:val="FBCA073A"/>
    <w:lvl w:ilvl="0">
      <w:start w:val="1"/>
      <w:numFmt w:val="bullet"/>
      <w:lvlText w:val=""/>
      <w:lvlJc w:val="left"/>
      <w:pPr>
        <w:tabs>
          <w:tab w:val="num" w:pos="360"/>
        </w:tabs>
        <w:ind w:left="360" w:hanging="360"/>
      </w:pPr>
      <w:rPr>
        <w:rFonts w:ascii="Symbol" w:hAnsi="Symbol" w:hint="default"/>
      </w:rPr>
    </w:lvl>
  </w:abstractNum>
  <w:abstractNum w:abstractNumId="10">
    <w:nsid w:val="0B9C23D6"/>
    <w:multiLevelType w:val="hybridMultilevel"/>
    <w:tmpl w:val="288C0BE2"/>
    <w:lvl w:ilvl="0" w:tplc="50289372">
      <w:start w:val="1"/>
      <w:numFmt w:val="bullet"/>
      <w:lvlText w:val="•"/>
      <w:lvlJc w:val="left"/>
      <w:pPr>
        <w:tabs>
          <w:tab w:val="num" w:pos="720"/>
        </w:tabs>
        <w:ind w:left="720" w:hanging="360"/>
      </w:pPr>
      <w:rPr>
        <w:rFonts w:ascii="Times New Roman" w:hAnsi="Times New Roman" w:hint="default"/>
      </w:rPr>
    </w:lvl>
    <w:lvl w:ilvl="1" w:tplc="EC0076BC" w:tentative="1">
      <w:start w:val="1"/>
      <w:numFmt w:val="bullet"/>
      <w:lvlText w:val="•"/>
      <w:lvlJc w:val="left"/>
      <w:pPr>
        <w:tabs>
          <w:tab w:val="num" w:pos="1440"/>
        </w:tabs>
        <w:ind w:left="1440" w:hanging="360"/>
      </w:pPr>
      <w:rPr>
        <w:rFonts w:ascii="Times New Roman" w:hAnsi="Times New Roman" w:hint="default"/>
      </w:rPr>
    </w:lvl>
    <w:lvl w:ilvl="2" w:tplc="70C6F5F0" w:tentative="1">
      <w:start w:val="1"/>
      <w:numFmt w:val="bullet"/>
      <w:lvlText w:val="•"/>
      <w:lvlJc w:val="left"/>
      <w:pPr>
        <w:tabs>
          <w:tab w:val="num" w:pos="2160"/>
        </w:tabs>
        <w:ind w:left="2160" w:hanging="360"/>
      </w:pPr>
      <w:rPr>
        <w:rFonts w:ascii="Times New Roman" w:hAnsi="Times New Roman" w:hint="default"/>
      </w:rPr>
    </w:lvl>
    <w:lvl w:ilvl="3" w:tplc="A18AB6EE" w:tentative="1">
      <w:start w:val="1"/>
      <w:numFmt w:val="bullet"/>
      <w:lvlText w:val="•"/>
      <w:lvlJc w:val="left"/>
      <w:pPr>
        <w:tabs>
          <w:tab w:val="num" w:pos="2880"/>
        </w:tabs>
        <w:ind w:left="2880" w:hanging="360"/>
      </w:pPr>
      <w:rPr>
        <w:rFonts w:ascii="Times New Roman" w:hAnsi="Times New Roman" w:hint="default"/>
      </w:rPr>
    </w:lvl>
    <w:lvl w:ilvl="4" w:tplc="4F4CA168" w:tentative="1">
      <w:start w:val="1"/>
      <w:numFmt w:val="bullet"/>
      <w:lvlText w:val="•"/>
      <w:lvlJc w:val="left"/>
      <w:pPr>
        <w:tabs>
          <w:tab w:val="num" w:pos="3600"/>
        </w:tabs>
        <w:ind w:left="3600" w:hanging="360"/>
      </w:pPr>
      <w:rPr>
        <w:rFonts w:ascii="Times New Roman" w:hAnsi="Times New Roman" w:hint="default"/>
      </w:rPr>
    </w:lvl>
    <w:lvl w:ilvl="5" w:tplc="7A8474F6" w:tentative="1">
      <w:start w:val="1"/>
      <w:numFmt w:val="bullet"/>
      <w:lvlText w:val="•"/>
      <w:lvlJc w:val="left"/>
      <w:pPr>
        <w:tabs>
          <w:tab w:val="num" w:pos="4320"/>
        </w:tabs>
        <w:ind w:left="4320" w:hanging="360"/>
      </w:pPr>
      <w:rPr>
        <w:rFonts w:ascii="Times New Roman" w:hAnsi="Times New Roman" w:hint="default"/>
      </w:rPr>
    </w:lvl>
    <w:lvl w:ilvl="6" w:tplc="6A0CDA9E" w:tentative="1">
      <w:start w:val="1"/>
      <w:numFmt w:val="bullet"/>
      <w:lvlText w:val="•"/>
      <w:lvlJc w:val="left"/>
      <w:pPr>
        <w:tabs>
          <w:tab w:val="num" w:pos="5040"/>
        </w:tabs>
        <w:ind w:left="5040" w:hanging="360"/>
      </w:pPr>
      <w:rPr>
        <w:rFonts w:ascii="Times New Roman" w:hAnsi="Times New Roman" w:hint="default"/>
      </w:rPr>
    </w:lvl>
    <w:lvl w:ilvl="7" w:tplc="85324476" w:tentative="1">
      <w:start w:val="1"/>
      <w:numFmt w:val="bullet"/>
      <w:lvlText w:val="•"/>
      <w:lvlJc w:val="left"/>
      <w:pPr>
        <w:tabs>
          <w:tab w:val="num" w:pos="5760"/>
        </w:tabs>
        <w:ind w:left="5760" w:hanging="360"/>
      </w:pPr>
      <w:rPr>
        <w:rFonts w:ascii="Times New Roman" w:hAnsi="Times New Roman" w:hint="default"/>
      </w:rPr>
    </w:lvl>
    <w:lvl w:ilvl="8" w:tplc="F9C225D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3DF13B7"/>
    <w:multiLevelType w:val="hybridMultilevel"/>
    <w:tmpl w:val="0896B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896EB1"/>
    <w:multiLevelType w:val="hybridMultilevel"/>
    <w:tmpl w:val="C9A09484"/>
    <w:lvl w:ilvl="0" w:tplc="D3249008">
      <w:start w:val="1"/>
      <w:numFmt w:val="bullet"/>
      <w:lvlText w:val="•"/>
      <w:lvlJc w:val="left"/>
      <w:pPr>
        <w:tabs>
          <w:tab w:val="num" w:pos="720"/>
        </w:tabs>
        <w:ind w:left="720" w:hanging="360"/>
      </w:pPr>
      <w:rPr>
        <w:rFonts w:ascii="Times New Roman" w:hAnsi="Times New Roman" w:hint="default"/>
      </w:rPr>
    </w:lvl>
    <w:lvl w:ilvl="1" w:tplc="2DE04246" w:tentative="1">
      <w:start w:val="1"/>
      <w:numFmt w:val="bullet"/>
      <w:lvlText w:val="•"/>
      <w:lvlJc w:val="left"/>
      <w:pPr>
        <w:tabs>
          <w:tab w:val="num" w:pos="1440"/>
        </w:tabs>
        <w:ind w:left="1440" w:hanging="360"/>
      </w:pPr>
      <w:rPr>
        <w:rFonts w:ascii="Times New Roman" w:hAnsi="Times New Roman" w:hint="default"/>
      </w:rPr>
    </w:lvl>
    <w:lvl w:ilvl="2" w:tplc="C5969B0A" w:tentative="1">
      <w:start w:val="1"/>
      <w:numFmt w:val="bullet"/>
      <w:lvlText w:val="•"/>
      <w:lvlJc w:val="left"/>
      <w:pPr>
        <w:tabs>
          <w:tab w:val="num" w:pos="2160"/>
        </w:tabs>
        <w:ind w:left="2160" w:hanging="360"/>
      </w:pPr>
      <w:rPr>
        <w:rFonts w:ascii="Times New Roman" w:hAnsi="Times New Roman" w:hint="default"/>
      </w:rPr>
    </w:lvl>
    <w:lvl w:ilvl="3" w:tplc="35882C7E" w:tentative="1">
      <w:start w:val="1"/>
      <w:numFmt w:val="bullet"/>
      <w:lvlText w:val="•"/>
      <w:lvlJc w:val="left"/>
      <w:pPr>
        <w:tabs>
          <w:tab w:val="num" w:pos="2880"/>
        </w:tabs>
        <w:ind w:left="2880" w:hanging="360"/>
      </w:pPr>
      <w:rPr>
        <w:rFonts w:ascii="Times New Roman" w:hAnsi="Times New Roman" w:hint="default"/>
      </w:rPr>
    </w:lvl>
    <w:lvl w:ilvl="4" w:tplc="297E43FA" w:tentative="1">
      <w:start w:val="1"/>
      <w:numFmt w:val="bullet"/>
      <w:lvlText w:val="•"/>
      <w:lvlJc w:val="left"/>
      <w:pPr>
        <w:tabs>
          <w:tab w:val="num" w:pos="3600"/>
        </w:tabs>
        <w:ind w:left="3600" w:hanging="360"/>
      </w:pPr>
      <w:rPr>
        <w:rFonts w:ascii="Times New Roman" w:hAnsi="Times New Roman" w:hint="default"/>
      </w:rPr>
    </w:lvl>
    <w:lvl w:ilvl="5" w:tplc="55306F00" w:tentative="1">
      <w:start w:val="1"/>
      <w:numFmt w:val="bullet"/>
      <w:lvlText w:val="•"/>
      <w:lvlJc w:val="left"/>
      <w:pPr>
        <w:tabs>
          <w:tab w:val="num" w:pos="4320"/>
        </w:tabs>
        <w:ind w:left="4320" w:hanging="360"/>
      </w:pPr>
      <w:rPr>
        <w:rFonts w:ascii="Times New Roman" w:hAnsi="Times New Roman" w:hint="default"/>
      </w:rPr>
    </w:lvl>
    <w:lvl w:ilvl="6" w:tplc="B4C6AA2C" w:tentative="1">
      <w:start w:val="1"/>
      <w:numFmt w:val="bullet"/>
      <w:lvlText w:val="•"/>
      <w:lvlJc w:val="left"/>
      <w:pPr>
        <w:tabs>
          <w:tab w:val="num" w:pos="5040"/>
        </w:tabs>
        <w:ind w:left="5040" w:hanging="360"/>
      </w:pPr>
      <w:rPr>
        <w:rFonts w:ascii="Times New Roman" w:hAnsi="Times New Roman" w:hint="default"/>
      </w:rPr>
    </w:lvl>
    <w:lvl w:ilvl="7" w:tplc="FD1CDF5E" w:tentative="1">
      <w:start w:val="1"/>
      <w:numFmt w:val="bullet"/>
      <w:lvlText w:val="•"/>
      <w:lvlJc w:val="left"/>
      <w:pPr>
        <w:tabs>
          <w:tab w:val="num" w:pos="5760"/>
        </w:tabs>
        <w:ind w:left="5760" w:hanging="360"/>
      </w:pPr>
      <w:rPr>
        <w:rFonts w:ascii="Times New Roman" w:hAnsi="Times New Roman" w:hint="default"/>
      </w:rPr>
    </w:lvl>
    <w:lvl w:ilvl="8" w:tplc="B13014F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512A6"/>
    <w:multiLevelType w:val="multilevel"/>
    <w:tmpl w:val="3514C8E0"/>
    <w:numStyleLink w:val="StyleNumbered"/>
  </w:abstractNum>
  <w:abstractNum w:abstractNumId="14">
    <w:nsid w:val="339C2870"/>
    <w:multiLevelType w:val="hybridMultilevel"/>
    <w:tmpl w:val="11F06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1570E7"/>
    <w:multiLevelType w:val="hybridMultilevel"/>
    <w:tmpl w:val="380C7AE2"/>
    <w:lvl w:ilvl="0" w:tplc="0C125D4C">
      <w:start w:val="1"/>
      <w:numFmt w:val="bullet"/>
      <w:lvlText w:val="•"/>
      <w:lvlJc w:val="left"/>
      <w:pPr>
        <w:tabs>
          <w:tab w:val="num" w:pos="720"/>
        </w:tabs>
        <w:ind w:left="720" w:hanging="360"/>
      </w:pPr>
      <w:rPr>
        <w:rFonts w:ascii="Times New Roman" w:hAnsi="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5201DE8"/>
    <w:multiLevelType w:val="hybridMultilevel"/>
    <w:tmpl w:val="7B4820C2"/>
    <w:lvl w:ilvl="0" w:tplc="2E4C8BE4">
      <w:start w:val="1"/>
      <w:numFmt w:val="bullet"/>
      <w:pStyle w:val="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7F71913"/>
    <w:multiLevelType w:val="hybridMultilevel"/>
    <w:tmpl w:val="470ABD82"/>
    <w:lvl w:ilvl="0" w:tplc="6DF6F2C2">
      <w:start w:val="1"/>
      <w:numFmt w:val="bullet"/>
      <w:pStyle w:val="Listsub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8">
    <w:nsid w:val="58FA2AE8"/>
    <w:multiLevelType w:val="multilevel"/>
    <w:tmpl w:val="3514C8E0"/>
    <w:styleLink w:val="StyleNumbered"/>
    <w:lvl w:ilvl="0">
      <w:start w:val="1"/>
      <w:numFmt w:val="decimal"/>
      <w:pStyle w:val="Listnumbered"/>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C536151"/>
    <w:multiLevelType w:val="hybridMultilevel"/>
    <w:tmpl w:val="560EF022"/>
    <w:lvl w:ilvl="0" w:tplc="0C125D4C">
      <w:start w:val="1"/>
      <w:numFmt w:val="bullet"/>
      <w:lvlText w:val="•"/>
      <w:lvlJc w:val="left"/>
      <w:pPr>
        <w:tabs>
          <w:tab w:val="num" w:pos="720"/>
        </w:tabs>
        <w:ind w:left="720" w:hanging="360"/>
      </w:pPr>
      <w:rPr>
        <w:rFonts w:ascii="Times New Roman" w:hAnsi="Times New Roman" w:hint="default"/>
      </w:rPr>
    </w:lvl>
    <w:lvl w:ilvl="1" w:tplc="97BEF7B6">
      <w:start w:val="2914"/>
      <w:numFmt w:val="bullet"/>
      <w:lvlText w:val="•"/>
      <w:lvlJc w:val="left"/>
      <w:pPr>
        <w:tabs>
          <w:tab w:val="num" w:pos="1440"/>
        </w:tabs>
        <w:ind w:left="1440" w:hanging="360"/>
      </w:pPr>
      <w:rPr>
        <w:rFonts w:ascii="Times New Roman" w:hAnsi="Times New Roman" w:hint="default"/>
      </w:rPr>
    </w:lvl>
    <w:lvl w:ilvl="2" w:tplc="CE10F308" w:tentative="1">
      <w:start w:val="1"/>
      <w:numFmt w:val="bullet"/>
      <w:lvlText w:val="•"/>
      <w:lvlJc w:val="left"/>
      <w:pPr>
        <w:tabs>
          <w:tab w:val="num" w:pos="2160"/>
        </w:tabs>
        <w:ind w:left="2160" w:hanging="360"/>
      </w:pPr>
      <w:rPr>
        <w:rFonts w:ascii="Times New Roman" w:hAnsi="Times New Roman" w:hint="default"/>
      </w:rPr>
    </w:lvl>
    <w:lvl w:ilvl="3" w:tplc="3B58F7E0" w:tentative="1">
      <w:start w:val="1"/>
      <w:numFmt w:val="bullet"/>
      <w:lvlText w:val="•"/>
      <w:lvlJc w:val="left"/>
      <w:pPr>
        <w:tabs>
          <w:tab w:val="num" w:pos="2880"/>
        </w:tabs>
        <w:ind w:left="2880" w:hanging="360"/>
      </w:pPr>
      <w:rPr>
        <w:rFonts w:ascii="Times New Roman" w:hAnsi="Times New Roman" w:hint="default"/>
      </w:rPr>
    </w:lvl>
    <w:lvl w:ilvl="4" w:tplc="0ECA9CC8" w:tentative="1">
      <w:start w:val="1"/>
      <w:numFmt w:val="bullet"/>
      <w:lvlText w:val="•"/>
      <w:lvlJc w:val="left"/>
      <w:pPr>
        <w:tabs>
          <w:tab w:val="num" w:pos="3600"/>
        </w:tabs>
        <w:ind w:left="3600" w:hanging="360"/>
      </w:pPr>
      <w:rPr>
        <w:rFonts w:ascii="Times New Roman" w:hAnsi="Times New Roman" w:hint="default"/>
      </w:rPr>
    </w:lvl>
    <w:lvl w:ilvl="5" w:tplc="2FCAADFE" w:tentative="1">
      <w:start w:val="1"/>
      <w:numFmt w:val="bullet"/>
      <w:lvlText w:val="•"/>
      <w:lvlJc w:val="left"/>
      <w:pPr>
        <w:tabs>
          <w:tab w:val="num" w:pos="4320"/>
        </w:tabs>
        <w:ind w:left="4320" w:hanging="360"/>
      </w:pPr>
      <w:rPr>
        <w:rFonts w:ascii="Times New Roman" w:hAnsi="Times New Roman" w:hint="default"/>
      </w:rPr>
    </w:lvl>
    <w:lvl w:ilvl="6" w:tplc="82CC36EE" w:tentative="1">
      <w:start w:val="1"/>
      <w:numFmt w:val="bullet"/>
      <w:lvlText w:val="•"/>
      <w:lvlJc w:val="left"/>
      <w:pPr>
        <w:tabs>
          <w:tab w:val="num" w:pos="5040"/>
        </w:tabs>
        <w:ind w:left="5040" w:hanging="360"/>
      </w:pPr>
      <w:rPr>
        <w:rFonts w:ascii="Times New Roman" w:hAnsi="Times New Roman" w:hint="default"/>
      </w:rPr>
    </w:lvl>
    <w:lvl w:ilvl="7" w:tplc="9476FDA4" w:tentative="1">
      <w:start w:val="1"/>
      <w:numFmt w:val="bullet"/>
      <w:lvlText w:val="•"/>
      <w:lvlJc w:val="left"/>
      <w:pPr>
        <w:tabs>
          <w:tab w:val="num" w:pos="5760"/>
        </w:tabs>
        <w:ind w:left="5760" w:hanging="360"/>
      </w:pPr>
      <w:rPr>
        <w:rFonts w:ascii="Times New Roman" w:hAnsi="Times New Roman" w:hint="default"/>
      </w:rPr>
    </w:lvl>
    <w:lvl w:ilvl="8" w:tplc="1BA4CBA6"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9"/>
  </w:num>
  <w:num w:numId="19">
    <w:abstractNumId w:val="12"/>
  </w:num>
  <w:num w:numId="20">
    <w:abstractNumId w:val="15"/>
  </w:num>
  <w:num w:numId="21">
    <w:abstractNumId w:val="11"/>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624"/>
  <w:defaultTabStop w:val="720"/>
  <w:characterSpacingControl w:val="doNotCompress"/>
  <w:hdrShapeDefaults>
    <o:shapedefaults v:ext="edit" spidmax="8194">
      <o:colormru v:ext="edit" colors="#a0dbf6"/>
      <o:colormenu v:ext="edit" fillcolor="#a0dbf6" strokecolor="none [3052]"/>
    </o:shapedefaults>
    <o:shapelayout v:ext="edit">
      <o:idmap v:ext="edit" data="2"/>
    </o:shapelayout>
  </w:hdrShapeDefaults>
  <w:footnotePr>
    <w:footnote w:id="-1"/>
    <w:footnote w:id="0"/>
  </w:footnotePr>
  <w:endnotePr>
    <w:endnote w:id="-1"/>
    <w:endnote w:id="0"/>
  </w:endnotePr>
  <w:compat/>
  <w:rsids>
    <w:rsidRoot w:val="00860902"/>
    <w:rsid w:val="00000C99"/>
    <w:rsid w:val="00005DD3"/>
    <w:rsid w:val="00013787"/>
    <w:rsid w:val="00020505"/>
    <w:rsid w:val="00021FC4"/>
    <w:rsid w:val="00023EAF"/>
    <w:rsid w:val="0002739D"/>
    <w:rsid w:val="00033BC3"/>
    <w:rsid w:val="0003550E"/>
    <w:rsid w:val="00043163"/>
    <w:rsid w:val="00043B7B"/>
    <w:rsid w:val="00054191"/>
    <w:rsid w:val="0006034C"/>
    <w:rsid w:val="00074278"/>
    <w:rsid w:val="00074DA3"/>
    <w:rsid w:val="00090A7E"/>
    <w:rsid w:val="0009273B"/>
    <w:rsid w:val="000973A7"/>
    <w:rsid w:val="000A0248"/>
    <w:rsid w:val="000A35B5"/>
    <w:rsid w:val="000A36D2"/>
    <w:rsid w:val="000D1C42"/>
    <w:rsid w:val="000D2214"/>
    <w:rsid w:val="000D3D77"/>
    <w:rsid w:val="000E3079"/>
    <w:rsid w:val="000E33DF"/>
    <w:rsid w:val="000E3B97"/>
    <w:rsid w:val="000E62B5"/>
    <w:rsid w:val="000E68D0"/>
    <w:rsid w:val="000F3FEE"/>
    <w:rsid w:val="00103035"/>
    <w:rsid w:val="00105AB8"/>
    <w:rsid w:val="00106570"/>
    <w:rsid w:val="00107002"/>
    <w:rsid w:val="00121532"/>
    <w:rsid w:val="00125043"/>
    <w:rsid w:val="00125429"/>
    <w:rsid w:val="00142519"/>
    <w:rsid w:val="00145F5D"/>
    <w:rsid w:val="00166841"/>
    <w:rsid w:val="00175026"/>
    <w:rsid w:val="00175C90"/>
    <w:rsid w:val="0018005F"/>
    <w:rsid w:val="00184869"/>
    <w:rsid w:val="0019405D"/>
    <w:rsid w:val="0019532D"/>
    <w:rsid w:val="001A3C0A"/>
    <w:rsid w:val="001A56FF"/>
    <w:rsid w:val="001A5870"/>
    <w:rsid w:val="001B0F99"/>
    <w:rsid w:val="001B390A"/>
    <w:rsid w:val="001C0114"/>
    <w:rsid w:val="001C0BBA"/>
    <w:rsid w:val="001C1DE7"/>
    <w:rsid w:val="001C1DE9"/>
    <w:rsid w:val="001C2F88"/>
    <w:rsid w:val="001C32F5"/>
    <w:rsid w:val="001C556E"/>
    <w:rsid w:val="001D4CEE"/>
    <w:rsid w:val="001D6DD6"/>
    <w:rsid w:val="001E055B"/>
    <w:rsid w:val="001E3FC0"/>
    <w:rsid w:val="001E4D7D"/>
    <w:rsid w:val="001E62C7"/>
    <w:rsid w:val="001F0868"/>
    <w:rsid w:val="001F1354"/>
    <w:rsid w:val="001F465C"/>
    <w:rsid w:val="00201E22"/>
    <w:rsid w:val="00215984"/>
    <w:rsid w:val="0022030F"/>
    <w:rsid w:val="002259EA"/>
    <w:rsid w:val="00233361"/>
    <w:rsid w:val="002344DB"/>
    <w:rsid w:val="0023468C"/>
    <w:rsid w:val="00236393"/>
    <w:rsid w:val="0024134B"/>
    <w:rsid w:val="00242DB1"/>
    <w:rsid w:val="002430BE"/>
    <w:rsid w:val="00247B14"/>
    <w:rsid w:val="002542FB"/>
    <w:rsid w:val="00261E71"/>
    <w:rsid w:val="00262838"/>
    <w:rsid w:val="00265BD7"/>
    <w:rsid w:val="002665E8"/>
    <w:rsid w:val="002672A4"/>
    <w:rsid w:val="00275812"/>
    <w:rsid w:val="002846D6"/>
    <w:rsid w:val="0029306C"/>
    <w:rsid w:val="002B40DF"/>
    <w:rsid w:val="002B4CEC"/>
    <w:rsid w:val="002B77D9"/>
    <w:rsid w:val="002C23F3"/>
    <w:rsid w:val="002C260F"/>
    <w:rsid w:val="002D00AA"/>
    <w:rsid w:val="002D7317"/>
    <w:rsid w:val="002D79EC"/>
    <w:rsid w:val="002E23C2"/>
    <w:rsid w:val="002F0B77"/>
    <w:rsid w:val="002F1C9D"/>
    <w:rsid w:val="002F1FC1"/>
    <w:rsid w:val="002F5840"/>
    <w:rsid w:val="002F5C73"/>
    <w:rsid w:val="00310798"/>
    <w:rsid w:val="00317B5F"/>
    <w:rsid w:val="00324E4B"/>
    <w:rsid w:val="00326442"/>
    <w:rsid w:val="00327FE6"/>
    <w:rsid w:val="00330AFE"/>
    <w:rsid w:val="00330D36"/>
    <w:rsid w:val="003313B6"/>
    <w:rsid w:val="00332519"/>
    <w:rsid w:val="003369D8"/>
    <w:rsid w:val="00340228"/>
    <w:rsid w:val="00340BAA"/>
    <w:rsid w:val="00350F3E"/>
    <w:rsid w:val="00355638"/>
    <w:rsid w:val="003620B9"/>
    <w:rsid w:val="00363EC2"/>
    <w:rsid w:val="00366D7E"/>
    <w:rsid w:val="00371DDD"/>
    <w:rsid w:val="003750E2"/>
    <w:rsid w:val="00386FBD"/>
    <w:rsid w:val="00387C10"/>
    <w:rsid w:val="003911D8"/>
    <w:rsid w:val="0039269B"/>
    <w:rsid w:val="00396EA0"/>
    <w:rsid w:val="003A2F38"/>
    <w:rsid w:val="003B2CB6"/>
    <w:rsid w:val="003B4A79"/>
    <w:rsid w:val="003B784E"/>
    <w:rsid w:val="003C111E"/>
    <w:rsid w:val="003C506D"/>
    <w:rsid w:val="003C6E55"/>
    <w:rsid w:val="003D7EC4"/>
    <w:rsid w:val="003E0B31"/>
    <w:rsid w:val="003E3FC2"/>
    <w:rsid w:val="003F341B"/>
    <w:rsid w:val="004221D4"/>
    <w:rsid w:val="0042489F"/>
    <w:rsid w:val="00425594"/>
    <w:rsid w:val="004267F8"/>
    <w:rsid w:val="0042747A"/>
    <w:rsid w:val="00432D18"/>
    <w:rsid w:val="004341FE"/>
    <w:rsid w:val="004356DB"/>
    <w:rsid w:val="004571FE"/>
    <w:rsid w:val="00461DC9"/>
    <w:rsid w:val="00464660"/>
    <w:rsid w:val="004648B5"/>
    <w:rsid w:val="00465BF7"/>
    <w:rsid w:val="004662A4"/>
    <w:rsid w:val="004701A4"/>
    <w:rsid w:val="0047185B"/>
    <w:rsid w:val="004A191C"/>
    <w:rsid w:val="004B0694"/>
    <w:rsid w:val="004B6010"/>
    <w:rsid w:val="004B6F16"/>
    <w:rsid w:val="004C1014"/>
    <w:rsid w:val="004C2291"/>
    <w:rsid w:val="004C6BA0"/>
    <w:rsid w:val="004C77C0"/>
    <w:rsid w:val="004D06E4"/>
    <w:rsid w:val="004E27FA"/>
    <w:rsid w:val="004E466F"/>
    <w:rsid w:val="004E5F21"/>
    <w:rsid w:val="004F0399"/>
    <w:rsid w:val="004F59AC"/>
    <w:rsid w:val="004F66E1"/>
    <w:rsid w:val="0051146A"/>
    <w:rsid w:val="0051457C"/>
    <w:rsid w:val="00522D56"/>
    <w:rsid w:val="00533F2D"/>
    <w:rsid w:val="005347B7"/>
    <w:rsid w:val="00536816"/>
    <w:rsid w:val="00540000"/>
    <w:rsid w:val="005424E8"/>
    <w:rsid w:val="005510B4"/>
    <w:rsid w:val="00556883"/>
    <w:rsid w:val="00557929"/>
    <w:rsid w:val="00561922"/>
    <w:rsid w:val="00564028"/>
    <w:rsid w:val="00571545"/>
    <w:rsid w:val="0057541A"/>
    <w:rsid w:val="00577245"/>
    <w:rsid w:val="00577DAA"/>
    <w:rsid w:val="00580325"/>
    <w:rsid w:val="005912AB"/>
    <w:rsid w:val="00592E83"/>
    <w:rsid w:val="00596C95"/>
    <w:rsid w:val="005A1003"/>
    <w:rsid w:val="005A71AA"/>
    <w:rsid w:val="005B54BF"/>
    <w:rsid w:val="005B64E0"/>
    <w:rsid w:val="005C747D"/>
    <w:rsid w:val="005C798F"/>
    <w:rsid w:val="005D0941"/>
    <w:rsid w:val="005D10E5"/>
    <w:rsid w:val="005E2CA2"/>
    <w:rsid w:val="005E6188"/>
    <w:rsid w:val="005E777B"/>
    <w:rsid w:val="005F0134"/>
    <w:rsid w:val="005F5F25"/>
    <w:rsid w:val="005F7356"/>
    <w:rsid w:val="00600A11"/>
    <w:rsid w:val="00600B2D"/>
    <w:rsid w:val="00615408"/>
    <w:rsid w:val="00622CE7"/>
    <w:rsid w:val="0064006B"/>
    <w:rsid w:val="006400DA"/>
    <w:rsid w:val="00655940"/>
    <w:rsid w:val="006565FB"/>
    <w:rsid w:val="00664E39"/>
    <w:rsid w:val="00674639"/>
    <w:rsid w:val="006770F3"/>
    <w:rsid w:val="00682541"/>
    <w:rsid w:val="006953C9"/>
    <w:rsid w:val="00695FD5"/>
    <w:rsid w:val="006979C9"/>
    <w:rsid w:val="006A1E2A"/>
    <w:rsid w:val="006B1DFD"/>
    <w:rsid w:val="006B46C5"/>
    <w:rsid w:val="006C307A"/>
    <w:rsid w:val="006D3C4E"/>
    <w:rsid w:val="006E577C"/>
    <w:rsid w:val="006E7076"/>
    <w:rsid w:val="006F33F9"/>
    <w:rsid w:val="00721703"/>
    <w:rsid w:val="00723D25"/>
    <w:rsid w:val="007310F5"/>
    <w:rsid w:val="00741094"/>
    <w:rsid w:val="00743507"/>
    <w:rsid w:val="00746404"/>
    <w:rsid w:val="007574EF"/>
    <w:rsid w:val="007621B3"/>
    <w:rsid w:val="0076428C"/>
    <w:rsid w:val="0076582B"/>
    <w:rsid w:val="007717D8"/>
    <w:rsid w:val="00775D1D"/>
    <w:rsid w:val="00790641"/>
    <w:rsid w:val="00794A3D"/>
    <w:rsid w:val="00795523"/>
    <w:rsid w:val="00795A26"/>
    <w:rsid w:val="007A6151"/>
    <w:rsid w:val="007B47BA"/>
    <w:rsid w:val="007C05E9"/>
    <w:rsid w:val="007C543D"/>
    <w:rsid w:val="007C6BE9"/>
    <w:rsid w:val="007D59F1"/>
    <w:rsid w:val="007D62C3"/>
    <w:rsid w:val="007E1071"/>
    <w:rsid w:val="007E559B"/>
    <w:rsid w:val="007F0013"/>
    <w:rsid w:val="007F2FA6"/>
    <w:rsid w:val="007F411C"/>
    <w:rsid w:val="00807D2E"/>
    <w:rsid w:val="00812BAA"/>
    <w:rsid w:val="00814E39"/>
    <w:rsid w:val="00815069"/>
    <w:rsid w:val="00820BE2"/>
    <w:rsid w:val="00827463"/>
    <w:rsid w:val="00835135"/>
    <w:rsid w:val="008414D2"/>
    <w:rsid w:val="008414E0"/>
    <w:rsid w:val="00842F5E"/>
    <w:rsid w:val="00844383"/>
    <w:rsid w:val="00846BF7"/>
    <w:rsid w:val="00846D9A"/>
    <w:rsid w:val="008476E7"/>
    <w:rsid w:val="008530D0"/>
    <w:rsid w:val="00857869"/>
    <w:rsid w:val="00860760"/>
    <w:rsid w:val="00860902"/>
    <w:rsid w:val="00861B7E"/>
    <w:rsid w:val="00864F2D"/>
    <w:rsid w:val="008661E8"/>
    <w:rsid w:val="00875CD3"/>
    <w:rsid w:val="00875EDA"/>
    <w:rsid w:val="008935FD"/>
    <w:rsid w:val="008A0271"/>
    <w:rsid w:val="008A3418"/>
    <w:rsid w:val="008A5C87"/>
    <w:rsid w:val="008A5E64"/>
    <w:rsid w:val="008A709D"/>
    <w:rsid w:val="008B449D"/>
    <w:rsid w:val="008C4BCE"/>
    <w:rsid w:val="008C69A9"/>
    <w:rsid w:val="008D4124"/>
    <w:rsid w:val="008D7CA1"/>
    <w:rsid w:val="008D7D0D"/>
    <w:rsid w:val="008E1E93"/>
    <w:rsid w:val="008E1EBA"/>
    <w:rsid w:val="008F0716"/>
    <w:rsid w:val="008F0869"/>
    <w:rsid w:val="008F0FBA"/>
    <w:rsid w:val="00900D5A"/>
    <w:rsid w:val="00901FCB"/>
    <w:rsid w:val="00904724"/>
    <w:rsid w:val="00914912"/>
    <w:rsid w:val="0092037F"/>
    <w:rsid w:val="00920E61"/>
    <w:rsid w:val="009210ED"/>
    <w:rsid w:val="009240FD"/>
    <w:rsid w:val="009275AD"/>
    <w:rsid w:val="00934A59"/>
    <w:rsid w:val="00941060"/>
    <w:rsid w:val="0095223A"/>
    <w:rsid w:val="009849DC"/>
    <w:rsid w:val="00984D5F"/>
    <w:rsid w:val="00987FA4"/>
    <w:rsid w:val="00992149"/>
    <w:rsid w:val="00992269"/>
    <w:rsid w:val="00992C94"/>
    <w:rsid w:val="0099573F"/>
    <w:rsid w:val="00997774"/>
    <w:rsid w:val="009A17BE"/>
    <w:rsid w:val="009A489D"/>
    <w:rsid w:val="009A4CB9"/>
    <w:rsid w:val="009A6212"/>
    <w:rsid w:val="009A6CE0"/>
    <w:rsid w:val="009A6F28"/>
    <w:rsid w:val="009A7E25"/>
    <w:rsid w:val="009C16F1"/>
    <w:rsid w:val="009C2C8C"/>
    <w:rsid w:val="009D0623"/>
    <w:rsid w:val="009D1061"/>
    <w:rsid w:val="009D3650"/>
    <w:rsid w:val="009E6D64"/>
    <w:rsid w:val="009F1EA9"/>
    <w:rsid w:val="009F2FBA"/>
    <w:rsid w:val="009F5C92"/>
    <w:rsid w:val="009F5CFB"/>
    <w:rsid w:val="009F702A"/>
    <w:rsid w:val="00A02D07"/>
    <w:rsid w:val="00A143E4"/>
    <w:rsid w:val="00A178A8"/>
    <w:rsid w:val="00A20505"/>
    <w:rsid w:val="00A212D7"/>
    <w:rsid w:val="00A23E24"/>
    <w:rsid w:val="00A257A0"/>
    <w:rsid w:val="00A360D2"/>
    <w:rsid w:val="00A40382"/>
    <w:rsid w:val="00A42D64"/>
    <w:rsid w:val="00A442CC"/>
    <w:rsid w:val="00A467B6"/>
    <w:rsid w:val="00A50917"/>
    <w:rsid w:val="00A52EC5"/>
    <w:rsid w:val="00A60C61"/>
    <w:rsid w:val="00A7040E"/>
    <w:rsid w:val="00A7189A"/>
    <w:rsid w:val="00A728A3"/>
    <w:rsid w:val="00A72F82"/>
    <w:rsid w:val="00A73C55"/>
    <w:rsid w:val="00A830E8"/>
    <w:rsid w:val="00A8672A"/>
    <w:rsid w:val="00A91BE6"/>
    <w:rsid w:val="00A94444"/>
    <w:rsid w:val="00A95B9B"/>
    <w:rsid w:val="00A9741B"/>
    <w:rsid w:val="00AA524D"/>
    <w:rsid w:val="00AB2E1D"/>
    <w:rsid w:val="00AB364E"/>
    <w:rsid w:val="00AB3C46"/>
    <w:rsid w:val="00AC2963"/>
    <w:rsid w:val="00AC701F"/>
    <w:rsid w:val="00AE039A"/>
    <w:rsid w:val="00AE125E"/>
    <w:rsid w:val="00AE21A9"/>
    <w:rsid w:val="00AF04AE"/>
    <w:rsid w:val="00AF1A26"/>
    <w:rsid w:val="00AF2304"/>
    <w:rsid w:val="00AF2BD1"/>
    <w:rsid w:val="00B009E2"/>
    <w:rsid w:val="00B06D3E"/>
    <w:rsid w:val="00B1610F"/>
    <w:rsid w:val="00B17F94"/>
    <w:rsid w:val="00B2132B"/>
    <w:rsid w:val="00B25CBF"/>
    <w:rsid w:val="00B27B93"/>
    <w:rsid w:val="00B32C13"/>
    <w:rsid w:val="00B33956"/>
    <w:rsid w:val="00B37D65"/>
    <w:rsid w:val="00B51681"/>
    <w:rsid w:val="00B52920"/>
    <w:rsid w:val="00B5402A"/>
    <w:rsid w:val="00B614A3"/>
    <w:rsid w:val="00B637F9"/>
    <w:rsid w:val="00B6577E"/>
    <w:rsid w:val="00B73714"/>
    <w:rsid w:val="00B740E8"/>
    <w:rsid w:val="00B76770"/>
    <w:rsid w:val="00B77DEE"/>
    <w:rsid w:val="00B807A8"/>
    <w:rsid w:val="00B86542"/>
    <w:rsid w:val="00B86D7C"/>
    <w:rsid w:val="00B91103"/>
    <w:rsid w:val="00BA3318"/>
    <w:rsid w:val="00BA7097"/>
    <w:rsid w:val="00BA7820"/>
    <w:rsid w:val="00BC0FAE"/>
    <w:rsid w:val="00BC1126"/>
    <w:rsid w:val="00BC355B"/>
    <w:rsid w:val="00BC78C7"/>
    <w:rsid w:val="00BC7A90"/>
    <w:rsid w:val="00BD2A9F"/>
    <w:rsid w:val="00BD2CA0"/>
    <w:rsid w:val="00BD665C"/>
    <w:rsid w:val="00BE32C0"/>
    <w:rsid w:val="00BE395E"/>
    <w:rsid w:val="00BE43C5"/>
    <w:rsid w:val="00BF1ABC"/>
    <w:rsid w:val="00BF2184"/>
    <w:rsid w:val="00C011A2"/>
    <w:rsid w:val="00C043AA"/>
    <w:rsid w:val="00C07B0C"/>
    <w:rsid w:val="00C15B22"/>
    <w:rsid w:val="00C2142E"/>
    <w:rsid w:val="00C23554"/>
    <w:rsid w:val="00C24783"/>
    <w:rsid w:val="00C24E9C"/>
    <w:rsid w:val="00C4703C"/>
    <w:rsid w:val="00C55E8B"/>
    <w:rsid w:val="00C66898"/>
    <w:rsid w:val="00C66D21"/>
    <w:rsid w:val="00C747B6"/>
    <w:rsid w:val="00C77BFF"/>
    <w:rsid w:val="00C80518"/>
    <w:rsid w:val="00C81FD0"/>
    <w:rsid w:val="00C823EA"/>
    <w:rsid w:val="00C83BB8"/>
    <w:rsid w:val="00C846A1"/>
    <w:rsid w:val="00C9780F"/>
    <w:rsid w:val="00CA286C"/>
    <w:rsid w:val="00CA4E42"/>
    <w:rsid w:val="00CB1A80"/>
    <w:rsid w:val="00CB2AED"/>
    <w:rsid w:val="00CC195C"/>
    <w:rsid w:val="00CC4240"/>
    <w:rsid w:val="00CC5E15"/>
    <w:rsid w:val="00CC767B"/>
    <w:rsid w:val="00CD4C7A"/>
    <w:rsid w:val="00CD5570"/>
    <w:rsid w:val="00CE6D2A"/>
    <w:rsid w:val="00CF3430"/>
    <w:rsid w:val="00CF40E0"/>
    <w:rsid w:val="00D07C22"/>
    <w:rsid w:val="00D12D73"/>
    <w:rsid w:val="00D135BB"/>
    <w:rsid w:val="00D14689"/>
    <w:rsid w:val="00D22459"/>
    <w:rsid w:val="00D23781"/>
    <w:rsid w:val="00D27B97"/>
    <w:rsid w:val="00D34C68"/>
    <w:rsid w:val="00D42FC1"/>
    <w:rsid w:val="00D44A49"/>
    <w:rsid w:val="00D45F60"/>
    <w:rsid w:val="00D47903"/>
    <w:rsid w:val="00D519E9"/>
    <w:rsid w:val="00D51DAB"/>
    <w:rsid w:val="00D521D4"/>
    <w:rsid w:val="00D5220E"/>
    <w:rsid w:val="00D60426"/>
    <w:rsid w:val="00D660D9"/>
    <w:rsid w:val="00D66E4F"/>
    <w:rsid w:val="00D70D82"/>
    <w:rsid w:val="00D72CA3"/>
    <w:rsid w:val="00D73CF1"/>
    <w:rsid w:val="00D7413A"/>
    <w:rsid w:val="00D758C7"/>
    <w:rsid w:val="00D767F5"/>
    <w:rsid w:val="00D77024"/>
    <w:rsid w:val="00D816D1"/>
    <w:rsid w:val="00D8557D"/>
    <w:rsid w:val="00D86F67"/>
    <w:rsid w:val="00D91B54"/>
    <w:rsid w:val="00D95C6F"/>
    <w:rsid w:val="00DA15EC"/>
    <w:rsid w:val="00DA1DEB"/>
    <w:rsid w:val="00DB06E5"/>
    <w:rsid w:val="00DB23FB"/>
    <w:rsid w:val="00DB25B0"/>
    <w:rsid w:val="00DC1F80"/>
    <w:rsid w:val="00DC7392"/>
    <w:rsid w:val="00DD1505"/>
    <w:rsid w:val="00DD4CF2"/>
    <w:rsid w:val="00DD4D84"/>
    <w:rsid w:val="00DD5262"/>
    <w:rsid w:val="00DE6A64"/>
    <w:rsid w:val="00DF37B2"/>
    <w:rsid w:val="00DF3E78"/>
    <w:rsid w:val="00DF5E3C"/>
    <w:rsid w:val="00E030C4"/>
    <w:rsid w:val="00E037B6"/>
    <w:rsid w:val="00E03B54"/>
    <w:rsid w:val="00E04DFF"/>
    <w:rsid w:val="00E06AF5"/>
    <w:rsid w:val="00E07751"/>
    <w:rsid w:val="00E1585D"/>
    <w:rsid w:val="00E17EB4"/>
    <w:rsid w:val="00E2201B"/>
    <w:rsid w:val="00E2622E"/>
    <w:rsid w:val="00E30728"/>
    <w:rsid w:val="00E30F0A"/>
    <w:rsid w:val="00E30F22"/>
    <w:rsid w:val="00E43A55"/>
    <w:rsid w:val="00E46730"/>
    <w:rsid w:val="00E55F97"/>
    <w:rsid w:val="00E64651"/>
    <w:rsid w:val="00E71D02"/>
    <w:rsid w:val="00E75A77"/>
    <w:rsid w:val="00E81697"/>
    <w:rsid w:val="00E8245D"/>
    <w:rsid w:val="00E9347A"/>
    <w:rsid w:val="00E93A67"/>
    <w:rsid w:val="00E93B62"/>
    <w:rsid w:val="00E95930"/>
    <w:rsid w:val="00EC0A28"/>
    <w:rsid w:val="00EC1C33"/>
    <w:rsid w:val="00EC697E"/>
    <w:rsid w:val="00EE723F"/>
    <w:rsid w:val="00EE730C"/>
    <w:rsid w:val="00EF0999"/>
    <w:rsid w:val="00EF56A7"/>
    <w:rsid w:val="00EF6613"/>
    <w:rsid w:val="00EF6BBD"/>
    <w:rsid w:val="00F11E85"/>
    <w:rsid w:val="00F14C48"/>
    <w:rsid w:val="00F21C4C"/>
    <w:rsid w:val="00F27C5B"/>
    <w:rsid w:val="00F33096"/>
    <w:rsid w:val="00F45CEA"/>
    <w:rsid w:val="00F47189"/>
    <w:rsid w:val="00F548B6"/>
    <w:rsid w:val="00F56A4A"/>
    <w:rsid w:val="00F641A4"/>
    <w:rsid w:val="00F7255D"/>
    <w:rsid w:val="00F7270F"/>
    <w:rsid w:val="00F7394B"/>
    <w:rsid w:val="00F73AB2"/>
    <w:rsid w:val="00F73E75"/>
    <w:rsid w:val="00F76C37"/>
    <w:rsid w:val="00F77750"/>
    <w:rsid w:val="00F82765"/>
    <w:rsid w:val="00F847D2"/>
    <w:rsid w:val="00F86C00"/>
    <w:rsid w:val="00F964F0"/>
    <w:rsid w:val="00FA1936"/>
    <w:rsid w:val="00FB3762"/>
    <w:rsid w:val="00FB51F6"/>
    <w:rsid w:val="00FC28E4"/>
    <w:rsid w:val="00FC5DF6"/>
    <w:rsid w:val="00FD111D"/>
    <w:rsid w:val="00FD125C"/>
    <w:rsid w:val="00FD485E"/>
    <w:rsid w:val="00FD6B8F"/>
    <w:rsid w:val="00FE1930"/>
    <w:rsid w:val="00FE7396"/>
    <w:rsid w:val="00FF67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ru v:ext="edit" colors="#a0dbf6"/>
      <o:colormenu v:ext="edit" fillcolor="#a0dbf6" stroke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qFormat="1"/>
    <w:lsdException w:name="Subtitle" w:semiHidden="0" w:uiPriority="11" w:unhideWhenUsed="0"/>
    <w:lsdException w:name="Strong" w:semiHidden="0" w:uiPriority="0"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66841"/>
  </w:style>
  <w:style w:type="paragraph" w:styleId="Heading1">
    <w:name w:val="heading 1"/>
    <w:basedOn w:val="Normal"/>
    <w:next w:val="Normal"/>
    <w:link w:val="Heading1Char"/>
    <w:uiPriority w:val="9"/>
    <w:qFormat/>
    <w:rsid w:val="00330AFE"/>
    <w:pPr>
      <w:keepNext/>
      <w:keepLines/>
      <w:spacing w:before="360" w:after="24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6565FB"/>
    <w:pPr>
      <w:keepNext/>
      <w:keepLines/>
      <w:spacing w:before="240" w:after="120"/>
      <w:outlineLvl w:val="1"/>
    </w:pPr>
    <w:rPr>
      <w:rFonts w:ascii="Arial" w:eastAsiaTheme="majorEastAsia" w:hAnsi="Arial" w:cstheme="majorBidi"/>
      <w:b/>
      <w:bCs/>
      <w:i/>
      <w:sz w:val="24"/>
      <w:szCs w:val="26"/>
    </w:rPr>
  </w:style>
  <w:style w:type="paragraph" w:styleId="Heading3">
    <w:name w:val="heading 3"/>
    <w:basedOn w:val="Normal"/>
    <w:next w:val="Normal"/>
    <w:link w:val="Heading3Char"/>
    <w:uiPriority w:val="9"/>
    <w:unhideWhenUsed/>
    <w:qFormat/>
    <w:rsid w:val="00DA1DEB"/>
    <w:pPr>
      <w:keepNext/>
      <w:keepLines/>
      <w:spacing w:before="240" w:after="120" w:line="240" w:lineRule="auto"/>
      <w:outlineLvl w:val="2"/>
    </w:pPr>
    <w:rPr>
      <w:rFonts w:ascii="Arial" w:eastAsiaTheme="majorEastAsia" w:hAnsi="Arial" w:cstheme="majorBidi"/>
      <w:b/>
      <w:bCs/>
    </w:rPr>
  </w:style>
  <w:style w:type="paragraph" w:styleId="Heading6">
    <w:name w:val="heading 6"/>
    <w:basedOn w:val="Normal"/>
    <w:next w:val="Normal"/>
    <w:link w:val="Heading6Char"/>
    <w:uiPriority w:val="9"/>
    <w:semiHidden/>
    <w:unhideWhenUsed/>
    <w:qFormat/>
    <w:rsid w:val="00D95C6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numbered">
    <w:name w:val="List numbered"/>
    <w:basedOn w:val="Normal"/>
    <w:rsid w:val="00B76770"/>
    <w:pPr>
      <w:numPr>
        <w:numId w:val="2"/>
      </w:numPr>
      <w:spacing w:after="120" w:line="240" w:lineRule="auto"/>
      <w:ind w:right="600"/>
      <w:jc w:val="both"/>
    </w:pPr>
    <w:rPr>
      <w:rFonts w:ascii="Arial" w:eastAsia="Times New Roman" w:hAnsi="Arial" w:cs="Arial"/>
      <w:i/>
      <w:szCs w:val="20"/>
    </w:rPr>
  </w:style>
  <w:style w:type="numbering" w:customStyle="1" w:styleId="StyleNumbered">
    <w:name w:val="Style Numbered"/>
    <w:rsid w:val="00B76770"/>
    <w:pPr>
      <w:numPr>
        <w:numId w:val="4"/>
      </w:numPr>
    </w:pPr>
  </w:style>
  <w:style w:type="paragraph" w:customStyle="1" w:styleId="Default">
    <w:name w:val="Default"/>
    <w:rsid w:val="00166841"/>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unhideWhenUsed/>
    <w:qFormat/>
    <w:rsid w:val="00166841"/>
    <w:pPr>
      <w:spacing w:after="120"/>
    </w:pPr>
  </w:style>
  <w:style w:type="character" w:customStyle="1" w:styleId="BodyTextChar">
    <w:name w:val="Body Text Char"/>
    <w:basedOn w:val="DefaultParagraphFont"/>
    <w:link w:val="BodyText"/>
    <w:uiPriority w:val="99"/>
    <w:rsid w:val="00166841"/>
  </w:style>
  <w:style w:type="paragraph" w:styleId="BlockText">
    <w:name w:val="Block Text"/>
    <w:basedOn w:val="Normal"/>
    <w:uiPriority w:val="99"/>
    <w:unhideWhenUsed/>
    <w:rsid w:val="0016684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character" w:customStyle="1" w:styleId="Heading1Char">
    <w:name w:val="Heading 1 Char"/>
    <w:basedOn w:val="DefaultParagraphFont"/>
    <w:link w:val="Heading1"/>
    <w:uiPriority w:val="9"/>
    <w:rsid w:val="00330AFE"/>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6565FB"/>
    <w:rPr>
      <w:rFonts w:ascii="Arial" w:eastAsiaTheme="majorEastAsia" w:hAnsi="Arial" w:cstheme="majorBidi"/>
      <w:b/>
      <w:bCs/>
      <w:i/>
      <w:sz w:val="24"/>
      <w:szCs w:val="26"/>
    </w:rPr>
  </w:style>
  <w:style w:type="paragraph" w:customStyle="1" w:styleId="StyleListnumberedLeft">
    <w:name w:val="Style List numbered + Left"/>
    <w:basedOn w:val="Listnumbered"/>
    <w:rsid w:val="00A02D07"/>
    <w:pPr>
      <w:jc w:val="left"/>
    </w:pPr>
    <w:rPr>
      <w:rFonts w:asciiTheme="minorHAnsi" w:hAnsiTheme="minorHAnsi" w:cs="Times New Roman"/>
      <w:iCs/>
    </w:rPr>
  </w:style>
  <w:style w:type="paragraph" w:customStyle="1" w:styleId="Bodytextreduced">
    <w:name w:val="Body text reduced"/>
    <w:basedOn w:val="Normal"/>
    <w:link w:val="BodytextreducedChar"/>
    <w:qFormat/>
    <w:rsid w:val="00A02D07"/>
    <w:pPr>
      <w:spacing w:after="0" w:line="240" w:lineRule="auto"/>
    </w:pPr>
    <w:rPr>
      <w:rFonts w:cs="Arial"/>
      <w:sz w:val="16"/>
    </w:rPr>
  </w:style>
  <w:style w:type="character" w:styleId="Strong">
    <w:name w:val="Strong"/>
    <w:basedOn w:val="DefaultParagraphFont"/>
    <w:rsid w:val="00DC1F80"/>
    <w:rPr>
      <w:b/>
      <w:bCs/>
    </w:rPr>
  </w:style>
  <w:style w:type="paragraph" w:customStyle="1" w:styleId="Listbullet">
    <w:name w:val="List bullet"/>
    <w:basedOn w:val="Normal"/>
    <w:qFormat/>
    <w:rsid w:val="00DC1F80"/>
    <w:pPr>
      <w:numPr>
        <w:numId w:val="17"/>
      </w:numPr>
      <w:spacing w:after="120" w:line="240" w:lineRule="auto"/>
      <w:ind w:left="1080" w:right="720"/>
    </w:pPr>
    <w:rPr>
      <w:i/>
    </w:rPr>
  </w:style>
  <w:style w:type="paragraph" w:styleId="ListParagraph">
    <w:name w:val="List Paragraph"/>
    <w:basedOn w:val="Normal"/>
    <w:uiPriority w:val="34"/>
    <w:rsid w:val="00D95C6F"/>
    <w:pPr>
      <w:ind w:left="720"/>
      <w:contextualSpacing/>
    </w:pPr>
  </w:style>
  <w:style w:type="character" w:customStyle="1" w:styleId="Heading6Char">
    <w:name w:val="Heading 6 Char"/>
    <w:basedOn w:val="DefaultParagraphFont"/>
    <w:link w:val="Heading6"/>
    <w:uiPriority w:val="9"/>
    <w:semiHidden/>
    <w:rsid w:val="00D95C6F"/>
    <w:rPr>
      <w:rFonts w:asciiTheme="majorHAnsi" w:eastAsiaTheme="majorEastAsia" w:hAnsiTheme="majorHAnsi" w:cstheme="majorBidi"/>
      <w:i/>
      <w:iCs/>
      <w:color w:val="243F60" w:themeColor="accent1" w:themeShade="7F"/>
    </w:rPr>
  </w:style>
  <w:style w:type="character" w:customStyle="1" w:styleId="StyleZurichBT-Light12ptCustomColorRGB0128255">
    <w:name w:val="Style ZurichBT-Light 12 pt Custom Color(RGB(0128255))"/>
    <w:basedOn w:val="DefaultParagraphFont"/>
    <w:semiHidden/>
    <w:rsid w:val="00D95C6F"/>
    <w:rPr>
      <w:rFonts w:ascii="ZurichBT-Light" w:hAnsi="ZurichBT-Light"/>
      <w:color w:val="0099CC"/>
      <w:sz w:val="24"/>
    </w:rPr>
  </w:style>
  <w:style w:type="paragraph" w:styleId="Footer">
    <w:name w:val="footer"/>
    <w:basedOn w:val="Normal"/>
    <w:link w:val="FooterChar"/>
    <w:uiPriority w:val="99"/>
    <w:rsid w:val="00D95C6F"/>
    <w:pPr>
      <w:tabs>
        <w:tab w:val="center" w:pos="4320"/>
        <w:tab w:val="right" w:pos="8640"/>
      </w:tabs>
      <w:spacing w:after="0" w:line="240" w:lineRule="auto"/>
    </w:pPr>
    <w:rPr>
      <w:rFonts w:ascii="Arial" w:eastAsia="Times New Roman" w:hAnsi="Arial" w:cs="Times New Roman"/>
      <w:szCs w:val="20"/>
    </w:rPr>
  </w:style>
  <w:style w:type="character" w:customStyle="1" w:styleId="FooterChar">
    <w:name w:val="Footer Char"/>
    <w:basedOn w:val="DefaultParagraphFont"/>
    <w:link w:val="Footer"/>
    <w:uiPriority w:val="99"/>
    <w:rsid w:val="00D95C6F"/>
    <w:rPr>
      <w:rFonts w:ascii="Arial" w:eastAsia="Times New Roman" w:hAnsi="Arial" w:cs="Times New Roman"/>
      <w:szCs w:val="20"/>
    </w:rPr>
  </w:style>
  <w:style w:type="paragraph" w:customStyle="1" w:styleId="Bodytext0">
    <w:name w:val="Body text"/>
    <w:basedOn w:val="Normal"/>
    <w:link w:val="BodytextChar0"/>
    <w:qFormat/>
    <w:rsid w:val="00807D2E"/>
    <w:pPr>
      <w:spacing w:after="240"/>
    </w:pPr>
    <w:rPr>
      <w:rFonts w:eastAsia="Times New Roman" w:cs="Times New Roman"/>
      <w:szCs w:val="20"/>
    </w:rPr>
  </w:style>
  <w:style w:type="character" w:customStyle="1" w:styleId="BodytextreducedChar">
    <w:name w:val="Body text reduced Char"/>
    <w:basedOn w:val="DefaultParagraphFont"/>
    <w:link w:val="Bodytextreduced"/>
    <w:rsid w:val="00D95C6F"/>
    <w:rPr>
      <w:rFonts w:cs="Arial"/>
      <w:sz w:val="16"/>
    </w:rPr>
  </w:style>
  <w:style w:type="paragraph" w:customStyle="1" w:styleId="Heading1-A">
    <w:name w:val="Heading 1-A"/>
    <w:basedOn w:val="Normal"/>
    <w:qFormat/>
    <w:rsid w:val="00330AFE"/>
    <w:rPr>
      <w:rFonts w:ascii="Arial" w:hAnsi="Arial"/>
      <w:b/>
      <w:sz w:val="32"/>
    </w:rPr>
  </w:style>
  <w:style w:type="paragraph" w:customStyle="1" w:styleId="Figurecaption">
    <w:name w:val="Figure caption"/>
    <w:basedOn w:val="Normal"/>
    <w:qFormat/>
    <w:rsid w:val="006565FB"/>
    <w:rPr>
      <w:b/>
      <w:i/>
    </w:rPr>
  </w:style>
  <w:style w:type="paragraph" w:styleId="TOC1">
    <w:name w:val="toc 1"/>
    <w:basedOn w:val="Normal"/>
    <w:next w:val="Normal"/>
    <w:autoRedefine/>
    <w:uiPriority w:val="39"/>
    <w:unhideWhenUsed/>
    <w:qFormat/>
    <w:rsid w:val="007C543D"/>
    <w:pPr>
      <w:tabs>
        <w:tab w:val="right" w:leader="dot" w:pos="9350"/>
      </w:tabs>
      <w:spacing w:after="100"/>
    </w:pPr>
    <w:rPr>
      <w:b/>
      <w:noProof/>
      <w:sz w:val="24"/>
    </w:rPr>
  </w:style>
  <w:style w:type="paragraph" w:styleId="TOC2">
    <w:name w:val="toc 2"/>
    <w:basedOn w:val="Normal"/>
    <w:next w:val="Normal"/>
    <w:autoRedefine/>
    <w:uiPriority w:val="39"/>
    <w:unhideWhenUsed/>
    <w:qFormat/>
    <w:rsid w:val="007C543D"/>
    <w:pPr>
      <w:spacing w:after="100"/>
      <w:ind w:left="220"/>
    </w:pPr>
    <w:rPr>
      <w:b/>
      <w:i/>
    </w:rPr>
  </w:style>
  <w:style w:type="character" w:styleId="Hyperlink">
    <w:name w:val="Hyperlink"/>
    <w:basedOn w:val="DefaultParagraphFont"/>
    <w:uiPriority w:val="99"/>
    <w:unhideWhenUsed/>
    <w:rsid w:val="007C543D"/>
    <w:rPr>
      <w:color w:val="0000FF" w:themeColor="hyperlink"/>
      <w:u w:val="single"/>
    </w:rPr>
  </w:style>
  <w:style w:type="paragraph" w:styleId="TableofFigures">
    <w:name w:val="table of figures"/>
    <w:basedOn w:val="Normal"/>
    <w:next w:val="Normal"/>
    <w:uiPriority w:val="99"/>
    <w:unhideWhenUsed/>
    <w:rsid w:val="007C543D"/>
    <w:pPr>
      <w:spacing w:after="60"/>
      <w:ind w:left="1008" w:right="720" w:hanging="1008"/>
    </w:pPr>
    <w:rPr>
      <w:b/>
      <w:i/>
    </w:rPr>
  </w:style>
  <w:style w:type="paragraph" w:styleId="Header">
    <w:name w:val="header"/>
    <w:basedOn w:val="Normal"/>
    <w:link w:val="HeaderChar"/>
    <w:uiPriority w:val="99"/>
    <w:semiHidden/>
    <w:unhideWhenUsed/>
    <w:rsid w:val="00340B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0BAA"/>
  </w:style>
  <w:style w:type="table" w:styleId="TableGrid">
    <w:name w:val="Table Grid"/>
    <w:basedOn w:val="TableNormal"/>
    <w:uiPriority w:val="59"/>
    <w:rsid w:val="00B25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subbullet">
    <w:name w:val="List subbullet"/>
    <w:basedOn w:val="Bodytext0"/>
    <w:qFormat/>
    <w:rsid w:val="00DF5E3C"/>
    <w:pPr>
      <w:numPr>
        <w:numId w:val="22"/>
      </w:numPr>
      <w:spacing w:after="120" w:line="240" w:lineRule="auto"/>
      <w:ind w:left="1440" w:right="864"/>
    </w:pPr>
    <w:rPr>
      <w:sz w:val="20"/>
    </w:rPr>
  </w:style>
  <w:style w:type="character" w:customStyle="1" w:styleId="Heading3Char">
    <w:name w:val="Heading 3 Char"/>
    <w:basedOn w:val="DefaultParagraphFont"/>
    <w:link w:val="Heading3"/>
    <w:uiPriority w:val="9"/>
    <w:rsid w:val="00DA1DEB"/>
    <w:rPr>
      <w:rFonts w:ascii="Arial" w:eastAsiaTheme="majorEastAsia" w:hAnsi="Arial" w:cstheme="majorBidi"/>
      <w:b/>
      <w:bCs/>
    </w:rPr>
  </w:style>
  <w:style w:type="character" w:customStyle="1" w:styleId="BodytextChar0">
    <w:name w:val="Body text Char"/>
    <w:basedOn w:val="DefaultParagraphFont"/>
    <w:link w:val="Bodytext0"/>
    <w:rsid w:val="000D3D77"/>
    <w:rPr>
      <w:rFonts w:eastAsia="Times New Roman" w:cs="Times New Roman"/>
      <w:szCs w:val="20"/>
    </w:rPr>
  </w:style>
  <w:style w:type="paragraph" w:styleId="NormalWeb">
    <w:name w:val="Normal (Web)"/>
    <w:basedOn w:val="Normal"/>
    <w:uiPriority w:val="99"/>
    <w:semiHidden/>
    <w:unhideWhenUsed/>
    <w:rsid w:val="00D86F6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2037F"/>
    <w:rPr>
      <w:sz w:val="16"/>
      <w:szCs w:val="16"/>
    </w:rPr>
  </w:style>
  <w:style w:type="paragraph" w:styleId="CommentText">
    <w:name w:val="annotation text"/>
    <w:basedOn w:val="Normal"/>
    <w:link w:val="CommentTextChar"/>
    <w:uiPriority w:val="99"/>
    <w:semiHidden/>
    <w:unhideWhenUsed/>
    <w:rsid w:val="0092037F"/>
    <w:pPr>
      <w:spacing w:line="240" w:lineRule="auto"/>
    </w:pPr>
    <w:rPr>
      <w:sz w:val="20"/>
      <w:szCs w:val="20"/>
    </w:rPr>
  </w:style>
  <w:style w:type="character" w:customStyle="1" w:styleId="CommentTextChar">
    <w:name w:val="Comment Text Char"/>
    <w:basedOn w:val="DefaultParagraphFont"/>
    <w:link w:val="CommentText"/>
    <w:uiPriority w:val="99"/>
    <w:semiHidden/>
    <w:rsid w:val="0092037F"/>
    <w:rPr>
      <w:sz w:val="20"/>
      <w:szCs w:val="20"/>
    </w:rPr>
  </w:style>
  <w:style w:type="paragraph" w:styleId="CommentSubject">
    <w:name w:val="annotation subject"/>
    <w:basedOn w:val="CommentText"/>
    <w:next w:val="CommentText"/>
    <w:link w:val="CommentSubjectChar"/>
    <w:uiPriority w:val="99"/>
    <w:semiHidden/>
    <w:unhideWhenUsed/>
    <w:rsid w:val="0092037F"/>
    <w:rPr>
      <w:b/>
      <w:bCs/>
    </w:rPr>
  </w:style>
  <w:style w:type="character" w:customStyle="1" w:styleId="CommentSubjectChar">
    <w:name w:val="Comment Subject Char"/>
    <w:basedOn w:val="CommentTextChar"/>
    <w:link w:val="CommentSubject"/>
    <w:uiPriority w:val="99"/>
    <w:semiHidden/>
    <w:rsid w:val="0092037F"/>
    <w:rPr>
      <w:b/>
      <w:bCs/>
    </w:rPr>
  </w:style>
  <w:style w:type="paragraph" w:styleId="Revision">
    <w:name w:val="Revision"/>
    <w:hidden/>
    <w:uiPriority w:val="99"/>
    <w:semiHidden/>
    <w:rsid w:val="0092037F"/>
    <w:pPr>
      <w:spacing w:after="0" w:line="240" w:lineRule="auto"/>
    </w:pPr>
  </w:style>
  <w:style w:type="paragraph" w:styleId="BalloonText">
    <w:name w:val="Balloon Text"/>
    <w:basedOn w:val="Normal"/>
    <w:link w:val="BalloonTextChar"/>
    <w:uiPriority w:val="99"/>
    <w:semiHidden/>
    <w:unhideWhenUsed/>
    <w:rsid w:val="00920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3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6286058">
      <w:bodyDiv w:val="1"/>
      <w:marLeft w:val="0"/>
      <w:marRight w:val="0"/>
      <w:marTop w:val="0"/>
      <w:marBottom w:val="0"/>
      <w:divBdr>
        <w:top w:val="none" w:sz="0" w:space="0" w:color="auto"/>
        <w:left w:val="none" w:sz="0" w:space="0" w:color="auto"/>
        <w:bottom w:val="none" w:sz="0" w:space="0" w:color="auto"/>
        <w:right w:val="none" w:sz="0" w:space="0" w:color="auto"/>
      </w:divBdr>
      <w:divsChild>
        <w:div w:id="915355586">
          <w:marLeft w:val="0"/>
          <w:marRight w:val="0"/>
          <w:marTop w:val="0"/>
          <w:marBottom w:val="0"/>
          <w:divBdr>
            <w:top w:val="single" w:sz="48" w:space="0" w:color="435258"/>
            <w:left w:val="single" w:sz="48" w:space="0" w:color="435258"/>
            <w:bottom w:val="single" w:sz="48" w:space="0" w:color="435258"/>
            <w:right w:val="single" w:sz="48" w:space="0" w:color="435258"/>
          </w:divBdr>
          <w:divsChild>
            <w:div w:id="119111460">
              <w:marLeft w:val="0"/>
              <w:marRight w:val="0"/>
              <w:marTop w:val="0"/>
              <w:marBottom w:val="0"/>
              <w:divBdr>
                <w:top w:val="none" w:sz="0" w:space="0" w:color="auto"/>
                <w:left w:val="none" w:sz="0" w:space="0" w:color="auto"/>
                <w:bottom w:val="none" w:sz="0" w:space="0" w:color="auto"/>
                <w:right w:val="none" w:sz="0" w:space="0" w:color="auto"/>
              </w:divBdr>
              <w:divsChild>
                <w:div w:id="1370180470">
                  <w:marLeft w:val="63"/>
                  <w:marRight w:val="63"/>
                  <w:marTop w:val="0"/>
                  <w:marBottom w:val="0"/>
                  <w:divBdr>
                    <w:top w:val="none" w:sz="0" w:space="0" w:color="auto"/>
                    <w:left w:val="none" w:sz="0" w:space="0" w:color="auto"/>
                    <w:bottom w:val="none" w:sz="0" w:space="0" w:color="auto"/>
                    <w:right w:val="none" w:sz="0" w:space="0" w:color="auto"/>
                  </w:divBdr>
                  <w:divsChild>
                    <w:div w:id="88815208">
                      <w:marLeft w:val="0"/>
                      <w:marRight w:val="0"/>
                      <w:marTop w:val="0"/>
                      <w:marBottom w:val="0"/>
                      <w:divBdr>
                        <w:top w:val="none" w:sz="0" w:space="0" w:color="auto"/>
                        <w:left w:val="none" w:sz="0" w:space="0" w:color="auto"/>
                        <w:bottom w:val="none" w:sz="0" w:space="0" w:color="auto"/>
                        <w:right w:val="none" w:sz="0" w:space="0" w:color="auto"/>
                      </w:divBdr>
                      <w:divsChild>
                        <w:div w:id="353969401">
                          <w:marLeft w:val="0"/>
                          <w:marRight w:val="0"/>
                          <w:marTop w:val="0"/>
                          <w:marBottom w:val="0"/>
                          <w:divBdr>
                            <w:top w:val="none" w:sz="0" w:space="0" w:color="auto"/>
                            <w:left w:val="none" w:sz="0" w:space="0" w:color="auto"/>
                            <w:bottom w:val="none" w:sz="0" w:space="0" w:color="auto"/>
                            <w:right w:val="none" w:sz="0" w:space="0" w:color="auto"/>
                          </w:divBdr>
                          <w:divsChild>
                            <w:div w:id="1859851589">
                              <w:marLeft w:val="0"/>
                              <w:marRight w:val="0"/>
                              <w:marTop w:val="0"/>
                              <w:marBottom w:val="0"/>
                              <w:divBdr>
                                <w:top w:val="none" w:sz="0" w:space="0" w:color="auto"/>
                                <w:left w:val="none" w:sz="0" w:space="0" w:color="auto"/>
                                <w:bottom w:val="none" w:sz="0" w:space="0" w:color="auto"/>
                                <w:right w:val="none" w:sz="0" w:space="0" w:color="auto"/>
                              </w:divBdr>
                              <w:divsChild>
                                <w:div w:id="74272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305095">
      <w:bodyDiv w:val="1"/>
      <w:marLeft w:val="0"/>
      <w:marRight w:val="0"/>
      <w:marTop w:val="0"/>
      <w:marBottom w:val="0"/>
      <w:divBdr>
        <w:top w:val="none" w:sz="0" w:space="0" w:color="auto"/>
        <w:left w:val="none" w:sz="0" w:space="0" w:color="auto"/>
        <w:bottom w:val="none" w:sz="0" w:space="0" w:color="auto"/>
        <w:right w:val="none" w:sz="0" w:space="0" w:color="auto"/>
      </w:divBdr>
      <w:divsChild>
        <w:div w:id="1542353169">
          <w:marLeft w:val="0"/>
          <w:marRight w:val="0"/>
          <w:marTop w:val="0"/>
          <w:marBottom w:val="0"/>
          <w:divBdr>
            <w:top w:val="none" w:sz="0" w:space="0" w:color="auto"/>
            <w:left w:val="none" w:sz="0" w:space="0" w:color="auto"/>
            <w:bottom w:val="none" w:sz="0" w:space="0" w:color="auto"/>
            <w:right w:val="none" w:sz="0" w:space="0" w:color="auto"/>
          </w:divBdr>
          <w:divsChild>
            <w:div w:id="1869682939">
              <w:marLeft w:val="0"/>
              <w:marRight w:val="2542"/>
              <w:marTop w:val="0"/>
              <w:marBottom w:val="0"/>
              <w:divBdr>
                <w:top w:val="none" w:sz="0" w:space="0" w:color="auto"/>
                <w:left w:val="none" w:sz="0" w:space="0" w:color="auto"/>
                <w:bottom w:val="none" w:sz="0" w:space="0" w:color="auto"/>
                <w:right w:val="none" w:sz="0" w:space="0" w:color="auto"/>
              </w:divBdr>
              <w:divsChild>
                <w:div w:id="20623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6558">
      <w:bodyDiv w:val="1"/>
      <w:marLeft w:val="0"/>
      <w:marRight w:val="0"/>
      <w:marTop w:val="0"/>
      <w:marBottom w:val="0"/>
      <w:divBdr>
        <w:top w:val="none" w:sz="0" w:space="0" w:color="auto"/>
        <w:left w:val="none" w:sz="0" w:space="0" w:color="auto"/>
        <w:bottom w:val="none" w:sz="0" w:space="0" w:color="auto"/>
        <w:right w:val="none" w:sz="0" w:space="0" w:color="auto"/>
      </w:divBdr>
      <w:divsChild>
        <w:div w:id="1781995260">
          <w:marLeft w:val="0"/>
          <w:marRight w:val="0"/>
          <w:marTop w:val="0"/>
          <w:marBottom w:val="0"/>
          <w:divBdr>
            <w:top w:val="none" w:sz="0" w:space="0" w:color="auto"/>
            <w:left w:val="none" w:sz="0" w:space="0" w:color="auto"/>
            <w:bottom w:val="none" w:sz="0" w:space="0" w:color="auto"/>
            <w:right w:val="none" w:sz="0" w:space="0" w:color="auto"/>
          </w:divBdr>
        </w:div>
      </w:divsChild>
    </w:div>
    <w:div w:id="1418357632">
      <w:bodyDiv w:val="1"/>
      <w:marLeft w:val="0"/>
      <w:marRight w:val="0"/>
      <w:marTop w:val="0"/>
      <w:marBottom w:val="0"/>
      <w:divBdr>
        <w:top w:val="none" w:sz="0" w:space="0" w:color="auto"/>
        <w:left w:val="none" w:sz="0" w:space="0" w:color="auto"/>
        <w:bottom w:val="none" w:sz="0" w:space="0" w:color="auto"/>
        <w:right w:val="none" w:sz="0" w:space="0" w:color="auto"/>
      </w:divBdr>
      <w:divsChild>
        <w:div w:id="2000617495">
          <w:marLeft w:val="547"/>
          <w:marRight w:val="0"/>
          <w:marTop w:val="269"/>
          <w:marBottom w:val="0"/>
          <w:divBdr>
            <w:top w:val="none" w:sz="0" w:space="0" w:color="auto"/>
            <w:left w:val="none" w:sz="0" w:space="0" w:color="auto"/>
            <w:bottom w:val="none" w:sz="0" w:space="0" w:color="auto"/>
            <w:right w:val="none" w:sz="0" w:space="0" w:color="auto"/>
          </w:divBdr>
        </w:div>
        <w:div w:id="203761952">
          <w:marLeft w:val="547"/>
          <w:marRight w:val="0"/>
          <w:marTop w:val="269"/>
          <w:marBottom w:val="0"/>
          <w:divBdr>
            <w:top w:val="none" w:sz="0" w:space="0" w:color="auto"/>
            <w:left w:val="none" w:sz="0" w:space="0" w:color="auto"/>
            <w:bottom w:val="none" w:sz="0" w:space="0" w:color="auto"/>
            <w:right w:val="none" w:sz="0" w:space="0" w:color="auto"/>
          </w:divBdr>
        </w:div>
        <w:div w:id="1186748577">
          <w:marLeft w:val="547"/>
          <w:marRight w:val="0"/>
          <w:marTop w:val="269"/>
          <w:marBottom w:val="0"/>
          <w:divBdr>
            <w:top w:val="none" w:sz="0" w:space="0" w:color="auto"/>
            <w:left w:val="none" w:sz="0" w:space="0" w:color="auto"/>
            <w:bottom w:val="none" w:sz="0" w:space="0" w:color="auto"/>
            <w:right w:val="none" w:sz="0" w:space="0" w:color="auto"/>
          </w:divBdr>
        </w:div>
        <w:div w:id="1268932060">
          <w:marLeft w:val="547"/>
          <w:marRight w:val="0"/>
          <w:marTop w:val="26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Anita.Nash@dep.state.fl.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yfloridalicense.com/dbpr/"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159EB-3DAD-40AB-BE7E-FD4E25DAF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16</Pages>
  <Words>5771</Words>
  <Characters>32895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AMN</cp:lastModifiedBy>
  <cp:revision>7</cp:revision>
  <cp:lastPrinted>2011-06-30T18:25:00Z</cp:lastPrinted>
  <dcterms:created xsi:type="dcterms:W3CDTF">2011-06-30T18:22:00Z</dcterms:created>
  <dcterms:modified xsi:type="dcterms:W3CDTF">2012-12-27T17:03:00Z</dcterms:modified>
</cp:coreProperties>
</file>